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4069" w:rsidR="00B84069" w:rsidP="00B84069" w:rsidRDefault="00937732" w14:paraId="2A86B2B3" w14:textId="0D935E5E">
      <w:pPr>
        <w:ind w:left="1416" w:hanging="1416"/>
        <w:rPr>
          <w:rFonts w:ascii="Calibri" w:hAnsi="Calibri" w:cs="Calibri"/>
          <w:szCs w:val="22"/>
        </w:rPr>
      </w:pPr>
      <w:bookmarkStart w:name="OLE_LINK1" w:id="0"/>
      <w:bookmarkStart w:name="OLE_LINK2" w:id="1"/>
      <w:r w:rsidRPr="00B84069">
        <w:rPr>
          <w:rFonts w:ascii="Calibri" w:hAnsi="Calibri" w:eastAsia="Aptos" w:cs="Calibri"/>
          <w:bCs/>
          <w:kern w:val="2"/>
          <w:szCs w:val="22"/>
          <w:lang w:eastAsia="en-US"/>
          <w14:ligatures w14:val="standardContextual"/>
        </w:rPr>
        <w:t>22112</w:t>
      </w:r>
      <w:r w:rsidRPr="00B84069" w:rsidR="00B84069">
        <w:rPr>
          <w:rFonts w:ascii="Calibri" w:hAnsi="Calibri" w:eastAsia="Aptos" w:cs="Calibri"/>
          <w:bCs/>
          <w:kern w:val="2"/>
          <w:szCs w:val="22"/>
          <w:lang w:eastAsia="en-US"/>
          <w14:ligatures w14:val="standardContextual"/>
        </w:rPr>
        <w:tab/>
      </w:r>
      <w:r w:rsidRPr="00B84069" w:rsidR="00B84069">
        <w:rPr>
          <w:rFonts w:ascii="Calibri" w:hAnsi="Calibri" w:cs="Calibri"/>
          <w:szCs w:val="22"/>
        </w:rPr>
        <w:t>Nieuwe Commissievoorstellen en initiatieven van de lidstaten van de Europese Unie</w:t>
      </w:r>
    </w:p>
    <w:p w:rsidRPr="00B84069" w:rsidR="00B84069" w:rsidP="00B84069" w:rsidRDefault="00B84069" w14:paraId="06BF088E" w14:textId="77777777">
      <w:pPr>
        <w:pStyle w:val="Geenafstand"/>
        <w:rPr>
          <w:rFonts w:ascii="Calibri" w:hAnsi="Calibri" w:eastAsia="Aptos" w:cs="Calibri"/>
          <w:szCs w:val="22"/>
          <w:lang w:eastAsia="en-US"/>
        </w:rPr>
      </w:pPr>
    </w:p>
    <w:p w:rsidRPr="00B84069" w:rsidR="00B84069" w:rsidP="00D80872" w:rsidRDefault="00B84069" w14:paraId="3784946C" w14:textId="77777777">
      <w:pPr>
        <w:rPr>
          <w:rFonts w:ascii="Calibri" w:hAnsi="Calibri" w:cs="Calibri"/>
          <w:szCs w:val="22"/>
        </w:rPr>
      </w:pPr>
      <w:r w:rsidRPr="00B84069">
        <w:rPr>
          <w:rFonts w:ascii="Calibri" w:hAnsi="Calibri" w:eastAsia="Aptos" w:cs="Calibri"/>
          <w:bCs/>
          <w:kern w:val="2"/>
          <w:szCs w:val="22"/>
          <w:lang w:eastAsia="en-US"/>
          <w14:ligatures w14:val="standardContextual"/>
        </w:rPr>
        <w:t xml:space="preserve">Nr. </w:t>
      </w:r>
      <w:r w:rsidRPr="00B84069">
        <w:rPr>
          <w:rFonts w:ascii="Calibri" w:hAnsi="Calibri" w:eastAsia="Aptos" w:cs="Calibri"/>
          <w:bCs/>
          <w:kern w:val="2"/>
          <w:szCs w:val="22"/>
          <w:lang w:eastAsia="en-US"/>
          <w14:ligatures w14:val="standardContextual"/>
        </w:rPr>
        <w:t>4086</w:t>
      </w:r>
      <w:r w:rsidRPr="00B84069">
        <w:rPr>
          <w:rFonts w:ascii="Calibri" w:hAnsi="Calibri" w:eastAsia="Aptos" w:cs="Calibri"/>
          <w:bCs/>
          <w:kern w:val="2"/>
          <w:szCs w:val="22"/>
          <w:lang w:eastAsia="en-US"/>
          <w14:ligatures w14:val="standardContextual"/>
        </w:rPr>
        <w:tab/>
        <w:t xml:space="preserve">Brief van de </w:t>
      </w:r>
      <w:r w:rsidRPr="00B84069">
        <w:rPr>
          <w:rFonts w:ascii="Calibri" w:hAnsi="Calibri" w:cs="Calibri"/>
          <w:szCs w:val="22"/>
        </w:rPr>
        <w:t>minister van Buitenlandse Zaken</w:t>
      </w:r>
    </w:p>
    <w:p w:rsidRPr="00B84069" w:rsidR="00B84069" w:rsidP="00937732" w:rsidRDefault="00B84069" w14:paraId="1B92CCAC" w14:textId="77777777">
      <w:pPr>
        <w:spacing w:after="160" w:line="259" w:lineRule="auto"/>
        <w:rPr>
          <w:rFonts w:ascii="Calibri" w:hAnsi="Calibri" w:eastAsia="Aptos" w:cs="Calibri"/>
          <w:bCs/>
          <w:kern w:val="2"/>
          <w:szCs w:val="22"/>
          <w:lang w:eastAsia="en-US"/>
          <w14:ligatures w14:val="standardContextual"/>
        </w:rPr>
      </w:pPr>
    </w:p>
    <w:p w:rsidRPr="00B84069" w:rsidR="00B84069" w:rsidP="00937732" w:rsidRDefault="00B84069" w14:paraId="3DF69EFF" w14:textId="77777777">
      <w:pPr>
        <w:spacing w:after="160" w:line="259" w:lineRule="auto"/>
        <w:rPr>
          <w:rFonts w:ascii="Calibri" w:hAnsi="Calibri" w:eastAsia="Aptos" w:cs="Calibri"/>
          <w:bCs/>
          <w:kern w:val="2"/>
          <w:szCs w:val="22"/>
          <w:lang w:eastAsia="en-US"/>
          <w14:ligatures w14:val="standardContextual"/>
        </w:rPr>
      </w:pPr>
      <w:r w:rsidRPr="00B84069">
        <w:rPr>
          <w:rFonts w:ascii="Calibri" w:hAnsi="Calibri" w:eastAsia="Aptos" w:cs="Calibri"/>
          <w:bCs/>
          <w:kern w:val="2"/>
          <w:szCs w:val="22"/>
          <w:lang w:eastAsia="en-US"/>
          <w14:ligatures w14:val="standardContextual"/>
        </w:rPr>
        <w:t>Aan de Voorzitter van de Tweede Kamer der Staten-Generaal</w:t>
      </w:r>
    </w:p>
    <w:p w:rsidRPr="00B84069" w:rsidR="00B84069" w:rsidP="00937732" w:rsidRDefault="00B84069" w14:paraId="72C681C7" w14:textId="65710614">
      <w:pPr>
        <w:spacing w:after="160" w:line="259" w:lineRule="auto"/>
        <w:rPr>
          <w:rFonts w:ascii="Calibri" w:hAnsi="Calibri" w:eastAsia="Aptos" w:cs="Calibri"/>
          <w:bCs/>
          <w:kern w:val="2"/>
          <w:szCs w:val="22"/>
          <w:lang w:eastAsia="en-US"/>
          <w14:ligatures w14:val="standardContextual"/>
        </w:rPr>
      </w:pPr>
      <w:r w:rsidRPr="00B84069">
        <w:rPr>
          <w:rFonts w:ascii="Calibri" w:hAnsi="Calibri" w:eastAsia="Aptos" w:cs="Calibri"/>
          <w:bCs/>
          <w:kern w:val="2"/>
          <w:szCs w:val="22"/>
          <w:lang w:eastAsia="en-US"/>
          <w14:ligatures w14:val="standardContextual"/>
        </w:rPr>
        <w:t>Den Haag, 20 juni 2025</w:t>
      </w:r>
      <w:r w:rsidRPr="00B84069">
        <w:rPr>
          <w:rFonts w:ascii="Calibri" w:hAnsi="Calibri" w:eastAsia="Aptos" w:cs="Calibri"/>
          <w:bCs/>
          <w:kern w:val="2"/>
          <w:szCs w:val="22"/>
          <w:lang w:eastAsia="en-US"/>
          <w14:ligatures w14:val="standardContextual"/>
        </w:rPr>
        <w:tab/>
      </w:r>
    </w:p>
    <w:p w:rsidRPr="00B84069" w:rsidR="00937732" w:rsidP="00937732" w:rsidRDefault="00937732" w14:paraId="5ABD1BA1" w14:textId="77777777">
      <w:pPr>
        <w:spacing w:after="160" w:line="259" w:lineRule="auto"/>
        <w:rPr>
          <w:rFonts w:ascii="Calibri" w:hAnsi="Calibri" w:eastAsia="Aptos" w:cs="Calibri"/>
          <w:bCs/>
          <w:kern w:val="2"/>
          <w:szCs w:val="22"/>
          <w:lang w:eastAsia="en-US"/>
          <w14:ligatures w14:val="standardContextual"/>
        </w:rPr>
      </w:pPr>
    </w:p>
    <w:p w:rsidRPr="00B84069" w:rsidR="00937732" w:rsidP="00937732" w:rsidRDefault="00937732" w14:paraId="23D9CD00" w14:textId="77777777">
      <w:pPr>
        <w:spacing w:after="160" w:line="259" w:lineRule="auto"/>
        <w:rPr>
          <w:rFonts w:ascii="Calibri" w:hAnsi="Calibri" w:eastAsia="Aptos" w:cs="Calibri"/>
          <w:bCs/>
          <w:kern w:val="2"/>
          <w:szCs w:val="22"/>
          <w:lang w:eastAsia="en-US"/>
          <w14:ligatures w14:val="standardContextual"/>
        </w:rPr>
      </w:pPr>
      <w:r w:rsidRPr="00B84069">
        <w:rPr>
          <w:rFonts w:ascii="Calibri" w:hAnsi="Calibri" w:eastAsia="Aptos" w:cs="Calibri"/>
          <w:bCs/>
          <w:kern w:val="2"/>
          <w:szCs w:val="22"/>
          <w:lang w:eastAsia="en-US"/>
          <w14:ligatures w14:val="standardContextual"/>
        </w:rPr>
        <w:t>Overeenkomstig de bestaande afspraken ontvangt u hierbij 2 fiches die werden opgesteld door de werkgroep Beoordeling Nieuwe Commissie voorstellen (BNC).</w:t>
      </w:r>
    </w:p>
    <w:p w:rsidRPr="00B84069" w:rsidR="00937732" w:rsidP="00937732" w:rsidRDefault="00937732" w14:paraId="3A9CE878" w14:textId="77777777">
      <w:pPr>
        <w:spacing w:after="160" w:line="259" w:lineRule="auto"/>
        <w:rPr>
          <w:rFonts w:ascii="Calibri" w:hAnsi="Calibri" w:eastAsia="Aptos" w:cs="Calibri"/>
          <w:bCs/>
          <w:kern w:val="2"/>
          <w:szCs w:val="22"/>
          <w:lang w:eastAsia="en-US"/>
          <w14:ligatures w14:val="standardContextual"/>
        </w:rPr>
      </w:pPr>
      <w:r w:rsidRPr="00B84069">
        <w:rPr>
          <w:rFonts w:ascii="Calibri" w:hAnsi="Calibri" w:eastAsia="Aptos" w:cs="Calibri"/>
          <w:bCs/>
          <w:kern w:val="2"/>
          <w:szCs w:val="22"/>
          <w:lang w:eastAsia="en-US"/>
          <w14:ligatures w14:val="standardContextual"/>
        </w:rPr>
        <w:t xml:space="preserve">Fiche: Omnibus IV - Wijziging van verordeningen om bepaalde steunmaatregelen voor het mkb uit te breiden naar small </w:t>
      </w:r>
      <w:proofErr w:type="spellStart"/>
      <w:r w:rsidRPr="00B84069">
        <w:rPr>
          <w:rFonts w:ascii="Calibri" w:hAnsi="Calibri" w:eastAsia="Aptos" w:cs="Calibri"/>
          <w:bCs/>
          <w:kern w:val="2"/>
          <w:szCs w:val="22"/>
          <w:lang w:eastAsia="en-US"/>
          <w14:ligatures w14:val="standardContextual"/>
        </w:rPr>
        <w:t>mid</w:t>
      </w:r>
      <w:proofErr w:type="spellEnd"/>
      <w:r w:rsidRPr="00B84069">
        <w:rPr>
          <w:rFonts w:ascii="Calibri" w:hAnsi="Calibri" w:eastAsia="Aptos" w:cs="Calibri"/>
          <w:bCs/>
          <w:kern w:val="2"/>
          <w:szCs w:val="22"/>
          <w:lang w:eastAsia="en-US"/>
          <w14:ligatures w14:val="standardContextual"/>
        </w:rPr>
        <w:t>-cap ondernemingen en aanvullende vereenvoudigingsmaatregelen (Kamerstuk 22 112, nr. 4085)</w:t>
      </w:r>
    </w:p>
    <w:p w:rsidRPr="00B84069" w:rsidR="00937732" w:rsidP="00937732" w:rsidRDefault="00937732" w14:paraId="7E717118" w14:textId="77777777">
      <w:pPr>
        <w:spacing w:after="160" w:line="259" w:lineRule="auto"/>
        <w:rPr>
          <w:rFonts w:ascii="Calibri" w:hAnsi="Calibri" w:eastAsia="Aptos" w:cs="Calibri"/>
          <w:bCs/>
          <w:kern w:val="2"/>
          <w:szCs w:val="22"/>
          <w:lang w:eastAsia="en-US"/>
          <w14:ligatures w14:val="standardContextual"/>
        </w:rPr>
      </w:pPr>
      <w:r w:rsidRPr="00B84069">
        <w:rPr>
          <w:rFonts w:ascii="Calibri" w:hAnsi="Calibri" w:eastAsia="Aptos" w:cs="Calibri"/>
          <w:bCs/>
          <w:kern w:val="2"/>
          <w:szCs w:val="22"/>
          <w:lang w:eastAsia="en-US"/>
          <w14:ligatures w14:val="standardContextual"/>
        </w:rPr>
        <w:t>Fiche: Omnibus IV - digitalisering productinformatie en gemeenschappelijke specificaties</w:t>
      </w:r>
    </w:p>
    <w:p w:rsidRPr="00B84069" w:rsidR="00937732" w:rsidP="00937732" w:rsidRDefault="00937732" w14:paraId="610CA9F7" w14:textId="77777777">
      <w:pPr>
        <w:spacing w:after="160" w:line="259" w:lineRule="auto"/>
        <w:rPr>
          <w:rFonts w:ascii="Calibri" w:hAnsi="Calibri" w:eastAsia="Aptos" w:cs="Calibri"/>
          <w:bCs/>
          <w:kern w:val="2"/>
          <w:szCs w:val="22"/>
          <w:lang w:eastAsia="en-US"/>
          <w14:ligatures w14:val="standardContextual"/>
        </w:rPr>
      </w:pPr>
    </w:p>
    <w:p w:rsidRPr="00B84069" w:rsidR="00937732" w:rsidP="00B84069" w:rsidRDefault="00937732" w14:paraId="3DE1597F" w14:textId="77777777">
      <w:pPr>
        <w:pStyle w:val="Geenafstand"/>
        <w:rPr>
          <w:rFonts w:ascii="Calibri" w:hAnsi="Calibri" w:eastAsia="Aptos" w:cs="Calibri"/>
          <w:szCs w:val="22"/>
          <w:lang w:eastAsia="en-US"/>
        </w:rPr>
      </w:pPr>
      <w:r w:rsidRPr="00B84069">
        <w:rPr>
          <w:rFonts w:ascii="Calibri" w:hAnsi="Calibri" w:eastAsia="Aptos" w:cs="Calibri"/>
          <w:szCs w:val="22"/>
          <w:lang w:eastAsia="en-US"/>
        </w:rPr>
        <w:t>De minister van Buitenlandse Zaken,</w:t>
      </w:r>
    </w:p>
    <w:p w:rsidRPr="00B84069" w:rsidR="00937732" w:rsidP="00B84069" w:rsidRDefault="00B84069" w14:paraId="6F41C789" w14:textId="32767BDA">
      <w:pPr>
        <w:pStyle w:val="Geenafstand"/>
        <w:rPr>
          <w:rFonts w:ascii="Calibri" w:hAnsi="Calibri" w:eastAsia="Aptos" w:cs="Calibri"/>
          <w:szCs w:val="22"/>
          <w:lang w:eastAsia="en-US"/>
        </w:rPr>
      </w:pPr>
      <w:r w:rsidRPr="00B84069">
        <w:rPr>
          <w:rFonts w:ascii="Calibri" w:hAnsi="Calibri" w:eastAsia="Aptos" w:cs="Calibri"/>
          <w:szCs w:val="22"/>
          <w:lang w:eastAsia="en-US"/>
        </w:rPr>
        <w:t xml:space="preserve">C.C.J. </w:t>
      </w:r>
      <w:r w:rsidRPr="00B84069" w:rsidR="00937732">
        <w:rPr>
          <w:rFonts w:ascii="Calibri" w:hAnsi="Calibri" w:eastAsia="Aptos" w:cs="Calibri"/>
          <w:szCs w:val="22"/>
          <w:lang w:eastAsia="en-US"/>
        </w:rPr>
        <w:t>Veldkamp</w:t>
      </w:r>
    </w:p>
    <w:p w:rsidRPr="00B84069" w:rsidR="00937732" w:rsidP="00937732" w:rsidRDefault="00937732" w14:paraId="4990D7C4" w14:textId="77777777">
      <w:pPr>
        <w:spacing w:after="160" w:line="259" w:lineRule="auto"/>
        <w:rPr>
          <w:rFonts w:ascii="Calibri" w:hAnsi="Calibri" w:eastAsia="Aptos" w:cs="Calibri"/>
          <w:kern w:val="2"/>
          <w:szCs w:val="22"/>
          <w:lang w:eastAsia="en-US"/>
          <w14:ligatures w14:val="standardContextual"/>
        </w:rPr>
      </w:pPr>
    </w:p>
    <w:p w:rsidRPr="00B84069" w:rsidR="00937732" w:rsidP="00266D15" w:rsidRDefault="00937732" w14:paraId="07CCC748" w14:textId="77777777">
      <w:pPr>
        <w:pStyle w:val="Kop1"/>
        <w:numPr>
          <w:ilvl w:val="0"/>
          <w:numId w:val="0"/>
        </w:numPr>
        <w:spacing w:before="0" w:after="0" w:line="360" w:lineRule="auto"/>
        <w:rPr>
          <w:rFonts w:ascii="Calibri" w:hAnsi="Calibri" w:cs="Calibri"/>
          <w:sz w:val="22"/>
          <w:szCs w:val="22"/>
        </w:rPr>
      </w:pPr>
    </w:p>
    <w:p w:rsidRPr="00B84069" w:rsidR="00937732" w:rsidP="00937732" w:rsidRDefault="00937732" w14:paraId="7AA2AA2B" w14:textId="77777777">
      <w:pPr>
        <w:rPr>
          <w:rFonts w:ascii="Calibri" w:hAnsi="Calibri" w:cs="Calibri"/>
          <w:szCs w:val="22"/>
        </w:rPr>
      </w:pPr>
    </w:p>
    <w:p w:rsidRPr="00B84069" w:rsidR="00937732" w:rsidP="00937732" w:rsidRDefault="00937732" w14:paraId="0A5BC17D" w14:textId="77777777">
      <w:pPr>
        <w:rPr>
          <w:rFonts w:ascii="Calibri" w:hAnsi="Calibri" w:cs="Calibri"/>
          <w:szCs w:val="22"/>
        </w:rPr>
      </w:pPr>
    </w:p>
    <w:p w:rsidRPr="00B84069" w:rsidR="00937732" w:rsidP="00937732" w:rsidRDefault="00937732" w14:paraId="019D10CD" w14:textId="77777777">
      <w:pPr>
        <w:rPr>
          <w:rFonts w:ascii="Calibri" w:hAnsi="Calibri" w:cs="Calibri"/>
          <w:szCs w:val="22"/>
        </w:rPr>
      </w:pPr>
    </w:p>
    <w:p w:rsidRPr="00B84069" w:rsidR="00937732" w:rsidP="00937732" w:rsidRDefault="00937732" w14:paraId="13DB37E3" w14:textId="77777777">
      <w:pPr>
        <w:rPr>
          <w:rFonts w:ascii="Calibri" w:hAnsi="Calibri" w:cs="Calibri"/>
          <w:szCs w:val="22"/>
        </w:rPr>
      </w:pPr>
    </w:p>
    <w:p w:rsidRPr="00B84069" w:rsidR="00937732" w:rsidP="00937732" w:rsidRDefault="00937732" w14:paraId="62391037" w14:textId="77777777">
      <w:pPr>
        <w:rPr>
          <w:rFonts w:ascii="Calibri" w:hAnsi="Calibri" w:cs="Calibri"/>
          <w:szCs w:val="22"/>
        </w:rPr>
      </w:pPr>
    </w:p>
    <w:p w:rsidRPr="00B84069" w:rsidR="00937732" w:rsidP="00937732" w:rsidRDefault="00937732" w14:paraId="433650F4" w14:textId="77777777">
      <w:pPr>
        <w:rPr>
          <w:rFonts w:ascii="Calibri" w:hAnsi="Calibri" w:cs="Calibri"/>
          <w:szCs w:val="22"/>
        </w:rPr>
      </w:pPr>
    </w:p>
    <w:p w:rsidRPr="00B84069" w:rsidR="00937732" w:rsidP="00937732" w:rsidRDefault="00937732" w14:paraId="5E8C88FC" w14:textId="77777777">
      <w:pPr>
        <w:rPr>
          <w:rFonts w:ascii="Calibri" w:hAnsi="Calibri" w:cs="Calibri"/>
          <w:szCs w:val="22"/>
        </w:rPr>
      </w:pPr>
    </w:p>
    <w:p w:rsidRPr="00B84069" w:rsidR="00937732" w:rsidP="00937732" w:rsidRDefault="00937732" w14:paraId="7911E484" w14:textId="77777777">
      <w:pPr>
        <w:rPr>
          <w:rFonts w:ascii="Calibri" w:hAnsi="Calibri" w:cs="Calibri"/>
          <w:szCs w:val="22"/>
        </w:rPr>
      </w:pPr>
    </w:p>
    <w:p w:rsidRPr="00B84069" w:rsidR="00937732" w:rsidP="00937732" w:rsidRDefault="00937732" w14:paraId="324DF040" w14:textId="77777777">
      <w:pPr>
        <w:rPr>
          <w:rFonts w:ascii="Calibri" w:hAnsi="Calibri" w:cs="Calibri"/>
          <w:szCs w:val="22"/>
        </w:rPr>
      </w:pPr>
    </w:p>
    <w:p w:rsidRPr="00B84069" w:rsidR="00937732" w:rsidP="00937732" w:rsidRDefault="00937732" w14:paraId="5E4AF8F3" w14:textId="77777777">
      <w:pPr>
        <w:rPr>
          <w:rFonts w:ascii="Calibri" w:hAnsi="Calibri" w:cs="Calibri"/>
          <w:szCs w:val="22"/>
        </w:rPr>
      </w:pPr>
    </w:p>
    <w:p w:rsidRPr="00B84069" w:rsidR="00937732" w:rsidP="00937732" w:rsidRDefault="00937732" w14:paraId="3AFA4369" w14:textId="77777777">
      <w:pPr>
        <w:rPr>
          <w:rFonts w:ascii="Calibri" w:hAnsi="Calibri" w:cs="Calibri"/>
          <w:szCs w:val="22"/>
        </w:rPr>
      </w:pPr>
    </w:p>
    <w:p w:rsidRPr="00B84069" w:rsidR="00937732" w:rsidP="00937732" w:rsidRDefault="00937732" w14:paraId="3ED3F1CF" w14:textId="77777777">
      <w:pPr>
        <w:rPr>
          <w:rFonts w:ascii="Calibri" w:hAnsi="Calibri" w:cs="Calibri"/>
          <w:szCs w:val="22"/>
        </w:rPr>
      </w:pPr>
    </w:p>
    <w:p w:rsidRPr="00B84069" w:rsidR="00937732" w:rsidP="00937732" w:rsidRDefault="00937732" w14:paraId="19C3C96D" w14:textId="77777777">
      <w:pPr>
        <w:rPr>
          <w:rFonts w:ascii="Calibri" w:hAnsi="Calibri" w:cs="Calibri"/>
          <w:szCs w:val="22"/>
        </w:rPr>
      </w:pPr>
    </w:p>
    <w:p w:rsidRPr="00B84069" w:rsidR="00937732" w:rsidP="00937732" w:rsidRDefault="00937732" w14:paraId="05768DE2" w14:textId="77777777">
      <w:pPr>
        <w:rPr>
          <w:rFonts w:ascii="Calibri" w:hAnsi="Calibri" w:cs="Calibri"/>
          <w:szCs w:val="22"/>
        </w:rPr>
      </w:pPr>
    </w:p>
    <w:p w:rsidRPr="00B84069" w:rsidR="00937732" w:rsidP="00937732" w:rsidRDefault="00937732" w14:paraId="670F2974" w14:textId="77777777">
      <w:pPr>
        <w:rPr>
          <w:rFonts w:ascii="Calibri" w:hAnsi="Calibri" w:cs="Calibri"/>
          <w:szCs w:val="22"/>
        </w:rPr>
      </w:pPr>
    </w:p>
    <w:p w:rsidRPr="00B84069" w:rsidR="00937732" w:rsidP="00937732" w:rsidRDefault="00937732" w14:paraId="28D663EC" w14:textId="77777777">
      <w:pPr>
        <w:rPr>
          <w:rFonts w:ascii="Calibri" w:hAnsi="Calibri" w:cs="Calibri"/>
          <w:szCs w:val="22"/>
        </w:rPr>
      </w:pPr>
    </w:p>
    <w:p w:rsidRPr="00B84069" w:rsidR="00937732" w:rsidP="00937732" w:rsidRDefault="00937732" w14:paraId="5458FBD2" w14:textId="77777777">
      <w:pPr>
        <w:rPr>
          <w:rFonts w:ascii="Calibri" w:hAnsi="Calibri" w:cs="Calibri"/>
          <w:szCs w:val="22"/>
        </w:rPr>
      </w:pPr>
    </w:p>
    <w:p w:rsidRPr="00B84069" w:rsidR="00937732" w:rsidP="00937732" w:rsidRDefault="00937732" w14:paraId="3F699650" w14:textId="77777777">
      <w:pPr>
        <w:rPr>
          <w:rFonts w:ascii="Calibri" w:hAnsi="Calibri" w:cs="Calibri"/>
          <w:szCs w:val="22"/>
        </w:rPr>
      </w:pPr>
    </w:p>
    <w:p w:rsidRPr="00B84069" w:rsidR="00937732" w:rsidP="00266D15" w:rsidRDefault="00937732" w14:paraId="3553B305" w14:textId="77777777">
      <w:pPr>
        <w:pStyle w:val="Kop1"/>
        <w:numPr>
          <w:ilvl w:val="0"/>
          <w:numId w:val="0"/>
        </w:numPr>
        <w:spacing w:before="0" w:after="0" w:line="360" w:lineRule="auto"/>
        <w:rPr>
          <w:rFonts w:ascii="Calibri" w:hAnsi="Calibri" w:cs="Calibri"/>
          <w:sz w:val="22"/>
          <w:szCs w:val="22"/>
        </w:rPr>
      </w:pPr>
    </w:p>
    <w:p w:rsidR="00B84069" w:rsidRDefault="00B84069" w14:paraId="0F9F6285" w14:textId="77777777">
      <w:pPr>
        <w:spacing w:line="240" w:lineRule="auto"/>
        <w:rPr>
          <w:rFonts w:ascii="Calibri" w:hAnsi="Calibri" w:cs="Calibri"/>
          <w:b/>
          <w:kern w:val="28"/>
          <w:szCs w:val="22"/>
        </w:rPr>
      </w:pPr>
      <w:r>
        <w:rPr>
          <w:rFonts w:ascii="Calibri" w:hAnsi="Calibri" w:cs="Calibri"/>
          <w:szCs w:val="22"/>
        </w:rPr>
        <w:br w:type="page"/>
      </w:r>
    </w:p>
    <w:p w:rsidRPr="00B84069" w:rsidR="000D1A84" w:rsidP="00266D15" w:rsidRDefault="008C1E1C" w14:paraId="64B1CD49" w14:textId="21212544">
      <w:pPr>
        <w:pStyle w:val="Kop1"/>
        <w:numPr>
          <w:ilvl w:val="0"/>
          <w:numId w:val="0"/>
        </w:numPr>
        <w:spacing w:before="0" w:after="0" w:line="360" w:lineRule="auto"/>
        <w:rPr>
          <w:rFonts w:ascii="Calibri" w:hAnsi="Calibri" w:cs="Calibri"/>
          <w:sz w:val="22"/>
          <w:szCs w:val="22"/>
        </w:rPr>
      </w:pPr>
      <w:r w:rsidRPr="00B84069">
        <w:rPr>
          <w:rFonts w:ascii="Calibri" w:hAnsi="Calibri" w:cs="Calibri"/>
          <w:sz w:val="22"/>
          <w:szCs w:val="22"/>
        </w:rPr>
        <w:lastRenderedPageBreak/>
        <w:t>F</w:t>
      </w:r>
      <w:r w:rsidRPr="00B84069" w:rsidR="009A3B1D">
        <w:rPr>
          <w:rFonts w:ascii="Calibri" w:hAnsi="Calibri" w:cs="Calibri"/>
          <w:sz w:val="22"/>
          <w:szCs w:val="22"/>
        </w:rPr>
        <w:t>ich</w:t>
      </w:r>
      <w:r w:rsidRPr="00B84069" w:rsidR="00937732">
        <w:rPr>
          <w:rFonts w:ascii="Calibri" w:hAnsi="Calibri" w:cs="Calibri"/>
          <w:sz w:val="22"/>
          <w:szCs w:val="22"/>
        </w:rPr>
        <w:t>e</w:t>
      </w:r>
      <w:r w:rsidRPr="00B84069">
        <w:rPr>
          <w:rFonts w:ascii="Calibri" w:hAnsi="Calibri" w:cs="Calibri"/>
          <w:sz w:val="22"/>
          <w:szCs w:val="22"/>
        </w:rPr>
        <w:t>:</w:t>
      </w:r>
      <w:r w:rsidRPr="00B84069" w:rsidR="33C566AB">
        <w:rPr>
          <w:rFonts w:ascii="Calibri" w:hAnsi="Calibri" w:cs="Calibri"/>
          <w:sz w:val="22"/>
          <w:szCs w:val="22"/>
        </w:rPr>
        <w:t xml:space="preserve"> </w:t>
      </w:r>
      <w:r w:rsidRPr="00B84069" w:rsidR="31370D4F">
        <w:rPr>
          <w:rFonts w:ascii="Calibri" w:hAnsi="Calibri" w:cs="Calibri"/>
          <w:sz w:val="22"/>
          <w:szCs w:val="22"/>
        </w:rPr>
        <w:t>Omnibus IV -</w:t>
      </w:r>
      <w:r w:rsidRPr="00B84069" w:rsidR="004E6241">
        <w:rPr>
          <w:rFonts w:ascii="Calibri" w:hAnsi="Calibri" w:cs="Calibri"/>
          <w:iCs/>
          <w:sz w:val="22"/>
          <w:szCs w:val="22"/>
        </w:rPr>
        <w:t xml:space="preserve"> digitalisering</w:t>
      </w:r>
      <w:r w:rsidRPr="00B84069" w:rsidR="00FC7171">
        <w:rPr>
          <w:rFonts w:ascii="Calibri" w:hAnsi="Calibri" w:cs="Calibri"/>
          <w:iCs/>
          <w:sz w:val="22"/>
          <w:szCs w:val="22"/>
        </w:rPr>
        <w:t xml:space="preserve"> </w:t>
      </w:r>
      <w:r w:rsidRPr="00B84069" w:rsidR="00FA2440">
        <w:rPr>
          <w:rFonts w:ascii="Calibri" w:hAnsi="Calibri" w:cs="Calibri"/>
          <w:iCs/>
          <w:sz w:val="22"/>
          <w:szCs w:val="22"/>
        </w:rPr>
        <w:t>productinformatie</w:t>
      </w:r>
      <w:r w:rsidRPr="00B84069" w:rsidR="004A5E74">
        <w:rPr>
          <w:rFonts w:ascii="Calibri" w:hAnsi="Calibri" w:cs="Calibri"/>
          <w:iCs/>
          <w:sz w:val="22"/>
          <w:szCs w:val="22"/>
        </w:rPr>
        <w:t xml:space="preserve"> en gemeenschappelijke specificaties</w:t>
      </w:r>
    </w:p>
    <w:p w:rsidRPr="00B84069" w:rsidR="009A3B1D" w:rsidP="00266D15" w:rsidRDefault="009A3B1D" w14:paraId="3C88564F" w14:textId="77777777">
      <w:pPr>
        <w:spacing w:line="360" w:lineRule="auto"/>
        <w:rPr>
          <w:rFonts w:ascii="Calibri" w:hAnsi="Calibri" w:cs="Calibri"/>
          <w:szCs w:val="22"/>
        </w:rPr>
      </w:pPr>
    </w:p>
    <w:p w:rsidRPr="00B84069" w:rsidR="009A3B1D" w:rsidP="00266D15" w:rsidRDefault="009A3B1D" w14:paraId="5563F787" w14:textId="77777777">
      <w:pPr>
        <w:numPr>
          <w:ilvl w:val="0"/>
          <w:numId w:val="3"/>
        </w:numPr>
        <w:spacing w:line="360" w:lineRule="auto"/>
        <w:rPr>
          <w:rFonts w:ascii="Calibri" w:hAnsi="Calibri" w:cs="Calibri"/>
          <w:b/>
          <w:szCs w:val="22"/>
        </w:rPr>
      </w:pPr>
      <w:r w:rsidRPr="00B84069">
        <w:rPr>
          <w:rFonts w:ascii="Calibri" w:hAnsi="Calibri" w:cs="Calibri"/>
          <w:b/>
          <w:szCs w:val="22"/>
        </w:rPr>
        <w:t>Algemene gegevens</w:t>
      </w:r>
    </w:p>
    <w:p w:rsidRPr="00B84069" w:rsidR="00F74E07" w:rsidP="00266D15" w:rsidRDefault="00F74E07" w14:paraId="771BE648" w14:textId="77777777">
      <w:pPr>
        <w:numPr>
          <w:ilvl w:val="0"/>
          <w:numId w:val="4"/>
        </w:numPr>
        <w:spacing w:line="360" w:lineRule="auto"/>
        <w:rPr>
          <w:rFonts w:ascii="Calibri" w:hAnsi="Calibri" w:cs="Calibri"/>
          <w:i/>
          <w:iCs/>
          <w:szCs w:val="22"/>
        </w:rPr>
      </w:pPr>
      <w:r w:rsidRPr="00B84069">
        <w:rPr>
          <w:rFonts w:ascii="Calibri" w:hAnsi="Calibri" w:cs="Calibri"/>
          <w:i/>
          <w:iCs/>
          <w:szCs w:val="22"/>
        </w:rPr>
        <w:t>Titel voorstel</w:t>
      </w:r>
    </w:p>
    <w:p w:rsidRPr="00B84069" w:rsidR="005A0013" w:rsidP="00266D15" w:rsidRDefault="00433FBC" w14:paraId="42A00DD8" w14:textId="77777777">
      <w:pPr>
        <w:numPr>
          <w:ilvl w:val="0"/>
          <w:numId w:val="10"/>
        </w:numPr>
        <w:spacing w:line="360" w:lineRule="auto"/>
        <w:rPr>
          <w:rFonts w:ascii="Calibri" w:hAnsi="Calibri" w:cs="Calibri"/>
          <w:szCs w:val="22"/>
          <w:lang w:val="en-US"/>
        </w:rPr>
      </w:pPr>
      <w:r w:rsidRPr="00B84069">
        <w:rPr>
          <w:rFonts w:ascii="Calibri" w:hAnsi="Calibri" w:cs="Calibri"/>
          <w:szCs w:val="22"/>
          <w:lang w:val="en-US"/>
        </w:rPr>
        <w:t>Proposal for a Regulation of the European Parliament</w:t>
      </w:r>
      <w:r w:rsidRPr="00B84069" w:rsidR="00A853AE">
        <w:rPr>
          <w:rFonts w:ascii="Calibri" w:hAnsi="Calibri" w:cs="Calibri"/>
          <w:szCs w:val="22"/>
          <w:lang w:val="en-US"/>
        </w:rPr>
        <w:t xml:space="preserve"> and of the Council amending regulations</w:t>
      </w:r>
      <w:r w:rsidRPr="00B84069" w:rsidR="003E70ED">
        <w:rPr>
          <w:rFonts w:ascii="Calibri" w:hAnsi="Calibri" w:cs="Calibri"/>
          <w:szCs w:val="22"/>
          <w:lang w:val="en-US"/>
        </w:rPr>
        <w:t xml:space="preserve"> </w:t>
      </w:r>
      <w:r w:rsidRPr="00B84069" w:rsidR="00A853AE">
        <w:rPr>
          <w:rFonts w:ascii="Calibri" w:hAnsi="Calibri" w:cs="Calibri"/>
          <w:szCs w:val="22"/>
          <w:lang w:val="en-US"/>
        </w:rPr>
        <w:t xml:space="preserve"> </w:t>
      </w:r>
      <w:r w:rsidRPr="00B84069" w:rsidR="002351A5">
        <w:rPr>
          <w:rFonts w:ascii="Calibri" w:hAnsi="Calibri" w:cs="Calibri"/>
          <w:szCs w:val="22"/>
          <w:lang w:val="en-US"/>
        </w:rPr>
        <w:t>(EU</w:t>
      </w:r>
      <w:r w:rsidRPr="00B84069" w:rsidR="005A0013">
        <w:rPr>
          <w:rFonts w:ascii="Calibri" w:hAnsi="Calibri" w:cs="Calibri"/>
          <w:szCs w:val="22"/>
          <w:lang w:val="en-US"/>
        </w:rPr>
        <w:t xml:space="preserve">) No 765/2008, (EU) 2016/424, (EU) 2016/425, (EU) 2016/426, </w:t>
      </w:r>
    </w:p>
    <w:p w:rsidRPr="00B84069" w:rsidR="005A0013" w:rsidP="00266D15" w:rsidRDefault="005A0013" w14:paraId="113FF535" w14:textId="30680F77">
      <w:pPr>
        <w:spacing w:line="360" w:lineRule="auto"/>
        <w:ind w:left="720"/>
        <w:rPr>
          <w:rFonts w:ascii="Calibri" w:hAnsi="Calibri" w:cs="Calibri"/>
          <w:szCs w:val="22"/>
          <w:lang w:val="en-US"/>
        </w:rPr>
      </w:pPr>
      <w:r w:rsidRPr="00B84069">
        <w:rPr>
          <w:rFonts w:ascii="Calibri" w:hAnsi="Calibri" w:cs="Calibri"/>
          <w:szCs w:val="22"/>
          <w:lang w:val="en-US"/>
        </w:rPr>
        <w:t xml:space="preserve">(EU) 2023/1230, (EU) 2023/1542 and (EU) 2024/1781 as regards </w:t>
      </w:r>
      <w:r w:rsidRPr="00B84069" w:rsidR="00C2009D">
        <w:rPr>
          <w:rFonts w:ascii="Calibri" w:hAnsi="Calibri" w:cs="Calibri"/>
          <w:szCs w:val="22"/>
          <w:lang w:val="en-US"/>
        </w:rPr>
        <w:t>digitalization</w:t>
      </w:r>
      <w:r w:rsidRPr="00B84069">
        <w:rPr>
          <w:rFonts w:ascii="Calibri" w:hAnsi="Calibri" w:cs="Calibri"/>
          <w:szCs w:val="22"/>
          <w:lang w:val="en-US"/>
        </w:rPr>
        <w:t xml:space="preserve"> and </w:t>
      </w:r>
    </w:p>
    <w:p w:rsidRPr="00B84069" w:rsidR="00433FBC" w:rsidP="00266D15" w:rsidRDefault="005A0013" w14:paraId="6EC89135" w14:textId="5DAEAEA5">
      <w:pPr>
        <w:spacing w:line="360" w:lineRule="auto"/>
        <w:ind w:left="720"/>
        <w:rPr>
          <w:rFonts w:ascii="Calibri" w:hAnsi="Calibri" w:cs="Calibri"/>
          <w:szCs w:val="22"/>
          <w:lang w:val="en-US"/>
        </w:rPr>
      </w:pPr>
      <w:r w:rsidRPr="00B84069">
        <w:rPr>
          <w:rFonts w:ascii="Calibri" w:hAnsi="Calibri" w:cs="Calibri"/>
          <w:szCs w:val="22"/>
          <w:lang w:val="en-US"/>
        </w:rPr>
        <w:t>common specifications</w:t>
      </w:r>
    </w:p>
    <w:p w:rsidRPr="00B84069" w:rsidR="005A0013" w:rsidP="00266D15" w:rsidRDefault="005805F6" w14:paraId="09599569" w14:textId="05F210F0">
      <w:pPr>
        <w:numPr>
          <w:ilvl w:val="0"/>
          <w:numId w:val="10"/>
        </w:numPr>
        <w:spacing w:line="360" w:lineRule="auto"/>
        <w:rPr>
          <w:rFonts w:ascii="Calibri" w:hAnsi="Calibri" w:cs="Calibri"/>
          <w:szCs w:val="22"/>
          <w:lang w:val="en-US"/>
        </w:rPr>
      </w:pPr>
      <w:r w:rsidRPr="00B84069">
        <w:rPr>
          <w:rFonts w:ascii="Calibri" w:hAnsi="Calibri" w:cs="Calibri"/>
          <w:szCs w:val="22"/>
          <w:lang w:val="en-US"/>
        </w:rPr>
        <w:t xml:space="preserve">Proposal for a Directive of the European Parliament and of the Council amending Directives 2000/14/EC, 2011/65/EU, 2013/53/EU, 2014/29/EU, 2014/30/EU, 2014/31/EU, 2014/32/EU, 2014/33/EU, 2014/34/EU, 2014/35/EU, 2014/53/EU, 2014/68/EU and 2014/90/EU of the European Parliament and of the Council as regards </w:t>
      </w:r>
      <w:r w:rsidRPr="00B84069" w:rsidR="00C2009D">
        <w:rPr>
          <w:rFonts w:ascii="Calibri" w:hAnsi="Calibri" w:cs="Calibri"/>
          <w:szCs w:val="22"/>
          <w:lang w:val="en-US"/>
        </w:rPr>
        <w:t>digitalization</w:t>
      </w:r>
      <w:r w:rsidRPr="00B84069">
        <w:rPr>
          <w:rFonts w:ascii="Calibri" w:hAnsi="Calibri" w:cs="Calibri"/>
          <w:szCs w:val="22"/>
          <w:lang w:val="en-US"/>
        </w:rPr>
        <w:t xml:space="preserve"> and common specifications</w:t>
      </w:r>
    </w:p>
    <w:p w:rsidRPr="00B84069" w:rsidR="0007236F" w:rsidP="00266D15" w:rsidRDefault="0007236F" w14:paraId="1C85FE8C" w14:textId="77777777">
      <w:pPr>
        <w:spacing w:line="360" w:lineRule="auto"/>
        <w:rPr>
          <w:rFonts w:ascii="Calibri" w:hAnsi="Calibri" w:cs="Calibri"/>
          <w:iCs/>
          <w:color w:val="FF0000"/>
          <w:szCs w:val="22"/>
          <w:lang w:val="en-US"/>
        </w:rPr>
      </w:pPr>
    </w:p>
    <w:p w:rsidRPr="00B84069" w:rsidR="00F74E07" w:rsidP="00266D15" w:rsidRDefault="00F74E07" w14:paraId="045E5C1C" w14:textId="77777777">
      <w:pPr>
        <w:numPr>
          <w:ilvl w:val="0"/>
          <w:numId w:val="4"/>
        </w:numPr>
        <w:spacing w:line="360" w:lineRule="auto"/>
        <w:rPr>
          <w:rFonts w:ascii="Calibri" w:hAnsi="Calibri" w:cs="Calibri"/>
          <w:i/>
          <w:iCs/>
          <w:szCs w:val="22"/>
        </w:rPr>
      </w:pPr>
      <w:r w:rsidRPr="00B84069">
        <w:rPr>
          <w:rFonts w:ascii="Calibri" w:hAnsi="Calibri" w:cs="Calibri"/>
          <w:i/>
          <w:iCs/>
          <w:szCs w:val="22"/>
        </w:rPr>
        <w:t>Datum ontvangst Commissiedocument</w:t>
      </w:r>
    </w:p>
    <w:p w:rsidRPr="00B84069" w:rsidR="00D47156" w:rsidP="00266D15" w:rsidRDefault="003500BE" w14:paraId="78DA60E4" w14:textId="344F5E4A">
      <w:pPr>
        <w:spacing w:line="360" w:lineRule="auto"/>
        <w:rPr>
          <w:rFonts w:ascii="Calibri" w:hAnsi="Calibri" w:cs="Calibri"/>
          <w:szCs w:val="22"/>
        </w:rPr>
      </w:pPr>
      <w:r w:rsidRPr="00B84069">
        <w:rPr>
          <w:rFonts w:ascii="Calibri" w:hAnsi="Calibri" w:cs="Calibri"/>
          <w:szCs w:val="22"/>
        </w:rPr>
        <w:t>21 mei 2025</w:t>
      </w:r>
    </w:p>
    <w:p w:rsidRPr="00B84069" w:rsidR="003500BE" w:rsidP="00266D15" w:rsidRDefault="003500BE" w14:paraId="4CE6CC3E" w14:textId="77777777">
      <w:pPr>
        <w:spacing w:line="360" w:lineRule="auto"/>
        <w:ind w:left="360"/>
        <w:rPr>
          <w:rFonts w:ascii="Calibri" w:hAnsi="Calibri" w:cs="Calibri"/>
          <w:color w:val="FF0000"/>
          <w:szCs w:val="22"/>
        </w:rPr>
      </w:pPr>
    </w:p>
    <w:p w:rsidRPr="00B84069" w:rsidR="00F74E07" w:rsidP="00266D15" w:rsidRDefault="00F74E07" w14:paraId="33004CB4" w14:textId="77777777">
      <w:pPr>
        <w:numPr>
          <w:ilvl w:val="0"/>
          <w:numId w:val="4"/>
        </w:numPr>
        <w:spacing w:line="360" w:lineRule="auto"/>
        <w:rPr>
          <w:rFonts w:ascii="Calibri" w:hAnsi="Calibri" w:cs="Calibri"/>
          <w:i/>
          <w:iCs/>
          <w:szCs w:val="22"/>
        </w:rPr>
      </w:pPr>
      <w:r w:rsidRPr="00B84069">
        <w:rPr>
          <w:rFonts w:ascii="Calibri" w:hAnsi="Calibri" w:cs="Calibri"/>
          <w:i/>
          <w:iCs/>
          <w:szCs w:val="22"/>
        </w:rPr>
        <w:t>Nr. Commissiedocument</w:t>
      </w:r>
    </w:p>
    <w:p w:rsidRPr="00B84069" w:rsidR="00257CC2" w:rsidP="00266D15" w:rsidRDefault="404A7CC9" w14:paraId="4B4ADA25" w14:textId="091B83E0">
      <w:pPr>
        <w:spacing w:line="360" w:lineRule="auto"/>
        <w:rPr>
          <w:rFonts w:ascii="Calibri" w:hAnsi="Calibri" w:cs="Calibri"/>
          <w:iCs/>
          <w:szCs w:val="22"/>
        </w:rPr>
      </w:pPr>
      <w:r w:rsidRPr="00B84069">
        <w:rPr>
          <w:rFonts w:ascii="Calibri" w:hAnsi="Calibri" w:cs="Calibri"/>
          <w:szCs w:val="22"/>
        </w:rPr>
        <w:t>COM(</w:t>
      </w:r>
      <w:r w:rsidRPr="00B84069" w:rsidR="00225402">
        <w:rPr>
          <w:rFonts w:ascii="Calibri" w:hAnsi="Calibri" w:cs="Calibri"/>
          <w:szCs w:val="22"/>
        </w:rPr>
        <w:t>2025</w:t>
      </w:r>
      <w:r w:rsidRPr="00B84069" w:rsidR="62F37039">
        <w:rPr>
          <w:rFonts w:ascii="Calibri" w:hAnsi="Calibri" w:cs="Calibri"/>
          <w:szCs w:val="22"/>
        </w:rPr>
        <w:t>)503</w:t>
      </w:r>
      <w:r w:rsidRPr="00B84069" w:rsidR="007A6BC7">
        <w:rPr>
          <w:rFonts w:ascii="Calibri" w:hAnsi="Calibri" w:cs="Calibri"/>
          <w:szCs w:val="22"/>
        </w:rPr>
        <w:t xml:space="preserve">, </w:t>
      </w:r>
      <w:r w:rsidRPr="00B84069" w:rsidR="62F37039">
        <w:rPr>
          <w:rFonts w:ascii="Calibri" w:hAnsi="Calibri" w:cs="Calibri"/>
          <w:szCs w:val="22"/>
        </w:rPr>
        <w:t>COM(2025)504</w:t>
      </w:r>
    </w:p>
    <w:p w:rsidRPr="00B84069" w:rsidR="00225402" w:rsidP="00266D15" w:rsidRDefault="00225402" w14:paraId="387A19AE" w14:textId="77777777">
      <w:pPr>
        <w:spacing w:line="360" w:lineRule="auto"/>
        <w:rPr>
          <w:rFonts w:ascii="Calibri" w:hAnsi="Calibri" w:cs="Calibri"/>
          <w:iCs/>
          <w:color w:val="FF0000"/>
          <w:szCs w:val="22"/>
        </w:rPr>
      </w:pPr>
    </w:p>
    <w:p w:rsidRPr="00B84069" w:rsidR="00F74E07" w:rsidP="00266D15" w:rsidRDefault="00C85F76" w14:paraId="2D8B6783" w14:textId="77777777">
      <w:pPr>
        <w:numPr>
          <w:ilvl w:val="0"/>
          <w:numId w:val="4"/>
        </w:numPr>
        <w:spacing w:line="360" w:lineRule="auto"/>
        <w:rPr>
          <w:rFonts w:ascii="Calibri" w:hAnsi="Calibri" w:cs="Calibri"/>
          <w:i/>
          <w:iCs/>
          <w:szCs w:val="22"/>
        </w:rPr>
      </w:pPr>
      <w:r w:rsidRPr="00B84069">
        <w:rPr>
          <w:rFonts w:ascii="Calibri" w:hAnsi="Calibri" w:cs="Calibri"/>
          <w:i/>
          <w:iCs/>
          <w:szCs w:val="22"/>
        </w:rPr>
        <w:t>EUR</w:t>
      </w:r>
      <w:r w:rsidRPr="00B84069" w:rsidR="00F74E07">
        <w:rPr>
          <w:rFonts w:ascii="Calibri" w:hAnsi="Calibri" w:cs="Calibri"/>
          <w:i/>
          <w:iCs/>
          <w:szCs w:val="22"/>
        </w:rPr>
        <w:t>-</w:t>
      </w:r>
      <w:r w:rsidRPr="00B84069">
        <w:rPr>
          <w:rFonts w:ascii="Calibri" w:hAnsi="Calibri" w:cs="Calibri"/>
          <w:i/>
          <w:iCs/>
          <w:szCs w:val="22"/>
        </w:rPr>
        <w:t>L</w:t>
      </w:r>
      <w:r w:rsidRPr="00B84069" w:rsidR="00F74E07">
        <w:rPr>
          <w:rFonts w:ascii="Calibri" w:hAnsi="Calibri" w:cs="Calibri"/>
          <w:i/>
          <w:iCs/>
          <w:szCs w:val="22"/>
        </w:rPr>
        <w:t>ex</w:t>
      </w:r>
    </w:p>
    <w:p w:rsidRPr="00B84069" w:rsidR="00EC0ECC" w:rsidP="00266D15" w:rsidRDefault="00EC0ECC" w14:paraId="58E6F4CF" w14:textId="41890CA2">
      <w:pPr>
        <w:spacing w:line="360" w:lineRule="auto"/>
        <w:rPr>
          <w:rFonts w:ascii="Calibri" w:hAnsi="Calibri" w:cs="Calibri"/>
          <w:szCs w:val="22"/>
          <w:lang w:val="fr-FR"/>
        </w:rPr>
      </w:pPr>
      <w:hyperlink r:id="rId13">
        <w:r w:rsidRPr="00B84069">
          <w:rPr>
            <w:rStyle w:val="Hyperlink"/>
            <w:rFonts w:ascii="Calibri" w:hAnsi="Calibri" w:cs="Calibri"/>
            <w:szCs w:val="22"/>
            <w:lang w:val="fr-FR"/>
          </w:rPr>
          <w:t>EUR-Lex - 2025_134 - NL - EUR-Lex</w:t>
        </w:r>
      </w:hyperlink>
      <w:r w:rsidRPr="00B84069" w:rsidR="007A6BC7">
        <w:rPr>
          <w:rStyle w:val="Hyperlink"/>
          <w:rFonts w:ascii="Calibri" w:hAnsi="Calibri" w:cs="Calibri"/>
          <w:szCs w:val="22"/>
          <w:lang w:val="fr-FR"/>
        </w:rPr>
        <w:t>,</w:t>
      </w:r>
      <w:r w:rsidRPr="00B84069" w:rsidR="007A6BC7">
        <w:rPr>
          <w:rStyle w:val="Hyperlink"/>
          <w:rFonts w:ascii="Calibri" w:hAnsi="Calibri" w:cs="Calibri"/>
          <w:szCs w:val="22"/>
          <w:u w:val="none"/>
          <w:lang w:val="fr-FR"/>
        </w:rPr>
        <w:t xml:space="preserve"> </w:t>
      </w:r>
      <w:hyperlink r:id="rId14">
        <w:r w:rsidRPr="00B84069" w:rsidR="001F4CF0">
          <w:rPr>
            <w:rStyle w:val="Hyperlink"/>
            <w:rFonts w:ascii="Calibri" w:hAnsi="Calibri" w:cs="Calibri"/>
            <w:szCs w:val="22"/>
            <w:lang w:val="fr-FR"/>
          </w:rPr>
          <w:t>EUR-Lex - 2025_133 - NL - EUR-Lex</w:t>
        </w:r>
      </w:hyperlink>
    </w:p>
    <w:p w:rsidRPr="00B84069" w:rsidR="001F4CF0" w:rsidP="00266D15" w:rsidRDefault="001F4CF0" w14:paraId="1E52CAE4" w14:textId="77777777">
      <w:pPr>
        <w:spacing w:line="360" w:lineRule="auto"/>
        <w:ind w:left="720"/>
        <w:rPr>
          <w:rFonts w:ascii="Calibri" w:hAnsi="Calibri" w:cs="Calibri"/>
          <w:szCs w:val="22"/>
          <w:lang w:val="fr-FR"/>
        </w:rPr>
      </w:pPr>
    </w:p>
    <w:p w:rsidRPr="00B84069" w:rsidR="00F74E07" w:rsidP="00266D15" w:rsidRDefault="00F74E07" w14:paraId="580EE96D" w14:textId="77777777">
      <w:pPr>
        <w:numPr>
          <w:ilvl w:val="0"/>
          <w:numId w:val="4"/>
        </w:numPr>
        <w:spacing w:line="360" w:lineRule="auto"/>
        <w:rPr>
          <w:rFonts w:ascii="Calibri" w:hAnsi="Calibri" w:cs="Calibri"/>
          <w:i/>
          <w:iCs/>
          <w:szCs w:val="22"/>
        </w:rPr>
      </w:pPr>
      <w:r w:rsidRPr="00B84069">
        <w:rPr>
          <w:rFonts w:ascii="Calibri" w:hAnsi="Calibri" w:cs="Calibri"/>
          <w:i/>
          <w:iCs/>
          <w:szCs w:val="22"/>
        </w:rPr>
        <w:t xml:space="preserve">Nr. impact assessment Commissie en Opinie </w:t>
      </w:r>
      <w:r w:rsidRPr="00B84069" w:rsidR="00F30C33">
        <w:rPr>
          <w:rFonts w:ascii="Calibri" w:hAnsi="Calibri" w:cs="Calibri"/>
          <w:i/>
          <w:szCs w:val="22"/>
        </w:rPr>
        <w:t>Raad voor Regelgevingstoetsing</w:t>
      </w:r>
    </w:p>
    <w:p w:rsidRPr="00B84069" w:rsidR="001D4F32" w:rsidP="00266D15" w:rsidRDefault="009D69F0" w14:paraId="11DBC8E6" w14:textId="1B1BF601">
      <w:pPr>
        <w:spacing w:line="360" w:lineRule="auto"/>
        <w:rPr>
          <w:rFonts w:ascii="Calibri" w:hAnsi="Calibri" w:cs="Calibri"/>
          <w:szCs w:val="22"/>
        </w:rPr>
      </w:pPr>
      <w:r w:rsidRPr="00B84069">
        <w:rPr>
          <w:rFonts w:ascii="Calibri" w:hAnsi="Calibri" w:cs="Calibri"/>
          <w:szCs w:val="22"/>
        </w:rPr>
        <w:t>Niet opgesteld</w:t>
      </w:r>
    </w:p>
    <w:p w:rsidRPr="00B84069" w:rsidR="009D69F0" w:rsidP="00266D15" w:rsidRDefault="009D69F0" w14:paraId="76E97C30" w14:textId="77777777">
      <w:pPr>
        <w:spacing w:line="360" w:lineRule="auto"/>
        <w:rPr>
          <w:rFonts w:ascii="Calibri" w:hAnsi="Calibri" w:cs="Calibri"/>
          <w:i/>
          <w:iCs/>
          <w:szCs w:val="22"/>
        </w:rPr>
      </w:pPr>
    </w:p>
    <w:p w:rsidRPr="00B84069" w:rsidR="006A4AFA" w:rsidP="00266D15" w:rsidRDefault="00F74E07" w14:paraId="14B3C6F0" w14:textId="77777777">
      <w:pPr>
        <w:numPr>
          <w:ilvl w:val="0"/>
          <w:numId w:val="4"/>
        </w:numPr>
        <w:spacing w:line="360" w:lineRule="auto"/>
        <w:rPr>
          <w:rFonts w:ascii="Calibri" w:hAnsi="Calibri" w:cs="Calibri"/>
          <w:i/>
          <w:iCs/>
          <w:szCs w:val="22"/>
        </w:rPr>
      </w:pPr>
      <w:r w:rsidRPr="00B84069">
        <w:rPr>
          <w:rFonts w:ascii="Calibri" w:hAnsi="Calibri" w:cs="Calibri"/>
          <w:i/>
          <w:iCs/>
          <w:szCs w:val="22"/>
        </w:rPr>
        <w:t>Behandelingstraject Raad</w:t>
      </w:r>
    </w:p>
    <w:p w:rsidRPr="00B84069" w:rsidR="006A4AFA" w:rsidP="00266D15" w:rsidRDefault="00E01C31" w14:paraId="1462C18F" w14:textId="7C90B02F">
      <w:pPr>
        <w:spacing w:line="360" w:lineRule="auto"/>
        <w:rPr>
          <w:rFonts w:ascii="Calibri" w:hAnsi="Calibri" w:cs="Calibri"/>
          <w:szCs w:val="22"/>
        </w:rPr>
      </w:pPr>
      <w:r w:rsidRPr="00B84069">
        <w:rPr>
          <w:rFonts w:ascii="Calibri" w:hAnsi="Calibri" w:cs="Calibri"/>
          <w:szCs w:val="22"/>
        </w:rPr>
        <w:t xml:space="preserve">Raad </w:t>
      </w:r>
      <w:r w:rsidRPr="00B84069" w:rsidR="7A75306A">
        <w:rPr>
          <w:rFonts w:ascii="Calibri" w:hAnsi="Calibri" w:cs="Calibri"/>
          <w:szCs w:val="22"/>
        </w:rPr>
        <w:t>Algemene Zaken</w:t>
      </w:r>
    </w:p>
    <w:p w:rsidRPr="00B84069" w:rsidR="008D2E88" w:rsidP="00266D15" w:rsidRDefault="008D2E88" w14:paraId="7D746AFF" w14:textId="77777777">
      <w:pPr>
        <w:spacing w:line="360" w:lineRule="auto"/>
        <w:ind w:left="360"/>
        <w:rPr>
          <w:rFonts w:ascii="Calibri" w:hAnsi="Calibri" w:cs="Calibri"/>
          <w:i/>
          <w:iCs/>
          <w:szCs w:val="22"/>
        </w:rPr>
      </w:pPr>
    </w:p>
    <w:p w:rsidRPr="00B84069" w:rsidR="00330FE7" w:rsidP="00266D15" w:rsidRDefault="00330FE7" w14:paraId="46B93ADE" w14:textId="77777777">
      <w:pPr>
        <w:numPr>
          <w:ilvl w:val="0"/>
          <w:numId w:val="4"/>
        </w:numPr>
        <w:spacing w:line="360" w:lineRule="auto"/>
        <w:rPr>
          <w:rFonts w:ascii="Calibri" w:hAnsi="Calibri" w:cs="Calibri"/>
          <w:i/>
          <w:iCs/>
          <w:szCs w:val="22"/>
        </w:rPr>
      </w:pPr>
      <w:r w:rsidRPr="00B84069">
        <w:rPr>
          <w:rFonts w:ascii="Calibri" w:hAnsi="Calibri" w:cs="Calibri"/>
          <w:i/>
          <w:iCs/>
          <w:szCs w:val="22"/>
        </w:rPr>
        <w:t>Eerstverantwoordelijk ministerie</w:t>
      </w:r>
    </w:p>
    <w:p w:rsidRPr="00B84069" w:rsidR="005F33DF" w:rsidP="00266D15" w:rsidRDefault="005F33DF" w14:paraId="000AF67B" w14:textId="1467882C">
      <w:pPr>
        <w:spacing w:line="360" w:lineRule="auto"/>
        <w:rPr>
          <w:rFonts w:ascii="Calibri" w:hAnsi="Calibri" w:cs="Calibri"/>
          <w:szCs w:val="22"/>
        </w:rPr>
      </w:pPr>
      <w:r w:rsidRPr="00B84069">
        <w:rPr>
          <w:rFonts w:ascii="Calibri" w:hAnsi="Calibri" w:cs="Calibri"/>
          <w:szCs w:val="22"/>
        </w:rPr>
        <w:t>Ministerie van Economische Zaken</w:t>
      </w:r>
    </w:p>
    <w:p w:rsidRPr="00B84069" w:rsidR="00E76C0A" w:rsidP="00266D15" w:rsidRDefault="00E76C0A" w14:paraId="1F82853B" w14:textId="77777777">
      <w:pPr>
        <w:spacing w:line="360" w:lineRule="auto"/>
        <w:rPr>
          <w:rFonts w:ascii="Calibri" w:hAnsi="Calibri" w:cs="Calibri"/>
          <w:i/>
          <w:iCs/>
          <w:szCs w:val="22"/>
        </w:rPr>
      </w:pPr>
    </w:p>
    <w:p w:rsidRPr="00B84069" w:rsidR="00330FE7" w:rsidP="00266D15" w:rsidRDefault="00330FE7" w14:paraId="4B1433DC" w14:textId="77777777">
      <w:pPr>
        <w:numPr>
          <w:ilvl w:val="0"/>
          <w:numId w:val="4"/>
        </w:numPr>
        <w:spacing w:line="360" w:lineRule="auto"/>
        <w:rPr>
          <w:rFonts w:ascii="Calibri" w:hAnsi="Calibri" w:cs="Calibri"/>
          <w:i/>
          <w:iCs/>
          <w:szCs w:val="22"/>
        </w:rPr>
      </w:pPr>
      <w:r w:rsidRPr="00B84069">
        <w:rPr>
          <w:rFonts w:ascii="Calibri" w:hAnsi="Calibri" w:cs="Calibri"/>
          <w:i/>
          <w:iCs/>
          <w:szCs w:val="22"/>
        </w:rPr>
        <w:t>Rechtsbasis</w:t>
      </w:r>
    </w:p>
    <w:p w:rsidRPr="00B84069" w:rsidR="00E1776C" w:rsidP="00266D15" w:rsidRDefault="00B803BD" w14:paraId="7C53B008" w14:textId="1DA450FC">
      <w:pPr>
        <w:spacing w:line="360" w:lineRule="auto"/>
        <w:rPr>
          <w:rFonts w:ascii="Calibri" w:hAnsi="Calibri" w:cs="Calibri"/>
          <w:szCs w:val="22"/>
        </w:rPr>
      </w:pPr>
      <w:r w:rsidRPr="00B84069">
        <w:rPr>
          <w:rFonts w:ascii="Calibri" w:hAnsi="Calibri" w:cs="Calibri"/>
          <w:szCs w:val="22"/>
        </w:rPr>
        <w:t>Art</w:t>
      </w:r>
      <w:r w:rsidRPr="00B84069" w:rsidR="2FAF6559">
        <w:rPr>
          <w:rFonts w:ascii="Calibri" w:hAnsi="Calibri" w:cs="Calibri"/>
          <w:szCs w:val="22"/>
        </w:rPr>
        <w:t>ikel</w:t>
      </w:r>
      <w:r w:rsidRPr="00B84069">
        <w:rPr>
          <w:rFonts w:ascii="Calibri" w:hAnsi="Calibri" w:cs="Calibri"/>
          <w:iCs/>
          <w:szCs w:val="22"/>
        </w:rPr>
        <w:t xml:space="preserve"> 114 van het Verdrag betreffende de werking van de Europese Unie</w:t>
      </w:r>
      <w:r w:rsidRPr="00B84069" w:rsidR="26764E21">
        <w:rPr>
          <w:rFonts w:ascii="Calibri" w:hAnsi="Calibri" w:cs="Calibri"/>
          <w:szCs w:val="22"/>
        </w:rPr>
        <w:t xml:space="preserve"> (VWEU)</w:t>
      </w:r>
    </w:p>
    <w:p w:rsidRPr="00B84069" w:rsidR="00A830FF" w:rsidP="00266D15" w:rsidRDefault="00A830FF" w14:paraId="6712D2A1" w14:textId="77777777">
      <w:pPr>
        <w:spacing w:line="360" w:lineRule="auto"/>
        <w:rPr>
          <w:rFonts w:ascii="Calibri" w:hAnsi="Calibri" w:cs="Calibri"/>
          <w:i/>
          <w:iCs/>
          <w:szCs w:val="22"/>
        </w:rPr>
      </w:pPr>
    </w:p>
    <w:p w:rsidRPr="00B84069" w:rsidR="00330FE7" w:rsidP="00266D15" w:rsidRDefault="00330FE7" w14:paraId="61165743" w14:textId="77777777">
      <w:pPr>
        <w:numPr>
          <w:ilvl w:val="0"/>
          <w:numId w:val="4"/>
        </w:numPr>
        <w:spacing w:line="360" w:lineRule="auto"/>
        <w:rPr>
          <w:rFonts w:ascii="Calibri" w:hAnsi="Calibri" w:cs="Calibri"/>
          <w:i/>
          <w:iCs/>
          <w:szCs w:val="22"/>
        </w:rPr>
      </w:pPr>
      <w:r w:rsidRPr="00B84069">
        <w:rPr>
          <w:rFonts w:ascii="Calibri" w:hAnsi="Calibri" w:cs="Calibri"/>
          <w:i/>
          <w:iCs/>
          <w:szCs w:val="22"/>
        </w:rPr>
        <w:lastRenderedPageBreak/>
        <w:t>Besluitvormingsprocedure Raad</w:t>
      </w:r>
    </w:p>
    <w:p w:rsidRPr="00B84069" w:rsidR="00443207" w:rsidP="00266D15" w:rsidRDefault="0F503E38" w14:paraId="3924366A" w14:textId="27870622">
      <w:pPr>
        <w:spacing w:line="360" w:lineRule="auto"/>
        <w:rPr>
          <w:rFonts w:ascii="Calibri" w:hAnsi="Calibri" w:cs="Calibri"/>
          <w:szCs w:val="22"/>
        </w:rPr>
      </w:pPr>
      <w:r w:rsidRPr="00B84069">
        <w:rPr>
          <w:rFonts w:ascii="Calibri" w:hAnsi="Calibri" w:cs="Calibri"/>
          <w:szCs w:val="22"/>
        </w:rPr>
        <w:t>G</w:t>
      </w:r>
      <w:r w:rsidRPr="00B84069" w:rsidR="00443207">
        <w:rPr>
          <w:rFonts w:ascii="Calibri" w:hAnsi="Calibri" w:cs="Calibri"/>
          <w:szCs w:val="22"/>
        </w:rPr>
        <w:t>ekwalificeerde meerderheid</w:t>
      </w:r>
    </w:p>
    <w:p w:rsidRPr="00B84069" w:rsidR="00443207" w:rsidP="00266D15" w:rsidRDefault="00443207" w14:paraId="18709E63" w14:textId="6D2C12E4">
      <w:pPr>
        <w:spacing w:line="360" w:lineRule="auto"/>
        <w:ind w:left="720"/>
        <w:rPr>
          <w:rFonts w:ascii="Calibri" w:hAnsi="Calibri" w:cs="Calibri"/>
          <w:szCs w:val="22"/>
        </w:rPr>
      </w:pPr>
    </w:p>
    <w:p w:rsidRPr="00B84069" w:rsidR="00330FE7" w:rsidP="00266D15" w:rsidRDefault="00330FE7" w14:paraId="311E8519" w14:textId="77777777">
      <w:pPr>
        <w:numPr>
          <w:ilvl w:val="0"/>
          <w:numId w:val="4"/>
        </w:numPr>
        <w:spacing w:line="360" w:lineRule="auto"/>
        <w:rPr>
          <w:rFonts w:ascii="Calibri" w:hAnsi="Calibri" w:cs="Calibri"/>
          <w:i/>
          <w:iCs/>
          <w:szCs w:val="22"/>
        </w:rPr>
      </w:pPr>
      <w:r w:rsidRPr="00B84069">
        <w:rPr>
          <w:rFonts w:ascii="Calibri" w:hAnsi="Calibri" w:cs="Calibri"/>
          <w:i/>
          <w:iCs/>
          <w:szCs w:val="22"/>
        </w:rPr>
        <w:t>Rol Europees Parlement</w:t>
      </w:r>
    </w:p>
    <w:p w:rsidRPr="00B84069" w:rsidR="002E2147" w:rsidP="00266D15" w:rsidRDefault="007C6E04" w14:paraId="26DACBB8" w14:textId="0A544BC9">
      <w:pPr>
        <w:spacing w:line="360" w:lineRule="auto"/>
        <w:ind w:left="360"/>
        <w:rPr>
          <w:rFonts w:ascii="Calibri" w:hAnsi="Calibri" w:cs="Calibri"/>
          <w:szCs w:val="22"/>
        </w:rPr>
      </w:pPr>
      <w:r w:rsidRPr="00B84069">
        <w:rPr>
          <w:rFonts w:ascii="Calibri" w:hAnsi="Calibri" w:cs="Calibri"/>
          <w:iCs/>
          <w:szCs w:val="22"/>
        </w:rPr>
        <w:t>M</w:t>
      </w:r>
      <w:r w:rsidRPr="00B84069" w:rsidR="002E2147">
        <w:rPr>
          <w:rFonts w:ascii="Calibri" w:hAnsi="Calibri" w:cs="Calibri"/>
          <w:iCs/>
          <w:szCs w:val="22"/>
        </w:rPr>
        <w:t>edebeslissing</w:t>
      </w:r>
    </w:p>
    <w:p w:rsidRPr="00B84069" w:rsidR="009A3B1D" w:rsidP="00266D15" w:rsidRDefault="009A3B1D" w14:paraId="7AE4EF2A" w14:textId="77777777">
      <w:pPr>
        <w:spacing w:line="360" w:lineRule="auto"/>
        <w:rPr>
          <w:rFonts w:ascii="Calibri" w:hAnsi="Calibri" w:cs="Calibri"/>
          <w:b/>
          <w:szCs w:val="22"/>
        </w:rPr>
      </w:pPr>
    </w:p>
    <w:p w:rsidRPr="00B84069" w:rsidR="00CB7FF8" w:rsidP="00266D15" w:rsidRDefault="00E539A8" w14:paraId="3BB80B5B" w14:textId="1BD5F909">
      <w:pPr>
        <w:numPr>
          <w:ilvl w:val="0"/>
          <w:numId w:val="3"/>
        </w:numPr>
        <w:spacing w:line="360" w:lineRule="auto"/>
        <w:rPr>
          <w:rFonts w:ascii="Calibri" w:hAnsi="Calibri" w:cs="Calibri"/>
          <w:b/>
          <w:szCs w:val="22"/>
        </w:rPr>
      </w:pPr>
      <w:r w:rsidRPr="00B84069">
        <w:rPr>
          <w:rFonts w:ascii="Calibri" w:hAnsi="Calibri" w:cs="Calibri"/>
          <w:b/>
          <w:szCs w:val="22"/>
        </w:rPr>
        <w:t>Essentie</w:t>
      </w:r>
      <w:r w:rsidRPr="00B84069" w:rsidR="00CB7FF8">
        <w:rPr>
          <w:rFonts w:ascii="Calibri" w:hAnsi="Calibri" w:cs="Calibri"/>
          <w:b/>
          <w:szCs w:val="22"/>
        </w:rPr>
        <w:t xml:space="preserve"> voorstel</w:t>
      </w:r>
      <w:r w:rsidRPr="00B84069" w:rsidR="00F53D7A">
        <w:rPr>
          <w:rFonts w:ascii="Calibri" w:hAnsi="Calibri" w:cs="Calibri"/>
          <w:b/>
          <w:szCs w:val="22"/>
        </w:rPr>
        <w:t>len</w:t>
      </w:r>
    </w:p>
    <w:p w:rsidRPr="00B84069" w:rsidR="00CB7FF8" w:rsidP="00266D15" w:rsidRDefault="00CB7FF8" w14:paraId="1E986785" w14:textId="396EAC5C">
      <w:pPr>
        <w:pStyle w:val="Spreekpunten"/>
        <w:numPr>
          <w:ilvl w:val="0"/>
          <w:numId w:val="22"/>
        </w:numPr>
        <w:ind w:left="426" w:hanging="426"/>
        <w:rPr>
          <w:rFonts w:ascii="Calibri" w:hAnsi="Calibri" w:cs="Calibri"/>
          <w:i/>
          <w:iCs/>
          <w:sz w:val="22"/>
          <w:szCs w:val="22"/>
          <w:lang w:val="nl-NL" w:eastAsia="zh-CN"/>
        </w:rPr>
      </w:pPr>
      <w:r w:rsidRPr="00B84069">
        <w:rPr>
          <w:rFonts w:ascii="Calibri" w:hAnsi="Calibri" w:cs="Calibri"/>
          <w:i/>
          <w:iCs/>
          <w:sz w:val="22"/>
          <w:szCs w:val="22"/>
          <w:lang w:val="nl-NL" w:eastAsia="zh-CN"/>
        </w:rPr>
        <w:t>Inhoud voorstel</w:t>
      </w:r>
      <w:r w:rsidRPr="00B84069" w:rsidR="00F53D7A">
        <w:rPr>
          <w:rFonts w:ascii="Calibri" w:hAnsi="Calibri" w:cs="Calibri"/>
          <w:i/>
          <w:iCs/>
          <w:sz w:val="22"/>
          <w:szCs w:val="22"/>
          <w:lang w:val="nl-NL" w:eastAsia="zh-CN"/>
        </w:rPr>
        <w:t>len</w:t>
      </w:r>
    </w:p>
    <w:p w:rsidRPr="00B84069" w:rsidR="6E6E1C66" w:rsidP="00266D15" w:rsidRDefault="6E6E1C66" w14:paraId="1D60AA24" w14:textId="598EBCAF">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 xml:space="preserve">Op 21 mei </w:t>
      </w:r>
      <w:r w:rsidRPr="00B84069" w:rsidR="00912BC2">
        <w:rPr>
          <w:rFonts w:ascii="Calibri" w:hAnsi="Calibri" w:cs="Calibri"/>
          <w:sz w:val="22"/>
          <w:szCs w:val="22"/>
          <w:lang w:val="nl-NL" w:eastAsia="zh-CN"/>
        </w:rPr>
        <w:t>2025</w:t>
      </w:r>
      <w:r w:rsidRPr="00B84069">
        <w:rPr>
          <w:rFonts w:ascii="Calibri" w:hAnsi="Calibri" w:cs="Calibri"/>
          <w:sz w:val="22"/>
          <w:szCs w:val="22"/>
          <w:lang w:val="nl-NL" w:eastAsia="zh-CN"/>
        </w:rPr>
        <w:t xml:space="preserve"> </w:t>
      </w:r>
      <w:r w:rsidRPr="00B84069" w:rsidR="00237B17">
        <w:rPr>
          <w:rFonts w:ascii="Calibri" w:hAnsi="Calibri" w:cs="Calibri"/>
          <w:sz w:val="22"/>
          <w:szCs w:val="22"/>
          <w:lang w:val="nl-NL" w:eastAsia="zh-CN"/>
        </w:rPr>
        <w:t>p</w:t>
      </w:r>
      <w:r w:rsidRPr="00B84069">
        <w:rPr>
          <w:rFonts w:ascii="Calibri" w:hAnsi="Calibri" w:cs="Calibri"/>
          <w:sz w:val="22"/>
          <w:szCs w:val="22"/>
          <w:lang w:val="nl-NL" w:eastAsia="zh-CN"/>
        </w:rPr>
        <w:t xml:space="preserve">ubliceerde de Europese Commissie (hierna: de Commissie) het vierde </w:t>
      </w:r>
      <w:r w:rsidRPr="00B84069" w:rsidR="006A7812">
        <w:rPr>
          <w:rFonts w:ascii="Calibri" w:hAnsi="Calibri" w:cs="Calibri"/>
          <w:sz w:val="22"/>
          <w:szCs w:val="22"/>
          <w:lang w:val="nl-NL" w:eastAsia="zh-CN"/>
        </w:rPr>
        <w:t>O</w:t>
      </w:r>
      <w:r w:rsidRPr="00B84069">
        <w:rPr>
          <w:rFonts w:ascii="Calibri" w:hAnsi="Calibri" w:cs="Calibri"/>
          <w:sz w:val="22"/>
          <w:szCs w:val="22"/>
          <w:lang w:val="nl-NL" w:eastAsia="zh-CN"/>
        </w:rPr>
        <w:t>mnibuspakket</w:t>
      </w:r>
      <w:r w:rsidRPr="00B84069" w:rsidR="0055165E">
        <w:rPr>
          <w:rStyle w:val="Voetnootmarkering"/>
          <w:rFonts w:ascii="Calibri" w:hAnsi="Calibri" w:cs="Calibri"/>
          <w:sz w:val="22"/>
          <w:szCs w:val="22"/>
          <w:lang w:val="nl-NL" w:eastAsia="zh-CN"/>
        </w:rPr>
        <w:footnoteReference w:id="2"/>
      </w:r>
      <w:r w:rsidRPr="00B84069">
        <w:rPr>
          <w:rFonts w:ascii="Calibri" w:hAnsi="Calibri" w:cs="Calibri"/>
          <w:sz w:val="22"/>
          <w:szCs w:val="22"/>
          <w:lang w:val="nl-NL" w:eastAsia="zh-CN"/>
        </w:rPr>
        <w:t xml:space="preserve"> met als doel onnodige regeldruk </w:t>
      </w:r>
      <w:r w:rsidRPr="00B84069" w:rsidR="582A7DA4">
        <w:rPr>
          <w:rFonts w:ascii="Calibri" w:hAnsi="Calibri" w:cs="Calibri"/>
          <w:sz w:val="22"/>
          <w:szCs w:val="22"/>
          <w:lang w:val="nl-NL" w:eastAsia="zh-CN"/>
        </w:rPr>
        <w:t xml:space="preserve">op de interne markt </w:t>
      </w:r>
      <w:r w:rsidRPr="00B84069">
        <w:rPr>
          <w:rFonts w:ascii="Calibri" w:hAnsi="Calibri" w:cs="Calibri"/>
          <w:sz w:val="22"/>
          <w:szCs w:val="22"/>
          <w:lang w:val="nl-NL" w:eastAsia="zh-CN"/>
        </w:rPr>
        <w:t>te verminderen. Dit pakket is onderdeel van de doorlichting van EU-regelgeving door de Commissie om te bezien</w:t>
      </w:r>
      <w:r w:rsidRPr="00B84069" w:rsidR="461B0212">
        <w:rPr>
          <w:rFonts w:ascii="Calibri" w:hAnsi="Calibri" w:cs="Calibri"/>
          <w:sz w:val="22"/>
          <w:szCs w:val="22"/>
          <w:lang w:val="nl-NL" w:eastAsia="zh-CN"/>
        </w:rPr>
        <w:t xml:space="preserve"> waar regeldruk verminderd kan worden. Dit pakket bestaat uit drie delen</w:t>
      </w:r>
      <w:r w:rsidRPr="00B84069" w:rsidR="00565B49">
        <w:rPr>
          <w:rFonts w:ascii="Calibri" w:hAnsi="Calibri" w:cs="Calibri"/>
          <w:sz w:val="22"/>
          <w:szCs w:val="22"/>
          <w:lang w:val="nl-NL" w:eastAsia="zh-CN"/>
        </w:rPr>
        <w:t>.</w:t>
      </w:r>
      <w:r w:rsidRPr="00B84069" w:rsidR="37FF07B3">
        <w:rPr>
          <w:rFonts w:ascii="Calibri" w:hAnsi="Calibri" w:cs="Calibri"/>
          <w:sz w:val="22"/>
          <w:szCs w:val="22"/>
          <w:lang w:val="nl-NL" w:eastAsia="zh-CN"/>
        </w:rPr>
        <w:t xml:space="preserve"> </w:t>
      </w:r>
      <w:r w:rsidRPr="00B84069" w:rsidR="461B0212">
        <w:rPr>
          <w:rFonts w:ascii="Calibri" w:hAnsi="Calibri" w:cs="Calibri"/>
          <w:sz w:val="22"/>
          <w:szCs w:val="22"/>
          <w:lang w:val="nl-NL" w:eastAsia="zh-CN"/>
        </w:rPr>
        <w:t xml:space="preserve">Het eerste deel ziet toe op het afbakenen van zogeheten small </w:t>
      </w:r>
      <w:proofErr w:type="spellStart"/>
      <w:r w:rsidRPr="00B84069" w:rsidR="461B0212">
        <w:rPr>
          <w:rFonts w:ascii="Calibri" w:hAnsi="Calibri" w:cs="Calibri"/>
          <w:sz w:val="22"/>
          <w:szCs w:val="22"/>
          <w:lang w:val="nl-NL" w:eastAsia="zh-CN"/>
        </w:rPr>
        <w:t>mid</w:t>
      </w:r>
      <w:proofErr w:type="spellEnd"/>
      <w:r w:rsidRPr="00B84069" w:rsidR="461B0212">
        <w:rPr>
          <w:rFonts w:ascii="Calibri" w:hAnsi="Calibri" w:cs="Calibri"/>
          <w:sz w:val="22"/>
          <w:szCs w:val="22"/>
          <w:lang w:val="nl-NL" w:eastAsia="zh-CN"/>
        </w:rPr>
        <w:t>-cap (</w:t>
      </w:r>
      <w:proofErr w:type="spellStart"/>
      <w:r w:rsidRPr="00B84069" w:rsidR="461B0212">
        <w:rPr>
          <w:rFonts w:ascii="Calibri" w:hAnsi="Calibri" w:cs="Calibri"/>
          <w:sz w:val="22"/>
          <w:szCs w:val="22"/>
          <w:lang w:val="nl-NL" w:eastAsia="zh-CN"/>
        </w:rPr>
        <w:t>SMC's</w:t>
      </w:r>
      <w:proofErr w:type="spellEnd"/>
      <w:r w:rsidRPr="00B84069" w:rsidR="461B0212">
        <w:rPr>
          <w:rFonts w:ascii="Calibri" w:hAnsi="Calibri" w:cs="Calibri"/>
          <w:sz w:val="22"/>
          <w:szCs w:val="22"/>
          <w:lang w:val="nl-NL" w:eastAsia="zh-CN"/>
        </w:rPr>
        <w:t xml:space="preserve">) ondernemingen </w:t>
      </w:r>
      <w:r w:rsidRPr="00B84069" w:rsidR="7DD8C079">
        <w:rPr>
          <w:rFonts w:ascii="Calibri" w:hAnsi="Calibri" w:cs="Calibri"/>
          <w:sz w:val="22"/>
          <w:szCs w:val="22"/>
          <w:lang w:val="nl-NL" w:eastAsia="zh-CN"/>
        </w:rPr>
        <w:t>en deze categorie toe te passen in specifieke EU-wetgeving</w:t>
      </w:r>
      <w:r w:rsidRPr="00B84069" w:rsidR="00565B49">
        <w:rPr>
          <w:rFonts w:ascii="Calibri" w:hAnsi="Calibri" w:cs="Calibri"/>
          <w:sz w:val="22"/>
          <w:szCs w:val="22"/>
          <w:lang w:val="nl-NL" w:eastAsia="zh-CN"/>
        </w:rPr>
        <w:t>. H</w:t>
      </w:r>
      <w:r w:rsidRPr="00B84069" w:rsidR="7DD8C079">
        <w:rPr>
          <w:rFonts w:ascii="Calibri" w:hAnsi="Calibri" w:cs="Calibri"/>
          <w:sz w:val="22"/>
          <w:szCs w:val="22"/>
          <w:lang w:val="nl-NL" w:eastAsia="zh-CN"/>
        </w:rPr>
        <w:t>et tweede deel van de omnibus kent twee voorstellen omtrent digitalisering en gemeenschappelijke specificaties</w:t>
      </w:r>
      <w:r w:rsidRPr="00B84069" w:rsidR="00CB2E66">
        <w:rPr>
          <w:rFonts w:ascii="Calibri" w:hAnsi="Calibri" w:cs="Calibri"/>
          <w:sz w:val="22"/>
          <w:szCs w:val="22"/>
          <w:lang w:val="nl-NL" w:eastAsia="zh-CN"/>
        </w:rPr>
        <w:t>.</w:t>
      </w:r>
      <w:r w:rsidRPr="00B84069">
        <w:rPr>
          <w:rStyle w:val="Voetnootmarkering"/>
          <w:rFonts w:ascii="Calibri" w:hAnsi="Calibri" w:cs="Calibri"/>
          <w:sz w:val="22"/>
          <w:szCs w:val="22"/>
          <w:lang w:val="nl-NL" w:eastAsia="zh-CN"/>
        </w:rPr>
        <w:footnoteReference w:id="3"/>
      </w:r>
      <w:r w:rsidRPr="00B84069" w:rsidR="70DD9016">
        <w:rPr>
          <w:rFonts w:ascii="Calibri" w:hAnsi="Calibri" w:cs="Calibri"/>
          <w:sz w:val="22"/>
          <w:szCs w:val="22"/>
          <w:lang w:val="nl-NL" w:eastAsia="zh-CN"/>
        </w:rPr>
        <w:t xml:space="preserve"> </w:t>
      </w:r>
      <w:r w:rsidRPr="00B84069" w:rsidR="003646F9">
        <w:rPr>
          <w:rFonts w:ascii="Calibri" w:hAnsi="Calibri" w:cs="Calibri"/>
          <w:sz w:val="22"/>
          <w:szCs w:val="22"/>
          <w:lang w:val="nl-NL" w:eastAsia="zh-CN"/>
        </w:rPr>
        <w:t>H</w:t>
      </w:r>
      <w:r w:rsidRPr="00B84069" w:rsidR="70DD9016">
        <w:rPr>
          <w:rFonts w:ascii="Calibri" w:hAnsi="Calibri" w:cs="Calibri"/>
          <w:sz w:val="22"/>
          <w:szCs w:val="22"/>
          <w:lang w:val="nl-NL" w:eastAsia="zh-CN"/>
        </w:rPr>
        <w:t xml:space="preserve">et derde deel betreft een aanpassing van het </w:t>
      </w:r>
      <w:r w:rsidRPr="00B84069" w:rsidR="00706ABE">
        <w:rPr>
          <w:rFonts w:ascii="Calibri" w:hAnsi="Calibri" w:cs="Calibri"/>
          <w:sz w:val="22"/>
          <w:szCs w:val="22"/>
          <w:lang w:val="nl-NL" w:eastAsia="zh-CN"/>
        </w:rPr>
        <w:t>gepaste zorgvuldigheids</w:t>
      </w:r>
      <w:r w:rsidRPr="00B84069" w:rsidR="70DD9016">
        <w:rPr>
          <w:rFonts w:ascii="Calibri" w:hAnsi="Calibri" w:cs="Calibri"/>
          <w:sz w:val="22"/>
          <w:szCs w:val="22"/>
          <w:lang w:val="nl-NL" w:eastAsia="zh-CN"/>
        </w:rPr>
        <w:t>beleid op het gebied van batterijen.</w:t>
      </w:r>
      <w:r w:rsidRPr="00B84069" w:rsidR="00807530">
        <w:rPr>
          <w:rStyle w:val="Voetnootmarkering"/>
          <w:rFonts w:ascii="Calibri" w:hAnsi="Calibri" w:cs="Calibri"/>
          <w:sz w:val="22"/>
          <w:szCs w:val="22"/>
          <w:lang w:val="nl-NL" w:eastAsia="zh-CN"/>
        </w:rPr>
        <w:footnoteReference w:id="4"/>
      </w:r>
      <w:r w:rsidRPr="00B84069" w:rsidR="70DD9016">
        <w:rPr>
          <w:rFonts w:ascii="Calibri" w:hAnsi="Calibri" w:cs="Calibri"/>
          <w:sz w:val="22"/>
          <w:szCs w:val="22"/>
          <w:lang w:val="nl-NL" w:eastAsia="zh-CN"/>
        </w:rPr>
        <w:t xml:space="preserve"> Dit BNC-fiche gaat in op het tweede onderdeel. Voor de andere onderdelen worden separat</w:t>
      </w:r>
      <w:r w:rsidRPr="00B84069" w:rsidR="00706ABE">
        <w:rPr>
          <w:rFonts w:ascii="Calibri" w:hAnsi="Calibri" w:cs="Calibri"/>
          <w:sz w:val="22"/>
          <w:szCs w:val="22"/>
          <w:lang w:val="nl-NL" w:eastAsia="zh-CN"/>
        </w:rPr>
        <w:t>e</w:t>
      </w:r>
      <w:r w:rsidRPr="00B84069" w:rsidR="70DD9016">
        <w:rPr>
          <w:rFonts w:ascii="Calibri" w:hAnsi="Calibri" w:cs="Calibri"/>
          <w:sz w:val="22"/>
          <w:szCs w:val="22"/>
          <w:lang w:val="nl-NL" w:eastAsia="zh-CN"/>
        </w:rPr>
        <w:t xml:space="preserve"> BNC-fiches opgesteld. </w:t>
      </w:r>
    </w:p>
    <w:p w:rsidRPr="00B84069" w:rsidR="2F4102EA" w:rsidP="00266D15" w:rsidRDefault="2F4102EA" w14:paraId="500CFABB" w14:textId="06E8501D">
      <w:pPr>
        <w:pStyle w:val="Spreekpunten"/>
        <w:numPr>
          <w:ilvl w:val="0"/>
          <w:numId w:val="0"/>
        </w:numPr>
        <w:rPr>
          <w:rFonts w:ascii="Calibri" w:hAnsi="Calibri" w:cs="Calibri"/>
          <w:sz w:val="22"/>
          <w:szCs w:val="22"/>
          <w:lang w:val="nl-NL" w:eastAsia="zh-CN"/>
        </w:rPr>
      </w:pPr>
    </w:p>
    <w:p w:rsidRPr="00B84069" w:rsidR="7BA3F0AF" w:rsidP="00266D15" w:rsidRDefault="7BA3F0AF" w14:paraId="6E04328E" w14:textId="56DAC81E">
      <w:pPr>
        <w:spacing w:line="360" w:lineRule="auto"/>
        <w:rPr>
          <w:rFonts w:ascii="Calibri" w:hAnsi="Calibri" w:cs="Calibri"/>
          <w:szCs w:val="22"/>
        </w:rPr>
      </w:pPr>
      <w:r w:rsidRPr="00B84069">
        <w:rPr>
          <w:rFonts w:ascii="Calibri" w:hAnsi="Calibri" w:eastAsia="Verdana" w:cs="Calibri"/>
          <w:szCs w:val="22"/>
        </w:rPr>
        <w:t>De Commissie heeft eerder doelstellingen geformuleerd om de rapportagelast te verminderen met ten minste 25% voor alle ondernemingen en 35% voor het midden- en kleinbedrijf (mkb). Om deze doelen te behalen heeft de Commissie in haar werkprogramma en in de mededeling Betere Regelgeving enkele Omnibuspakketten en andere voorstellen voor vereenvoudiging van bestaande wetgeving aangekondigd.</w:t>
      </w:r>
      <w:r w:rsidRPr="00B84069">
        <w:rPr>
          <w:rStyle w:val="Voetnootmarkering"/>
          <w:rFonts w:ascii="Calibri" w:hAnsi="Calibri" w:eastAsia="Verdana" w:cs="Calibri"/>
          <w:szCs w:val="22"/>
        </w:rPr>
        <w:footnoteReference w:id="5"/>
      </w:r>
      <w:r w:rsidRPr="00B84069">
        <w:rPr>
          <w:rFonts w:ascii="Calibri" w:hAnsi="Calibri" w:eastAsia="Verdana" w:cs="Calibri"/>
          <w:szCs w:val="22"/>
        </w:rPr>
        <w:t xml:space="preserve"> Daarbij streeft de Commissie ernaar dat nieuwe regelgeving goed aansluit op het </w:t>
      </w:r>
      <w:r w:rsidRPr="00B84069" w:rsidR="00646FE9">
        <w:rPr>
          <w:rFonts w:ascii="Calibri" w:hAnsi="Calibri" w:eastAsia="Verdana" w:cs="Calibri"/>
          <w:szCs w:val="22"/>
        </w:rPr>
        <w:t xml:space="preserve">staande </w:t>
      </w:r>
      <w:r w:rsidRPr="00B84069">
        <w:rPr>
          <w:rFonts w:ascii="Calibri" w:hAnsi="Calibri" w:eastAsia="Verdana" w:cs="Calibri"/>
          <w:szCs w:val="22"/>
        </w:rPr>
        <w:t xml:space="preserve">beleid inzake digitalisering. Digitalisering wordt immers gezien als een belangrijk middel om regeldruk te verlichten. </w:t>
      </w:r>
    </w:p>
    <w:p w:rsidRPr="00B84069" w:rsidR="2F4102EA" w:rsidP="00266D15" w:rsidRDefault="2F4102EA" w14:paraId="69A51B15" w14:textId="79C5D41D">
      <w:pPr>
        <w:pStyle w:val="Spreekpunten"/>
        <w:numPr>
          <w:ilvl w:val="0"/>
          <w:numId w:val="0"/>
        </w:numPr>
        <w:ind w:left="717"/>
        <w:rPr>
          <w:rFonts w:ascii="Calibri" w:hAnsi="Calibri" w:cs="Calibri"/>
          <w:sz w:val="22"/>
          <w:szCs w:val="22"/>
          <w:lang w:val="nl-NL"/>
        </w:rPr>
      </w:pPr>
    </w:p>
    <w:p w:rsidRPr="00B84069" w:rsidR="007E6711" w:rsidP="00266D15" w:rsidRDefault="00D64462" w14:paraId="1EC5A14D" w14:textId="5F30E7D3">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D</w:t>
      </w:r>
      <w:r w:rsidRPr="00B84069" w:rsidR="00786797">
        <w:rPr>
          <w:rFonts w:ascii="Calibri" w:hAnsi="Calibri" w:cs="Calibri"/>
          <w:sz w:val="22"/>
          <w:szCs w:val="22"/>
          <w:lang w:val="nl-NL" w:eastAsia="zh-CN"/>
        </w:rPr>
        <w:t xml:space="preserve">e </w:t>
      </w:r>
      <w:r w:rsidRPr="00B84069" w:rsidR="00364C3A">
        <w:rPr>
          <w:rFonts w:ascii="Calibri" w:hAnsi="Calibri" w:cs="Calibri"/>
          <w:sz w:val="22"/>
          <w:szCs w:val="22"/>
          <w:lang w:val="nl-NL" w:eastAsia="zh-CN"/>
        </w:rPr>
        <w:t>Commissie</w:t>
      </w:r>
      <w:r w:rsidRPr="00B84069" w:rsidR="00DC0F99">
        <w:rPr>
          <w:rFonts w:ascii="Calibri" w:hAnsi="Calibri" w:cs="Calibri"/>
          <w:sz w:val="22"/>
          <w:szCs w:val="22"/>
          <w:lang w:val="nl-NL" w:eastAsia="zh-CN"/>
        </w:rPr>
        <w:t xml:space="preserve"> </w:t>
      </w:r>
      <w:r w:rsidRPr="00B84069">
        <w:rPr>
          <w:rFonts w:ascii="Calibri" w:hAnsi="Calibri" w:cs="Calibri"/>
          <w:sz w:val="22"/>
          <w:szCs w:val="22"/>
          <w:lang w:val="nl-NL" w:eastAsia="zh-CN"/>
        </w:rPr>
        <w:t xml:space="preserve">wil </w:t>
      </w:r>
      <w:r w:rsidRPr="00B84069" w:rsidR="00BA4458">
        <w:rPr>
          <w:rFonts w:ascii="Calibri" w:hAnsi="Calibri" w:cs="Calibri"/>
          <w:sz w:val="22"/>
          <w:szCs w:val="22"/>
          <w:lang w:val="nl-NL" w:eastAsia="zh-CN"/>
        </w:rPr>
        <w:t xml:space="preserve">het </w:t>
      </w:r>
      <w:r w:rsidRPr="00B84069" w:rsidR="00DC0F99">
        <w:rPr>
          <w:rFonts w:ascii="Calibri" w:hAnsi="Calibri" w:cs="Calibri"/>
          <w:sz w:val="22"/>
          <w:szCs w:val="22"/>
          <w:lang w:val="nl-NL" w:eastAsia="zh-CN"/>
        </w:rPr>
        <w:t>voor bedrijven</w:t>
      </w:r>
      <w:r w:rsidRPr="00B84069" w:rsidR="00786797">
        <w:rPr>
          <w:rFonts w:ascii="Calibri" w:hAnsi="Calibri" w:cs="Calibri"/>
          <w:sz w:val="22"/>
          <w:szCs w:val="22"/>
          <w:lang w:val="nl-NL" w:eastAsia="zh-CN"/>
        </w:rPr>
        <w:t xml:space="preserve"> gemakkelijker</w:t>
      </w:r>
      <w:r w:rsidRPr="00B84069" w:rsidR="00B74FDA">
        <w:rPr>
          <w:rFonts w:ascii="Calibri" w:hAnsi="Calibri" w:cs="Calibri"/>
          <w:sz w:val="22"/>
          <w:szCs w:val="22"/>
          <w:lang w:val="nl-NL" w:eastAsia="zh-CN"/>
        </w:rPr>
        <w:t xml:space="preserve"> maken</w:t>
      </w:r>
      <w:r w:rsidRPr="00B84069" w:rsidR="00DC0F99">
        <w:rPr>
          <w:rFonts w:ascii="Calibri" w:hAnsi="Calibri" w:cs="Calibri"/>
          <w:sz w:val="22"/>
          <w:szCs w:val="22"/>
          <w:lang w:val="nl-NL" w:eastAsia="zh-CN"/>
        </w:rPr>
        <w:t xml:space="preserve"> om te voldoen aan </w:t>
      </w:r>
      <w:r w:rsidRPr="00B84069" w:rsidR="004E3238">
        <w:rPr>
          <w:rFonts w:ascii="Calibri" w:hAnsi="Calibri" w:cs="Calibri"/>
          <w:sz w:val="22"/>
          <w:szCs w:val="22"/>
          <w:lang w:val="nl-NL" w:eastAsia="zh-CN"/>
        </w:rPr>
        <w:t>Europese wetgeving</w:t>
      </w:r>
      <w:r w:rsidRPr="00B84069" w:rsidR="00DA5281">
        <w:rPr>
          <w:rFonts w:ascii="Calibri" w:hAnsi="Calibri" w:cs="Calibri"/>
          <w:sz w:val="22"/>
          <w:szCs w:val="22"/>
          <w:lang w:val="nl-NL" w:eastAsia="zh-CN"/>
        </w:rPr>
        <w:t>.</w:t>
      </w:r>
      <w:r w:rsidRPr="00B84069" w:rsidR="002849F0">
        <w:rPr>
          <w:rFonts w:ascii="Calibri" w:hAnsi="Calibri" w:cs="Calibri"/>
          <w:sz w:val="22"/>
          <w:szCs w:val="22"/>
          <w:lang w:val="nl-NL" w:eastAsia="zh-CN"/>
        </w:rPr>
        <w:t xml:space="preserve"> </w:t>
      </w:r>
      <w:r w:rsidRPr="00B84069" w:rsidR="009436C1">
        <w:rPr>
          <w:rFonts w:ascii="Calibri" w:hAnsi="Calibri" w:cs="Calibri"/>
          <w:sz w:val="22"/>
          <w:szCs w:val="22"/>
          <w:lang w:val="nl-NL" w:eastAsia="zh-CN"/>
        </w:rPr>
        <w:t xml:space="preserve">Dit pakket omvat  voorstellen die productregels op inhoudelijk identieke wijze amenderen, zoals hieronder toegelicht. Het eerste voorstel in de vorm van een richtlijn amendeert daartoe  dertien productspecifieke richtlijnen en het tweede voorstel in de vorm van een verordening amendeert </w:t>
      </w:r>
      <w:r w:rsidRPr="00B84069" w:rsidR="009436C1">
        <w:rPr>
          <w:rFonts w:ascii="Calibri" w:hAnsi="Calibri" w:cs="Calibri"/>
          <w:sz w:val="22"/>
          <w:szCs w:val="22"/>
          <w:lang w:val="nl-NL" w:eastAsia="zh-CN"/>
        </w:rPr>
        <w:lastRenderedPageBreak/>
        <w:t>zeven verordeningen op identieke wijze.</w:t>
      </w:r>
      <w:r w:rsidRPr="00B84069" w:rsidR="007E6711">
        <w:rPr>
          <w:rStyle w:val="Voetnootmarkering"/>
          <w:rFonts w:ascii="Calibri" w:hAnsi="Calibri" w:cs="Calibri"/>
          <w:sz w:val="22"/>
          <w:szCs w:val="22"/>
          <w:lang w:val="nl-NL" w:eastAsia="zh-CN"/>
        </w:rPr>
        <w:t xml:space="preserve"> </w:t>
      </w:r>
      <w:r w:rsidRPr="00B84069" w:rsidR="007E6711">
        <w:rPr>
          <w:rStyle w:val="Voetnootmarkering"/>
          <w:rFonts w:ascii="Calibri" w:hAnsi="Calibri" w:cs="Calibri"/>
          <w:sz w:val="22"/>
          <w:szCs w:val="22"/>
          <w:lang w:val="nl-NL" w:eastAsia="zh-CN"/>
        </w:rPr>
        <w:footnoteReference w:id="6"/>
      </w:r>
      <w:r w:rsidRPr="00B84069" w:rsidR="007E6711">
        <w:rPr>
          <w:rFonts w:ascii="Calibri" w:hAnsi="Calibri" w:cs="Calibri"/>
          <w:sz w:val="22"/>
          <w:szCs w:val="22"/>
          <w:lang w:val="nl-NL" w:eastAsia="zh-CN"/>
        </w:rPr>
        <w:t xml:space="preserve">  Er is gekozen voor deze twee verschillende instrumenten omdat alleen een richtlijn een andere richtlijn kan wijzigen en een verordening alleen een andere verordening. </w:t>
      </w:r>
    </w:p>
    <w:p w:rsidRPr="00B84069" w:rsidR="007E6711" w:rsidP="00266D15" w:rsidRDefault="007E6711" w14:paraId="7417D016" w14:textId="77777777">
      <w:pPr>
        <w:pStyle w:val="Spreekpunten"/>
        <w:numPr>
          <w:ilvl w:val="0"/>
          <w:numId w:val="0"/>
        </w:numPr>
        <w:rPr>
          <w:rFonts w:ascii="Calibri" w:hAnsi="Calibri" w:cs="Calibri"/>
          <w:sz w:val="22"/>
          <w:szCs w:val="22"/>
          <w:lang w:val="nl-NL" w:eastAsia="zh-CN"/>
        </w:rPr>
      </w:pPr>
    </w:p>
    <w:p w:rsidRPr="00B84069" w:rsidR="00F53D7A" w:rsidP="00266D15" w:rsidRDefault="00B270E3" w14:paraId="3B93FC73" w14:textId="7AD1CD73">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Hoofdzakelijk</w:t>
      </w:r>
      <w:r w:rsidRPr="00B84069" w:rsidR="00F67B67">
        <w:rPr>
          <w:rFonts w:ascii="Calibri" w:hAnsi="Calibri" w:cs="Calibri"/>
          <w:sz w:val="22"/>
          <w:szCs w:val="22"/>
          <w:lang w:val="nl-NL" w:eastAsia="zh-CN"/>
        </w:rPr>
        <w:t xml:space="preserve"> moeten</w:t>
      </w:r>
      <w:r w:rsidRPr="00B84069" w:rsidR="00FD7D44">
        <w:rPr>
          <w:rFonts w:ascii="Calibri" w:hAnsi="Calibri" w:cs="Calibri"/>
          <w:sz w:val="22"/>
          <w:szCs w:val="22"/>
          <w:lang w:val="nl-NL" w:eastAsia="zh-CN"/>
        </w:rPr>
        <w:t xml:space="preserve"> </w:t>
      </w:r>
      <w:r w:rsidRPr="00B84069" w:rsidR="009B5F87">
        <w:rPr>
          <w:rFonts w:ascii="Calibri" w:hAnsi="Calibri" w:cs="Calibri"/>
          <w:sz w:val="22"/>
          <w:szCs w:val="22"/>
          <w:lang w:val="nl-NL" w:eastAsia="zh-CN"/>
        </w:rPr>
        <w:t xml:space="preserve">bedrijven voorts hun </w:t>
      </w:r>
      <w:r w:rsidRPr="00B84069" w:rsidR="00392704">
        <w:rPr>
          <w:rFonts w:ascii="Calibri" w:hAnsi="Calibri" w:cs="Calibri"/>
          <w:sz w:val="22"/>
          <w:szCs w:val="22"/>
          <w:lang w:val="nl-NL" w:eastAsia="zh-CN"/>
        </w:rPr>
        <w:t>productinformatie</w:t>
      </w:r>
      <w:r w:rsidRPr="00B84069" w:rsidR="00B54046">
        <w:rPr>
          <w:rFonts w:ascii="Calibri" w:hAnsi="Calibri" w:cs="Calibri"/>
          <w:sz w:val="22"/>
          <w:szCs w:val="22"/>
          <w:lang w:val="nl-NL" w:eastAsia="zh-CN"/>
        </w:rPr>
        <w:t xml:space="preserve"> die aantoont dat </w:t>
      </w:r>
      <w:r w:rsidRPr="00B84069" w:rsidR="00FF01BE">
        <w:rPr>
          <w:rFonts w:ascii="Calibri" w:hAnsi="Calibri" w:cs="Calibri"/>
          <w:sz w:val="22"/>
          <w:szCs w:val="22"/>
          <w:lang w:val="nl-NL" w:eastAsia="zh-CN"/>
        </w:rPr>
        <w:t>producten veilig en betrouwbaar zijn</w:t>
      </w:r>
      <w:r w:rsidRPr="00B84069" w:rsidR="00392704">
        <w:rPr>
          <w:rFonts w:ascii="Calibri" w:hAnsi="Calibri" w:cs="Calibri"/>
          <w:sz w:val="22"/>
          <w:szCs w:val="22"/>
          <w:lang w:val="nl-NL" w:eastAsia="zh-CN"/>
        </w:rPr>
        <w:t xml:space="preserve"> in een digitaal format </w:t>
      </w:r>
      <w:r w:rsidRPr="00B84069" w:rsidR="000627F7">
        <w:rPr>
          <w:rFonts w:ascii="Calibri" w:hAnsi="Calibri" w:cs="Calibri"/>
          <w:sz w:val="22"/>
          <w:szCs w:val="22"/>
          <w:lang w:val="nl-NL" w:eastAsia="zh-CN"/>
        </w:rPr>
        <w:t>verstrekken</w:t>
      </w:r>
      <w:r w:rsidRPr="00B84069" w:rsidR="00A12DAE">
        <w:rPr>
          <w:rFonts w:ascii="Calibri" w:hAnsi="Calibri" w:cs="Calibri"/>
          <w:sz w:val="22"/>
          <w:szCs w:val="22"/>
          <w:lang w:val="nl-NL" w:eastAsia="zh-CN"/>
        </w:rPr>
        <w:t xml:space="preserve"> (</w:t>
      </w:r>
      <w:r w:rsidRPr="00B84069" w:rsidR="00A12DAE">
        <w:rPr>
          <w:rFonts w:ascii="Calibri" w:hAnsi="Calibri" w:cs="Calibri"/>
          <w:i/>
          <w:iCs/>
          <w:sz w:val="22"/>
          <w:szCs w:val="22"/>
          <w:lang w:val="nl-NL" w:eastAsia="zh-CN"/>
        </w:rPr>
        <w:t>digital-</w:t>
      </w:r>
      <w:proofErr w:type="spellStart"/>
      <w:r w:rsidRPr="00B84069" w:rsidR="00A12DAE">
        <w:rPr>
          <w:rFonts w:ascii="Calibri" w:hAnsi="Calibri" w:cs="Calibri"/>
          <w:i/>
          <w:iCs/>
          <w:sz w:val="22"/>
          <w:szCs w:val="22"/>
          <w:lang w:val="nl-NL" w:eastAsia="zh-CN"/>
        </w:rPr>
        <w:t>by</w:t>
      </w:r>
      <w:proofErr w:type="spellEnd"/>
      <w:r w:rsidRPr="00B84069" w:rsidR="00A12DAE">
        <w:rPr>
          <w:rFonts w:ascii="Calibri" w:hAnsi="Calibri" w:cs="Calibri"/>
          <w:i/>
          <w:iCs/>
          <w:sz w:val="22"/>
          <w:szCs w:val="22"/>
          <w:lang w:val="nl-NL" w:eastAsia="zh-CN"/>
        </w:rPr>
        <w:t>-default principe)</w:t>
      </w:r>
      <w:r w:rsidRPr="00B84069" w:rsidR="000627F7">
        <w:rPr>
          <w:rFonts w:ascii="Calibri" w:hAnsi="Calibri" w:cs="Calibri"/>
          <w:sz w:val="22"/>
          <w:szCs w:val="22"/>
          <w:lang w:val="nl-NL" w:eastAsia="zh-CN"/>
        </w:rPr>
        <w:t xml:space="preserve">. </w:t>
      </w:r>
      <w:r w:rsidRPr="00B84069" w:rsidR="002664B9">
        <w:rPr>
          <w:rFonts w:ascii="Calibri" w:hAnsi="Calibri" w:cs="Calibri"/>
          <w:sz w:val="22"/>
          <w:szCs w:val="22"/>
          <w:lang w:val="nl-NL" w:eastAsia="zh-CN"/>
        </w:rPr>
        <w:t>D</w:t>
      </w:r>
      <w:r w:rsidRPr="00B84069" w:rsidR="005308FB">
        <w:rPr>
          <w:rFonts w:ascii="Calibri" w:hAnsi="Calibri" w:cs="Calibri"/>
          <w:sz w:val="22"/>
          <w:szCs w:val="22"/>
          <w:lang w:val="nl-NL" w:eastAsia="zh-CN"/>
        </w:rPr>
        <w:t xml:space="preserve">e Commissie beoogt hiermee </w:t>
      </w:r>
      <w:r w:rsidRPr="00B84069" w:rsidR="00B244DA">
        <w:rPr>
          <w:rFonts w:ascii="Calibri" w:hAnsi="Calibri" w:cs="Calibri"/>
          <w:sz w:val="22"/>
          <w:szCs w:val="22"/>
          <w:lang w:val="nl-NL" w:eastAsia="zh-CN"/>
        </w:rPr>
        <w:t>de kosten</w:t>
      </w:r>
      <w:r w:rsidRPr="00B84069" w:rsidR="005308FB">
        <w:rPr>
          <w:rFonts w:ascii="Calibri" w:hAnsi="Calibri" w:cs="Calibri"/>
          <w:sz w:val="22"/>
          <w:szCs w:val="22"/>
          <w:lang w:val="nl-NL" w:eastAsia="zh-CN"/>
        </w:rPr>
        <w:t xml:space="preserve"> </w:t>
      </w:r>
      <w:r w:rsidRPr="00B84069" w:rsidR="004F7DFA">
        <w:rPr>
          <w:rFonts w:ascii="Calibri" w:hAnsi="Calibri" w:cs="Calibri"/>
          <w:sz w:val="22"/>
          <w:szCs w:val="22"/>
          <w:lang w:val="nl-NL" w:eastAsia="zh-CN"/>
        </w:rPr>
        <w:t xml:space="preserve">voor </w:t>
      </w:r>
      <w:r w:rsidRPr="00B84069" w:rsidR="002664B9">
        <w:rPr>
          <w:rFonts w:ascii="Calibri" w:hAnsi="Calibri" w:cs="Calibri"/>
          <w:sz w:val="22"/>
          <w:szCs w:val="22"/>
          <w:lang w:val="nl-NL" w:eastAsia="zh-CN"/>
        </w:rPr>
        <w:t xml:space="preserve">bedrijven </w:t>
      </w:r>
      <w:r w:rsidRPr="00B84069" w:rsidR="005308FB">
        <w:rPr>
          <w:rFonts w:ascii="Calibri" w:hAnsi="Calibri" w:cs="Calibri"/>
          <w:sz w:val="22"/>
          <w:szCs w:val="22"/>
          <w:lang w:val="nl-NL" w:eastAsia="zh-CN"/>
        </w:rPr>
        <w:t xml:space="preserve">te </w:t>
      </w:r>
      <w:r w:rsidRPr="00B84069" w:rsidR="002664B9">
        <w:rPr>
          <w:rFonts w:ascii="Calibri" w:hAnsi="Calibri" w:cs="Calibri"/>
          <w:sz w:val="22"/>
          <w:szCs w:val="22"/>
          <w:lang w:val="nl-NL" w:eastAsia="zh-CN"/>
        </w:rPr>
        <w:t xml:space="preserve">besparen en </w:t>
      </w:r>
      <w:r w:rsidRPr="00B84069" w:rsidR="005308FB">
        <w:rPr>
          <w:rFonts w:ascii="Calibri" w:hAnsi="Calibri" w:cs="Calibri"/>
          <w:sz w:val="22"/>
          <w:szCs w:val="22"/>
          <w:lang w:val="nl-NL" w:eastAsia="zh-CN"/>
        </w:rPr>
        <w:t xml:space="preserve">hun </w:t>
      </w:r>
      <w:r w:rsidRPr="00B84069" w:rsidR="002664B9">
        <w:rPr>
          <w:rFonts w:ascii="Calibri" w:hAnsi="Calibri" w:cs="Calibri"/>
          <w:sz w:val="22"/>
          <w:szCs w:val="22"/>
          <w:lang w:val="nl-NL" w:eastAsia="zh-CN"/>
        </w:rPr>
        <w:t xml:space="preserve">administratieve lasten te verminderen. </w:t>
      </w:r>
      <w:r w:rsidRPr="00B84069" w:rsidR="0055165E">
        <w:rPr>
          <w:rFonts w:ascii="Calibri" w:hAnsi="Calibri" w:cs="Calibri"/>
          <w:sz w:val="22"/>
          <w:szCs w:val="22"/>
          <w:lang w:val="nl-NL" w:eastAsia="zh-CN"/>
        </w:rPr>
        <w:t>Genoemde wijziging</w:t>
      </w:r>
      <w:r w:rsidRPr="00B84069" w:rsidR="00364C3A">
        <w:rPr>
          <w:rFonts w:ascii="Calibri" w:hAnsi="Calibri" w:cs="Calibri"/>
          <w:sz w:val="22"/>
          <w:szCs w:val="22"/>
          <w:lang w:val="nl-NL" w:eastAsia="zh-CN"/>
        </w:rPr>
        <w:t xml:space="preserve"> moet </w:t>
      </w:r>
      <w:r w:rsidRPr="00B84069" w:rsidR="00F00C83">
        <w:rPr>
          <w:rFonts w:ascii="Calibri" w:hAnsi="Calibri" w:cs="Calibri"/>
          <w:sz w:val="22"/>
          <w:szCs w:val="22"/>
          <w:lang w:val="nl-NL" w:eastAsia="zh-CN"/>
        </w:rPr>
        <w:t>consumenten</w:t>
      </w:r>
      <w:r w:rsidRPr="00B84069" w:rsidR="002D3D5C">
        <w:rPr>
          <w:rFonts w:ascii="Calibri" w:hAnsi="Calibri" w:cs="Calibri"/>
          <w:sz w:val="22"/>
          <w:szCs w:val="22"/>
          <w:lang w:val="nl-NL" w:eastAsia="zh-CN"/>
        </w:rPr>
        <w:t xml:space="preserve"> </w:t>
      </w:r>
      <w:r w:rsidRPr="00B84069" w:rsidR="006F59C9">
        <w:rPr>
          <w:rFonts w:ascii="Calibri" w:hAnsi="Calibri" w:cs="Calibri"/>
          <w:sz w:val="22"/>
          <w:szCs w:val="22"/>
          <w:lang w:val="nl-NL" w:eastAsia="zh-CN"/>
        </w:rPr>
        <w:t xml:space="preserve">en professionele gebruikers </w:t>
      </w:r>
      <w:r w:rsidRPr="00B84069" w:rsidR="002D3D5C">
        <w:rPr>
          <w:rFonts w:ascii="Calibri" w:hAnsi="Calibri" w:cs="Calibri"/>
          <w:sz w:val="22"/>
          <w:szCs w:val="22"/>
          <w:lang w:val="nl-NL" w:eastAsia="zh-CN"/>
        </w:rPr>
        <w:t>bovendien</w:t>
      </w:r>
      <w:r w:rsidRPr="00B84069" w:rsidR="00F00C83">
        <w:rPr>
          <w:rFonts w:ascii="Calibri" w:hAnsi="Calibri" w:cs="Calibri"/>
          <w:sz w:val="22"/>
          <w:szCs w:val="22"/>
          <w:lang w:val="nl-NL" w:eastAsia="zh-CN"/>
        </w:rPr>
        <w:t xml:space="preserve"> in staat stellen om belangrijke productinformatie </w:t>
      </w:r>
      <w:r w:rsidRPr="00B84069" w:rsidR="00AE4CB4">
        <w:rPr>
          <w:rFonts w:ascii="Calibri" w:hAnsi="Calibri" w:cs="Calibri"/>
          <w:sz w:val="22"/>
          <w:szCs w:val="22"/>
          <w:lang w:val="nl-NL" w:eastAsia="zh-CN"/>
        </w:rPr>
        <w:t>d</w:t>
      </w:r>
      <w:r w:rsidRPr="00B84069" w:rsidR="00C0482D">
        <w:rPr>
          <w:rFonts w:ascii="Calibri" w:hAnsi="Calibri" w:cs="Calibri"/>
          <w:sz w:val="22"/>
          <w:szCs w:val="22"/>
          <w:lang w:val="nl-NL" w:eastAsia="zh-CN"/>
        </w:rPr>
        <w:t>irect digitaal te kunnen inzien.</w:t>
      </w:r>
    </w:p>
    <w:p w:rsidRPr="00B84069" w:rsidR="0050579D" w:rsidP="00266D15" w:rsidRDefault="0050579D" w14:paraId="21DEE94C" w14:textId="77777777">
      <w:pPr>
        <w:pStyle w:val="Spreekpunten"/>
        <w:numPr>
          <w:ilvl w:val="0"/>
          <w:numId w:val="0"/>
        </w:numPr>
        <w:ind w:left="360"/>
        <w:rPr>
          <w:rFonts w:ascii="Calibri" w:hAnsi="Calibri" w:cs="Calibri"/>
          <w:sz w:val="22"/>
          <w:szCs w:val="22"/>
          <w:lang w:val="nl-NL" w:eastAsia="zh-CN"/>
        </w:rPr>
      </w:pPr>
    </w:p>
    <w:p w:rsidRPr="00B84069" w:rsidR="0050579D" w:rsidP="00266D15" w:rsidRDefault="0050579D" w14:paraId="611A1368" w14:textId="11E8FACE">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 xml:space="preserve">Daarnaast wil de Commissie, </w:t>
      </w:r>
      <w:r w:rsidRPr="00B84069" w:rsidR="3E6E4C43">
        <w:rPr>
          <w:rFonts w:ascii="Calibri" w:hAnsi="Calibri" w:cs="Calibri"/>
          <w:sz w:val="22"/>
          <w:szCs w:val="22"/>
          <w:lang w:val="nl-NL" w:eastAsia="zh-CN"/>
        </w:rPr>
        <w:t>via</w:t>
      </w:r>
      <w:r w:rsidRPr="00B84069">
        <w:rPr>
          <w:rFonts w:ascii="Calibri" w:hAnsi="Calibri" w:cs="Calibri"/>
          <w:sz w:val="22"/>
          <w:szCs w:val="22"/>
          <w:lang w:val="nl-NL" w:eastAsia="zh-CN"/>
        </w:rPr>
        <w:t xml:space="preserve"> zogeheten gemeenschappelijke specificaties, </w:t>
      </w:r>
      <w:r w:rsidRPr="00B84069" w:rsidR="0325E31D">
        <w:rPr>
          <w:rFonts w:ascii="Calibri" w:hAnsi="Calibri" w:cs="Calibri"/>
          <w:sz w:val="22"/>
          <w:szCs w:val="22"/>
          <w:lang w:val="nl-NL" w:eastAsia="zh-CN"/>
        </w:rPr>
        <w:t>productveiligheid</w:t>
      </w:r>
      <w:r w:rsidRPr="00B84069">
        <w:rPr>
          <w:rFonts w:ascii="Calibri" w:hAnsi="Calibri" w:cs="Calibri"/>
          <w:sz w:val="22"/>
          <w:szCs w:val="22"/>
          <w:lang w:val="nl-NL" w:eastAsia="zh-CN"/>
        </w:rPr>
        <w:t xml:space="preserve"> beter waarborgen. De Commissie stelt daarom voor dat in het geval er nog geen duidelijke Europese regels (normen</w:t>
      </w:r>
      <w:r w:rsidRPr="00B84069" w:rsidR="009B6478">
        <w:rPr>
          <w:rStyle w:val="Voetnootmarkering"/>
          <w:rFonts w:ascii="Calibri" w:hAnsi="Calibri" w:cs="Calibri"/>
          <w:sz w:val="22"/>
          <w:szCs w:val="22"/>
          <w:lang w:val="nl-NL" w:eastAsia="zh-CN"/>
        </w:rPr>
        <w:footnoteReference w:id="7"/>
      </w:r>
      <w:r w:rsidRPr="00B84069">
        <w:rPr>
          <w:rFonts w:ascii="Calibri" w:hAnsi="Calibri" w:cs="Calibri"/>
          <w:sz w:val="22"/>
          <w:szCs w:val="22"/>
          <w:lang w:val="nl-NL" w:eastAsia="zh-CN"/>
        </w:rPr>
        <w:t xml:space="preserve">) zijn voor een product, de </w:t>
      </w:r>
      <w:r w:rsidRPr="00B84069" w:rsidR="74D71CAD">
        <w:rPr>
          <w:rFonts w:ascii="Calibri" w:hAnsi="Calibri" w:cs="Calibri"/>
          <w:sz w:val="22"/>
          <w:szCs w:val="22"/>
          <w:lang w:val="nl-NL" w:eastAsia="zh-CN"/>
        </w:rPr>
        <w:t>Commissie</w:t>
      </w:r>
      <w:r w:rsidRPr="00B84069">
        <w:rPr>
          <w:rFonts w:ascii="Calibri" w:hAnsi="Calibri" w:cs="Calibri"/>
          <w:sz w:val="22"/>
          <w:szCs w:val="22"/>
          <w:lang w:val="nl-NL" w:eastAsia="zh-CN"/>
        </w:rPr>
        <w:t xml:space="preserve"> deze tijdelijk zelf kan </w:t>
      </w:r>
      <w:r w:rsidRPr="00B84069" w:rsidR="00532EC6">
        <w:rPr>
          <w:rFonts w:ascii="Calibri" w:hAnsi="Calibri" w:cs="Calibri"/>
          <w:sz w:val="22"/>
          <w:szCs w:val="22"/>
          <w:lang w:val="nl-NL" w:eastAsia="zh-CN"/>
        </w:rPr>
        <w:t>opstellen</w:t>
      </w:r>
      <w:r w:rsidRPr="00B84069">
        <w:rPr>
          <w:rFonts w:ascii="Calibri" w:hAnsi="Calibri" w:cs="Calibri"/>
          <w:sz w:val="22"/>
          <w:szCs w:val="22"/>
          <w:lang w:val="nl-NL" w:eastAsia="zh-CN"/>
        </w:rPr>
        <w:t>. Dit alternatief voor geharmoniseerde normen moet volgens de Commissie meer flexibiliteit bieden in de naleving en kan innovatie bevorderen.</w:t>
      </w:r>
    </w:p>
    <w:p w:rsidRPr="00B84069" w:rsidR="00BA5A34" w:rsidP="00266D15" w:rsidRDefault="00BA5A34" w14:paraId="07072660" w14:textId="22DB82FB">
      <w:pPr>
        <w:pStyle w:val="Spreekpunten"/>
        <w:numPr>
          <w:ilvl w:val="0"/>
          <w:numId w:val="0"/>
        </w:numPr>
        <w:ind w:left="360"/>
        <w:rPr>
          <w:rFonts w:ascii="Calibri" w:hAnsi="Calibri" w:cs="Calibri"/>
          <w:sz w:val="22"/>
          <w:szCs w:val="22"/>
          <w:lang w:val="nl-NL" w:eastAsia="zh-CN"/>
        </w:rPr>
      </w:pPr>
    </w:p>
    <w:p w:rsidRPr="00B84069" w:rsidR="0034469A" w:rsidP="00266D15" w:rsidRDefault="008A19DF" w14:paraId="66F73F38" w14:textId="4C7DB85F">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D</w:t>
      </w:r>
      <w:r w:rsidRPr="00B84069" w:rsidR="0059750E">
        <w:rPr>
          <w:rFonts w:ascii="Calibri" w:hAnsi="Calibri" w:cs="Calibri"/>
          <w:sz w:val="22"/>
          <w:szCs w:val="22"/>
          <w:lang w:val="nl-NL" w:eastAsia="zh-CN"/>
        </w:rPr>
        <w:t>e</w:t>
      </w:r>
      <w:r w:rsidRPr="00B84069">
        <w:rPr>
          <w:rFonts w:ascii="Calibri" w:hAnsi="Calibri" w:cs="Calibri"/>
          <w:sz w:val="22"/>
          <w:szCs w:val="22"/>
          <w:lang w:val="nl-NL" w:eastAsia="zh-CN"/>
        </w:rPr>
        <w:t xml:space="preserve"> </w:t>
      </w:r>
      <w:r w:rsidRPr="00B84069" w:rsidR="00ED2170">
        <w:rPr>
          <w:rFonts w:ascii="Calibri" w:hAnsi="Calibri" w:cs="Calibri"/>
          <w:sz w:val="22"/>
          <w:szCs w:val="22"/>
          <w:lang w:val="nl-NL" w:eastAsia="zh-CN"/>
        </w:rPr>
        <w:t>concrete</w:t>
      </w:r>
      <w:r w:rsidRPr="00B84069">
        <w:rPr>
          <w:rFonts w:ascii="Calibri" w:hAnsi="Calibri" w:cs="Calibri"/>
          <w:sz w:val="22"/>
          <w:szCs w:val="22"/>
          <w:lang w:val="nl-NL" w:eastAsia="zh-CN"/>
        </w:rPr>
        <w:t xml:space="preserve"> voorstellen van de</w:t>
      </w:r>
      <w:r w:rsidRPr="00B84069" w:rsidR="0059750E">
        <w:rPr>
          <w:rFonts w:ascii="Calibri" w:hAnsi="Calibri" w:cs="Calibri"/>
          <w:sz w:val="22"/>
          <w:szCs w:val="22"/>
          <w:lang w:val="nl-NL" w:eastAsia="zh-CN"/>
        </w:rPr>
        <w:t xml:space="preserve"> Commissie </w:t>
      </w:r>
      <w:r w:rsidRPr="00B84069" w:rsidR="7EC36BCF">
        <w:rPr>
          <w:rFonts w:ascii="Calibri" w:hAnsi="Calibri" w:cs="Calibri"/>
          <w:sz w:val="22"/>
          <w:szCs w:val="22"/>
          <w:lang w:val="nl-NL" w:eastAsia="zh-CN"/>
        </w:rPr>
        <w:t>over</w:t>
      </w:r>
      <w:r w:rsidRPr="00B84069" w:rsidR="0050579D">
        <w:rPr>
          <w:rFonts w:ascii="Calibri" w:hAnsi="Calibri" w:cs="Calibri"/>
          <w:sz w:val="22"/>
          <w:szCs w:val="22"/>
          <w:lang w:val="nl-NL" w:eastAsia="zh-CN"/>
        </w:rPr>
        <w:t xml:space="preserve"> digitalisering zien</w:t>
      </w:r>
      <w:r w:rsidRPr="00B84069">
        <w:rPr>
          <w:rFonts w:ascii="Calibri" w:hAnsi="Calibri" w:cs="Calibri"/>
          <w:sz w:val="22"/>
          <w:szCs w:val="22"/>
          <w:lang w:val="nl-NL" w:eastAsia="zh-CN"/>
        </w:rPr>
        <w:t xml:space="preserve"> </w:t>
      </w:r>
      <w:r w:rsidRPr="00B84069" w:rsidR="00075FDE">
        <w:rPr>
          <w:rFonts w:ascii="Calibri" w:hAnsi="Calibri" w:cs="Calibri"/>
          <w:sz w:val="22"/>
          <w:szCs w:val="22"/>
          <w:lang w:val="nl-NL" w:eastAsia="zh-CN"/>
        </w:rPr>
        <w:t xml:space="preserve">onder meer </w:t>
      </w:r>
      <w:r w:rsidRPr="00B84069" w:rsidR="00781DEC">
        <w:rPr>
          <w:rFonts w:ascii="Calibri" w:hAnsi="Calibri" w:cs="Calibri"/>
          <w:sz w:val="22"/>
          <w:szCs w:val="22"/>
          <w:lang w:val="nl-NL" w:eastAsia="zh-CN"/>
        </w:rPr>
        <w:t>op</w:t>
      </w:r>
      <w:r w:rsidRPr="00B84069" w:rsidR="00283793">
        <w:rPr>
          <w:rFonts w:ascii="Calibri" w:hAnsi="Calibri" w:cs="Calibri"/>
          <w:sz w:val="22"/>
          <w:szCs w:val="22"/>
          <w:lang w:val="nl-NL" w:eastAsia="zh-CN"/>
        </w:rPr>
        <w:t xml:space="preserve"> een specificering dat </w:t>
      </w:r>
      <w:r w:rsidRPr="00B84069" w:rsidR="00B456BD">
        <w:rPr>
          <w:rFonts w:ascii="Calibri" w:hAnsi="Calibri" w:cs="Calibri"/>
          <w:sz w:val="22"/>
          <w:szCs w:val="22"/>
          <w:lang w:val="nl-NL" w:eastAsia="zh-CN"/>
        </w:rPr>
        <w:t>EU</w:t>
      </w:r>
      <w:r w:rsidRPr="00B84069" w:rsidR="00C76F67">
        <w:rPr>
          <w:rFonts w:ascii="Calibri" w:hAnsi="Calibri" w:cs="Calibri"/>
          <w:sz w:val="22"/>
          <w:szCs w:val="22"/>
          <w:lang w:val="nl-NL" w:eastAsia="zh-CN"/>
        </w:rPr>
        <w:t>-conformiteitsverklaringen</w:t>
      </w:r>
      <w:r w:rsidRPr="00B84069" w:rsidR="008E12DC">
        <w:rPr>
          <w:rFonts w:ascii="Calibri" w:hAnsi="Calibri" w:cs="Calibri"/>
          <w:sz w:val="22"/>
          <w:szCs w:val="22"/>
          <w:lang w:val="nl-NL" w:eastAsia="zh-CN"/>
        </w:rPr>
        <w:t xml:space="preserve">, </w:t>
      </w:r>
      <w:r w:rsidRPr="00B84069" w:rsidR="00962774">
        <w:rPr>
          <w:rFonts w:ascii="Calibri" w:hAnsi="Calibri" w:cs="Calibri"/>
          <w:sz w:val="22"/>
          <w:szCs w:val="22"/>
          <w:lang w:val="nl-NL" w:eastAsia="zh-CN"/>
        </w:rPr>
        <w:t xml:space="preserve">of </w:t>
      </w:r>
      <w:r w:rsidRPr="00B84069" w:rsidR="008E12DC">
        <w:rPr>
          <w:rFonts w:ascii="Calibri" w:hAnsi="Calibri" w:cs="Calibri"/>
          <w:sz w:val="22"/>
          <w:szCs w:val="22"/>
          <w:lang w:val="nl-NL" w:eastAsia="zh-CN"/>
        </w:rPr>
        <w:t>een soortgelijk document</w:t>
      </w:r>
      <w:r w:rsidRPr="00B84069" w:rsidR="008D73AA">
        <w:rPr>
          <w:rFonts w:ascii="Calibri" w:hAnsi="Calibri" w:cs="Calibri"/>
          <w:sz w:val="22"/>
          <w:szCs w:val="22"/>
          <w:lang w:val="nl-NL" w:eastAsia="zh-CN"/>
        </w:rPr>
        <w:t>,</w:t>
      </w:r>
      <w:r w:rsidRPr="00B84069" w:rsidR="0081239D">
        <w:rPr>
          <w:rFonts w:ascii="Calibri" w:hAnsi="Calibri" w:cs="Calibri"/>
          <w:sz w:val="22"/>
          <w:szCs w:val="22"/>
          <w:lang w:val="nl-NL" w:eastAsia="zh-CN"/>
        </w:rPr>
        <w:t xml:space="preserve"> </w:t>
      </w:r>
      <w:r w:rsidRPr="00B84069" w:rsidR="00973166">
        <w:rPr>
          <w:rFonts w:ascii="Calibri" w:hAnsi="Calibri" w:cs="Calibri"/>
          <w:sz w:val="22"/>
          <w:szCs w:val="22"/>
          <w:lang w:val="nl-NL" w:eastAsia="zh-CN"/>
        </w:rPr>
        <w:t>ele</w:t>
      </w:r>
      <w:r w:rsidRPr="00B84069" w:rsidR="00FD5AF7">
        <w:rPr>
          <w:rFonts w:ascii="Calibri" w:hAnsi="Calibri" w:cs="Calibri"/>
          <w:sz w:val="22"/>
          <w:szCs w:val="22"/>
          <w:lang w:val="nl-NL" w:eastAsia="zh-CN"/>
        </w:rPr>
        <w:t>ktronisch moet worden opgesteld en toegankelijk moet wor</w:t>
      </w:r>
      <w:r w:rsidRPr="00B84069" w:rsidR="00561C0B">
        <w:rPr>
          <w:rFonts w:ascii="Calibri" w:hAnsi="Calibri" w:cs="Calibri"/>
          <w:sz w:val="22"/>
          <w:szCs w:val="22"/>
          <w:lang w:val="nl-NL" w:eastAsia="zh-CN"/>
        </w:rPr>
        <w:t xml:space="preserve">den gemaakt via een </w:t>
      </w:r>
      <w:r w:rsidRPr="00B84069" w:rsidR="000879C0">
        <w:rPr>
          <w:rFonts w:ascii="Calibri" w:hAnsi="Calibri" w:cs="Calibri"/>
          <w:sz w:val="22"/>
          <w:szCs w:val="22"/>
          <w:lang w:val="nl-NL" w:eastAsia="zh-CN"/>
        </w:rPr>
        <w:t xml:space="preserve">internetadres of </w:t>
      </w:r>
      <w:r w:rsidRPr="00B84069" w:rsidR="000A4892">
        <w:rPr>
          <w:rFonts w:ascii="Calibri" w:hAnsi="Calibri" w:cs="Calibri"/>
          <w:sz w:val="22"/>
          <w:szCs w:val="22"/>
          <w:lang w:val="nl-NL" w:eastAsia="zh-CN"/>
        </w:rPr>
        <w:t xml:space="preserve">via </w:t>
      </w:r>
      <w:r w:rsidRPr="00B84069" w:rsidR="000879C0">
        <w:rPr>
          <w:rFonts w:ascii="Calibri" w:hAnsi="Calibri" w:cs="Calibri"/>
          <w:sz w:val="22"/>
          <w:szCs w:val="22"/>
          <w:lang w:val="nl-NL" w:eastAsia="zh-CN"/>
        </w:rPr>
        <w:t xml:space="preserve">een </w:t>
      </w:r>
      <w:r w:rsidRPr="00B84069" w:rsidR="000A4892">
        <w:rPr>
          <w:rFonts w:ascii="Calibri" w:hAnsi="Calibri" w:cs="Calibri"/>
          <w:sz w:val="22"/>
          <w:szCs w:val="22"/>
          <w:lang w:val="nl-NL" w:eastAsia="zh-CN"/>
        </w:rPr>
        <w:t xml:space="preserve">door een </w:t>
      </w:r>
      <w:r w:rsidRPr="00B84069" w:rsidR="000879C0">
        <w:rPr>
          <w:rFonts w:ascii="Calibri" w:hAnsi="Calibri" w:cs="Calibri"/>
          <w:sz w:val="22"/>
          <w:szCs w:val="22"/>
          <w:lang w:val="nl-NL" w:eastAsia="zh-CN"/>
        </w:rPr>
        <w:t>m</w:t>
      </w:r>
      <w:r w:rsidRPr="00B84069" w:rsidR="000A4892">
        <w:rPr>
          <w:rFonts w:ascii="Calibri" w:hAnsi="Calibri" w:cs="Calibri"/>
          <w:sz w:val="22"/>
          <w:szCs w:val="22"/>
          <w:lang w:val="nl-NL" w:eastAsia="zh-CN"/>
        </w:rPr>
        <w:t>a</w:t>
      </w:r>
      <w:r w:rsidRPr="00B84069" w:rsidR="000879C0">
        <w:rPr>
          <w:rFonts w:ascii="Calibri" w:hAnsi="Calibri" w:cs="Calibri"/>
          <w:sz w:val="22"/>
          <w:szCs w:val="22"/>
          <w:lang w:val="nl-NL" w:eastAsia="zh-CN"/>
        </w:rPr>
        <w:t>chine</w:t>
      </w:r>
      <w:r w:rsidRPr="00B84069" w:rsidR="000A4892">
        <w:rPr>
          <w:rFonts w:ascii="Calibri" w:hAnsi="Calibri" w:cs="Calibri"/>
          <w:sz w:val="22"/>
          <w:szCs w:val="22"/>
          <w:lang w:val="nl-NL" w:eastAsia="zh-CN"/>
        </w:rPr>
        <w:t xml:space="preserve"> </w:t>
      </w:r>
      <w:r w:rsidRPr="00B84069" w:rsidR="000879C0">
        <w:rPr>
          <w:rFonts w:ascii="Calibri" w:hAnsi="Calibri" w:cs="Calibri"/>
          <w:sz w:val="22"/>
          <w:szCs w:val="22"/>
          <w:lang w:val="nl-NL" w:eastAsia="zh-CN"/>
        </w:rPr>
        <w:t>leesbare code wanneer die verklaring</w:t>
      </w:r>
      <w:r w:rsidRPr="00B84069" w:rsidR="000A4892">
        <w:rPr>
          <w:rFonts w:ascii="Calibri" w:hAnsi="Calibri" w:cs="Calibri"/>
          <w:sz w:val="22"/>
          <w:szCs w:val="22"/>
          <w:lang w:val="nl-NL" w:eastAsia="zh-CN"/>
        </w:rPr>
        <w:t xml:space="preserve"> </w:t>
      </w:r>
      <w:r w:rsidRPr="00B84069" w:rsidR="00E764A1">
        <w:rPr>
          <w:rFonts w:ascii="Calibri" w:hAnsi="Calibri" w:cs="Calibri"/>
          <w:sz w:val="22"/>
          <w:szCs w:val="22"/>
          <w:lang w:val="nl-NL" w:eastAsia="zh-CN"/>
        </w:rPr>
        <w:t>is bijgevoegd bij een product.</w:t>
      </w:r>
      <w:r w:rsidRPr="00B84069" w:rsidR="00B00C72">
        <w:rPr>
          <w:rFonts w:ascii="Calibri" w:hAnsi="Calibri" w:cs="Calibri"/>
          <w:sz w:val="22"/>
          <w:szCs w:val="22"/>
          <w:lang w:val="nl-NL" w:eastAsia="zh-CN"/>
        </w:rPr>
        <w:t xml:space="preserve"> </w:t>
      </w:r>
      <w:r w:rsidRPr="00B84069" w:rsidR="00E764A1">
        <w:rPr>
          <w:rFonts w:ascii="Calibri" w:hAnsi="Calibri" w:cs="Calibri"/>
          <w:sz w:val="22"/>
          <w:szCs w:val="22"/>
          <w:lang w:val="nl-NL" w:eastAsia="zh-CN"/>
        </w:rPr>
        <w:t>Een</w:t>
      </w:r>
      <w:r w:rsidRPr="00B84069" w:rsidR="00005F65">
        <w:rPr>
          <w:rFonts w:ascii="Calibri" w:hAnsi="Calibri" w:cs="Calibri"/>
          <w:sz w:val="22"/>
          <w:szCs w:val="22"/>
          <w:lang w:val="nl-NL" w:eastAsia="zh-CN"/>
        </w:rPr>
        <w:t xml:space="preserve"> c</w:t>
      </w:r>
      <w:r w:rsidRPr="00B84069" w:rsidR="00EA4CBE">
        <w:rPr>
          <w:rFonts w:ascii="Calibri" w:hAnsi="Calibri" w:cs="Calibri"/>
          <w:sz w:val="22"/>
          <w:szCs w:val="22"/>
          <w:lang w:val="nl-NL" w:eastAsia="zh-CN"/>
        </w:rPr>
        <w:t xml:space="preserve">onformiteitsverklaring is een verplicht document dat </w:t>
      </w:r>
      <w:r w:rsidRPr="00B84069" w:rsidR="00990412">
        <w:rPr>
          <w:rFonts w:ascii="Calibri" w:hAnsi="Calibri" w:cs="Calibri"/>
          <w:sz w:val="22"/>
          <w:szCs w:val="22"/>
          <w:lang w:val="nl-NL" w:eastAsia="zh-CN"/>
        </w:rPr>
        <w:t xml:space="preserve">de fabrikant opstelt om te verklaren dat zijn </w:t>
      </w:r>
      <w:r w:rsidRPr="00B84069" w:rsidR="00850B2D">
        <w:rPr>
          <w:rFonts w:ascii="Calibri" w:hAnsi="Calibri" w:cs="Calibri"/>
          <w:sz w:val="22"/>
          <w:szCs w:val="22"/>
          <w:lang w:val="nl-NL" w:eastAsia="zh-CN"/>
        </w:rPr>
        <w:t>product voldoet aan de EU-richtlijnen</w:t>
      </w:r>
      <w:r w:rsidRPr="00B84069" w:rsidR="00C134FF">
        <w:rPr>
          <w:rFonts w:ascii="Calibri" w:hAnsi="Calibri" w:cs="Calibri"/>
          <w:sz w:val="22"/>
          <w:szCs w:val="22"/>
          <w:lang w:val="nl-NL" w:eastAsia="zh-CN"/>
        </w:rPr>
        <w:t xml:space="preserve">. </w:t>
      </w:r>
      <w:r w:rsidRPr="00B84069" w:rsidR="00B00C72">
        <w:rPr>
          <w:rFonts w:ascii="Calibri" w:hAnsi="Calibri" w:cs="Calibri"/>
          <w:sz w:val="22"/>
          <w:szCs w:val="22"/>
          <w:lang w:val="nl-NL" w:eastAsia="zh-CN"/>
        </w:rPr>
        <w:t xml:space="preserve">Indien EU-wetgeving </w:t>
      </w:r>
      <w:r w:rsidRPr="00B84069" w:rsidR="0018509B">
        <w:rPr>
          <w:rFonts w:ascii="Calibri" w:hAnsi="Calibri" w:cs="Calibri"/>
          <w:sz w:val="22"/>
          <w:szCs w:val="22"/>
          <w:lang w:val="nl-NL" w:eastAsia="zh-CN"/>
        </w:rPr>
        <w:t>het gebruik van een digitaal productpaspoort</w:t>
      </w:r>
      <w:r w:rsidRPr="00B84069" w:rsidR="00B00C72">
        <w:rPr>
          <w:rFonts w:ascii="Calibri" w:hAnsi="Calibri" w:cs="Calibri"/>
          <w:sz w:val="22"/>
          <w:szCs w:val="22"/>
          <w:lang w:val="nl-NL" w:eastAsia="zh-CN"/>
        </w:rPr>
        <w:t xml:space="preserve"> vereist, moet de conformiteitsverklaring en</w:t>
      </w:r>
      <w:r w:rsidRPr="00B84069" w:rsidR="00181F47">
        <w:rPr>
          <w:rFonts w:ascii="Calibri" w:hAnsi="Calibri" w:cs="Calibri"/>
          <w:sz w:val="22"/>
          <w:szCs w:val="22"/>
          <w:lang w:val="nl-NL" w:eastAsia="zh-CN"/>
        </w:rPr>
        <w:t xml:space="preserve"> de relevante</w:t>
      </w:r>
      <w:r w:rsidRPr="00B84069" w:rsidR="00B00C72">
        <w:rPr>
          <w:rFonts w:ascii="Calibri" w:hAnsi="Calibri" w:cs="Calibri"/>
          <w:sz w:val="22"/>
          <w:szCs w:val="22"/>
          <w:lang w:val="nl-NL" w:eastAsia="zh-CN"/>
        </w:rPr>
        <w:t xml:space="preserve"> instructies </w:t>
      </w:r>
      <w:r w:rsidRPr="00B84069" w:rsidR="00013A0D">
        <w:rPr>
          <w:rFonts w:ascii="Calibri" w:hAnsi="Calibri" w:cs="Calibri"/>
          <w:sz w:val="22"/>
          <w:szCs w:val="22"/>
          <w:lang w:val="nl-NL" w:eastAsia="zh-CN"/>
        </w:rPr>
        <w:t xml:space="preserve">verplicht </w:t>
      </w:r>
      <w:r w:rsidRPr="00B84069" w:rsidR="0018509B">
        <w:rPr>
          <w:rFonts w:ascii="Calibri" w:hAnsi="Calibri" w:cs="Calibri"/>
          <w:sz w:val="22"/>
          <w:szCs w:val="22"/>
          <w:lang w:val="nl-NL" w:eastAsia="zh-CN"/>
        </w:rPr>
        <w:t xml:space="preserve">hierin </w:t>
      </w:r>
      <w:r w:rsidRPr="00B84069" w:rsidR="00B00C72">
        <w:rPr>
          <w:rFonts w:ascii="Calibri" w:hAnsi="Calibri" w:cs="Calibri"/>
          <w:sz w:val="22"/>
          <w:szCs w:val="22"/>
          <w:lang w:val="nl-NL" w:eastAsia="zh-CN"/>
        </w:rPr>
        <w:t>worden opgenomen</w:t>
      </w:r>
      <w:r w:rsidRPr="00B84069" w:rsidR="005C2D33">
        <w:rPr>
          <w:rFonts w:ascii="Calibri" w:hAnsi="Calibri" w:cs="Calibri"/>
          <w:sz w:val="22"/>
          <w:szCs w:val="22"/>
          <w:lang w:val="nl-NL" w:eastAsia="zh-CN"/>
        </w:rPr>
        <w:t>.</w:t>
      </w:r>
      <w:r w:rsidRPr="00B84069" w:rsidR="00B00C72">
        <w:rPr>
          <w:rFonts w:ascii="Calibri" w:hAnsi="Calibri" w:cs="Calibri"/>
          <w:sz w:val="22"/>
          <w:szCs w:val="22"/>
          <w:lang w:val="nl-NL" w:eastAsia="zh-CN"/>
        </w:rPr>
        <w:t xml:space="preserve"> </w:t>
      </w:r>
      <w:r w:rsidRPr="00B84069" w:rsidR="005C2D33">
        <w:rPr>
          <w:rFonts w:ascii="Calibri" w:hAnsi="Calibri" w:cs="Calibri"/>
          <w:sz w:val="22"/>
          <w:szCs w:val="22"/>
          <w:lang w:val="nl-NL" w:eastAsia="zh-CN"/>
        </w:rPr>
        <w:t>Onder de</w:t>
      </w:r>
      <w:r w:rsidRPr="00B84069" w:rsidR="00E2421D">
        <w:rPr>
          <w:rFonts w:ascii="Calibri" w:hAnsi="Calibri" w:cs="Calibri"/>
          <w:sz w:val="22"/>
          <w:szCs w:val="22"/>
          <w:lang w:val="nl-NL" w:eastAsia="zh-CN"/>
        </w:rPr>
        <w:t xml:space="preserve"> voorstellen</w:t>
      </w:r>
      <w:r w:rsidRPr="00B84069" w:rsidR="00B00C72">
        <w:rPr>
          <w:rFonts w:ascii="Calibri" w:hAnsi="Calibri" w:cs="Calibri"/>
          <w:sz w:val="22"/>
          <w:szCs w:val="22"/>
          <w:lang w:val="nl-NL" w:eastAsia="zh-CN"/>
        </w:rPr>
        <w:t xml:space="preserve"> hoeven fabrikanten niet langer verschillende opslaglocaties te gebruiken voor documenten </w:t>
      </w:r>
      <w:r w:rsidRPr="00B84069" w:rsidR="00034F4F">
        <w:rPr>
          <w:rFonts w:ascii="Calibri" w:hAnsi="Calibri" w:cs="Calibri"/>
          <w:sz w:val="22"/>
          <w:szCs w:val="22"/>
          <w:lang w:val="nl-NL" w:eastAsia="zh-CN"/>
        </w:rPr>
        <w:t>die</w:t>
      </w:r>
      <w:r w:rsidRPr="00B84069" w:rsidR="00181F47">
        <w:rPr>
          <w:rFonts w:ascii="Calibri" w:hAnsi="Calibri" w:cs="Calibri"/>
          <w:sz w:val="22"/>
          <w:szCs w:val="22"/>
          <w:lang w:val="nl-NL" w:eastAsia="zh-CN"/>
        </w:rPr>
        <w:t xml:space="preserve"> </w:t>
      </w:r>
      <w:r w:rsidRPr="00B84069" w:rsidR="0657DDCA">
        <w:rPr>
          <w:rFonts w:ascii="Calibri" w:hAnsi="Calibri" w:cs="Calibri"/>
          <w:sz w:val="22"/>
          <w:szCs w:val="22"/>
          <w:lang w:val="nl-NL" w:eastAsia="zh-CN"/>
        </w:rPr>
        <w:t xml:space="preserve">aantonen dat de producten aan </w:t>
      </w:r>
      <w:r w:rsidRPr="00B84069" w:rsidR="00B00C72">
        <w:rPr>
          <w:rFonts w:ascii="Calibri" w:hAnsi="Calibri" w:cs="Calibri"/>
          <w:sz w:val="22"/>
          <w:szCs w:val="22"/>
          <w:lang w:val="nl-NL" w:eastAsia="zh-CN"/>
        </w:rPr>
        <w:t xml:space="preserve">EU-wetgeving </w:t>
      </w:r>
      <w:r w:rsidRPr="00B84069" w:rsidR="6E6588F7">
        <w:rPr>
          <w:rFonts w:ascii="Calibri" w:hAnsi="Calibri" w:cs="Calibri"/>
          <w:sz w:val="22"/>
          <w:szCs w:val="22"/>
          <w:lang w:val="nl-NL" w:eastAsia="zh-CN"/>
        </w:rPr>
        <w:t>voldoen</w:t>
      </w:r>
      <w:r w:rsidRPr="00B84069" w:rsidR="00B00C72">
        <w:rPr>
          <w:rFonts w:ascii="Calibri" w:hAnsi="Calibri" w:cs="Calibri"/>
          <w:sz w:val="22"/>
          <w:szCs w:val="22"/>
          <w:lang w:val="nl-NL" w:eastAsia="zh-CN"/>
        </w:rPr>
        <w:t>.</w:t>
      </w:r>
    </w:p>
    <w:p w:rsidRPr="00B84069" w:rsidR="0034469A" w:rsidP="00266D15" w:rsidRDefault="0034469A" w14:paraId="0100DBEF" w14:textId="77777777">
      <w:pPr>
        <w:pStyle w:val="Spreekpunten"/>
        <w:numPr>
          <w:ilvl w:val="0"/>
          <w:numId w:val="0"/>
        </w:numPr>
        <w:ind w:left="360"/>
        <w:rPr>
          <w:rFonts w:ascii="Calibri" w:hAnsi="Calibri" w:cs="Calibri"/>
          <w:sz w:val="22"/>
          <w:szCs w:val="22"/>
          <w:lang w:val="nl-NL" w:eastAsia="zh-CN"/>
        </w:rPr>
      </w:pPr>
    </w:p>
    <w:p w:rsidRPr="00B84069" w:rsidR="0030027C" w:rsidP="00266D15" w:rsidRDefault="0030027C" w14:paraId="41C82C8F" w14:textId="754A76DF">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 xml:space="preserve">Daarnaast </w:t>
      </w:r>
      <w:r w:rsidRPr="00B84069" w:rsidR="005B73F9">
        <w:rPr>
          <w:rFonts w:ascii="Calibri" w:hAnsi="Calibri" w:cs="Calibri"/>
          <w:sz w:val="22"/>
          <w:szCs w:val="22"/>
          <w:lang w:val="nl-NL" w:eastAsia="zh-CN"/>
        </w:rPr>
        <w:t xml:space="preserve">moeten </w:t>
      </w:r>
      <w:r w:rsidRPr="00B84069" w:rsidR="00ED7D7B">
        <w:rPr>
          <w:rFonts w:ascii="Calibri" w:hAnsi="Calibri" w:cs="Calibri"/>
          <w:sz w:val="22"/>
          <w:szCs w:val="22"/>
          <w:lang w:val="nl-NL" w:eastAsia="zh-CN"/>
        </w:rPr>
        <w:t xml:space="preserve">fabrikanten een </w:t>
      </w:r>
      <w:r w:rsidRPr="00B84069" w:rsidR="000D5CEA">
        <w:rPr>
          <w:rFonts w:ascii="Calibri" w:hAnsi="Calibri" w:cs="Calibri"/>
          <w:sz w:val="22"/>
          <w:szCs w:val="22"/>
          <w:lang w:val="nl-NL" w:eastAsia="zh-CN"/>
        </w:rPr>
        <w:t>“digitaal contact”</w:t>
      </w:r>
      <w:r w:rsidRPr="00B84069" w:rsidR="00891807">
        <w:rPr>
          <w:rFonts w:ascii="Calibri" w:hAnsi="Calibri" w:cs="Calibri"/>
          <w:sz w:val="22"/>
          <w:szCs w:val="22"/>
          <w:lang w:val="nl-NL" w:eastAsia="zh-CN"/>
        </w:rPr>
        <w:t xml:space="preserve"> </w:t>
      </w:r>
      <w:r w:rsidRPr="00B84069" w:rsidR="00271133">
        <w:rPr>
          <w:rFonts w:ascii="Calibri" w:hAnsi="Calibri" w:cs="Calibri"/>
          <w:sz w:val="22"/>
          <w:szCs w:val="22"/>
          <w:lang w:val="nl-NL" w:eastAsia="zh-CN"/>
        </w:rPr>
        <w:t xml:space="preserve">toevoegen </w:t>
      </w:r>
      <w:r w:rsidRPr="00B84069" w:rsidR="006C1095">
        <w:rPr>
          <w:rFonts w:ascii="Calibri" w:hAnsi="Calibri" w:cs="Calibri"/>
          <w:sz w:val="22"/>
          <w:szCs w:val="22"/>
          <w:lang w:val="nl-NL" w:eastAsia="zh-CN"/>
        </w:rPr>
        <w:t>aan de productinformatie</w:t>
      </w:r>
      <w:r w:rsidRPr="00B84069" w:rsidR="00DF02FB">
        <w:rPr>
          <w:rFonts w:ascii="Calibri" w:hAnsi="Calibri" w:cs="Calibri"/>
          <w:sz w:val="22"/>
          <w:szCs w:val="22"/>
          <w:lang w:val="nl-NL" w:eastAsia="zh-CN"/>
        </w:rPr>
        <w:t xml:space="preserve"> om </w:t>
      </w:r>
      <w:r w:rsidRPr="00B84069" w:rsidR="00510BB7">
        <w:rPr>
          <w:rFonts w:ascii="Calibri" w:hAnsi="Calibri" w:cs="Calibri"/>
          <w:sz w:val="22"/>
          <w:szCs w:val="22"/>
          <w:lang w:val="nl-NL" w:eastAsia="zh-CN"/>
        </w:rPr>
        <w:t xml:space="preserve">communicatie </w:t>
      </w:r>
      <w:r w:rsidRPr="00B84069" w:rsidR="004F2E8F">
        <w:rPr>
          <w:rFonts w:ascii="Calibri" w:hAnsi="Calibri" w:cs="Calibri"/>
          <w:sz w:val="22"/>
          <w:szCs w:val="22"/>
          <w:lang w:val="nl-NL" w:eastAsia="zh-CN"/>
        </w:rPr>
        <w:t>tussen marktdeelnemers</w:t>
      </w:r>
      <w:r w:rsidRPr="00B84069" w:rsidR="00384AFB">
        <w:rPr>
          <w:rFonts w:ascii="Calibri" w:hAnsi="Calibri" w:cs="Calibri"/>
          <w:sz w:val="22"/>
          <w:szCs w:val="22"/>
          <w:lang w:val="nl-NL" w:eastAsia="zh-CN"/>
        </w:rPr>
        <w:t>,</w:t>
      </w:r>
      <w:r w:rsidRPr="00B84069" w:rsidR="004F2E8F">
        <w:rPr>
          <w:rFonts w:ascii="Calibri" w:hAnsi="Calibri" w:cs="Calibri"/>
          <w:sz w:val="22"/>
          <w:szCs w:val="22"/>
          <w:lang w:val="nl-NL" w:eastAsia="zh-CN"/>
        </w:rPr>
        <w:t xml:space="preserve"> </w:t>
      </w:r>
      <w:r w:rsidRPr="00B84069" w:rsidR="00081B93">
        <w:rPr>
          <w:rFonts w:ascii="Calibri" w:hAnsi="Calibri" w:cs="Calibri"/>
          <w:sz w:val="22"/>
          <w:szCs w:val="22"/>
          <w:lang w:val="nl-NL" w:eastAsia="zh-CN"/>
        </w:rPr>
        <w:t xml:space="preserve">de nationale autoriteiten </w:t>
      </w:r>
      <w:r w:rsidRPr="00B84069" w:rsidR="00384AFB">
        <w:rPr>
          <w:rFonts w:ascii="Calibri" w:hAnsi="Calibri" w:cs="Calibri"/>
          <w:sz w:val="22"/>
          <w:szCs w:val="22"/>
          <w:lang w:val="nl-NL" w:eastAsia="zh-CN"/>
        </w:rPr>
        <w:t>en eindgebruikers</w:t>
      </w:r>
      <w:r w:rsidRPr="00B84069" w:rsidR="00081B93">
        <w:rPr>
          <w:rFonts w:ascii="Calibri" w:hAnsi="Calibri" w:cs="Calibri"/>
          <w:sz w:val="22"/>
          <w:szCs w:val="22"/>
          <w:lang w:val="nl-NL" w:eastAsia="zh-CN"/>
        </w:rPr>
        <w:t xml:space="preserve"> te </w:t>
      </w:r>
      <w:r w:rsidRPr="00B84069" w:rsidR="00BB2AD4">
        <w:rPr>
          <w:rFonts w:ascii="Calibri" w:hAnsi="Calibri" w:cs="Calibri"/>
          <w:sz w:val="22"/>
          <w:szCs w:val="22"/>
          <w:lang w:val="nl-NL" w:eastAsia="zh-CN"/>
        </w:rPr>
        <w:t xml:space="preserve">bevorderen. </w:t>
      </w:r>
      <w:r w:rsidRPr="00B84069" w:rsidR="0034469A">
        <w:rPr>
          <w:rFonts w:ascii="Calibri" w:hAnsi="Calibri" w:cs="Calibri"/>
          <w:sz w:val="22"/>
          <w:szCs w:val="22"/>
          <w:lang w:val="nl-NL" w:eastAsia="zh-CN"/>
        </w:rPr>
        <w:t>Dit moet bovendien de effectiviteit van het markttoezicht verbeteren</w:t>
      </w:r>
      <w:r w:rsidRPr="00B84069" w:rsidR="00D62E67">
        <w:rPr>
          <w:rFonts w:ascii="Calibri" w:hAnsi="Calibri" w:cs="Calibri"/>
          <w:sz w:val="22"/>
          <w:szCs w:val="22"/>
          <w:lang w:val="nl-NL" w:eastAsia="zh-CN"/>
        </w:rPr>
        <w:t xml:space="preserve">, </w:t>
      </w:r>
      <w:r w:rsidRPr="00B84069" w:rsidR="00551FA7">
        <w:rPr>
          <w:rFonts w:ascii="Calibri" w:hAnsi="Calibri" w:cs="Calibri"/>
          <w:sz w:val="22"/>
          <w:szCs w:val="22"/>
          <w:lang w:val="nl-NL" w:eastAsia="zh-CN"/>
        </w:rPr>
        <w:t xml:space="preserve">bijvoorbeeld </w:t>
      </w:r>
      <w:r w:rsidRPr="00B84069" w:rsidR="00194592">
        <w:rPr>
          <w:rFonts w:ascii="Calibri" w:hAnsi="Calibri" w:cs="Calibri"/>
          <w:sz w:val="22"/>
          <w:szCs w:val="22"/>
          <w:lang w:val="nl-NL" w:eastAsia="zh-CN"/>
        </w:rPr>
        <w:t>bij onderzoeken</w:t>
      </w:r>
      <w:r w:rsidRPr="00B84069" w:rsidR="00551FA7">
        <w:rPr>
          <w:rFonts w:ascii="Calibri" w:hAnsi="Calibri" w:cs="Calibri"/>
          <w:sz w:val="22"/>
          <w:szCs w:val="22"/>
          <w:lang w:val="nl-NL" w:eastAsia="zh-CN"/>
        </w:rPr>
        <w:t xml:space="preserve"> naar producten die </w:t>
      </w:r>
      <w:r w:rsidRPr="00B84069" w:rsidR="00194592">
        <w:rPr>
          <w:rFonts w:ascii="Calibri" w:hAnsi="Calibri" w:cs="Calibri"/>
          <w:sz w:val="22"/>
          <w:szCs w:val="22"/>
          <w:lang w:val="nl-NL" w:eastAsia="zh-CN"/>
        </w:rPr>
        <w:t xml:space="preserve">mogelijk </w:t>
      </w:r>
      <w:r w:rsidRPr="00B84069" w:rsidR="00551FA7">
        <w:rPr>
          <w:rFonts w:ascii="Calibri" w:hAnsi="Calibri" w:cs="Calibri"/>
          <w:sz w:val="22"/>
          <w:szCs w:val="22"/>
          <w:lang w:val="nl-NL" w:eastAsia="zh-CN"/>
        </w:rPr>
        <w:t>niet</w:t>
      </w:r>
      <w:r w:rsidRPr="00B84069" w:rsidR="3240A9FE">
        <w:rPr>
          <w:rFonts w:ascii="Calibri" w:hAnsi="Calibri" w:cs="Calibri"/>
          <w:sz w:val="22"/>
          <w:szCs w:val="22"/>
          <w:lang w:val="nl-NL" w:eastAsia="zh-CN"/>
        </w:rPr>
        <w:t xml:space="preserve"> voldoen aan</w:t>
      </w:r>
      <w:r w:rsidRPr="00B84069" w:rsidR="00551FA7">
        <w:rPr>
          <w:rFonts w:ascii="Calibri" w:hAnsi="Calibri" w:cs="Calibri"/>
          <w:sz w:val="22"/>
          <w:szCs w:val="22"/>
          <w:lang w:val="nl-NL" w:eastAsia="zh-CN"/>
        </w:rPr>
        <w:t xml:space="preserve"> Europese wetgeving</w:t>
      </w:r>
      <w:r w:rsidRPr="00B84069" w:rsidR="00194592">
        <w:rPr>
          <w:rFonts w:ascii="Calibri" w:hAnsi="Calibri" w:cs="Calibri"/>
          <w:sz w:val="22"/>
          <w:szCs w:val="22"/>
          <w:lang w:val="nl-NL" w:eastAsia="zh-CN"/>
        </w:rPr>
        <w:t xml:space="preserve"> </w:t>
      </w:r>
      <w:r w:rsidRPr="00B84069" w:rsidR="00FD6985">
        <w:rPr>
          <w:rFonts w:ascii="Calibri" w:hAnsi="Calibri" w:cs="Calibri"/>
          <w:sz w:val="22"/>
          <w:szCs w:val="22"/>
          <w:lang w:val="nl-NL" w:eastAsia="zh-CN"/>
        </w:rPr>
        <w:t>op het gebied van duurzaamheid en productveiligheid.</w:t>
      </w:r>
      <w:r w:rsidRPr="00B84069" w:rsidR="00F77438">
        <w:rPr>
          <w:rFonts w:ascii="Calibri" w:hAnsi="Calibri" w:cs="Calibri"/>
          <w:sz w:val="22"/>
          <w:szCs w:val="22"/>
          <w:lang w:val="nl-NL" w:eastAsia="zh-CN"/>
        </w:rPr>
        <w:t xml:space="preserve"> Volgens de Commissie moet </w:t>
      </w:r>
      <w:r w:rsidRPr="00B84069" w:rsidR="00654BCC">
        <w:rPr>
          <w:rFonts w:ascii="Calibri" w:hAnsi="Calibri" w:cs="Calibri"/>
          <w:sz w:val="22"/>
          <w:szCs w:val="22"/>
          <w:lang w:val="nl-NL" w:eastAsia="zh-CN"/>
        </w:rPr>
        <w:t xml:space="preserve">het digitale contact </w:t>
      </w:r>
      <w:r w:rsidRPr="00B84069" w:rsidR="003C5CEF">
        <w:rPr>
          <w:rFonts w:ascii="Calibri" w:hAnsi="Calibri" w:cs="Calibri"/>
          <w:sz w:val="22"/>
          <w:szCs w:val="22"/>
          <w:lang w:val="nl-NL" w:eastAsia="zh-CN"/>
        </w:rPr>
        <w:t xml:space="preserve">een </w:t>
      </w:r>
      <w:r w:rsidRPr="00B84069" w:rsidR="00654BCC">
        <w:rPr>
          <w:rFonts w:ascii="Calibri" w:hAnsi="Calibri" w:cs="Calibri"/>
          <w:sz w:val="22"/>
          <w:szCs w:val="22"/>
          <w:lang w:val="nl-NL" w:eastAsia="zh-CN"/>
        </w:rPr>
        <w:t xml:space="preserve">up-to-date </w:t>
      </w:r>
      <w:r w:rsidRPr="00B84069" w:rsidR="003C5CEF">
        <w:rPr>
          <w:rFonts w:ascii="Calibri" w:hAnsi="Calibri" w:cs="Calibri"/>
          <w:sz w:val="22"/>
          <w:szCs w:val="22"/>
          <w:lang w:val="nl-NL" w:eastAsia="zh-CN"/>
        </w:rPr>
        <w:t xml:space="preserve">en </w:t>
      </w:r>
      <w:r w:rsidRPr="00B84069" w:rsidR="003C5CEF">
        <w:rPr>
          <w:rFonts w:ascii="Calibri" w:hAnsi="Calibri" w:cs="Calibri"/>
          <w:sz w:val="22"/>
          <w:szCs w:val="22"/>
          <w:lang w:val="nl-NL" w:eastAsia="zh-CN"/>
        </w:rPr>
        <w:lastRenderedPageBreak/>
        <w:t xml:space="preserve">toegankelijk online communicatiemiddel </w:t>
      </w:r>
      <w:r w:rsidRPr="00B84069" w:rsidR="008E7438">
        <w:rPr>
          <w:rFonts w:ascii="Calibri" w:hAnsi="Calibri" w:cs="Calibri"/>
          <w:sz w:val="22"/>
          <w:szCs w:val="22"/>
          <w:lang w:val="nl-NL" w:eastAsia="zh-CN"/>
        </w:rPr>
        <w:t xml:space="preserve">zijn dat de mogelijkheid biedt om de betrokken marktdeelnemers te contacteren zonder dat </w:t>
      </w:r>
      <w:r w:rsidRPr="00B84069" w:rsidR="00813091">
        <w:rPr>
          <w:rFonts w:ascii="Calibri" w:hAnsi="Calibri" w:cs="Calibri"/>
          <w:sz w:val="22"/>
          <w:szCs w:val="22"/>
          <w:lang w:val="nl-NL" w:eastAsia="zh-CN"/>
        </w:rPr>
        <w:t>registratie of het downloaden van een applicatie</w:t>
      </w:r>
      <w:r w:rsidRPr="00B84069" w:rsidR="00E04FFB">
        <w:rPr>
          <w:rFonts w:ascii="Calibri" w:hAnsi="Calibri" w:cs="Calibri"/>
          <w:sz w:val="22"/>
          <w:szCs w:val="22"/>
          <w:lang w:val="nl-NL" w:eastAsia="zh-CN"/>
        </w:rPr>
        <w:t xml:space="preserve"> vereist is.</w:t>
      </w:r>
    </w:p>
    <w:p w:rsidRPr="00B84069" w:rsidR="00BB2AD4" w:rsidP="00266D15" w:rsidRDefault="00BB2AD4" w14:paraId="57AD917B" w14:textId="77777777">
      <w:pPr>
        <w:pStyle w:val="Spreekpunten"/>
        <w:numPr>
          <w:ilvl w:val="0"/>
          <w:numId w:val="0"/>
        </w:numPr>
        <w:ind w:left="360"/>
        <w:rPr>
          <w:rFonts w:ascii="Calibri" w:hAnsi="Calibri" w:cs="Calibri"/>
          <w:sz w:val="22"/>
          <w:szCs w:val="22"/>
          <w:lang w:val="nl-NL" w:eastAsia="zh-CN"/>
        </w:rPr>
      </w:pPr>
    </w:p>
    <w:p w:rsidRPr="00B84069" w:rsidR="002C43B4" w:rsidP="00266D15" w:rsidRDefault="008206A0" w14:paraId="486E0ACA" w14:textId="1FD6D86F">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Een andere b</w:t>
      </w:r>
      <w:r w:rsidRPr="00B84069" w:rsidR="00640AA8">
        <w:rPr>
          <w:rFonts w:ascii="Calibri" w:hAnsi="Calibri" w:cs="Calibri"/>
          <w:sz w:val="22"/>
          <w:szCs w:val="22"/>
          <w:lang w:val="nl-NL" w:eastAsia="zh-CN"/>
        </w:rPr>
        <w:t xml:space="preserve">elangrijke wijziging is de bepaling dat de </w:t>
      </w:r>
      <w:r w:rsidRPr="00B84069" w:rsidR="008A122E">
        <w:rPr>
          <w:rFonts w:ascii="Calibri" w:hAnsi="Calibri" w:cs="Calibri"/>
          <w:sz w:val="22"/>
          <w:szCs w:val="22"/>
          <w:lang w:val="nl-NL" w:eastAsia="zh-CN"/>
        </w:rPr>
        <w:t>(</w:t>
      </w:r>
      <w:proofErr w:type="spellStart"/>
      <w:r w:rsidRPr="00B84069" w:rsidR="008A122E">
        <w:rPr>
          <w:rFonts w:ascii="Calibri" w:hAnsi="Calibri" w:cs="Calibri"/>
          <w:sz w:val="22"/>
          <w:szCs w:val="22"/>
          <w:lang w:val="nl-NL" w:eastAsia="zh-CN"/>
        </w:rPr>
        <w:t>gebruiks</w:t>
      </w:r>
      <w:proofErr w:type="spellEnd"/>
      <w:r w:rsidRPr="00B84069" w:rsidR="008A122E">
        <w:rPr>
          <w:rFonts w:ascii="Calibri" w:hAnsi="Calibri" w:cs="Calibri"/>
          <w:sz w:val="22"/>
          <w:szCs w:val="22"/>
          <w:lang w:val="nl-NL" w:eastAsia="zh-CN"/>
        </w:rPr>
        <w:t>)</w:t>
      </w:r>
      <w:r w:rsidRPr="00B84069" w:rsidR="00640AA8">
        <w:rPr>
          <w:rFonts w:ascii="Calibri" w:hAnsi="Calibri" w:cs="Calibri"/>
          <w:sz w:val="22"/>
          <w:szCs w:val="22"/>
          <w:lang w:val="nl-NL" w:eastAsia="zh-CN"/>
        </w:rPr>
        <w:t>instructies die producten vergezellen, in elektronische vorm mogen worden verstrekt</w:t>
      </w:r>
      <w:r w:rsidRPr="00B84069" w:rsidR="00EF29D5">
        <w:rPr>
          <w:rFonts w:ascii="Calibri" w:hAnsi="Calibri" w:cs="Calibri"/>
          <w:sz w:val="22"/>
          <w:szCs w:val="22"/>
          <w:lang w:val="nl-NL" w:eastAsia="zh-CN"/>
        </w:rPr>
        <w:t>. Dit is</w:t>
      </w:r>
      <w:r w:rsidRPr="00B84069" w:rsidR="00640AA8">
        <w:rPr>
          <w:rFonts w:ascii="Calibri" w:hAnsi="Calibri" w:cs="Calibri"/>
          <w:sz w:val="22"/>
          <w:szCs w:val="22"/>
          <w:lang w:val="nl-NL" w:eastAsia="zh-CN"/>
        </w:rPr>
        <w:t xml:space="preserve"> met uitzondering van veiligheidsinformatie, die op papier moet worden verstrekt</w:t>
      </w:r>
      <w:r w:rsidRPr="00B84069" w:rsidR="001564E2">
        <w:rPr>
          <w:rFonts w:ascii="Calibri" w:hAnsi="Calibri" w:cs="Calibri"/>
          <w:sz w:val="22"/>
          <w:szCs w:val="22"/>
          <w:lang w:val="nl-NL" w:eastAsia="zh-CN"/>
        </w:rPr>
        <w:t xml:space="preserve"> of op het product moet worden aangebracht voor consumenten</w:t>
      </w:r>
      <w:r w:rsidRPr="00B84069" w:rsidR="006F59C9">
        <w:rPr>
          <w:rFonts w:ascii="Calibri" w:hAnsi="Calibri" w:cs="Calibri"/>
          <w:sz w:val="22"/>
          <w:szCs w:val="22"/>
          <w:lang w:val="nl-NL" w:eastAsia="zh-CN"/>
        </w:rPr>
        <w:t xml:space="preserve"> en professionele gebruikers</w:t>
      </w:r>
      <w:r w:rsidRPr="00B84069" w:rsidR="001564E2">
        <w:rPr>
          <w:rFonts w:ascii="Calibri" w:hAnsi="Calibri" w:cs="Calibri"/>
          <w:sz w:val="22"/>
          <w:szCs w:val="22"/>
          <w:lang w:val="nl-NL" w:eastAsia="zh-CN"/>
        </w:rPr>
        <w:t xml:space="preserve">. </w:t>
      </w:r>
      <w:r w:rsidRPr="00B84069" w:rsidR="00912E7E">
        <w:rPr>
          <w:rFonts w:ascii="Calibri" w:hAnsi="Calibri" w:cs="Calibri"/>
          <w:sz w:val="22"/>
          <w:szCs w:val="22"/>
          <w:lang w:val="nl-NL" w:eastAsia="zh-CN"/>
        </w:rPr>
        <w:t xml:space="preserve">Voor nationale autoriteiten worden </w:t>
      </w:r>
      <w:r w:rsidRPr="00B84069" w:rsidR="006E5DD3">
        <w:rPr>
          <w:rFonts w:ascii="Calibri" w:hAnsi="Calibri" w:cs="Calibri"/>
          <w:sz w:val="22"/>
          <w:szCs w:val="22"/>
          <w:lang w:val="nl-NL" w:eastAsia="zh-CN"/>
        </w:rPr>
        <w:t xml:space="preserve">de rapportageverplichtingen gewijzigd van een vereiste voor een ‘papieren of elektronisch formaat’ naar uitsluitend een ‘elektronische vorm. De Commissie beoogt hiermee </w:t>
      </w:r>
      <w:r w:rsidRPr="00B84069" w:rsidR="00622129">
        <w:rPr>
          <w:rFonts w:ascii="Calibri" w:hAnsi="Calibri" w:cs="Calibri"/>
          <w:sz w:val="22"/>
          <w:szCs w:val="22"/>
          <w:lang w:val="nl-NL" w:eastAsia="zh-CN"/>
        </w:rPr>
        <w:t>rapportageprocessen te stroomlijnen en de administratieve lasten te verminderen.</w:t>
      </w:r>
      <w:r w:rsidRPr="00B84069" w:rsidR="00FD3192">
        <w:rPr>
          <w:rFonts w:ascii="Calibri" w:hAnsi="Calibri" w:cs="Calibri"/>
          <w:sz w:val="22"/>
          <w:szCs w:val="22"/>
          <w:lang w:val="nl-NL" w:eastAsia="zh-CN"/>
        </w:rPr>
        <w:t xml:space="preserve"> </w:t>
      </w:r>
      <w:r w:rsidRPr="00B84069" w:rsidR="002C43B4">
        <w:rPr>
          <w:rFonts w:ascii="Calibri" w:hAnsi="Calibri" w:cs="Calibri"/>
          <w:sz w:val="22"/>
          <w:szCs w:val="22"/>
          <w:lang w:val="nl-NL" w:eastAsia="zh-CN"/>
        </w:rPr>
        <w:t>Daarnaast wordt er een verplichting ingevoegd die ervoor moet zorgen dat de uitwisselingen tussen marktdeelnemers</w:t>
      </w:r>
      <w:r w:rsidRPr="00B84069" w:rsidR="001F022B">
        <w:rPr>
          <w:rFonts w:ascii="Calibri" w:hAnsi="Calibri" w:cs="Calibri"/>
          <w:sz w:val="22"/>
          <w:szCs w:val="22"/>
          <w:lang w:val="nl-NL" w:eastAsia="zh-CN"/>
        </w:rPr>
        <w:t xml:space="preserve">, </w:t>
      </w:r>
      <w:proofErr w:type="spellStart"/>
      <w:r w:rsidRPr="00B84069" w:rsidR="001F022B">
        <w:rPr>
          <w:rFonts w:ascii="Calibri" w:hAnsi="Calibri" w:cs="Calibri"/>
          <w:sz w:val="22"/>
          <w:szCs w:val="22"/>
          <w:lang w:val="nl-NL" w:eastAsia="zh-CN"/>
        </w:rPr>
        <w:t>notified</w:t>
      </w:r>
      <w:proofErr w:type="spellEnd"/>
      <w:r w:rsidRPr="00B84069" w:rsidR="001F022B">
        <w:rPr>
          <w:rFonts w:ascii="Calibri" w:hAnsi="Calibri" w:cs="Calibri"/>
          <w:sz w:val="22"/>
          <w:szCs w:val="22"/>
          <w:lang w:val="nl-NL" w:eastAsia="zh-CN"/>
        </w:rPr>
        <w:t xml:space="preserve"> </w:t>
      </w:r>
      <w:proofErr w:type="spellStart"/>
      <w:r w:rsidRPr="00B84069" w:rsidR="001F022B">
        <w:rPr>
          <w:rFonts w:ascii="Calibri" w:hAnsi="Calibri" w:cs="Calibri"/>
          <w:sz w:val="22"/>
          <w:szCs w:val="22"/>
          <w:lang w:val="nl-NL" w:eastAsia="zh-CN"/>
        </w:rPr>
        <w:t>bodies</w:t>
      </w:r>
      <w:proofErr w:type="spellEnd"/>
      <w:r w:rsidRPr="00B84069" w:rsidR="00CB5889">
        <w:rPr>
          <w:rStyle w:val="Voetnootmarkering"/>
          <w:rFonts w:ascii="Calibri" w:hAnsi="Calibri" w:cs="Calibri"/>
          <w:sz w:val="22"/>
          <w:szCs w:val="22"/>
          <w:lang w:val="nl-NL" w:eastAsia="zh-CN"/>
        </w:rPr>
        <w:footnoteReference w:id="8"/>
      </w:r>
      <w:r w:rsidRPr="00B84069" w:rsidR="001F022B">
        <w:rPr>
          <w:rFonts w:ascii="Calibri" w:hAnsi="Calibri" w:cs="Calibri"/>
          <w:sz w:val="22"/>
          <w:szCs w:val="22"/>
          <w:lang w:val="nl-NL" w:eastAsia="zh-CN"/>
        </w:rPr>
        <w:t>,</w:t>
      </w:r>
      <w:r w:rsidRPr="00B84069" w:rsidR="002C43B4">
        <w:rPr>
          <w:rFonts w:ascii="Calibri" w:hAnsi="Calibri" w:cs="Calibri"/>
          <w:sz w:val="22"/>
          <w:szCs w:val="22"/>
          <w:lang w:val="nl-NL" w:eastAsia="zh-CN"/>
        </w:rPr>
        <w:t xml:space="preserve"> en bevoegde autoriteiten via elektronische middelen plaatsvinden.</w:t>
      </w:r>
    </w:p>
    <w:p w:rsidRPr="00B84069" w:rsidR="00266D15" w:rsidP="00266D15" w:rsidRDefault="00266D15" w14:paraId="58C504C6" w14:textId="77777777">
      <w:pPr>
        <w:pStyle w:val="Spreekpunten"/>
        <w:numPr>
          <w:ilvl w:val="0"/>
          <w:numId w:val="0"/>
        </w:numPr>
        <w:rPr>
          <w:rFonts w:ascii="Calibri" w:hAnsi="Calibri" w:cs="Calibri"/>
          <w:sz w:val="22"/>
          <w:szCs w:val="22"/>
          <w:lang w:val="nl-NL" w:eastAsia="zh-CN"/>
        </w:rPr>
      </w:pPr>
    </w:p>
    <w:p w:rsidRPr="00B84069" w:rsidR="00266D15" w:rsidP="00266D15" w:rsidRDefault="00266D15" w14:paraId="6EA24DD8" w14:textId="77777777">
      <w:pPr>
        <w:pStyle w:val="Spreekpunten"/>
        <w:numPr>
          <w:ilvl w:val="0"/>
          <w:numId w:val="0"/>
        </w:numPr>
        <w:rPr>
          <w:rFonts w:ascii="Calibri" w:hAnsi="Calibri" w:cs="Calibri"/>
          <w:sz w:val="22"/>
          <w:szCs w:val="22"/>
          <w:lang w:val="nl-NL" w:eastAsia="zh-CN"/>
        </w:rPr>
      </w:pPr>
    </w:p>
    <w:p w:rsidRPr="00B84069" w:rsidR="00BC3309" w:rsidP="00266D15" w:rsidRDefault="00BC3309" w14:paraId="1F59F076" w14:textId="77777777">
      <w:pPr>
        <w:pStyle w:val="Spreekpunten"/>
        <w:numPr>
          <w:ilvl w:val="0"/>
          <w:numId w:val="0"/>
        </w:numPr>
        <w:ind w:left="360"/>
        <w:rPr>
          <w:rFonts w:ascii="Calibri" w:hAnsi="Calibri" w:cs="Calibri"/>
          <w:sz w:val="22"/>
          <w:szCs w:val="22"/>
          <w:lang w:val="nl-NL" w:eastAsia="zh-CN"/>
        </w:rPr>
      </w:pPr>
    </w:p>
    <w:p w:rsidRPr="00B84069" w:rsidR="00CB7FF8" w:rsidP="00266D15" w:rsidRDefault="06F2F386" w14:paraId="57C81B67" w14:textId="78F182C4">
      <w:pPr>
        <w:pStyle w:val="Spreekpunten"/>
        <w:numPr>
          <w:ilvl w:val="0"/>
          <w:numId w:val="0"/>
        </w:numPr>
        <w:ind w:left="717" w:hanging="717"/>
        <w:rPr>
          <w:rFonts w:ascii="Calibri" w:hAnsi="Calibri" w:cs="Calibri"/>
          <w:i/>
          <w:iCs/>
          <w:sz w:val="22"/>
          <w:szCs w:val="22"/>
          <w:lang w:val="nl-NL" w:eastAsia="zh-CN"/>
        </w:rPr>
      </w:pPr>
      <w:r w:rsidRPr="00B84069">
        <w:rPr>
          <w:rFonts w:ascii="Calibri" w:hAnsi="Calibri" w:cs="Calibri"/>
          <w:i/>
          <w:iCs/>
          <w:sz w:val="22"/>
          <w:szCs w:val="22"/>
          <w:lang w:val="nl-NL" w:eastAsia="zh-CN"/>
        </w:rPr>
        <w:t xml:space="preserve">b) </w:t>
      </w:r>
      <w:r w:rsidRPr="00B84069" w:rsidR="00CB7FF8">
        <w:rPr>
          <w:rFonts w:ascii="Calibri" w:hAnsi="Calibri" w:cs="Calibri"/>
          <w:i/>
          <w:iCs/>
          <w:sz w:val="22"/>
          <w:szCs w:val="22"/>
          <w:lang w:val="nl-NL" w:eastAsia="zh-CN"/>
        </w:rPr>
        <w:t>Impact assessment Commissie</w:t>
      </w:r>
    </w:p>
    <w:p w:rsidRPr="00B84069" w:rsidR="00F24F45" w:rsidP="00266D15" w:rsidRDefault="00233288" w14:paraId="2C5CC9E3" w14:textId="4F29478A">
      <w:pPr>
        <w:spacing w:line="360" w:lineRule="auto"/>
        <w:rPr>
          <w:rFonts w:ascii="Calibri" w:hAnsi="Calibri" w:cs="Calibri"/>
          <w:iCs/>
          <w:szCs w:val="22"/>
        </w:rPr>
      </w:pPr>
      <w:r w:rsidRPr="00B84069">
        <w:rPr>
          <w:rFonts w:ascii="Calibri" w:hAnsi="Calibri" w:cs="Calibri"/>
          <w:iCs/>
          <w:szCs w:val="22"/>
        </w:rPr>
        <w:t xml:space="preserve">Er is voorafgaand aan deze voorstellen geen effectbeoordelingsrapportage uitgevoerd door de Europese Commissie. </w:t>
      </w:r>
      <w:r w:rsidRPr="00B84069" w:rsidR="00384492">
        <w:rPr>
          <w:rFonts w:ascii="Calibri" w:hAnsi="Calibri" w:cs="Calibri"/>
          <w:iCs/>
          <w:szCs w:val="22"/>
        </w:rPr>
        <w:t>Het kabinet hecht er waarde aan dat Commissievoorstellen gepaard gaan met een degelijke impact assessment. Zonder een impact assessment</w:t>
      </w:r>
      <w:r w:rsidRPr="00B84069" w:rsidR="797FF58B">
        <w:rPr>
          <w:rFonts w:ascii="Calibri" w:hAnsi="Calibri" w:cs="Calibri"/>
          <w:szCs w:val="22"/>
        </w:rPr>
        <w:t xml:space="preserve"> </w:t>
      </w:r>
      <w:r w:rsidRPr="00B84069" w:rsidR="00384492">
        <w:rPr>
          <w:rFonts w:ascii="Calibri" w:hAnsi="Calibri" w:cs="Calibri"/>
          <w:iCs/>
          <w:szCs w:val="22"/>
        </w:rPr>
        <w:t xml:space="preserve">ontbreekt een grondige analyse van de economische, sociale en </w:t>
      </w:r>
      <w:r w:rsidRPr="00B84069" w:rsidR="00384492">
        <w:rPr>
          <w:rFonts w:ascii="Calibri" w:hAnsi="Calibri" w:cs="Calibri"/>
          <w:szCs w:val="22"/>
        </w:rPr>
        <w:t>ecologische</w:t>
      </w:r>
      <w:r w:rsidRPr="00B84069" w:rsidR="00384492">
        <w:rPr>
          <w:rFonts w:ascii="Calibri" w:hAnsi="Calibri" w:cs="Calibri"/>
          <w:iCs/>
          <w:szCs w:val="22"/>
        </w:rPr>
        <w:t xml:space="preserve"> gevolgen van de wijzigingen in wetgeving. Dit mag ook verwacht</w:t>
      </w:r>
      <w:r w:rsidRPr="00B84069" w:rsidR="1D40DAEC">
        <w:rPr>
          <w:rFonts w:ascii="Calibri" w:hAnsi="Calibri" w:cs="Calibri"/>
          <w:szCs w:val="22"/>
        </w:rPr>
        <w:t xml:space="preserve"> </w:t>
      </w:r>
      <w:r w:rsidRPr="00B84069" w:rsidR="00384492">
        <w:rPr>
          <w:rFonts w:ascii="Calibri" w:hAnsi="Calibri" w:cs="Calibri"/>
          <w:iCs/>
          <w:szCs w:val="22"/>
        </w:rPr>
        <w:t>worden vanuit de betere regelgeving-agenda van de Commissie.</w:t>
      </w:r>
      <w:r w:rsidRPr="00B84069" w:rsidR="006B64F3">
        <w:rPr>
          <w:rFonts w:ascii="Calibri" w:hAnsi="Calibri" w:cs="Calibri"/>
          <w:iCs/>
          <w:szCs w:val="22"/>
        </w:rPr>
        <w:t xml:space="preserve"> Tijdens de onderhandelingen over de voorstellen zal dit punt worden geadresseerd.</w:t>
      </w:r>
      <w:r w:rsidRPr="00B84069" w:rsidR="00C76550">
        <w:rPr>
          <w:rFonts w:ascii="Calibri" w:hAnsi="Calibri" w:cs="Calibri"/>
          <w:iCs/>
          <w:szCs w:val="22"/>
        </w:rPr>
        <w:t xml:space="preserve"> </w:t>
      </w:r>
      <w:r w:rsidRPr="00B84069" w:rsidR="00ED55F3">
        <w:rPr>
          <w:rFonts w:ascii="Calibri" w:hAnsi="Calibri" w:cs="Calibri"/>
          <w:iCs/>
          <w:szCs w:val="22"/>
        </w:rPr>
        <w:t xml:space="preserve">De urgentie van de voorstellen laat volgens de Commissie echter geen ruimte voor een dergelijke toets. </w:t>
      </w:r>
      <w:r w:rsidRPr="00B84069" w:rsidR="003B219C">
        <w:rPr>
          <w:rFonts w:ascii="Calibri" w:hAnsi="Calibri" w:cs="Calibri"/>
          <w:iCs/>
          <w:szCs w:val="22"/>
        </w:rPr>
        <w:t>In een werkdocument</w:t>
      </w:r>
      <w:r w:rsidRPr="00B84069" w:rsidR="00DD073B">
        <w:rPr>
          <w:rStyle w:val="Voetnootmarkering"/>
          <w:rFonts w:ascii="Calibri" w:hAnsi="Calibri" w:cs="Calibri"/>
          <w:iCs/>
          <w:szCs w:val="22"/>
        </w:rPr>
        <w:footnoteReference w:id="9"/>
      </w:r>
      <w:r w:rsidRPr="00B84069" w:rsidR="0040585C">
        <w:rPr>
          <w:rFonts w:ascii="Calibri" w:hAnsi="Calibri" w:cs="Calibri"/>
          <w:iCs/>
          <w:szCs w:val="22"/>
        </w:rPr>
        <w:t xml:space="preserve"> dat de Commissie publiceerde ter toelichting bij het Omnibusvoorstel wijst zij op eerdere impactasses</w:t>
      </w:r>
      <w:r w:rsidRPr="00B84069" w:rsidR="001938D3">
        <w:rPr>
          <w:rFonts w:ascii="Calibri" w:hAnsi="Calibri" w:cs="Calibri"/>
          <w:iCs/>
          <w:szCs w:val="22"/>
        </w:rPr>
        <w:t xml:space="preserve">sments die zijn opgesteld en die hebben bijgedragen aan de keuzes die in het voorstel zijn gemaakt. </w:t>
      </w:r>
    </w:p>
    <w:p w:rsidRPr="00B84069" w:rsidR="006D635B" w:rsidP="00266D15" w:rsidRDefault="006D635B" w14:paraId="1B762F6F" w14:textId="77777777">
      <w:pPr>
        <w:spacing w:line="360" w:lineRule="auto"/>
        <w:rPr>
          <w:rFonts w:ascii="Calibri" w:hAnsi="Calibri" w:cs="Calibri"/>
          <w:b/>
          <w:szCs w:val="22"/>
        </w:rPr>
      </w:pPr>
    </w:p>
    <w:p w:rsidRPr="00B84069" w:rsidR="00CB7FF8" w:rsidP="00266D15" w:rsidRDefault="00CB7FF8" w14:paraId="75701FF0" w14:textId="77777777">
      <w:pPr>
        <w:numPr>
          <w:ilvl w:val="0"/>
          <w:numId w:val="3"/>
        </w:numPr>
        <w:spacing w:line="360" w:lineRule="auto"/>
        <w:rPr>
          <w:rFonts w:ascii="Calibri" w:hAnsi="Calibri" w:cs="Calibri"/>
          <w:b/>
          <w:szCs w:val="22"/>
        </w:rPr>
      </w:pPr>
      <w:r w:rsidRPr="00B84069">
        <w:rPr>
          <w:rFonts w:ascii="Calibri" w:hAnsi="Calibri" w:cs="Calibri"/>
          <w:b/>
          <w:szCs w:val="22"/>
        </w:rPr>
        <w:t>Nederlandse</w:t>
      </w:r>
      <w:r w:rsidRPr="00B84069" w:rsidR="00F74E07">
        <w:rPr>
          <w:rFonts w:ascii="Calibri" w:hAnsi="Calibri" w:cs="Calibri"/>
          <w:b/>
          <w:szCs w:val="22"/>
        </w:rPr>
        <w:t xml:space="preserve"> positie ten aanzien van het</w:t>
      </w:r>
      <w:r w:rsidRPr="00B84069">
        <w:rPr>
          <w:rFonts w:ascii="Calibri" w:hAnsi="Calibri" w:cs="Calibri"/>
          <w:b/>
          <w:szCs w:val="22"/>
        </w:rPr>
        <w:t xml:space="preserve"> voorstel </w:t>
      </w:r>
    </w:p>
    <w:p w:rsidRPr="00B84069" w:rsidR="00F74E07" w:rsidP="00266D15" w:rsidRDefault="00F74E07" w14:paraId="69862B1A" w14:textId="77777777">
      <w:pPr>
        <w:numPr>
          <w:ilvl w:val="0"/>
          <w:numId w:val="5"/>
        </w:numPr>
        <w:spacing w:line="360" w:lineRule="auto"/>
        <w:rPr>
          <w:rFonts w:ascii="Calibri" w:hAnsi="Calibri" w:cs="Calibri"/>
          <w:i/>
          <w:szCs w:val="22"/>
        </w:rPr>
      </w:pPr>
      <w:r w:rsidRPr="00B84069">
        <w:rPr>
          <w:rFonts w:ascii="Calibri" w:hAnsi="Calibri" w:cs="Calibri"/>
          <w:i/>
          <w:szCs w:val="22"/>
        </w:rPr>
        <w:t>Essentie Nederlands beleid op dit terrein</w:t>
      </w:r>
    </w:p>
    <w:p w:rsidRPr="00B84069" w:rsidR="00D607E1" w:rsidP="00266D15" w:rsidRDefault="00C71775" w14:paraId="4F5EFB19" w14:textId="1A7D0073">
      <w:pPr>
        <w:spacing w:line="360" w:lineRule="auto"/>
        <w:rPr>
          <w:rFonts w:ascii="Calibri" w:hAnsi="Calibri" w:cs="Calibri"/>
          <w:szCs w:val="22"/>
        </w:rPr>
      </w:pPr>
      <w:r w:rsidRPr="00B84069">
        <w:rPr>
          <w:rFonts w:ascii="Calibri" w:hAnsi="Calibri" w:cs="Calibri"/>
          <w:szCs w:val="22"/>
        </w:rPr>
        <w:lastRenderedPageBreak/>
        <w:t xml:space="preserve">Het </w:t>
      </w:r>
      <w:r w:rsidRPr="00B84069" w:rsidR="00A271C9">
        <w:rPr>
          <w:rFonts w:ascii="Calibri" w:hAnsi="Calibri" w:cs="Calibri"/>
          <w:szCs w:val="22"/>
        </w:rPr>
        <w:t xml:space="preserve">demissionaire </w:t>
      </w:r>
      <w:r w:rsidRPr="00B84069">
        <w:rPr>
          <w:rFonts w:ascii="Calibri" w:hAnsi="Calibri" w:cs="Calibri"/>
          <w:szCs w:val="22"/>
        </w:rPr>
        <w:t>kabinet</w:t>
      </w:r>
      <w:r w:rsidRPr="00B84069" w:rsidR="00A271C9">
        <w:rPr>
          <w:rFonts w:ascii="Calibri" w:hAnsi="Calibri" w:cs="Calibri"/>
          <w:szCs w:val="22"/>
        </w:rPr>
        <w:t xml:space="preserve"> (hierna: kabinet)</w:t>
      </w:r>
      <w:r w:rsidRPr="00B84069">
        <w:rPr>
          <w:rFonts w:ascii="Calibri" w:hAnsi="Calibri" w:cs="Calibri"/>
          <w:szCs w:val="22"/>
        </w:rPr>
        <w:t xml:space="preserve"> zet zich in voor</w:t>
      </w:r>
      <w:r w:rsidRPr="00B84069" w:rsidR="00A83A4C">
        <w:rPr>
          <w:rFonts w:ascii="Calibri" w:hAnsi="Calibri" w:cs="Calibri"/>
          <w:szCs w:val="22"/>
        </w:rPr>
        <w:t xml:space="preserve"> de versterking van de interne markt</w:t>
      </w:r>
      <w:r w:rsidRPr="00B84069">
        <w:rPr>
          <w:rFonts w:ascii="Calibri" w:hAnsi="Calibri" w:cs="Calibri"/>
          <w:szCs w:val="22"/>
        </w:rPr>
        <w:t>. Dit gebeurt</w:t>
      </w:r>
      <w:r w:rsidRPr="00B84069" w:rsidR="00A83A4C">
        <w:rPr>
          <w:rFonts w:ascii="Calibri" w:hAnsi="Calibri" w:cs="Calibri"/>
          <w:szCs w:val="22"/>
        </w:rPr>
        <w:t xml:space="preserve"> op grond van de kabinetsbrede actieagenda</w:t>
      </w:r>
      <w:r w:rsidRPr="00B84069" w:rsidR="00A83A4C">
        <w:rPr>
          <w:rStyle w:val="Voetnootmarkering"/>
          <w:rFonts w:ascii="Calibri" w:hAnsi="Calibri" w:cs="Calibri"/>
          <w:szCs w:val="22"/>
        </w:rPr>
        <w:footnoteReference w:id="10"/>
      </w:r>
      <w:r w:rsidRPr="00B84069" w:rsidR="00A83A4C">
        <w:rPr>
          <w:rFonts w:ascii="Calibri" w:hAnsi="Calibri" w:cs="Calibri"/>
          <w:szCs w:val="22"/>
        </w:rPr>
        <w:t xml:space="preserve"> en kabinetsvisie EU-concurrentievermogen</w:t>
      </w:r>
      <w:r w:rsidRPr="00B84069" w:rsidR="2E2B0DD4">
        <w:rPr>
          <w:rFonts w:ascii="Calibri" w:hAnsi="Calibri" w:cs="Calibri"/>
          <w:szCs w:val="22"/>
        </w:rPr>
        <w:t>.</w:t>
      </w:r>
      <w:r w:rsidRPr="00B84069" w:rsidR="00A83A4C">
        <w:rPr>
          <w:rStyle w:val="Voetnootmarkering"/>
          <w:rFonts w:ascii="Calibri" w:hAnsi="Calibri" w:cs="Calibri"/>
          <w:szCs w:val="22"/>
        </w:rPr>
        <w:footnoteReference w:id="11"/>
      </w:r>
      <w:r w:rsidRPr="00B84069" w:rsidR="00A83A4C">
        <w:rPr>
          <w:rFonts w:ascii="Calibri" w:hAnsi="Calibri" w:cs="Calibri"/>
          <w:szCs w:val="22"/>
        </w:rPr>
        <w:t xml:space="preserve"> </w:t>
      </w:r>
      <w:r w:rsidRPr="00B84069" w:rsidR="2EA619D1">
        <w:rPr>
          <w:rFonts w:ascii="Calibri" w:hAnsi="Calibri" w:cs="Calibri"/>
          <w:szCs w:val="22"/>
        </w:rPr>
        <w:t>Dit</w:t>
      </w:r>
      <w:r w:rsidRPr="00B84069" w:rsidR="00D607E1">
        <w:rPr>
          <w:rFonts w:ascii="Calibri" w:hAnsi="Calibri" w:cs="Calibri"/>
          <w:szCs w:val="22"/>
        </w:rPr>
        <w:t xml:space="preserve"> moet </w:t>
      </w:r>
      <w:r w:rsidRPr="00B84069" w:rsidR="2EA619D1">
        <w:rPr>
          <w:rFonts w:ascii="Calibri" w:hAnsi="Calibri" w:cs="Calibri"/>
          <w:szCs w:val="22"/>
        </w:rPr>
        <w:t>onder andere leiden tot</w:t>
      </w:r>
      <w:r w:rsidRPr="00B84069" w:rsidR="00D607E1">
        <w:rPr>
          <w:rFonts w:ascii="Calibri" w:hAnsi="Calibri" w:cs="Calibri"/>
          <w:szCs w:val="22"/>
        </w:rPr>
        <w:t xml:space="preserve"> verbetering van informatievoorziening en digitalisering en vereenvoudiging van procedures om zo de regeldruk te verminderen</w:t>
      </w:r>
      <w:r w:rsidRPr="00B84069" w:rsidR="16745104">
        <w:rPr>
          <w:rFonts w:ascii="Calibri" w:hAnsi="Calibri" w:cs="Calibri"/>
          <w:szCs w:val="22"/>
        </w:rPr>
        <w:t xml:space="preserve">. </w:t>
      </w:r>
    </w:p>
    <w:p w:rsidRPr="00B84069" w:rsidR="00376B62" w:rsidP="00266D15" w:rsidRDefault="00376B62" w14:paraId="6D0FCA85" w14:textId="77777777">
      <w:pPr>
        <w:spacing w:line="360" w:lineRule="auto"/>
        <w:ind w:left="360"/>
        <w:rPr>
          <w:rFonts w:ascii="Calibri" w:hAnsi="Calibri" w:cs="Calibri"/>
          <w:szCs w:val="22"/>
        </w:rPr>
      </w:pPr>
    </w:p>
    <w:p w:rsidRPr="00B84069" w:rsidR="00A31E55" w:rsidP="00266D15" w:rsidRDefault="00F93AC6" w14:paraId="0232DC8C" w14:textId="5F2675F8">
      <w:pPr>
        <w:spacing w:line="360" w:lineRule="auto"/>
        <w:rPr>
          <w:rFonts w:ascii="Calibri" w:hAnsi="Calibri" w:cs="Calibri"/>
          <w:szCs w:val="22"/>
        </w:rPr>
      </w:pPr>
      <w:r w:rsidRPr="00B84069">
        <w:rPr>
          <w:rFonts w:ascii="Calibri" w:hAnsi="Calibri" w:cs="Calibri"/>
          <w:szCs w:val="22"/>
        </w:rPr>
        <w:t xml:space="preserve">Het </w:t>
      </w:r>
      <w:r w:rsidRPr="00B84069" w:rsidR="009F5355">
        <w:rPr>
          <w:rFonts w:ascii="Calibri" w:hAnsi="Calibri" w:cs="Calibri"/>
          <w:szCs w:val="22"/>
        </w:rPr>
        <w:t>kabinets</w:t>
      </w:r>
      <w:r w:rsidRPr="00B84069">
        <w:rPr>
          <w:rFonts w:ascii="Calibri" w:hAnsi="Calibri" w:cs="Calibri"/>
          <w:szCs w:val="22"/>
        </w:rPr>
        <w:t xml:space="preserve">beleid is erop gericht dat consumenten en professionele gebruikers erop moeten kunnen vertrouwen dat producten voldoen aan de regelgeving op het gebied van veiligheid, milieu, gezondheid, duurzaamheid, intellectuele eigendom en effectiviteit. </w:t>
      </w:r>
      <w:r w:rsidRPr="00B84069" w:rsidR="005B630B">
        <w:rPr>
          <w:rFonts w:ascii="Calibri" w:hAnsi="Calibri" w:cs="Calibri"/>
          <w:szCs w:val="22"/>
        </w:rPr>
        <w:t>Bovendien</w:t>
      </w:r>
      <w:r w:rsidRPr="00B84069">
        <w:rPr>
          <w:rFonts w:ascii="Calibri" w:hAnsi="Calibri" w:cs="Calibri"/>
          <w:szCs w:val="22"/>
        </w:rPr>
        <w:t xml:space="preserve"> is het belangrijk dat er op de Europese interne markt een gelijk speelveld</w:t>
      </w:r>
      <w:r w:rsidRPr="00B84069" w:rsidR="00333DFC">
        <w:rPr>
          <w:rStyle w:val="Voetnootmarkering"/>
          <w:rFonts w:ascii="Calibri" w:hAnsi="Calibri" w:cs="Calibri"/>
          <w:szCs w:val="22"/>
        </w:rPr>
        <w:footnoteReference w:id="12"/>
      </w:r>
      <w:r w:rsidRPr="00B84069">
        <w:rPr>
          <w:rFonts w:ascii="Calibri" w:hAnsi="Calibri" w:cs="Calibri"/>
          <w:szCs w:val="22"/>
        </w:rPr>
        <w:t xml:space="preserve"> voor</w:t>
      </w:r>
      <w:r w:rsidRPr="00B84069" w:rsidR="00D93F1F">
        <w:rPr>
          <w:rFonts w:ascii="Calibri" w:hAnsi="Calibri" w:cs="Calibri"/>
          <w:szCs w:val="22"/>
        </w:rPr>
        <w:t xml:space="preserve"> </w:t>
      </w:r>
      <w:r w:rsidRPr="00B84069">
        <w:rPr>
          <w:rFonts w:ascii="Calibri" w:hAnsi="Calibri" w:cs="Calibri"/>
          <w:szCs w:val="22"/>
        </w:rPr>
        <w:t xml:space="preserve">ondernemers </w:t>
      </w:r>
      <w:r w:rsidRPr="00B84069" w:rsidR="00333DFC">
        <w:rPr>
          <w:rFonts w:ascii="Calibri" w:hAnsi="Calibri" w:cs="Calibri"/>
          <w:szCs w:val="22"/>
        </w:rPr>
        <w:t>is en ruimte voor innovatie.</w:t>
      </w:r>
      <w:r w:rsidRPr="00B84069">
        <w:rPr>
          <w:rFonts w:ascii="Calibri" w:hAnsi="Calibri" w:cs="Calibri"/>
          <w:szCs w:val="22"/>
        </w:rPr>
        <w:t xml:space="preserve"> </w:t>
      </w:r>
    </w:p>
    <w:p w:rsidRPr="00B84069" w:rsidR="00A31E55" w:rsidP="00266D15" w:rsidRDefault="00A31E55" w14:paraId="191A7073" w14:textId="77777777">
      <w:pPr>
        <w:spacing w:line="360" w:lineRule="auto"/>
        <w:rPr>
          <w:rFonts w:ascii="Calibri" w:hAnsi="Calibri" w:cs="Calibri"/>
          <w:szCs w:val="22"/>
        </w:rPr>
      </w:pPr>
    </w:p>
    <w:p w:rsidRPr="00B84069" w:rsidR="004B25AE" w:rsidP="00266D15" w:rsidRDefault="004B25AE" w14:paraId="5DCB5704" w14:textId="04B49B6D">
      <w:pPr>
        <w:spacing w:line="360" w:lineRule="auto"/>
        <w:rPr>
          <w:rFonts w:ascii="Calibri" w:hAnsi="Calibri" w:cs="Calibri"/>
          <w:szCs w:val="22"/>
        </w:rPr>
      </w:pPr>
      <w:r w:rsidRPr="00B84069">
        <w:rPr>
          <w:rFonts w:ascii="Calibri" w:hAnsi="Calibri" w:cs="Calibri"/>
          <w:szCs w:val="22"/>
        </w:rPr>
        <w:t>Toezichthouders werken aan de uitvoering van het Programma Innovatie Toezicht dat zich richt op het versterken van het publieke toezicht door middel van digitalisering, data gedreven werken en samenwerking tussen inspectiediensten.</w:t>
      </w:r>
      <w:r w:rsidRPr="00B84069">
        <w:rPr>
          <w:rFonts w:ascii="Calibri" w:hAnsi="Calibri" w:cs="Calibri"/>
          <w:szCs w:val="22"/>
          <w:vertAlign w:val="superscript"/>
        </w:rPr>
        <w:footnoteReference w:id="13"/>
      </w:r>
      <w:r w:rsidRPr="00B84069">
        <w:rPr>
          <w:rFonts w:ascii="Calibri" w:hAnsi="Calibri" w:cs="Calibri"/>
          <w:szCs w:val="22"/>
        </w:rPr>
        <w:t xml:space="preserve"> Daarnaast voert het kabinet beleid om de dienstverlening van de digitale overheid te versterken, onder meer met open standaarden die ertoe bijdragen dat verschillende systemen, platforms en apparaten goed op elkaar zijn aangesloten en met maatregelen en middelen om het digitale contact met de overheid voor zowel burgers als ondernemers zo makkelijk mogelijk te maken. </w:t>
      </w:r>
    </w:p>
    <w:p w:rsidRPr="00B84069" w:rsidR="004B25AE" w:rsidP="00266D15" w:rsidRDefault="004B25AE" w14:paraId="4E5E3919" w14:textId="77777777">
      <w:pPr>
        <w:spacing w:line="360" w:lineRule="auto"/>
        <w:ind w:left="360"/>
        <w:rPr>
          <w:rFonts w:ascii="Calibri" w:hAnsi="Calibri" w:cs="Calibri"/>
          <w:szCs w:val="22"/>
        </w:rPr>
      </w:pPr>
    </w:p>
    <w:p w:rsidRPr="00B84069" w:rsidR="00C36CD9" w:rsidP="00266D15" w:rsidRDefault="00C36CD9" w14:paraId="1BE60D9E" w14:textId="53FBA4E8">
      <w:pPr>
        <w:spacing w:line="360" w:lineRule="auto"/>
        <w:rPr>
          <w:rFonts w:ascii="Calibri" w:hAnsi="Calibri" w:cs="Calibri"/>
          <w:szCs w:val="22"/>
        </w:rPr>
      </w:pPr>
      <w:r w:rsidRPr="00B84069">
        <w:rPr>
          <w:rFonts w:ascii="Calibri" w:hAnsi="Calibri" w:cs="Calibri"/>
          <w:szCs w:val="22"/>
        </w:rPr>
        <w:t>Het kabinet erkent het strategisch belang van normalisatie voor Europa’s maatschappelijke en economische doelstellingen.</w:t>
      </w:r>
      <w:r w:rsidRPr="00B84069" w:rsidR="00422A89">
        <w:rPr>
          <w:rStyle w:val="Voetnootmarkering"/>
          <w:rFonts w:ascii="Calibri" w:hAnsi="Calibri" w:cs="Calibri"/>
          <w:szCs w:val="22"/>
        </w:rPr>
        <w:footnoteReference w:id="14"/>
      </w:r>
      <w:r w:rsidRPr="00B84069">
        <w:rPr>
          <w:rFonts w:ascii="Calibri" w:hAnsi="Calibri" w:cs="Calibri"/>
          <w:szCs w:val="22"/>
        </w:rPr>
        <w:t xml:space="preserve"> Het kabinet is voorstander van geharmoniseerde normen omdat deze rechtszekerheid, veiligheid en stabiliteit aan gebruikers bieden, kosten voor fabrikanten verminderen en hierdoor bijdragen aan de goede werking van de interne markt. Het kabinet zet zich in voor een goed functionerend normalisatie-systeem gebaseerd op vertrouwen, transparantie en toegankelijkheid voor alle relevante belanghebbenden, waaronder mkb en maatschappelijk middenveld.</w:t>
      </w:r>
      <w:r w:rsidRPr="00B84069" w:rsidR="00C25266">
        <w:rPr>
          <w:rFonts w:ascii="Calibri" w:hAnsi="Calibri" w:cs="Calibri"/>
          <w:szCs w:val="22"/>
        </w:rPr>
        <w:t xml:space="preserve"> </w:t>
      </w:r>
      <w:r w:rsidRPr="00B84069" w:rsidR="00C67508">
        <w:rPr>
          <w:rFonts w:ascii="Calibri" w:hAnsi="Calibri" w:cs="Calibri"/>
          <w:szCs w:val="22"/>
        </w:rPr>
        <w:t xml:space="preserve">Aanvullend zet het kabinet zich </w:t>
      </w:r>
      <w:r w:rsidRPr="00B84069" w:rsidR="00D23B7E">
        <w:rPr>
          <w:rFonts w:ascii="Calibri" w:hAnsi="Calibri" w:cs="Calibri"/>
          <w:szCs w:val="22"/>
        </w:rPr>
        <w:t>act</w:t>
      </w:r>
      <w:r w:rsidRPr="00B84069" w:rsidR="006F13D0">
        <w:rPr>
          <w:rFonts w:ascii="Calibri" w:hAnsi="Calibri" w:cs="Calibri"/>
          <w:szCs w:val="22"/>
        </w:rPr>
        <w:t xml:space="preserve">ief </w:t>
      </w:r>
      <w:r w:rsidRPr="00B84069" w:rsidR="00C67508">
        <w:rPr>
          <w:rFonts w:ascii="Calibri" w:hAnsi="Calibri" w:cs="Calibri"/>
          <w:szCs w:val="22"/>
        </w:rPr>
        <w:t xml:space="preserve">in voor </w:t>
      </w:r>
      <w:r w:rsidRPr="00B84069" w:rsidR="006F13D0">
        <w:rPr>
          <w:rFonts w:ascii="Calibri" w:hAnsi="Calibri" w:cs="Calibri"/>
          <w:szCs w:val="22"/>
        </w:rPr>
        <w:t>de</w:t>
      </w:r>
      <w:r w:rsidRPr="00B84069" w:rsidR="00C67508">
        <w:rPr>
          <w:rFonts w:ascii="Calibri" w:hAnsi="Calibri" w:cs="Calibri"/>
          <w:szCs w:val="22"/>
        </w:rPr>
        <w:t xml:space="preserve"> herziening van de Europese </w:t>
      </w:r>
      <w:r w:rsidRPr="00B84069" w:rsidR="009F5355">
        <w:rPr>
          <w:rFonts w:ascii="Calibri" w:hAnsi="Calibri" w:cs="Calibri"/>
          <w:szCs w:val="22"/>
        </w:rPr>
        <w:t>N</w:t>
      </w:r>
      <w:r w:rsidRPr="00B84069" w:rsidR="00C67508">
        <w:rPr>
          <w:rFonts w:ascii="Calibri" w:hAnsi="Calibri" w:cs="Calibri"/>
          <w:szCs w:val="22"/>
        </w:rPr>
        <w:t>ormalisatieveror</w:t>
      </w:r>
      <w:r w:rsidRPr="00B84069" w:rsidR="005A58DD">
        <w:rPr>
          <w:rFonts w:ascii="Calibri" w:hAnsi="Calibri" w:cs="Calibri"/>
          <w:szCs w:val="22"/>
        </w:rPr>
        <w:t>dening en het Nieuw Wetgevend Kader (</w:t>
      </w:r>
      <w:r w:rsidRPr="00B84069" w:rsidR="00FF2C5D">
        <w:rPr>
          <w:rFonts w:ascii="Calibri" w:hAnsi="Calibri" w:cs="Calibri"/>
          <w:szCs w:val="22"/>
        </w:rPr>
        <w:t xml:space="preserve">hierna: </w:t>
      </w:r>
      <w:r w:rsidRPr="00B84069" w:rsidR="005A58DD">
        <w:rPr>
          <w:rFonts w:ascii="Calibri" w:hAnsi="Calibri" w:cs="Calibri"/>
          <w:szCs w:val="22"/>
        </w:rPr>
        <w:t>NWK) in het tweede kwartaal van 2026.</w:t>
      </w:r>
    </w:p>
    <w:p w:rsidRPr="00B84069" w:rsidR="005A3C66" w:rsidP="00266D15" w:rsidRDefault="005A3C66" w14:paraId="57BCB931" w14:textId="77777777">
      <w:pPr>
        <w:spacing w:line="360" w:lineRule="auto"/>
        <w:rPr>
          <w:rFonts w:ascii="Calibri" w:hAnsi="Calibri" w:cs="Calibri"/>
          <w:szCs w:val="22"/>
        </w:rPr>
      </w:pPr>
    </w:p>
    <w:p w:rsidRPr="00B84069" w:rsidR="005A3C66" w:rsidP="00266D15" w:rsidRDefault="005A3C66" w14:paraId="660413EB" w14:textId="47318E9A">
      <w:pPr>
        <w:spacing w:line="360" w:lineRule="auto"/>
        <w:rPr>
          <w:rFonts w:ascii="Calibri" w:hAnsi="Calibri" w:cs="Calibri"/>
          <w:szCs w:val="22"/>
        </w:rPr>
      </w:pPr>
      <w:r w:rsidRPr="00B84069">
        <w:rPr>
          <w:rFonts w:ascii="Calibri" w:hAnsi="Calibri" w:cs="Calibri"/>
          <w:szCs w:val="22"/>
        </w:rPr>
        <w:t>Tenslotte is het aanpakken van regeldruk een prioriteit voor dit kabinet. Recent heeft het kabinet het Actieprogramma Minder Druk Met Regels gepubliceerd.</w:t>
      </w:r>
      <w:r w:rsidRPr="00B84069">
        <w:rPr>
          <w:rStyle w:val="Voetnootmarkering"/>
          <w:rFonts w:ascii="Calibri" w:hAnsi="Calibri" w:cs="Calibri"/>
          <w:szCs w:val="22"/>
        </w:rPr>
        <w:footnoteReference w:id="15"/>
      </w:r>
    </w:p>
    <w:p w:rsidRPr="00B84069" w:rsidR="002D6DD0" w:rsidP="00266D15" w:rsidRDefault="002D6DD0" w14:paraId="53088BC7" w14:textId="77777777">
      <w:pPr>
        <w:spacing w:line="360" w:lineRule="auto"/>
        <w:rPr>
          <w:rFonts w:ascii="Calibri" w:hAnsi="Calibri" w:cs="Calibri"/>
          <w:i/>
          <w:szCs w:val="22"/>
        </w:rPr>
      </w:pPr>
    </w:p>
    <w:p w:rsidRPr="00B84069" w:rsidR="00F74E07" w:rsidP="00266D15" w:rsidRDefault="00F74E07" w14:paraId="5B307A75" w14:textId="77777777">
      <w:pPr>
        <w:numPr>
          <w:ilvl w:val="0"/>
          <w:numId w:val="5"/>
        </w:numPr>
        <w:spacing w:line="360" w:lineRule="auto"/>
        <w:rPr>
          <w:rFonts w:ascii="Calibri" w:hAnsi="Calibri" w:cs="Calibri"/>
          <w:i/>
          <w:szCs w:val="22"/>
        </w:rPr>
      </w:pPr>
      <w:r w:rsidRPr="00B84069">
        <w:rPr>
          <w:rFonts w:ascii="Calibri" w:hAnsi="Calibri" w:cs="Calibri"/>
          <w:i/>
          <w:szCs w:val="22"/>
        </w:rPr>
        <w:t>Beoordeling + inzet ten aanzien van dit voorstel</w:t>
      </w:r>
    </w:p>
    <w:p w:rsidRPr="00B84069" w:rsidR="00A05B09" w:rsidP="00266D15" w:rsidRDefault="00BD081E" w14:paraId="7793D0A0" w14:textId="5AA46BBF">
      <w:pPr>
        <w:spacing w:line="360" w:lineRule="auto"/>
        <w:rPr>
          <w:rFonts w:ascii="Calibri" w:hAnsi="Calibri" w:cs="Calibri"/>
          <w:iCs/>
          <w:szCs w:val="22"/>
        </w:rPr>
      </w:pPr>
      <w:r w:rsidRPr="00B84069">
        <w:rPr>
          <w:rFonts w:ascii="Calibri" w:hAnsi="Calibri" w:cs="Calibri"/>
          <w:iCs/>
          <w:szCs w:val="22"/>
        </w:rPr>
        <w:t xml:space="preserve">Het kabinet </w:t>
      </w:r>
      <w:r w:rsidRPr="00B84069" w:rsidR="004C02EF">
        <w:rPr>
          <w:rFonts w:ascii="Calibri" w:hAnsi="Calibri" w:cs="Calibri"/>
          <w:iCs/>
          <w:szCs w:val="22"/>
        </w:rPr>
        <w:t>is overwegend positief over de voorstellen van de Commissie</w:t>
      </w:r>
      <w:r w:rsidRPr="00B84069" w:rsidR="000570ED">
        <w:rPr>
          <w:rFonts w:ascii="Calibri" w:hAnsi="Calibri" w:cs="Calibri"/>
          <w:iCs/>
          <w:szCs w:val="22"/>
        </w:rPr>
        <w:t xml:space="preserve">. </w:t>
      </w:r>
      <w:r w:rsidRPr="00B84069" w:rsidR="00390410">
        <w:rPr>
          <w:rFonts w:ascii="Calibri" w:hAnsi="Calibri" w:cs="Calibri"/>
          <w:iCs/>
          <w:szCs w:val="22"/>
        </w:rPr>
        <w:t xml:space="preserve">Diverse Europese </w:t>
      </w:r>
      <w:r w:rsidRPr="00B84069" w:rsidR="0021742E">
        <w:rPr>
          <w:rFonts w:ascii="Calibri" w:hAnsi="Calibri" w:cs="Calibri"/>
          <w:iCs/>
          <w:szCs w:val="22"/>
        </w:rPr>
        <w:t xml:space="preserve">regels zijn </w:t>
      </w:r>
      <w:r w:rsidRPr="00B84069" w:rsidR="000B1409">
        <w:rPr>
          <w:rFonts w:ascii="Calibri" w:hAnsi="Calibri" w:cs="Calibri"/>
          <w:iCs/>
          <w:szCs w:val="22"/>
        </w:rPr>
        <w:t>tot stand gekomen</w:t>
      </w:r>
      <w:r w:rsidRPr="00B84069" w:rsidR="0021742E">
        <w:rPr>
          <w:rFonts w:ascii="Calibri" w:hAnsi="Calibri" w:cs="Calibri"/>
          <w:iCs/>
          <w:szCs w:val="22"/>
        </w:rPr>
        <w:t xml:space="preserve"> met het doel om </w:t>
      </w:r>
      <w:r w:rsidRPr="00B84069" w:rsidR="00084C90">
        <w:rPr>
          <w:rFonts w:ascii="Calibri" w:hAnsi="Calibri" w:cs="Calibri"/>
          <w:iCs/>
          <w:szCs w:val="22"/>
        </w:rPr>
        <w:t xml:space="preserve">de veiligheid van producten, het milieu en </w:t>
      </w:r>
      <w:r w:rsidRPr="00B84069" w:rsidR="00390410">
        <w:rPr>
          <w:rFonts w:ascii="Calibri" w:hAnsi="Calibri" w:cs="Calibri"/>
          <w:iCs/>
          <w:szCs w:val="22"/>
        </w:rPr>
        <w:t xml:space="preserve">de positie van consumenten </w:t>
      </w:r>
      <w:r w:rsidRPr="00B84069" w:rsidR="006F59C9">
        <w:rPr>
          <w:rFonts w:ascii="Calibri" w:hAnsi="Calibri" w:cs="Calibri"/>
          <w:iCs/>
          <w:szCs w:val="22"/>
        </w:rPr>
        <w:t xml:space="preserve"> en professionele gebruikers </w:t>
      </w:r>
      <w:r w:rsidRPr="00B84069" w:rsidR="00390410">
        <w:rPr>
          <w:rFonts w:ascii="Calibri" w:hAnsi="Calibri" w:cs="Calibri"/>
          <w:iCs/>
          <w:szCs w:val="22"/>
        </w:rPr>
        <w:t>te beschermen</w:t>
      </w:r>
      <w:r w:rsidRPr="00B84069" w:rsidR="0021742E">
        <w:rPr>
          <w:rFonts w:ascii="Calibri" w:hAnsi="Calibri" w:cs="Calibri"/>
          <w:iCs/>
          <w:szCs w:val="22"/>
        </w:rPr>
        <w:t>.</w:t>
      </w:r>
      <w:r w:rsidRPr="00B84069" w:rsidR="00A63ECA">
        <w:rPr>
          <w:rFonts w:ascii="Calibri" w:hAnsi="Calibri" w:cs="Calibri"/>
          <w:iCs/>
          <w:szCs w:val="22"/>
        </w:rPr>
        <w:t xml:space="preserve"> </w:t>
      </w:r>
      <w:r w:rsidRPr="00B84069" w:rsidR="007D1B88">
        <w:rPr>
          <w:rFonts w:ascii="Calibri" w:hAnsi="Calibri" w:cs="Calibri"/>
          <w:iCs/>
          <w:szCs w:val="22"/>
        </w:rPr>
        <w:t xml:space="preserve">Het kabinet steunt het initiatief van de Commissie </w:t>
      </w:r>
      <w:r w:rsidRPr="00B84069" w:rsidR="009046B6">
        <w:rPr>
          <w:rFonts w:ascii="Calibri" w:hAnsi="Calibri" w:cs="Calibri"/>
          <w:iCs/>
          <w:szCs w:val="22"/>
        </w:rPr>
        <w:t>om het voor bedrijven gemakkelijker te maken te voldoen aan deze wetgeving</w:t>
      </w:r>
      <w:r w:rsidRPr="00B84069" w:rsidR="00781B12">
        <w:rPr>
          <w:rFonts w:ascii="Calibri" w:hAnsi="Calibri" w:cs="Calibri"/>
          <w:iCs/>
          <w:szCs w:val="22"/>
        </w:rPr>
        <w:t xml:space="preserve"> door in te zetten op digitalisering</w:t>
      </w:r>
      <w:r w:rsidRPr="00B84069" w:rsidR="000A095C">
        <w:rPr>
          <w:rFonts w:ascii="Calibri" w:hAnsi="Calibri" w:cs="Calibri"/>
          <w:iCs/>
          <w:szCs w:val="22"/>
        </w:rPr>
        <w:t xml:space="preserve"> van procedures en rapportageverplichtingen</w:t>
      </w:r>
      <w:r w:rsidRPr="00B84069" w:rsidR="000C2EBD">
        <w:rPr>
          <w:rFonts w:ascii="Calibri" w:hAnsi="Calibri" w:cs="Calibri"/>
          <w:iCs/>
          <w:szCs w:val="22"/>
        </w:rPr>
        <w:t>.</w:t>
      </w:r>
      <w:r w:rsidRPr="00B84069" w:rsidR="00781B12">
        <w:rPr>
          <w:rFonts w:ascii="Calibri" w:hAnsi="Calibri" w:cs="Calibri"/>
          <w:iCs/>
          <w:szCs w:val="22"/>
        </w:rPr>
        <w:t xml:space="preserve"> </w:t>
      </w:r>
      <w:r w:rsidRPr="00B84069" w:rsidR="00803146">
        <w:rPr>
          <w:rFonts w:ascii="Calibri" w:hAnsi="Calibri" w:cs="Calibri"/>
          <w:iCs/>
          <w:szCs w:val="22"/>
        </w:rPr>
        <w:t xml:space="preserve">Dit </w:t>
      </w:r>
      <w:r w:rsidRPr="00B84069" w:rsidR="00110CF4">
        <w:rPr>
          <w:rFonts w:ascii="Calibri" w:hAnsi="Calibri" w:cs="Calibri"/>
          <w:iCs/>
          <w:szCs w:val="22"/>
        </w:rPr>
        <w:t xml:space="preserve">levert een </w:t>
      </w:r>
      <w:r w:rsidRPr="00B84069" w:rsidR="00630A08">
        <w:rPr>
          <w:rFonts w:ascii="Calibri" w:hAnsi="Calibri" w:cs="Calibri"/>
          <w:iCs/>
          <w:szCs w:val="22"/>
        </w:rPr>
        <w:t xml:space="preserve">positieve </w:t>
      </w:r>
      <w:r w:rsidRPr="00B84069" w:rsidR="00B55CEB">
        <w:rPr>
          <w:rFonts w:ascii="Calibri" w:hAnsi="Calibri" w:cs="Calibri"/>
          <w:iCs/>
          <w:szCs w:val="22"/>
        </w:rPr>
        <w:t>bijdrage aan de vermindering van administratieve lasten voor bedrijven en maakt h</w:t>
      </w:r>
      <w:r w:rsidRPr="00B84069" w:rsidR="00595BDF">
        <w:rPr>
          <w:rFonts w:ascii="Calibri" w:hAnsi="Calibri" w:cs="Calibri"/>
          <w:iCs/>
          <w:szCs w:val="22"/>
        </w:rPr>
        <w:t xml:space="preserve">et tegelijkertijd </w:t>
      </w:r>
      <w:r w:rsidRPr="00B84069" w:rsidR="002F2C8F">
        <w:rPr>
          <w:rFonts w:ascii="Calibri" w:hAnsi="Calibri" w:cs="Calibri"/>
          <w:iCs/>
          <w:szCs w:val="22"/>
        </w:rPr>
        <w:t xml:space="preserve">gemakkelijker </w:t>
      </w:r>
      <w:r w:rsidRPr="00B84069" w:rsidR="00595BDF">
        <w:rPr>
          <w:rFonts w:ascii="Calibri" w:hAnsi="Calibri" w:cs="Calibri"/>
          <w:iCs/>
          <w:szCs w:val="22"/>
        </w:rPr>
        <w:t>voor toezichthouders</w:t>
      </w:r>
      <w:r w:rsidRPr="00B84069" w:rsidR="003A1F01">
        <w:rPr>
          <w:rFonts w:ascii="Calibri" w:hAnsi="Calibri" w:cs="Calibri"/>
          <w:iCs/>
          <w:szCs w:val="22"/>
        </w:rPr>
        <w:t>,</w:t>
      </w:r>
      <w:r w:rsidRPr="00B84069" w:rsidR="00E61F93">
        <w:rPr>
          <w:rFonts w:ascii="Calibri" w:hAnsi="Calibri" w:cs="Calibri"/>
          <w:iCs/>
          <w:szCs w:val="22"/>
        </w:rPr>
        <w:t xml:space="preserve"> consumenten</w:t>
      </w:r>
      <w:r w:rsidRPr="00B84069" w:rsidR="003A1F01">
        <w:rPr>
          <w:rFonts w:ascii="Calibri" w:hAnsi="Calibri" w:cs="Calibri"/>
          <w:iCs/>
          <w:szCs w:val="22"/>
        </w:rPr>
        <w:t xml:space="preserve"> en professionele gebruikers</w:t>
      </w:r>
      <w:r w:rsidRPr="00B84069" w:rsidR="00595BDF">
        <w:rPr>
          <w:rFonts w:ascii="Calibri" w:hAnsi="Calibri" w:cs="Calibri"/>
          <w:iCs/>
          <w:szCs w:val="22"/>
        </w:rPr>
        <w:t xml:space="preserve"> </w:t>
      </w:r>
      <w:r w:rsidRPr="00B84069" w:rsidR="002F2C8F">
        <w:rPr>
          <w:rFonts w:ascii="Calibri" w:hAnsi="Calibri" w:cs="Calibri"/>
          <w:iCs/>
          <w:szCs w:val="22"/>
        </w:rPr>
        <w:t xml:space="preserve">om toegang te krijgen tot data. </w:t>
      </w:r>
      <w:r w:rsidRPr="00B84069" w:rsidR="00BC375A">
        <w:rPr>
          <w:rFonts w:ascii="Calibri" w:hAnsi="Calibri" w:cs="Calibri"/>
          <w:iCs/>
          <w:szCs w:val="22"/>
        </w:rPr>
        <w:t xml:space="preserve">Het centraal en digitaal beschikbaar stellen van deze informatie </w:t>
      </w:r>
      <w:r w:rsidRPr="00B84069" w:rsidR="003C25E7">
        <w:rPr>
          <w:rFonts w:ascii="Calibri" w:hAnsi="Calibri" w:cs="Calibri"/>
          <w:iCs/>
          <w:szCs w:val="22"/>
        </w:rPr>
        <w:t>kan de snelheid en gerichtheid van inspecties bevorderen.</w:t>
      </w:r>
      <w:r w:rsidRPr="00B84069" w:rsidR="00DF6B89">
        <w:rPr>
          <w:rFonts w:ascii="Calibri" w:hAnsi="Calibri" w:cs="Calibri"/>
          <w:iCs/>
          <w:szCs w:val="22"/>
        </w:rPr>
        <w:t xml:space="preserve"> </w:t>
      </w:r>
    </w:p>
    <w:p w:rsidRPr="00B84069" w:rsidR="00A05B09" w:rsidP="00266D15" w:rsidRDefault="00A05B09" w14:paraId="274B5563" w14:textId="77777777">
      <w:pPr>
        <w:spacing w:line="360" w:lineRule="auto"/>
        <w:rPr>
          <w:rFonts w:ascii="Calibri" w:hAnsi="Calibri" w:cs="Calibri"/>
          <w:iCs/>
          <w:szCs w:val="22"/>
        </w:rPr>
      </w:pPr>
    </w:p>
    <w:p w:rsidRPr="00B84069" w:rsidR="002177EC" w:rsidP="00266D15" w:rsidRDefault="000570ED" w14:paraId="70B9D610" w14:textId="6D4F4850">
      <w:pPr>
        <w:spacing w:line="360" w:lineRule="auto"/>
        <w:rPr>
          <w:rFonts w:ascii="Calibri" w:hAnsi="Calibri" w:cs="Calibri"/>
          <w:iCs/>
          <w:szCs w:val="22"/>
        </w:rPr>
      </w:pPr>
      <w:r w:rsidRPr="00B84069">
        <w:rPr>
          <w:rFonts w:ascii="Calibri" w:hAnsi="Calibri" w:cs="Calibri"/>
          <w:szCs w:val="22"/>
        </w:rPr>
        <w:t xml:space="preserve">Daarentegen </w:t>
      </w:r>
      <w:r w:rsidRPr="00B84069" w:rsidR="006C234A">
        <w:rPr>
          <w:rFonts w:ascii="Calibri" w:hAnsi="Calibri" w:cs="Calibri"/>
          <w:szCs w:val="22"/>
        </w:rPr>
        <w:t>merkt</w:t>
      </w:r>
      <w:r w:rsidRPr="00B84069">
        <w:rPr>
          <w:rFonts w:ascii="Calibri" w:hAnsi="Calibri" w:cs="Calibri"/>
          <w:szCs w:val="22"/>
        </w:rPr>
        <w:t xml:space="preserve"> het kabinet</w:t>
      </w:r>
      <w:r w:rsidRPr="00B84069" w:rsidR="006C234A">
        <w:rPr>
          <w:rFonts w:ascii="Calibri" w:hAnsi="Calibri" w:cs="Calibri"/>
          <w:szCs w:val="22"/>
        </w:rPr>
        <w:t xml:space="preserve"> op dat de Commissie met dit voorstel slechts een deel van de geharmoniseerde productgroepen herziet. </w:t>
      </w:r>
      <w:r w:rsidRPr="00B84069" w:rsidR="00112FED">
        <w:rPr>
          <w:rFonts w:ascii="Calibri" w:hAnsi="Calibri" w:cs="Calibri"/>
          <w:iCs/>
          <w:szCs w:val="22"/>
        </w:rPr>
        <w:t>In het licht van de aankomende herziening</w:t>
      </w:r>
      <w:r w:rsidRPr="00B84069" w:rsidR="00944833">
        <w:rPr>
          <w:rFonts w:ascii="Calibri" w:hAnsi="Calibri" w:cs="Calibri"/>
          <w:iCs/>
          <w:szCs w:val="22"/>
        </w:rPr>
        <w:t xml:space="preserve"> van het NWK</w:t>
      </w:r>
      <w:r w:rsidRPr="00B84069" w:rsidR="00A05B09">
        <w:rPr>
          <w:rFonts w:ascii="Calibri" w:hAnsi="Calibri" w:cs="Calibri"/>
          <w:iCs/>
          <w:szCs w:val="22"/>
        </w:rPr>
        <w:t xml:space="preserve"> in het tweede kwartaal van 2026</w:t>
      </w:r>
      <w:r w:rsidRPr="00B84069" w:rsidR="002748CB">
        <w:rPr>
          <w:rFonts w:ascii="Calibri" w:hAnsi="Calibri" w:cs="Calibri"/>
          <w:iCs/>
          <w:szCs w:val="22"/>
        </w:rPr>
        <w:t>,</w:t>
      </w:r>
      <w:r w:rsidRPr="00B84069" w:rsidR="00A05B09">
        <w:rPr>
          <w:rFonts w:ascii="Calibri" w:hAnsi="Calibri" w:cs="Calibri"/>
          <w:iCs/>
          <w:szCs w:val="22"/>
        </w:rPr>
        <w:t xml:space="preserve"> heeft het kabinet vraagtekens bij de timing en het</w:t>
      </w:r>
      <w:r w:rsidRPr="00B84069" w:rsidR="00BC214D">
        <w:rPr>
          <w:rFonts w:ascii="Calibri" w:hAnsi="Calibri" w:cs="Calibri"/>
          <w:iCs/>
          <w:szCs w:val="22"/>
        </w:rPr>
        <w:t xml:space="preserve"> beperkte</w:t>
      </w:r>
      <w:r w:rsidRPr="00B84069" w:rsidR="00A05B09">
        <w:rPr>
          <w:rFonts w:ascii="Calibri" w:hAnsi="Calibri" w:cs="Calibri"/>
          <w:iCs/>
          <w:szCs w:val="22"/>
        </w:rPr>
        <w:t xml:space="preserve"> toepassingsgebied van dit omnibusvoorstel. Nederland zal de Commissie vragen om beide nader toe te lichten. </w:t>
      </w:r>
    </w:p>
    <w:p w:rsidRPr="00B84069" w:rsidR="00DF6B89" w:rsidP="00266D15" w:rsidRDefault="00DF6B89" w14:paraId="2D44F2B9" w14:textId="77777777">
      <w:pPr>
        <w:spacing w:line="360" w:lineRule="auto"/>
        <w:ind w:left="360"/>
        <w:rPr>
          <w:rFonts w:ascii="Calibri" w:hAnsi="Calibri" w:cs="Calibri"/>
          <w:iCs/>
          <w:szCs w:val="22"/>
        </w:rPr>
      </w:pPr>
    </w:p>
    <w:p w:rsidRPr="00B84069" w:rsidR="009F337B" w:rsidP="00266D15" w:rsidRDefault="00DF6B89" w14:paraId="77359F4D" w14:textId="7B8452AC">
      <w:pPr>
        <w:spacing w:line="360" w:lineRule="auto"/>
        <w:rPr>
          <w:rFonts w:ascii="Calibri" w:hAnsi="Calibri" w:cs="Calibri"/>
          <w:szCs w:val="22"/>
        </w:rPr>
      </w:pPr>
      <w:r w:rsidRPr="00B84069">
        <w:rPr>
          <w:rFonts w:ascii="Calibri" w:hAnsi="Calibri" w:cs="Calibri"/>
          <w:szCs w:val="22"/>
        </w:rPr>
        <w:t xml:space="preserve">Het heeft de </w:t>
      </w:r>
      <w:r w:rsidRPr="00B84069" w:rsidR="00055D55">
        <w:rPr>
          <w:rFonts w:ascii="Calibri" w:hAnsi="Calibri" w:cs="Calibri"/>
          <w:szCs w:val="22"/>
        </w:rPr>
        <w:t>nadrukkelijke</w:t>
      </w:r>
      <w:r w:rsidRPr="00B84069" w:rsidR="006B5B53">
        <w:rPr>
          <w:rFonts w:ascii="Calibri" w:hAnsi="Calibri" w:cs="Calibri"/>
          <w:szCs w:val="22"/>
        </w:rPr>
        <w:t xml:space="preserve"> </w:t>
      </w:r>
      <w:r w:rsidRPr="00B84069">
        <w:rPr>
          <w:rFonts w:ascii="Calibri" w:hAnsi="Calibri" w:cs="Calibri"/>
          <w:szCs w:val="22"/>
        </w:rPr>
        <w:t>voorkeur van het kabinet om geharmoniseerde normen vast te stellen in plaats van</w:t>
      </w:r>
      <w:r w:rsidRPr="00B84069" w:rsidR="00DD61EE">
        <w:rPr>
          <w:rFonts w:ascii="Calibri" w:hAnsi="Calibri" w:cs="Calibri"/>
          <w:szCs w:val="22"/>
        </w:rPr>
        <w:t xml:space="preserve"> het hanteren van</w:t>
      </w:r>
      <w:r w:rsidRPr="00B84069">
        <w:rPr>
          <w:rFonts w:ascii="Calibri" w:hAnsi="Calibri" w:cs="Calibri"/>
          <w:szCs w:val="22"/>
        </w:rPr>
        <w:t xml:space="preserve"> </w:t>
      </w:r>
      <w:r w:rsidRPr="00B84069" w:rsidR="002E1732">
        <w:rPr>
          <w:rFonts w:ascii="Calibri" w:hAnsi="Calibri" w:cs="Calibri"/>
          <w:szCs w:val="22"/>
        </w:rPr>
        <w:t xml:space="preserve">-tijdelijke- </w:t>
      </w:r>
      <w:r w:rsidRPr="00B84069" w:rsidR="00910FF7">
        <w:rPr>
          <w:rFonts w:ascii="Calibri" w:hAnsi="Calibri" w:cs="Calibri"/>
          <w:szCs w:val="22"/>
        </w:rPr>
        <w:t xml:space="preserve">door de Commissie </w:t>
      </w:r>
      <w:r w:rsidRPr="00B84069" w:rsidR="00D66F5A">
        <w:rPr>
          <w:rFonts w:ascii="Calibri" w:hAnsi="Calibri" w:cs="Calibri"/>
          <w:szCs w:val="22"/>
        </w:rPr>
        <w:t xml:space="preserve">opgestelde </w:t>
      </w:r>
      <w:r w:rsidRPr="00B84069">
        <w:rPr>
          <w:rFonts w:ascii="Calibri" w:hAnsi="Calibri" w:cs="Calibri"/>
          <w:szCs w:val="22"/>
        </w:rPr>
        <w:t xml:space="preserve">gemeenschappelijke specificaties. </w:t>
      </w:r>
      <w:r w:rsidRPr="00B84069" w:rsidR="542462EF">
        <w:rPr>
          <w:rFonts w:ascii="Calibri" w:hAnsi="Calibri" w:cs="Calibri"/>
          <w:szCs w:val="22"/>
        </w:rPr>
        <w:t>Bij het vaststellen</w:t>
      </w:r>
      <w:r w:rsidRPr="00B84069">
        <w:rPr>
          <w:rFonts w:ascii="Calibri" w:hAnsi="Calibri" w:cs="Calibri"/>
          <w:szCs w:val="22"/>
        </w:rPr>
        <w:t xml:space="preserve"> van </w:t>
      </w:r>
      <w:r w:rsidRPr="00B84069" w:rsidR="542462EF">
        <w:rPr>
          <w:rFonts w:ascii="Calibri" w:hAnsi="Calibri" w:cs="Calibri"/>
          <w:szCs w:val="22"/>
        </w:rPr>
        <w:t xml:space="preserve">gemeenschappelijke specificaties is de betrokkenheid van belanghebbenden </w:t>
      </w:r>
      <w:r w:rsidRPr="00B84069" w:rsidR="00E02D3E">
        <w:rPr>
          <w:rFonts w:ascii="Calibri" w:hAnsi="Calibri" w:cs="Calibri"/>
          <w:szCs w:val="22"/>
        </w:rPr>
        <w:t>niet gegarandeerd</w:t>
      </w:r>
      <w:r w:rsidRPr="00B84069" w:rsidR="542462EF">
        <w:rPr>
          <w:rFonts w:ascii="Calibri" w:hAnsi="Calibri" w:cs="Calibri"/>
          <w:szCs w:val="22"/>
        </w:rPr>
        <w:t xml:space="preserve"> en het proces minder transparant. Dit vermindert het draagvlak bij marktpartijen. </w:t>
      </w:r>
      <w:r w:rsidRPr="00B84069" w:rsidR="00B74EBF">
        <w:rPr>
          <w:rFonts w:ascii="Calibri" w:hAnsi="Calibri" w:cs="Calibri"/>
          <w:szCs w:val="22"/>
        </w:rPr>
        <w:t xml:space="preserve">Door een ontbrekende beheersstructuur en ontkoppeling van internationale normalisatie </w:t>
      </w:r>
      <w:r w:rsidRPr="00B84069" w:rsidR="542462EF">
        <w:rPr>
          <w:rFonts w:ascii="Calibri" w:hAnsi="Calibri" w:cs="Calibri"/>
          <w:szCs w:val="22"/>
        </w:rPr>
        <w:t xml:space="preserve">zijn gemeenschappelijke specificaties minder </w:t>
      </w:r>
      <w:r w:rsidRPr="00B84069" w:rsidR="0A5AEDBD">
        <w:rPr>
          <w:rFonts w:ascii="Calibri" w:hAnsi="Calibri" w:cs="Calibri"/>
          <w:szCs w:val="22"/>
        </w:rPr>
        <w:t xml:space="preserve">flexibel en moeilijker te actualiseren bij technologische ontwikkelingen. Dit kan leiden tot hogere lasten voor bedrijven, marktversnippering en beperkingen in innovatie. </w:t>
      </w:r>
      <w:r w:rsidRPr="00B84069" w:rsidR="00B20EB9">
        <w:rPr>
          <w:rFonts w:ascii="Calibri" w:hAnsi="Calibri" w:cs="Calibri"/>
          <w:szCs w:val="22"/>
        </w:rPr>
        <w:t xml:space="preserve">Bovendien </w:t>
      </w:r>
      <w:r w:rsidRPr="00B84069" w:rsidR="0054022F">
        <w:rPr>
          <w:rFonts w:ascii="Calibri" w:hAnsi="Calibri" w:cs="Calibri"/>
          <w:szCs w:val="22"/>
        </w:rPr>
        <w:t xml:space="preserve">is het onduidelijk of </w:t>
      </w:r>
      <w:r w:rsidRPr="00B84069" w:rsidR="0075212A">
        <w:rPr>
          <w:rFonts w:ascii="Calibri" w:hAnsi="Calibri" w:cs="Calibri"/>
          <w:szCs w:val="22"/>
        </w:rPr>
        <w:t xml:space="preserve">er een mogelijkheid bestaat om, net als bij geharmoniseerde normen, </w:t>
      </w:r>
      <w:r w:rsidRPr="00B84069" w:rsidR="003B36F2">
        <w:rPr>
          <w:rFonts w:ascii="Calibri" w:hAnsi="Calibri" w:cs="Calibri"/>
          <w:szCs w:val="22"/>
        </w:rPr>
        <w:t xml:space="preserve">een gemeenschappelijke specificatie aan te vechten </w:t>
      </w:r>
      <w:r w:rsidRPr="00B84069" w:rsidR="00CF7490">
        <w:rPr>
          <w:rFonts w:ascii="Calibri" w:hAnsi="Calibri" w:cs="Calibri"/>
          <w:szCs w:val="22"/>
        </w:rPr>
        <w:t xml:space="preserve">via een klachtenprocedure </w:t>
      </w:r>
      <w:r w:rsidRPr="00B84069" w:rsidR="003B36F2">
        <w:rPr>
          <w:rFonts w:ascii="Calibri" w:hAnsi="Calibri" w:cs="Calibri"/>
          <w:szCs w:val="22"/>
        </w:rPr>
        <w:t>wanneer blijkt dat deze niet voldoet.</w:t>
      </w:r>
    </w:p>
    <w:p w:rsidRPr="00B84069" w:rsidR="009F337B" w:rsidP="00266D15" w:rsidRDefault="009F337B" w14:paraId="69695856" w14:textId="77777777">
      <w:pPr>
        <w:spacing w:line="360" w:lineRule="auto"/>
        <w:rPr>
          <w:rFonts w:ascii="Calibri" w:hAnsi="Calibri" w:cs="Calibri"/>
          <w:szCs w:val="22"/>
        </w:rPr>
      </w:pPr>
    </w:p>
    <w:p w:rsidRPr="00B84069" w:rsidR="00DF6B89" w:rsidP="00266D15" w:rsidRDefault="0A5AEDBD" w14:paraId="46C1B593" w14:textId="1D530C8A">
      <w:pPr>
        <w:spacing w:line="360" w:lineRule="auto"/>
        <w:rPr>
          <w:rFonts w:ascii="Calibri" w:hAnsi="Calibri" w:cs="Calibri"/>
          <w:szCs w:val="22"/>
        </w:rPr>
      </w:pPr>
      <w:r w:rsidRPr="00B84069">
        <w:rPr>
          <w:rFonts w:ascii="Calibri" w:hAnsi="Calibri" w:cs="Calibri"/>
          <w:szCs w:val="22"/>
        </w:rPr>
        <w:lastRenderedPageBreak/>
        <w:t xml:space="preserve">Het kabinet merkt dan ook op dat </w:t>
      </w:r>
      <w:r w:rsidRPr="00B84069" w:rsidR="00CA1FE4">
        <w:rPr>
          <w:rFonts w:ascii="Calibri" w:hAnsi="Calibri" w:cs="Calibri"/>
          <w:szCs w:val="22"/>
        </w:rPr>
        <w:t>de bepaling</w:t>
      </w:r>
      <w:r w:rsidRPr="00B84069" w:rsidR="00DF6B89">
        <w:rPr>
          <w:rFonts w:ascii="Calibri" w:hAnsi="Calibri" w:cs="Calibri"/>
          <w:szCs w:val="22"/>
        </w:rPr>
        <w:t xml:space="preserve"> </w:t>
      </w:r>
      <w:r w:rsidRPr="00B84069" w:rsidR="00CA1FE4">
        <w:rPr>
          <w:rFonts w:ascii="Calibri" w:hAnsi="Calibri" w:cs="Calibri"/>
          <w:szCs w:val="22"/>
        </w:rPr>
        <w:t xml:space="preserve">voor gemeenschappelijke specificaties </w:t>
      </w:r>
      <w:r w:rsidRPr="00B84069" w:rsidR="00F32F8F">
        <w:rPr>
          <w:rFonts w:ascii="Calibri" w:hAnsi="Calibri" w:cs="Calibri"/>
          <w:szCs w:val="22"/>
        </w:rPr>
        <w:t xml:space="preserve">uitsluitend </w:t>
      </w:r>
      <w:r w:rsidRPr="00B84069" w:rsidR="7B392168">
        <w:rPr>
          <w:rFonts w:ascii="Calibri" w:hAnsi="Calibri" w:cs="Calibri"/>
          <w:szCs w:val="22"/>
        </w:rPr>
        <w:t>een terugvaloptie</w:t>
      </w:r>
      <w:r w:rsidRPr="00B84069" w:rsidR="00381806">
        <w:rPr>
          <w:rFonts w:ascii="Calibri" w:hAnsi="Calibri" w:cs="Calibri"/>
          <w:szCs w:val="22"/>
        </w:rPr>
        <w:t>,</w:t>
      </w:r>
      <w:r w:rsidRPr="00B84069" w:rsidR="7B392168">
        <w:rPr>
          <w:rFonts w:ascii="Calibri" w:hAnsi="Calibri" w:cs="Calibri"/>
          <w:szCs w:val="22"/>
        </w:rPr>
        <w:t xml:space="preserve"> </w:t>
      </w:r>
      <w:r w:rsidRPr="00B84069" w:rsidR="00614540">
        <w:rPr>
          <w:rFonts w:ascii="Calibri" w:hAnsi="Calibri" w:cs="Calibri"/>
          <w:szCs w:val="22"/>
        </w:rPr>
        <w:t xml:space="preserve">in uitzonderlijke gevallen en </w:t>
      </w:r>
      <w:r w:rsidRPr="00B84069" w:rsidR="00CA1FE4">
        <w:rPr>
          <w:rFonts w:ascii="Calibri" w:hAnsi="Calibri" w:cs="Calibri"/>
          <w:szCs w:val="22"/>
        </w:rPr>
        <w:t>onder strikte</w:t>
      </w:r>
      <w:r w:rsidRPr="00B84069" w:rsidR="00614540">
        <w:rPr>
          <w:rFonts w:ascii="Calibri" w:hAnsi="Calibri" w:cs="Calibri"/>
          <w:szCs w:val="22"/>
        </w:rPr>
        <w:t xml:space="preserve"> voorwaarden</w:t>
      </w:r>
      <w:r w:rsidRPr="00B84069" w:rsidR="00381806">
        <w:rPr>
          <w:rFonts w:ascii="Calibri" w:hAnsi="Calibri" w:cs="Calibri"/>
          <w:szCs w:val="22"/>
        </w:rPr>
        <w:t>,</w:t>
      </w:r>
      <w:r w:rsidRPr="00B84069" w:rsidR="00614540">
        <w:rPr>
          <w:rFonts w:ascii="Calibri" w:hAnsi="Calibri" w:cs="Calibri"/>
          <w:szCs w:val="22"/>
        </w:rPr>
        <w:t xml:space="preserve"> </w:t>
      </w:r>
      <w:r w:rsidRPr="00B84069" w:rsidR="7B392168">
        <w:rPr>
          <w:rFonts w:ascii="Calibri" w:hAnsi="Calibri" w:cs="Calibri"/>
          <w:szCs w:val="22"/>
        </w:rPr>
        <w:t>zou moeten zijn</w:t>
      </w:r>
      <w:r w:rsidRPr="00B84069" w:rsidR="00CA1FE4">
        <w:rPr>
          <w:rFonts w:ascii="Calibri" w:hAnsi="Calibri" w:cs="Calibri"/>
          <w:szCs w:val="22"/>
        </w:rPr>
        <w:t xml:space="preserve">. </w:t>
      </w:r>
      <w:r w:rsidRPr="00B84069" w:rsidR="00374425">
        <w:rPr>
          <w:rFonts w:ascii="Calibri" w:hAnsi="Calibri" w:cs="Calibri"/>
          <w:szCs w:val="22"/>
        </w:rPr>
        <w:t>Zoals dit nu ook geregeld is in de Machineverordening.</w:t>
      </w:r>
      <w:r w:rsidRPr="00B84069" w:rsidR="00BE07E5">
        <w:rPr>
          <w:rStyle w:val="Voetnootmarkering"/>
          <w:rFonts w:ascii="Calibri" w:hAnsi="Calibri" w:cs="Calibri"/>
          <w:szCs w:val="22"/>
        </w:rPr>
        <w:footnoteReference w:id="16"/>
      </w:r>
      <w:r w:rsidRPr="00B84069" w:rsidR="00374425">
        <w:rPr>
          <w:rFonts w:ascii="Calibri" w:hAnsi="Calibri" w:cs="Calibri"/>
          <w:szCs w:val="22"/>
        </w:rPr>
        <w:t xml:space="preserve"> </w:t>
      </w:r>
      <w:r w:rsidRPr="00B84069" w:rsidR="00DF6B89">
        <w:rPr>
          <w:rFonts w:ascii="Calibri" w:hAnsi="Calibri" w:cs="Calibri"/>
          <w:szCs w:val="22"/>
        </w:rPr>
        <w:t xml:space="preserve">De Commissie zou de gemeenschappelijke specificaties alleen moeten inzetten wanneer het normalisatiesysteem de geharmoniseerde normen niet tijdig kan leveren en er ook geen andere internationale </w:t>
      </w:r>
      <w:r w:rsidRPr="00B84069" w:rsidR="00614540">
        <w:rPr>
          <w:rFonts w:ascii="Calibri" w:hAnsi="Calibri" w:cs="Calibri"/>
          <w:szCs w:val="22"/>
        </w:rPr>
        <w:t xml:space="preserve">of nationale </w:t>
      </w:r>
      <w:r w:rsidRPr="00B84069" w:rsidR="00DF6B89">
        <w:rPr>
          <w:rFonts w:ascii="Calibri" w:hAnsi="Calibri" w:cs="Calibri"/>
          <w:szCs w:val="22"/>
        </w:rPr>
        <w:t xml:space="preserve">normen beschikbaar zijn als een tijdelijk alternatief. Het kabinet zal </w:t>
      </w:r>
      <w:r w:rsidRPr="00B84069" w:rsidR="38513C9D">
        <w:rPr>
          <w:rFonts w:ascii="Calibri" w:hAnsi="Calibri" w:cs="Calibri"/>
          <w:szCs w:val="22"/>
        </w:rPr>
        <w:t>zich</w:t>
      </w:r>
      <w:r w:rsidRPr="00B84069" w:rsidR="00DF6B89">
        <w:rPr>
          <w:rFonts w:ascii="Calibri" w:hAnsi="Calibri" w:cs="Calibri"/>
          <w:szCs w:val="22"/>
        </w:rPr>
        <w:t xml:space="preserve"> tijdens de onderhandelingen </w:t>
      </w:r>
      <w:r w:rsidRPr="00B84069" w:rsidR="38513C9D">
        <w:rPr>
          <w:rFonts w:ascii="Calibri" w:hAnsi="Calibri" w:cs="Calibri"/>
          <w:szCs w:val="22"/>
        </w:rPr>
        <w:t>hiervoor inzetten</w:t>
      </w:r>
      <w:r w:rsidRPr="00B84069" w:rsidR="00DF6B89">
        <w:rPr>
          <w:rFonts w:ascii="Calibri" w:hAnsi="Calibri" w:cs="Calibri"/>
          <w:szCs w:val="22"/>
        </w:rPr>
        <w:t>.</w:t>
      </w:r>
    </w:p>
    <w:p w:rsidRPr="00B84069" w:rsidR="00DF6B89" w:rsidP="00266D15" w:rsidRDefault="00DF6B89" w14:paraId="105F99DA" w14:textId="77777777">
      <w:pPr>
        <w:spacing w:line="360" w:lineRule="auto"/>
        <w:ind w:left="360"/>
        <w:rPr>
          <w:rFonts w:ascii="Calibri" w:hAnsi="Calibri" w:cs="Calibri"/>
          <w:szCs w:val="22"/>
        </w:rPr>
      </w:pPr>
    </w:p>
    <w:p w:rsidRPr="00B84069" w:rsidR="002177EC" w:rsidP="00266D15" w:rsidRDefault="00C834FD" w14:paraId="0D303558" w14:textId="75C5546C">
      <w:pPr>
        <w:spacing w:line="360" w:lineRule="auto"/>
        <w:rPr>
          <w:rFonts w:ascii="Calibri" w:hAnsi="Calibri" w:cs="Calibri"/>
          <w:szCs w:val="22"/>
        </w:rPr>
      </w:pPr>
      <w:r w:rsidRPr="00B84069">
        <w:rPr>
          <w:rFonts w:ascii="Calibri" w:hAnsi="Calibri" w:cs="Calibri"/>
          <w:szCs w:val="22"/>
        </w:rPr>
        <w:t xml:space="preserve">Het kabinet </w:t>
      </w:r>
      <w:r w:rsidRPr="00B84069" w:rsidR="00A16A29">
        <w:rPr>
          <w:rFonts w:ascii="Calibri" w:hAnsi="Calibri" w:cs="Calibri"/>
          <w:szCs w:val="22"/>
        </w:rPr>
        <w:t xml:space="preserve">steunt </w:t>
      </w:r>
      <w:r w:rsidRPr="00B84069">
        <w:rPr>
          <w:rFonts w:ascii="Calibri" w:hAnsi="Calibri" w:cs="Calibri"/>
          <w:szCs w:val="22"/>
        </w:rPr>
        <w:t xml:space="preserve">de </w:t>
      </w:r>
      <w:r w:rsidRPr="00B84069" w:rsidR="00691FDA">
        <w:rPr>
          <w:rFonts w:ascii="Calibri" w:hAnsi="Calibri" w:cs="Calibri"/>
          <w:szCs w:val="22"/>
        </w:rPr>
        <w:t>voorgestelde amendering</w:t>
      </w:r>
      <w:r w:rsidRPr="00B84069" w:rsidR="00331DDA">
        <w:rPr>
          <w:rFonts w:ascii="Calibri" w:hAnsi="Calibri" w:cs="Calibri"/>
          <w:szCs w:val="22"/>
        </w:rPr>
        <w:t xml:space="preserve"> </w:t>
      </w:r>
      <w:r w:rsidRPr="00B84069" w:rsidR="00691FDA">
        <w:rPr>
          <w:rFonts w:ascii="Calibri" w:hAnsi="Calibri" w:cs="Calibri"/>
          <w:szCs w:val="22"/>
        </w:rPr>
        <w:t xml:space="preserve">van de richtlijnen en verordeningen </w:t>
      </w:r>
      <w:r w:rsidRPr="00B84069" w:rsidR="007755AC">
        <w:rPr>
          <w:rFonts w:ascii="Calibri" w:hAnsi="Calibri" w:cs="Calibri"/>
          <w:szCs w:val="22"/>
        </w:rPr>
        <w:t xml:space="preserve">die specificeert dat EU-conformiteitsverklaringen elektronisch </w:t>
      </w:r>
      <w:r w:rsidRPr="00B84069" w:rsidR="00573BE5">
        <w:rPr>
          <w:rFonts w:ascii="Calibri" w:hAnsi="Calibri" w:cs="Calibri"/>
          <w:szCs w:val="22"/>
        </w:rPr>
        <w:t>toegankelijk moeten worden gemaakt via een internetadres of via een door een machine leesbare code wanneer die verklaring is bijgevoegd bij een product.</w:t>
      </w:r>
      <w:r w:rsidRPr="00B84069" w:rsidR="00005F65">
        <w:rPr>
          <w:rFonts w:ascii="Calibri" w:hAnsi="Calibri" w:cs="Calibri"/>
          <w:szCs w:val="22"/>
        </w:rPr>
        <w:t xml:space="preserve"> Dit</w:t>
      </w:r>
      <w:r w:rsidRPr="00B84069" w:rsidR="0059761A">
        <w:rPr>
          <w:rFonts w:ascii="Calibri" w:hAnsi="Calibri" w:cs="Calibri"/>
          <w:szCs w:val="22"/>
        </w:rPr>
        <w:t xml:space="preserve"> </w:t>
      </w:r>
      <w:r w:rsidRPr="00B84069" w:rsidR="00005F65">
        <w:rPr>
          <w:rFonts w:ascii="Calibri" w:hAnsi="Calibri" w:cs="Calibri"/>
          <w:szCs w:val="22"/>
        </w:rPr>
        <w:t xml:space="preserve">voorkomt dat bedrijven </w:t>
      </w:r>
      <w:r w:rsidRPr="00B84069" w:rsidR="00560D43">
        <w:rPr>
          <w:rFonts w:ascii="Calibri" w:hAnsi="Calibri" w:cs="Calibri"/>
          <w:szCs w:val="22"/>
        </w:rPr>
        <w:t xml:space="preserve">deze </w:t>
      </w:r>
      <w:r w:rsidRPr="00B84069" w:rsidR="00005F65">
        <w:rPr>
          <w:rFonts w:ascii="Calibri" w:hAnsi="Calibri" w:cs="Calibri"/>
          <w:szCs w:val="22"/>
        </w:rPr>
        <w:t>informatie</w:t>
      </w:r>
      <w:r w:rsidRPr="00B84069" w:rsidR="00560D43">
        <w:rPr>
          <w:rFonts w:ascii="Calibri" w:hAnsi="Calibri" w:cs="Calibri"/>
          <w:szCs w:val="22"/>
        </w:rPr>
        <w:t xml:space="preserve"> niet meer in papieren vorm hoeven bij te houden of afzonderlijk te verstrekken in elke lidstaat. Het </w:t>
      </w:r>
      <w:r w:rsidRPr="00B84069" w:rsidR="0029275D">
        <w:rPr>
          <w:rFonts w:ascii="Calibri" w:hAnsi="Calibri" w:cs="Calibri"/>
          <w:szCs w:val="22"/>
        </w:rPr>
        <w:t xml:space="preserve">kabinet acht het noodzakelijk, zoals de </w:t>
      </w:r>
      <w:r w:rsidRPr="00B84069" w:rsidR="5C12D92D">
        <w:rPr>
          <w:rFonts w:ascii="Calibri" w:hAnsi="Calibri" w:cs="Calibri"/>
          <w:szCs w:val="22"/>
        </w:rPr>
        <w:t xml:space="preserve">Commissie in de </w:t>
      </w:r>
      <w:r w:rsidRPr="00B84069" w:rsidR="0029275D">
        <w:rPr>
          <w:rFonts w:ascii="Calibri" w:hAnsi="Calibri" w:cs="Calibri"/>
          <w:szCs w:val="22"/>
        </w:rPr>
        <w:t>voorstellen onderschrij</w:t>
      </w:r>
      <w:r w:rsidRPr="00B84069" w:rsidR="49CD3266">
        <w:rPr>
          <w:rFonts w:ascii="Calibri" w:hAnsi="Calibri" w:cs="Calibri"/>
          <w:szCs w:val="22"/>
        </w:rPr>
        <w:t>ft</w:t>
      </w:r>
      <w:r w:rsidRPr="00B84069" w:rsidR="0029275D">
        <w:rPr>
          <w:rFonts w:ascii="Calibri" w:hAnsi="Calibri" w:cs="Calibri"/>
          <w:szCs w:val="22"/>
        </w:rPr>
        <w:t xml:space="preserve">, om veiligheidsinformatie wel </w:t>
      </w:r>
      <w:r w:rsidRPr="00B84069" w:rsidR="00553010">
        <w:rPr>
          <w:rFonts w:ascii="Calibri" w:hAnsi="Calibri" w:cs="Calibri"/>
          <w:szCs w:val="22"/>
        </w:rPr>
        <w:t>op papier of op het product te vereisen.</w:t>
      </w:r>
    </w:p>
    <w:p w:rsidRPr="00B84069" w:rsidR="002177EC" w:rsidP="00266D15" w:rsidRDefault="002177EC" w14:paraId="478B4296" w14:textId="77777777">
      <w:pPr>
        <w:spacing w:line="360" w:lineRule="auto"/>
        <w:ind w:left="360"/>
        <w:rPr>
          <w:rFonts w:ascii="Calibri" w:hAnsi="Calibri" w:cs="Calibri"/>
          <w:szCs w:val="22"/>
        </w:rPr>
      </w:pPr>
    </w:p>
    <w:p w:rsidRPr="00B84069" w:rsidR="00BB0BE8" w:rsidP="00266D15" w:rsidRDefault="00474970" w14:paraId="725C09DA" w14:textId="4671268C">
      <w:pPr>
        <w:spacing w:line="360" w:lineRule="auto"/>
        <w:rPr>
          <w:rFonts w:ascii="Calibri" w:hAnsi="Calibri" w:cs="Calibri"/>
          <w:szCs w:val="22"/>
        </w:rPr>
      </w:pPr>
      <w:r w:rsidRPr="00B84069">
        <w:rPr>
          <w:rFonts w:ascii="Calibri" w:hAnsi="Calibri" w:cs="Calibri"/>
          <w:szCs w:val="22"/>
        </w:rPr>
        <w:t xml:space="preserve">Het kabinet </w:t>
      </w:r>
      <w:r w:rsidRPr="00B84069" w:rsidR="00DC074A">
        <w:rPr>
          <w:rFonts w:ascii="Calibri" w:hAnsi="Calibri" w:cs="Calibri"/>
          <w:szCs w:val="22"/>
        </w:rPr>
        <w:t xml:space="preserve">is ook tevreden met </w:t>
      </w:r>
      <w:r w:rsidRPr="00B84069" w:rsidR="187A8228">
        <w:rPr>
          <w:rFonts w:ascii="Calibri" w:hAnsi="Calibri" w:cs="Calibri"/>
          <w:szCs w:val="22"/>
        </w:rPr>
        <w:t>de voorgestelde maatregel</w:t>
      </w:r>
      <w:r w:rsidRPr="00B84069" w:rsidR="00DC074A">
        <w:rPr>
          <w:rFonts w:ascii="Calibri" w:hAnsi="Calibri" w:cs="Calibri"/>
          <w:szCs w:val="22"/>
        </w:rPr>
        <w:t xml:space="preserve"> </w:t>
      </w:r>
      <w:r w:rsidRPr="00B84069">
        <w:rPr>
          <w:rFonts w:ascii="Calibri" w:hAnsi="Calibri" w:cs="Calibri"/>
          <w:szCs w:val="22"/>
        </w:rPr>
        <w:t>dat voor die producten waarvoor een digitaal productpaspoort wordt vereist</w:t>
      </w:r>
      <w:r w:rsidRPr="00B84069" w:rsidR="007B1E4A">
        <w:rPr>
          <w:rFonts w:ascii="Calibri" w:hAnsi="Calibri" w:cs="Calibri"/>
          <w:szCs w:val="22"/>
        </w:rPr>
        <w:t>,</w:t>
      </w:r>
      <w:r w:rsidRPr="00B84069">
        <w:rPr>
          <w:rFonts w:ascii="Calibri" w:hAnsi="Calibri" w:cs="Calibri"/>
          <w:szCs w:val="22"/>
        </w:rPr>
        <w:t xml:space="preserve"> </w:t>
      </w:r>
      <w:r w:rsidRPr="00B84069" w:rsidR="006D3006">
        <w:rPr>
          <w:rFonts w:ascii="Calibri" w:hAnsi="Calibri" w:cs="Calibri"/>
          <w:szCs w:val="22"/>
        </w:rPr>
        <w:t>de conformiteitsverklaring en relevante instructies</w:t>
      </w:r>
      <w:r w:rsidRPr="00B84069" w:rsidR="006D6B89">
        <w:rPr>
          <w:rFonts w:ascii="Calibri" w:hAnsi="Calibri" w:cs="Calibri"/>
          <w:szCs w:val="22"/>
        </w:rPr>
        <w:t xml:space="preserve"> in </w:t>
      </w:r>
      <w:r w:rsidRPr="00B84069" w:rsidR="007B1E4A">
        <w:rPr>
          <w:rFonts w:ascii="Calibri" w:hAnsi="Calibri" w:cs="Calibri"/>
          <w:szCs w:val="22"/>
        </w:rPr>
        <w:t>dit middel worden opgenomen</w:t>
      </w:r>
      <w:r w:rsidRPr="00B84069" w:rsidR="006D3006">
        <w:rPr>
          <w:rFonts w:ascii="Calibri" w:hAnsi="Calibri" w:cs="Calibri"/>
          <w:szCs w:val="22"/>
        </w:rPr>
        <w:t xml:space="preserve">. </w:t>
      </w:r>
      <w:r w:rsidRPr="00B84069" w:rsidR="004D32D3">
        <w:rPr>
          <w:rFonts w:ascii="Calibri" w:hAnsi="Calibri" w:cs="Calibri"/>
          <w:szCs w:val="22"/>
        </w:rPr>
        <w:t xml:space="preserve">Het digitaal productpaspoort </w:t>
      </w:r>
      <w:r w:rsidRPr="00B84069" w:rsidR="00383828">
        <w:rPr>
          <w:rFonts w:ascii="Calibri" w:hAnsi="Calibri" w:cs="Calibri"/>
          <w:szCs w:val="22"/>
        </w:rPr>
        <w:t>kan</w:t>
      </w:r>
      <w:r w:rsidRPr="00B84069" w:rsidR="004D32D3">
        <w:rPr>
          <w:rFonts w:ascii="Calibri" w:hAnsi="Calibri" w:cs="Calibri"/>
          <w:szCs w:val="22"/>
        </w:rPr>
        <w:t xml:space="preserve"> consumenten</w:t>
      </w:r>
      <w:r w:rsidRPr="00B84069" w:rsidR="003A1F01">
        <w:rPr>
          <w:rFonts w:ascii="Calibri" w:hAnsi="Calibri" w:cs="Calibri"/>
          <w:szCs w:val="22"/>
        </w:rPr>
        <w:t xml:space="preserve"> en professionele gebruikers</w:t>
      </w:r>
      <w:r w:rsidRPr="00B84069" w:rsidR="004D32D3">
        <w:rPr>
          <w:rFonts w:ascii="Calibri" w:hAnsi="Calibri" w:cs="Calibri"/>
          <w:szCs w:val="22"/>
        </w:rPr>
        <w:t xml:space="preserve"> </w:t>
      </w:r>
      <w:r w:rsidRPr="00B84069" w:rsidR="00383828">
        <w:rPr>
          <w:rFonts w:ascii="Calibri" w:hAnsi="Calibri" w:cs="Calibri"/>
          <w:szCs w:val="22"/>
        </w:rPr>
        <w:t xml:space="preserve">bijvoorbeeld </w:t>
      </w:r>
      <w:r w:rsidRPr="00B84069" w:rsidR="004D32D3">
        <w:rPr>
          <w:rFonts w:ascii="Calibri" w:hAnsi="Calibri" w:cs="Calibri"/>
          <w:szCs w:val="22"/>
        </w:rPr>
        <w:t>direct inzicht</w:t>
      </w:r>
      <w:r w:rsidRPr="00B84069" w:rsidR="00383828">
        <w:rPr>
          <w:rFonts w:ascii="Calibri" w:hAnsi="Calibri" w:cs="Calibri"/>
          <w:szCs w:val="22"/>
        </w:rPr>
        <w:t xml:space="preserve"> geven</w:t>
      </w:r>
      <w:r w:rsidRPr="00B84069" w:rsidR="004D32D3">
        <w:rPr>
          <w:rFonts w:ascii="Calibri" w:hAnsi="Calibri" w:cs="Calibri"/>
          <w:szCs w:val="22"/>
        </w:rPr>
        <w:t xml:space="preserve"> in waar een product vandaan komt, hoe het is gemaakt</w:t>
      </w:r>
      <w:r w:rsidRPr="00B84069" w:rsidR="00C57A35">
        <w:rPr>
          <w:rFonts w:ascii="Calibri" w:hAnsi="Calibri" w:cs="Calibri"/>
          <w:szCs w:val="22"/>
        </w:rPr>
        <w:t xml:space="preserve">, hoe duurzaam en </w:t>
      </w:r>
      <w:proofErr w:type="spellStart"/>
      <w:r w:rsidRPr="00B84069" w:rsidR="00C57A35">
        <w:rPr>
          <w:rFonts w:ascii="Calibri" w:hAnsi="Calibri" w:cs="Calibri"/>
          <w:szCs w:val="22"/>
        </w:rPr>
        <w:t>repareerbaar</w:t>
      </w:r>
      <w:proofErr w:type="spellEnd"/>
      <w:r w:rsidRPr="00B84069" w:rsidR="00C57A35">
        <w:rPr>
          <w:rFonts w:ascii="Calibri" w:hAnsi="Calibri" w:cs="Calibri"/>
          <w:szCs w:val="22"/>
        </w:rPr>
        <w:t xml:space="preserve"> het product is.</w:t>
      </w:r>
      <w:r w:rsidRPr="00B84069" w:rsidR="003400FC">
        <w:rPr>
          <w:rFonts w:ascii="Calibri" w:hAnsi="Calibri" w:cs="Calibri"/>
          <w:szCs w:val="22"/>
        </w:rPr>
        <w:t xml:space="preserve"> </w:t>
      </w:r>
      <w:r w:rsidRPr="00B84069" w:rsidR="00C81291">
        <w:rPr>
          <w:rFonts w:ascii="Calibri" w:hAnsi="Calibri" w:cs="Calibri"/>
          <w:szCs w:val="22"/>
        </w:rPr>
        <w:t>Het kabinet vindt het van belang dat</w:t>
      </w:r>
      <w:r w:rsidRPr="00B84069" w:rsidR="006E763C">
        <w:rPr>
          <w:rFonts w:ascii="Calibri" w:hAnsi="Calibri" w:cs="Calibri"/>
          <w:szCs w:val="22"/>
        </w:rPr>
        <w:t xml:space="preserve"> het gebruik van een digitaal productpaspoort</w:t>
      </w:r>
      <w:r w:rsidRPr="00B84069" w:rsidR="00C81291">
        <w:rPr>
          <w:rFonts w:ascii="Calibri" w:hAnsi="Calibri" w:cs="Calibri"/>
          <w:szCs w:val="22"/>
        </w:rPr>
        <w:t xml:space="preserve"> </w:t>
      </w:r>
      <w:r w:rsidRPr="00B84069" w:rsidR="00087298">
        <w:rPr>
          <w:rFonts w:ascii="Calibri" w:hAnsi="Calibri" w:cs="Calibri"/>
          <w:szCs w:val="22"/>
        </w:rPr>
        <w:t>voo</w:t>
      </w:r>
      <w:r w:rsidRPr="00B84069" w:rsidR="00C81291">
        <w:rPr>
          <w:rFonts w:ascii="Calibri" w:hAnsi="Calibri" w:cs="Calibri"/>
          <w:szCs w:val="22"/>
        </w:rPr>
        <w:t xml:space="preserve">r verschillende productgroepen </w:t>
      </w:r>
      <w:r w:rsidRPr="00B84069" w:rsidR="00087298">
        <w:rPr>
          <w:rFonts w:ascii="Calibri" w:hAnsi="Calibri" w:cs="Calibri"/>
          <w:szCs w:val="22"/>
        </w:rPr>
        <w:t xml:space="preserve">de norm wordt </w:t>
      </w:r>
      <w:r w:rsidRPr="00B84069" w:rsidR="00C81291">
        <w:rPr>
          <w:rFonts w:ascii="Calibri" w:hAnsi="Calibri" w:cs="Calibri"/>
          <w:szCs w:val="22"/>
        </w:rPr>
        <w:t xml:space="preserve">en </w:t>
      </w:r>
      <w:r w:rsidRPr="00B84069" w:rsidR="00087298">
        <w:rPr>
          <w:rFonts w:ascii="Calibri" w:hAnsi="Calibri" w:cs="Calibri"/>
          <w:szCs w:val="22"/>
        </w:rPr>
        <w:t xml:space="preserve">dit middel </w:t>
      </w:r>
      <w:r w:rsidRPr="00B84069" w:rsidR="00C81291">
        <w:rPr>
          <w:rFonts w:ascii="Calibri" w:hAnsi="Calibri" w:cs="Calibri"/>
          <w:szCs w:val="22"/>
        </w:rPr>
        <w:t>te gaan gebruiken voor het controleren van productconformiteitsinformatie</w:t>
      </w:r>
      <w:r w:rsidRPr="00B84069" w:rsidR="00C31C66">
        <w:rPr>
          <w:rFonts w:ascii="Calibri" w:hAnsi="Calibri" w:cs="Calibri"/>
          <w:szCs w:val="22"/>
        </w:rPr>
        <w:t xml:space="preserve">, bijvoorbeeld </w:t>
      </w:r>
      <w:r w:rsidRPr="00B84069" w:rsidR="007E422D">
        <w:rPr>
          <w:rFonts w:ascii="Calibri" w:hAnsi="Calibri" w:cs="Calibri"/>
          <w:szCs w:val="22"/>
        </w:rPr>
        <w:t>voor</w:t>
      </w:r>
      <w:r w:rsidRPr="00B84069" w:rsidR="00C31C66">
        <w:rPr>
          <w:rFonts w:ascii="Calibri" w:hAnsi="Calibri" w:cs="Calibri"/>
          <w:szCs w:val="22"/>
        </w:rPr>
        <w:t xml:space="preserve"> het toezicht op e-commerce</w:t>
      </w:r>
      <w:r w:rsidRPr="00B84069" w:rsidR="00C81291">
        <w:rPr>
          <w:rFonts w:ascii="Calibri" w:hAnsi="Calibri" w:cs="Calibri"/>
          <w:szCs w:val="22"/>
        </w:rPr>
        <w:t>.</w:t>
      </w:r>
      <w:r w:rsidRPr="00B84069" w:rsidR="00C31C66">
        <w:rPr>
          <w:rStyle w:val="Voetnootmarkering"/>
          <w:rFonts w:ascii="Calibri" w:hAnsi="Calibri" w:cs="Calibri"/>
          <w:szCs w:val="22"/>
        </w:rPr>
        <w:footnoteReference w:id="17"/>
      </w:r>
      <w:r w:rsidRPr="00B84069" w:rsidR="00C81291">
        <w:rPr>
          <w:rFonts w:ascii="Calibri" w:hAnsi="Calibri" w:cs="Calibri"/>
          <w:szCs w:val="22"/>
        </w:rPr>
        <w:t xml:space="preserve"> </w:t>
      </w:r>
      <w:r w:rsidRPr="00B84069" w:rsidR="007C7E26">
        <w:rPr>
          <w:rFonts w:ascii="Calibri" w:hAnsi="Calibri" w:cs="Calibri"/>
          <w:szCs w:val="22"/>
        </w:rPr>
        <w:t xml:space="preserve">Het digitaal beschikbaar stellen van </w:t>
      </w:r>
      <w:r w:rsidRPr="00B84069" w:rsidR="00B0559F">
        <w:rPr>
          <w:rFonts w:ascii="Calibri" w:hAnsi="Calibri" w:cs="Calibri"/>
          <w:szCs w:val="22"/>
        </w:rPr>
        <w:t>conformiteitsverklaringen</w:t>
      </w:r>
      <w:r w:rsidRPr="00B84069" w:rsidR="00C31C66">
        <w:rPr>
          <w:rFonts w:ascii="Calibri" w:hAnsi="Calibri" w:cs="Calibri"/>
          <w:szCs w:val="22"/>
        </w:rPr>
        <w:t>, zoals opgenomen in voorliggen</w:t>
      </w:r>
      <w:r w:rsidRPr="00B84069" w:rsidR="573A7B87">
        <w:rPr>
          <w:rFonts w:ascii="Calibri" w:hAnsi="Calibri" w:cs="Calibri"/>
          <w:szCs w:val="22"/>
        </w:rPr>
        <w:t>d</w:t>
      </w:r>
      <w:r w:rsidRPr="00B84069" w:rsidR="00C31C66">
        <w:rPr>
          <w:rFonts w:ascii="Calibri" w:hAnsi="Calibri" w:cs="Calibri"/>
          <w:szCs w:val="22"/>
        </w:rPr>
        <w:t xml:space="preserve"> voorstel,</w:t>
      </w:r>
      <w:r w:rsidRPr="00B84069" w:rsidR="00B0559F">
        <w:rPr>
          <w:rFonts w:ascii="Calibri" w:hAnsi="Calibri" w:cs="Calibri"/>
          <w:szCs w:val="22"/>
        </w:rPr>
        <w:t xml:space="preserve"> </w:t>
      </w:r>
      <w:r w:rsidRPr="00B84069" w:rsidR="00D9030B">
        <w:rPr>
          <w:rFonts w:ascii="Calibri" w:hAnsi="Calibri" w:cs="Calibri"/>
          <w:szCs w:val="22"/>
        </w:rPr>
        <w:t xml:space="preserve">biedt consumenten </w:t>
      </w:r>
      <w:r w:rsidRPr="00B84069" w:rsidR="00BA5AD8">
        <w:rPr>
          <w:rFonts w:ascii="Calibri" w:hAnsi="Calibri" w:cs="Calibri"/>
          <w:szCs w:val="22"/>
        </w:rPr>
        <w:t xml:space="preserve">en professionele gebruikers </w:t>
      </w:r>
      <w:r w:rsidRPr="00B84069" w:rsidR="00D9030B">
        <w:rPr>
          <w:rFonts w:ascii="Calibri" w:hAnsi="Calibri" w:cs="Calibri"/>
          <w:szCs w:val="22"/>
        </w:rPr>
        <w:t>meer</w:t>
      </w:r>
      <w:r w:rsidRPr="00B84069" w:rsidR="00201A63">
        <w:rPr>
          <w:rFonts w:ascii="Calibri" w:hAnsi="Calibri" w:cs="Calibri"/>
          <w:szCs w:val="22"/>
        </w:rPr>
        <w:t xml:space="preserve"> inzicht en </w:t>
      </w:r>
      <w:r w:rsidRPr="00B84069" w:rsidR="00D9030B">
        <w:rPr>
          <w:rFonts w:ascii="Calibri" w:hAnsi="Calibri" w:cs="Calibri"/>
          <w:szCs w:val="22"/>
        </w:rPr>
        <w:t xml:space="preserve">vertrouwen over de conformiteit van het product met Europese </w:t>
      </w:r>
      <w:r w:rsidRPr="00B84069" w:rsidR="00BB0BE8">
        <w:rPr>
          <w:rFonts w:ascii="Calibri" w:hAnsi="Calibri" w:cs="Calibri"/>
          <w:szCs w:val="22"/>
        </w:rPr>
        <w:t xml:space="preserve">productveiligheids- en duurzaamheidswetgeving. </w:t>
      </w:r>
    </w:p>
    <w:p w:rsidRPr="00B84069" w:rsidR="00385F6A" w:rsidP="00266D15" w:rsidRDefault="00385F6A" w14:paraId="1B567CEE" w14:textId="77777777">
      <w:pPr>
        <w:spacing w:line="360" w:lineRule="auto"/>
        <w:ind w:left="360"/>
        <w:rPr>
          <w:rFonts w:ascii="Calibri" w:hAnsi="Calibri" w:cs="Calibri"/>
          <w:szCs w:val="22"/>
        </w:rPr>
      </w:pPr>
    </w:p>
    <w:p w:rsidRPr="00B84069" w:rsidR="00094588" w:rsidP="00266D15" w:rsidRDefault="00452645" w14:paraId="558E1BC6" w14:textId="31408815">
      <w:pPr>
        <w:spacing w:line="360" w:lineRule="auto"/>
        <w:rPr>
          <w:rFonts w:ascii="Calibri" w:hAnsi="Calibri" w:cs="Calibri"/>
          <w:szCs w:val="22"/>
        </w:rPr>
      </w:pPr>
      <w:r w:rsidRPr="00B84069">
        <w:rPr>
          <w:rFonts w:ascii="Calibri" w:hAnsi="Calibri" w:cs="Calibri"/>
          <w:szCs w:val="22"/>
        </w:rPr>
        <w:t>Het kabinet is positief over het</w:t>
      </w:r>
      <w:r w:rsidRPr="00B84069" w:rsidR="00385F6A">
        <w:rPr>
          <w:rFonts w:ascii="Calibri" w:hAnsi="Calibri" w:cs="Calibri"/>
          <w:szCs w:val="22"/>
        </w:rPr>
        <w:t xml:space="preserve"> voorstel dat fabrikanten een </w:t>
      </w:r>
      <w:r w:rsidRPr="00B84069">
        <w:rPr>
          <w:rFonts w:ascii="Calibri" w:hAnsi="Calibri" w:cs="Calibri"/>
          <w:szCs w:val="22"/>
        </w:rPr>
        <w:t>“digitaal contact” moeten toevoegen aan de productinformatie om communicatie tussen marktdeelnemers en nationale autoriteiten te bevorderen.</w:t>
      </w:r>
      <w:r w:rsidRPr="00B84069" w:rsidR="00A61122">
        <w:rPr>
          <w:rFonts w:ascii="Calibri" w:hAnsi="Calibri" w:cs="Calibri"/>
          <w:szCs w:val="22"/>
        </w:rPr>
        <w:t xml:space="preserve"> Deze maatregel </w:t>
      </w:r>
      <w:r w:rsidRPr="00B84069" w:rsidR="002C0916">
        <w:rPr>
          <w:rFonts w:ascii="Calibri" w:hAnsi="Calibri" w:cs="Calibri"/>
          <w:szCs w:val="22"/>
        </w:rPr>
        <w:t>ondersteunt het st</w:t>
      </w:r>
      <w:r w:rsidRPr="00B84069" w:rsidR="00B56A94">
        <w:rPr>
          <w:rFonts w:ascii="Calibri" w:hAnsi="Calibri" w:cs="Calibri"/>
          <w:szCs w:val="22"/>
        </w:rPr>
        <w:t>r</w:t>
      </w:r>
      <w:r w:rsidRPr="00B84069" w:rsidR="002C0916">
        <w:rPr>
          <w:rFonts w:ascii="Calibri" w:hAnsi="Calibri" w:cs="Calibri"/>
          <w:szCs w:val="22"/>
        </w:rPr>
        <w:t>even van het kabinet naar effectiever toezicht</w:t>
      </w:r>
      <w:r w:rsidRPr="00B84069" w:rsidR="00A61122">
        <w:rPr>
          <w:rFonts w:ascii="Calibri" w:hAnsi="Calibri" w:cs="Calibri"/>
          <w:szCs w:val="22"/>
        </w:rPr>
        <w:t xml:space="preserve"> en snelle</w:t>
      </w:r>
      <w:r w:rsidRPr="00B84069" w:rsidR="00EA32D0">
        <w:rPr>
          <w:rFonts w:ascii="Calibri" w:hAnsi="Calibri" w:cs="Calibri"/>
          <w:szCs w:val="22"/>
        </w:rPr>
        <w:t>re</w:t>
      </w:r>
      <w:r w:rsidRPr="00B84069" w:rsidR="00A61122">
        <w:rPr>
          <w:rFonts w:ascii="Calibri" w:hAnsi="Calibri" w:cs="Calibri"/>
          <w:szCs w:val="22"/>
        </w:rPr>
        <w:t xml:space="preserve"> informatie uitwisseling.</w:t>
      </w:r>
      <w:r w:rsidRPr="00B84069" w:rsidR="005D354C">
        <w:rPr>
          <w:rFonts w:ascii="Calibri" w:hAnsi="Calibri" w:cs="Calibri"/>
          <w:szCs w:val="22"/>
        </w:rPr>
        <w:t xml:space="preserve"> </w:t>
      </w:r>
      <w:r w:rsidRPr="00B84069" w:rsidR="0049275F">
        <w:rPr>
          <w:rFonts w:ascii="Calibri" w:hAnsi="Calibri" w:cs="Calibri"/>
          <w:szCs w:val="22"/>
        </w:rPr>
        <w:t xml:space="preserve">In de onderhandelingen over dit voorstel </w:t>
      </w:r>
      <w:r w:rsidRPr="00B84069" w:rsidR="00172F32">
        <w:rPr>
          <w:rFonts w:ascii="Calibri" w:hAnsi="Calibri" w:cs="Calibri"/>
          <w:szCs w:val="22"/>
        </w:rPr>
        <w:t xml:space="preserve">zal </w:t>
      </w:r>
      <w:r w:rsidRPr="00B84069" w:rsidR="0032410F">
        <w:rPr>
          <w:rFonts w:ascii="Calibri" w:hAnsi="Calibri" w:cs="Calibri"/>
          <w:szCs w:val="22"/>
        </w:rPr>
        <w:t xml:space="preserve">het kabinet </w:t>
      </w:r>
      <w:r w:rsidRPr="00B84069" w:rsidR="00172F32">
        <w:rPr>
          <w:rFonts w:ascii="Calibri" w:hAnsi="Calibri" w:cs="Calibri"/>
          <w:szCs w:val="22"/>
        </w:rPr>
        <w:t xml:space="preserve">de </w:t>
      </w:r>
      <w:r w:rsidRPr="00B84069" w:rsidR="00172F32">
        <w:rPr>
          <w:rFonts w:ascii="Calibri" w:hAnsi="Calibri" w:cs="Calibri"/>
          <w:szCs w:val="22"/>
        </w:rPr>
        <w:lastRenderedPageBreak/>
        <w:t xml:space="preserve">Commissie </w:t>
      </w:r>
      <w:r w:rsidRPr="00B84069" w:rsidR="009F0A0C">
        <w:rPr>
          <w:rFonts w:ascii="Calibri" w:hAnsi="Calibri" w:cs="Calibri"/>
          <w:szCs w:val="22"/>
        </w:rPr>
        <w:t xml:space="preserve">om verduidelijking </w:t>
      </w:r>
      <w:r w:rsidRPr="00B84069" w:rsidR="0032410F">
        <w:rPr>
          <w:rFonts w:ascii="Calibri" w:hAnsi="Calibri" w:cs="Calibri"/>
          <w:szCs w:val="22"/>
        </w:rPr>
        <w:t>vragen over</w:t>
      </w:r>
      <w:r w:rsidRPr="00B84069" w:rsidR="009F0A0C">
        <w:rPr>
          <w:rFonts w:ascii="Calibri" w:hAnsi="Calibri" w:cs="Calibri"/>
          <w:szCs w:val="22"/>
        </w:rPr>
        <w:t xml:space="preserve"> hoe </w:t>
      </w:r>
      <w:r w:rsidRPr="00B84069" w:rsidR="00CB5C2F">
        <w:rPr>
          <w:rFonts w:ascii="Calibri" w:hAnsi="Calibri" w:cs="Calibri"/>
          <w:szCs w:val="22"/>
        </w:rPr>
        <w:t xml:space="preserve">deze </w:t>
      </w:r>
      <w:r w:rsidRPr="00B84069" w:rsidR="00737C1E">
        <w:rPr>
          <w:rFonts w:ascii="Calibri" w:hAnsi="Calibri" w:cs="Calibri"/>
          <w:szCs w:val="22"/>
        </w:rPr>
        <w:t>bepaling</w:t>
      </w:r>
      <w:r w:rsidRPr="00B84069" w:rsidR="00CB5C2F">
        <w:rPr>
          <w:rFonts w:ascii="Calibri" w:hAnsi="Calibri" w:cs="Calibri"/>
          <w:szCs w:val="22"/>
        </w:rPr>
        <w:t xml:space="preserve"> kan worden gehandhaafd </w:t>
      </w:r>
      <w:r w:rsidRPr="00B84069" w:rsidR="2F1ED44D">
        <w:rPr>
          <w:rFonts w:ascii="Calibri" w:hAnsi="Calibri" w:cs="Calibri"/>
          <w:szCs w:val="22"/>
        </w:rPr>
        <w:t>en het omzeilen ervan kan worden voorkomen</w:t>
      </w:r>
      <w:r w:rsidRPr="00B84069" w:rsidR="00FB5FCC">
        <w:rPr>
          <w:rFonts w:ascii="Calibri" w:hAnsi="Calibri" w:cs="Calibri"/>
          <w:szCs w:val="22"/>
        </w:rPr>
        <w:t>.</w:t>
      </w:r>
      <w:r w:rsidRPr="00B84069" w:rsidR="009578EA">
        <w:rPr>
          <w:rFonts w:ascii="Calibri" w:hAnsi="Calibri" w:cs="Calibri"/>
          <w:szCs w:val="22"/>
        </w:rPr>
        <w:t xml:space="preserve"> </w:t>
      </w:r>
    </w:p>
    <w:p w:rsidRPr="00B84069" w:rsidR="00094588" w:rsidP="00266D15" w:rsidRDefault="00094588" w14:paraId="07F6378C" w14:textId="77777777">
      <w:pPr>
        <w:spacing w:line="360" w:lineRule="auto"/>
        <w:rPr>
          <w:rFonts w:ascii="Calibri" w:hAnsi="Calibri" w:cs="Calibri"/>
          <w:szCs w:val="22"/>
        </w:rPr>
      </w:pPr>
    </w:p>
    <w:p w:rsidRPr="00B84069" w:rsidR="00710084" w:rsidP="00266D15" w:rsidRDefault="0049275F" w14:paraId="412877FB" w14:textId="07544C4B">
      <w:pPr>
        <w:spacing w:line="360" w:lineRule="auto"/>
        <w:rPr>
          <w:rFonts w:ascii="Calibri" w:hAnsi="Calibri" w:cs="Calibri"/>
          <w:szCs w:val="22"/>
        </w:rPr>
      </w:pPr>
      <w:r w:rsidRPr="00B84069">
        <w:rPr>
          <w:rFonts w:ascii="Calibri" w:hAnsi="Calibri" w:cs="Calibri"/>
          <w:szCs w:val="22"/>
        </w:rPr>
        <w:t xml:space="preserve">Daarnaast </w:t>
      </w:r>
      <w:r w:rsidRPr="00B84069" w:rsidR="005D354C">
        <w:rPr>
          <w:rFonts w:ascii="Calibri" w:hAnsi="Calibri" w:cs="Calibri"/>
          <w:szCs w:val="22"/>
        </w:rPr>
        <w:t>steunt</w:t>
      </w:r>
      <w:r w:rsidRPr="00B84069">
        <w:rPr>
          <w:rFonts w:ascii="Calibri" w:hAnsi="Calibri" w:cs="Calibri"/>
          <w:szCs w:val="22"/>
        </w:rPr>
        <w:t xml:space="preserve"> het kabinet</w:t>
      </w:r>
      <w:r w:rsidRPr="00B84069" w:rsidR="005D354C">
        <w:rPr>
          <w:rFonts w:ascii="Calibri" w:hAnsi="Calibri" w:cs="Calibri"/>
          <w:szCs w:val="22"/>
        </w:rPr>
        <w:t xml:space="preserve"> </w:t>
      </w:r>
      <w:r w:rsidRPr="00B84069" w:rsidR="00E65405">
        <w:rPr>
          <w:rFonts w:ascii="Calibri" w:hAnsi="Calibri" w:cs="Calibri"/>
          <w:szCs w:val="22"/>
        </w:rPr>
        <w:t>in principe</w:t>
      </w:r>
      <w:r w:rsidRPr="00B84069" w:rsidR="005D354C">
        <w:rPr>
          <w:rFonts w:ascii="Calibri" w:hAnsi="Calibri" w:cs="Calibri"/>
          <w:szCs w:val="22"/>
        </w:rPr>
        <w:t xml:space="preserve"> </w:t>
      </w:r>
      <w:r w:rsidRPr="00B84069" w:rsidR="00FF1E21">
        <w:rPr>
          <w:rFonts w:ascii="Calibri" w:hAnsi="Calibri" w:cs="Calibri"/>
          <w:szCs w:val="22"/>
        </w:rPr>
        <w:t xml:space="preserve">de bepaling dat </w:t>
      </w:r>
      <w:r w:rsidRPr="00B84069" w:rsidR="008A122E">
        <w:rPr>
          <w:rFonts w:ascii="Calibri" w:hAnsi="Calibri" w:cs="Calibri"/>
          <w:szCs w:val="22"/>
        </w:rPr>
        <w:t>(</w:t>
      </w:r>
      <w:proofErr w:type="spellStart"/>
      <w:r w:rsidRPr="00B84069" w:rsidR="008A122E">
        <w:rPr>
          <w:rFonts w:ascii="Calibri" w:hAnsi="Calibri" w:cs="Calibri"/>
          <w:szCs w:val="22"/>
        </w:rPr>
        <w:t>gebruiks</w:t>
      </w:r>
      <w:proofErr w:type="spellEnd"/>
      <w:r w:rsidRPr="00B84069" w:rsidR="008A122E">
        <w:rPr>
          <w:rFonts w:ascii="Calibri" w:hAnsi="Calibri" w:cs="Calibri"/>
          <w:szCs w:val="22"/>
        </w:rPr>
        <w:t>)</w:t>
      </w:r>
      <w:r w:rsidRPr="00B84069" w:rsidR="00FF1E21">
        <w:rPr>
          <w:rFonts w:ascii="Calibri" w:hAnsi="Calibri" w:cs="Calibri"/>
          <w:szCs w:val="22"/>
        </w:rPr>
        <w:t xml:space="preserve">instructies </w:t>
      </w:r>
      <w:r w:rsidRPr="00B84069" w:rsidR="00243426">
        <w:rPr>
          <w:rFonts w:ascii="Calibri" w:hAnsi="Calibri" w:cs="Calibri"/>
          <w:szCs w:val="22"/>
        </w:rPr>
        <w:t xml:space="preserve">(m.u.v. veiligheidsinformatie) </w:t>
      </w:r>
      <w:r w:rsidRPr="00B84069" w:rsidR="008A122E">
        <w:rPr>
          <w:rFonts w:ascii="Calibri" w:hAnsi="Calibri" w:cs="Calibri"/>
          <w:szCs w:val="22"/>
        </w:rPr>
        <w:t>van producten digitaal verstrekt mogen worden</w:t>
      </w:r>
      <w:r w:rsidRPr="00B84069" w:rsidR="523C2B74">
        <w:rPr>
          <w:rFonts w:ascii="Calibri" w:hAnsi="Calibri" w:cs="Calibri"/>
          <w:szCs w:val="22"/>
        </w:rPr>
        <w:t>. D</w:t>
      </w:r>
      <w:r w:rsidRPr="00B84069" w:rsidR="00F33D2D">
        <w:rPr>
          <w:rFonts w:ascii="Calibri" w:hAnsi="Calibri" w:cs="Calibri"/>
          <w:szCs w:val="22"/>
        </w:rPr>
        <w:t>it kan papiergebruik verminderen</w:t>
      </w:r>
      <w:r w:rsidRPr="00B84069" w:rsidR="009C3B61">
        <w:rPr>
          <w:rFonts w:ascii="Calibri" w:hAnsi="Calibri" w:cs="Calibri"/>
          <w:szCs w:val="22"/>
        </w:rPr>
        <w:t xml:space="preserve"> en </w:t>
      </w:r>
      <w:r w:rsidRPr="00B84069" w:rsidR="003F0030">
        <w:rPr>
          <w:rFonts w:ascii="Calibri" w:hAnsi="Calibri" w:cs="Calibri"/>
          <w:szCs w:val="22"/>
        </w:rPr>
        <w:t xml:space="preserve">ervoor zorgen dat </w:t>
      </w:r>
      <w:r w:rsidRPr="00B84069" w:rsidR="00094588">
        <w:rPr>
          <w:rFonts w:ascii="Calibri" w:hAnsi="Calibri" w:cs="Calibri"/>
          <w:szCs w:val="22"/>
        </w:rPr>
        <w:t>consumenten</w:t>
      </w:r>
      <w:r w:rsidRPr="00B84069" w:rsidR="00BA5AD8">
        <w:rPr>
          <w:rFonts w:ascii="Calibri" w:hAnsi="Calibri" w:cs="Calibri"/>
          <w:szCs w:val="22"/>
        </w:rPr>
        <w:t xml:space="preserve"> en professionele gebruikers</w:t>
      </w:r>
      <w:r w:rsidRPr="00B84069" w:rsidR="00094588">
        <w:rPr>
          <w:rFonts w:ascii="Calibri" w:hAnsi="Calibri" w:cs="Calibri"/>
          <w:szCs w:val="22"/>
        </w:rPr>
        <w:t xml:space="preserve"> in de gebruiksfase gemakkelijker toegang hebben tot instructies</w:t>
      </w:r>
      <w:r w:rsidRPr="00B84069" w:rsidR="00F33D2D">
        <w:rPr>
          <w:rFonts w:ascii="Calibri" w:hAnsi="Calibri" w:cs="Calibri"/>
          <w:szCs w:val="22"/>
        </w:rPr>
        <w:t xml:space="preserve">. </w:t>
      </w:r>
      <w:r w:rsidRPr="00B84069" w:rsidR="00452DA2">
        <w:rPr>
          <w:rFonts w:ascii="Calibri" w:hAnsi="Calibri" w:cs="Calibri"/>
          <w:szCs w:val="22"/>
        </w:rPr>
        <w:t xml:space="preserve">Het is echter denkbaar dat </w:t>
      </w:r>
      <w:r w:rsidRPr="00B84069" w:rsidR="00E34EEE">
        <w:rPr>
          <w:rFonts w:ascii="Calibri" w:hAnsi="Calibri" w:cs="Calibri"/>
          <w:szCs w:val="22"/>
        </w:rPr>
        <w:t xml:space="preserve">er </w:t>
      </w:r>
      <w:r w:rsidRPr="00B84069" w:rsidR="00DC7520">
        <w:rPr>
          <w:rFonts w:ascii="Calibri" w:hAnsi="Calibri" w:cs="Calibri"/>
          <w:szCs w:val="22"/>
        </w:rPr>
        <w:t xml:space="preserve">ook </w:t>
      </w:r>
      <w:r w:rsidRPr="00B84069" w:rsidR="00E34EEE">
        <w:rPr>
          <w:rFonts w:ascii="Calibri" w:hAnsi="Calibri" w:cs="Calibri"/>
          <w:szCs w:val="22"/>
        </w:rPr>
        <w:t>productcategorieën zijn waar</w:t>
      </w:r>
      <w:r w:rsidRPr="00B84069" w:rsidR="00DC7520">
        <w:rPr>
          <w:rFonts w:ascii="Calibri" w:hAnsi="Calibri" w:cs="Calibri"/>
          <w:szCs w:val="22"/>
        </w:rPr>
        <w:t>voor dit minder wenselijk is, bijvoorbeeld vanwege de digitale vaardigheden van de eindgebruiker. Het kabinet zal hier in de onderhandelingen aandacht voor vragen.</w:t>
      </w:r>
      <w:r w:rsidRPr="00B84069" w:rsidR="002B75C7">
        <w:rPr>
          <w:rFonts w:ascii="Calibri" w:hAnsi="Calibri" w:cs="Calibri"/>
          <w:szCs w:val="22"/>
        </w:rPr>
        <w:t xml:space="preserve"> </w:t>
      </w:r>
      <w:r w:rsidRPr="00B84069" w:rsidR="00B51E26">
        <w:rPr>
          <w:rFonts w:ascii="Calibri" w:hAnsi="Calibri" w:cs="Calibri"/>
          <w:szCs w:val="22"/>
        </w:rPr>
        <w:t>Het kabinet is</w:t>
      </w:r>
      <w:r w:rsidRPr="00B84069" w:rsidR="002B75C7">
        <w:rPr>
          <w:rFonts w:ascii="Calibri" w:hAnsi="Calibri" w:cs="Calibri"/>
          <w:szCs w:val="22"/>
        </w:rPr>
        <w:t xml:space="preserve"> daarnaast</w:t>
      </w:r>
      <w:r w:rsidRPr="00B84069" w:rsidR="00B51E26">
        <w:rPr>
          <w:rFonts w:ascii="Calibri" w:hAnsi="Calibri" w:cs="Calibri"/>
          <w:szCs w:val="22"/>
        </w:rPr>
        <w:t xml:space="preserve"> voorstander van het digitaliseren van rapportage</w:t>
      </w:r>
      <w:r w:rsidRPr="00B84069" w:rsidR="004A5394">
        <w:rPr>
          <w:rFonts w:ascii="Calibri" w:hAnsi="Calibri" w:cs="Calibri"/>
          <w:szCs w:val="22"/>
        </w:rPr>
        <w:t xml:space="preserve">processen. </w:t>
      </w:r>
      <w:r w:rsidRPr="00B84069" w:rsidR="00710084">
        <w:rPr>
          <w:rFonts w:ascii="Calibri" w:hAnsi="Calibri" w:cs="Calibri"/>
          <w:szCs w:val="22"/>
        </w:rPr>
        <w:t>In dat kader steunt het kabinet ook de verplichting dat uitwisselingen tussen marktdeelnemers en bevoegde autoriteiten via elektronische middelen moet plaatsvinden</w:t>
      </w:r>
      <w:r w:rsidRPr="00B84069" w:rsidR="00B042AF">
        <w:rPr>
          <w:rFonts w:ascii="Calibri" w:hAnsi="Calibri" w:cs="Calibri"/>
          <w:szCs w:val="22"/>
        </w:rPr>
        <w:t xml:space="preserve">, mits </w:t>
      </w:r>
      <w:r w:rsidRPr="00B84069" w:rsidR="001E3486">
        <w:rPr>
          <w:rFonts w:ascii="Calibri" w:hAnsi="Calibri" w:cs="Calibri"/>
          <w:szCs w:val="22"/>
        </w:rPr>
        <w:t xml:space="preserve">de invoering </w:t>
      </w:r>
      <w:r w:rsidRPr="00B84069" w:rsidR="00F90497">
        <w:rPr>
          <w:rFonts w:ascii="Calibri" w:hAnsi="Calibri" w:cs="Calibri"/>
          <w:szCs w:val="22"/>
        </w:rPr>
        <w:t>hiervan</w:t>
      </w:r>
      <w:r w:rsidRPr="00B84069" w:rsidR="001E3486">
        <w:rPr>
          <w:rFonts w:ascii="Calibri" w:hAnsi="Calibri" w:cs="Calibri"/>
          <w:szCs w:val="22"/>
        </w:rPr>
        <w:t xml:space="preserve"> geen negatieve invloed heeft op de toegankelijkheid van data</w:t>
      </w:r>
      <w:r w:rsidRPr="00B84069" w:rsidR="00710084">
        <w:rPr>
          <w:rFonts w:ascii="Calibri" w:hAnsi="Calibri" w:cs="Calibri"/>
          <w:szCs w:val="22"/>
        </w:rPr>
        <w:t>.</w:t>
      </w:r>
    </w:p>
    <w:p w:rsidRPr="00B84069" w:rsidR="00E509C0" w:rsidP="00266D15" w:rsidRDefault="00E509C0" w14:paraId="7E074801" w14:textId="77777777">
      <w:pPr>
        <w:spacing w:line="360" w:lineRule="auto"/>
        <w:rPr>
          <w:rFonts w:ascii="Calibri" w:hAnsi="Calibri" w:cs="Calibri"/>
          <w:szCs w:val="22"/>
        </w:rPr>
      </w:pPr>
    </w:p>
    <w:p w:rsidRPr="00B84069" w:rsidR="00E509C0" w:rsidP="00266D15" w:rsidRDefault="00E509C0" w14:paraId="0A6889EA" w14:textId="01F31EA8">
      <w:pPr>
        <w:spacing w:line="360" w:lineRule="auto"/>
        <w:rPr>
          <w:rFonts w:ascii="Calibri" w:hAnsi="Calibri" w:cs="Calibri"/>
          <w:szCs w:val="22"/>
        </w:rPr>
      </w:pPr>
      <w:r w:rsidRPr="00B84069">
        <w:rPr>
          <w:rFonts w:ascii="Calibri" w:hAnsi="Calibri" w:cs="Calibri"/>
          <w:szCs w:val="22"/>
        </w:rPr>
        <w:t>Het kabinet za</w:t>
      </w:r>
      <w:r w:rsidRPr="00B84069" w:rsidR="00D63502">
        <w:rPr>
          <w:rFonts w:ascii="Calibri" w:hAnsi="Calibri" w:cs="Calibri"/>
          <w:szCs w:val="22"/>
        </w:rPr>
        <w:t xml:space="preserve">l daarnaast de Commissie </w:t>
      </w:r>
      <w:r w:rsidRPr="00B84069" w:rsidR="003C2DAB">
        <w:rPr>
          <w:rFonts w:ascii="Calibri" w:hAnsi="Calibri" w:cs="Calibri"/>
          <w:szCs w:val="22"/>
        </w:rPr>
        <w:t xml:space="preserve">tijdens de onderhandelingen </w:t>
      </w:r>
      <w:r w:rsidRPr="00B84069" w:rsidR="00D63502">
        <w:rPr>
          <w:rFonts w:ascii="Calibri" w:hAnsi="Calibri" w:cs="Calibri"/>
          <w:szCs w:val="22"/>
        </w:rPr>
        <w:t>vragen naar mogelijkheden om</w:t>
      </w:r>
      <w:r w:rsidRPr="00B84069" w:rsidR="006E28C7">
        <w:rPr>
          <w:rFonts w:ascii="Calibri" w:hAnsi="Calibri" w:cs="Calibri"/>
          <w:szCs w:val="22"/>
        </w:rPr>
        <w:t xml:space="preserve"> </w:t>
      </w:r>
      <w:r w:rsidRPr="00B84069" w:rsidR="0033603C">
        <w:rPr>
          <w:rFonts w:ascii="Calibri" w:hAnsi="Calibri" w:cs="Calibri"/>
          <w:szCs w:val="22"/>
        </w:rPr>
        <w:t xml:space="preserve">een beter </w:t>
      </w:r>
      <w:r w:rsidRPr="00B84069" w:rsidR="006E28C7">
        <w:rPr>
          <w:rFonts w:ascii="Calibri" w:hAnsi="Calibri" w:cs="Calibri"/>
          <w:szCs w:val="22"/>
        </w:rPr>
        <w:t>onderscheid</w:t>
      </w:r>
      <w:r w:rsidRPr="00B84069" w:rsidR="0033603C">
        <w:rPr>
          <w:rFonts w:ascii="Calibri" w:hAnsi="Calibri" w:cs="Calibri"/>
          <w:szCs w:val="22"/>
        </w:rPr>
        <w:t xml:space="preserve"> te kunnen maken</w:t>
      </w:r>
      <w:r w:rsidRPr="00B84069" w:rsidR="006E28C7">
        <w:rPr>
          <w:rFonts w:ascii="Calibri" w:hAnsi="Calibri" w:cs="Calibri"/>
          <w:szCs w:val="22"/>
        </w:rPr>
        <w:t xml:space="preserve"> tussen producten die aan Europese producteisen voldoen</w:t>
      </w:r>
      <w:r w:rsidRPr="00B84069" w:rsidR="002748CB">
        <w:rPr>
          <w:rFonts w:ascii="Calibri" w:hAnsi="Calibri" w:cs="Calibri"/>
          <w:szCs w:val="22"/>
        </w:rPr>
        <w:t xml:space="preserve"> (CE markering)</w:t>
      </w:r>
      <w:r w:rsidRPr="00B84069" w:rsidR="006E28C7">
        <w:rPr>
          <w:rFonts w:ascii="Calibri" w:hAnsi="Calibri" w:cs="Calibri"/>
          <w:szCs w:val="22"/>
        </w:rPr>
        <w:t xml:space="preserve"> en producten met</w:t>
      </w:r>
      <w:r w:rsidRPr="00B84069" w:rsidR="0033603C">
        <w:rPr>
          <w:rFonts w:ascii="Calibri" w:hAnsi="Calibri" w:cs="Calibri"/>
          <w:szCs w:val="22"/>
        </w:rPr>
        <w:t xml:space="preserve"> een China Export-logo</w:t>
      </w:r>
      <w:r w:rsidRPr="00B84069" w:rsidR="006E28C7">
        <w:rPr>
          <w:rFonts w:ascii="Calibri" w:hAnsi="Calibri" w:cs="Calibri"/>
          <w:szCs w:val="22"/>
        </w:rPr>
        <w:t>, bijvoorbeeld</w:t>
      </w:r>
      <w:r w:rsidRPr="00B84069" w:rsidR="003C2DAB">
        <w:rPr>
          <w:rFonts w:ascii="Calibri" w:hAnsi="Calibri" w:cs="Calibri"/>
          <w:szCs w:val="22"/>
        </w:rPr>
        <w:t xml:space="preserve"> midd</w:t>
      </w:r>
      <w:r w:rsidRPr="00B84069" w:rsidR="005F1CB1">
        <w:rPr>
          <w:rFonts w:ascii="Calibri" w:hAnsi="Calibri" w:cs="Calibri"/>
          <w:szCs w:val="22"/>
        </w:rPr>
        <w:t>els digitale middelen. H</w:t>
      </w:r>
      <w:r w:rsidRPr="00B84069" w:rsidR="00C01892">
        <w:rPr>
          <w:rFonts w:ascii="Calibri" w:hAnsi="Calibri" w:cs="Calibri"/>
          <w:szCs w:val="22"/>
        </w:rPr>
        <w:t>et kabinet b</w:t>
      </w:r>
      <w:r w:rsidRPr="00B84069" w:rsidR="00974169">
        <w:rPr>
          <w:rFonts w:ascii="Calibri" w:hAnsi="Calibri" w:cs="Calibri"/>
          <w:szCs w:val="22"/>
        </w:rPr>
        <w:t xml:space="preserve">eschouwt hiermee </w:t>
      </w:r>
      <w:r w:rsidRPr="00B84069" w:rsidR="007265DC">
        <w:rPr>
          <w:rFonts w:ascii="Calibri" w:hAnsi="Calibri" w:cs="Calibri"/>
          <w:szCs w:val="22"/>
        </w:rPr>
        <w:t xml:space="preserve">te voldoen aan </w:t>
      </w:r>
      <w:r w:rsidRPr="00B84069" w:rsidR="00974169">
        <w:rPr>
          <w:rFonts w:ascii="Calibri" w:hAnsi="Calibri" w:cs="Calibri"/>
          <w:szCs w:val="22"/>
        </w:rPr>
        <w:t xml:space="preserve">de motie van </w:t>
      </w:r>
      <w:r w:rsidRPr="00B84069" w:rsidR="007265DC">
        <w:rPr>
          <w:rFonts w:ascii="Calibri" w:hAnsi="Calibri" w:cs="Calibri"/>
          <w:szCs w:val="22"/>
        </w:rPr>
        <w:t>het lid Valize</w:t>
      </w:r>
      <w:r w:rsidRPr="00B84069" w:rsidR="00A663B3">
        <w:rPr>
          <w:rFonts w:ascii="Calibri" w:hAnsi="Calibri" w:cs="Calibri"/>
          <w:szCs w:val="22"/>
        </w:rPr>
        <w:t>.</w:t>
      </w:r>
      <w:r w:rsidRPr="00B84069" w:rsidR="00A663B3">
        <w:rPr>
          <w:rStyle w:val="Voetnootmarkering"/>
          <w:rFonts w:ascii="Calibri" w:hAnsi="Calibri" w:cs="Calibri"/>
          <w:szCs w:val="22"/>
        </w:rPr>
        <w:footnoteReference w:id="18"/>
      </w:r>
    </w:p>
    <w:p w:rsidRPr="00B84069" w:rsidR="00174602" w:rsidP="00266D15" w:rsidRDefault="00174602" w14:paraId="65D02417" w14:textId="77777777">
      <w:pPr>
        <w:spacing w:line="360" w:lineRule="auto"/>
        <w:rPr>
          <w:rFonts w:ascii="Calibri" w:hAnsi="Calibri" w:cs="Calibri"/>
          <w:i/>
          <w:szCs w:val="22"/>
        </w:rPr>
      </w:pPr>
    </w:p>
    <w:p w:rsidRPr="00B84069" w:rsidR="00B374C5" w:rsidP="00266D15" w:rsidRDefault="0018227F" w14:paraId="5BEA8AF3" w14:textId="14098BB8">
      <w:pPr>
        <w:numPr>
          <w:ilvl w:val="0"/>
          <w:numId w:val="5"/>
        </w:numPr>
        <w:spacing w:line="360" w:lineRule="auto"/>
        <w:rPr>
          <w:rFonts w:ascii="Calibri" w:hAnsi="Calibri" w:cs="Calibri"/>
          <w:i/>
          <w:szCs w:val="22"/>
        </w:rPr>
      </w:pPr>
      <w:r w:rsidRPr="00B84069">
        <w:rPr>
          <w:rFonts w:ascii="Calibri" w:hAnsi="Calibri" w:cs="Calibri"/>
          <w:i/>
          <w:szCs w:val="22"/>
        </w:rPr>
        <w:t>Eerste inschatting van k</w:t>
      </w:r>
      <w:r w:rsidRPr="00B84069" w:rsidR="00F74E07">
        <w:rPr>
          <w:rFonts w:ascii="Calibri" w:hAnsi="Calibri" w:cs="Calibri"/>
          <w:i/>
          <w:szCs w:val="22"/>
        </w:rPr>
        <w:t>rachtenveld</w:t>
      </w:r>
    </w:p>
    <w:p w:rsidRPr="00B84069" w:rsidR="007B5162" w:rsidP="00266D15" w:rsidRDefault="0060410F" w14:paraId="0753A470" w14:textId="223D70EF">
      <w:pPr>
        <w:spacing w:line="360" w:lineRule="auto"/>
        <w:rPr>
          <w:rFonts w:ascii="Calibri" w:hAnsi="Calibri" w:cs="Calibri"/>
          <w:iCs/>
          <w:szCs w:val="22"/>
        </w:rPr>
      </w:pPr>
      <w:r w:rsidRPr="00B84069">
        <w:rPr>
          <w:rFonts w:ascii="Calibri" w:hAnsi="Calibri" w:cs="Calibri"/>
          <w:iCs/>
          <w:szCs w:val="22"/>
        </w:rPr>
        <w:t xml:space="preserve">Naar verwachting </w:t>
      </w:r>
      <w:r w:rsidRPr="00B84069" w:rsidR="00E720FC">
        <w:rPr>
          <w:rFonts w:ascii="Calibri" w:hAnsi="Calibri" w:cs="Calibri"/>
          <w:iCs/>
          <w:szCs w:val="22"/>
        </w:rPr>
        <w:t xml:space="preserve">zal een meerderheid van de lidstaten positief zijn over </w:t>
      </w:r>
      <w:r w:rsidRPr="00B84069" w:rsidR="007B5162">
        <w:rPr>
          <w:rFonts w:ascii="Calibri" w:hAnsi="Calibri" w:cs="Calibri"/>
          <w:iCs/>
          <w:szCs w:val="22"/>
        </w:rPr>
        <w:t xml:space="preserve">de </w:t>
      </w:r>
      <w:r w:rsidRPr="00B84069" w:rsidR="004B0022">
        <w:rPr>
          <w:rFonts w:ascii="Calibri" w:hAnsi="Calibri" w:cs="Calibri"/>
          <w:iCs/>
          <w:szCs w:val="22"/>
        </w:rPr>
        <w:t>voorstellen van de Commissie</w:t>
      </w:r>
      <w:r w:rsidRPr="00B84069" w:rsidR="009D5218">
        <w:rPr>
          <w:rFonts w:ascii="Calibri" w:hAnsi="Calibri" w:cs="Calibri"/>
          <w:iCs/>
          <w:szCs w:val="22"/>
        </w:rPr>
        <w:t xml:space="preserve"> die zien op digitalisering</w:t>
      </w:r>
      <w:r w:rsidRPr="00B84069" w:rsidR="004B0022">
        <w:rPr>
          <w:rFonts w:ascii="Calibri" w:hAnsi="Calibri" w:cs="Calibri"/>
          <w:iCs/>
          <w:szCs w:val="22"/>
        </w:rPr>
        <w:t xml:space="preserve">. </w:t>
      </w:r>
      <w:r w:rsidRPr="00B84069" w:rsidR="00EB3497">
        <w:rPr>
          <w:rFonts w:ascii="Calibri" w:hAnsi="Calibri" w:cs="Calibri"/>
          <w:iCs/>
          <w:szCs w:val="22"/>
        </w:rPr>
        <w:t xml:space="preserve">Er is in de EU </w:t>
      </w:r>
      <w:r w:rsidRPr="00B84069" w:rsidR="00EB3497">
        <w:rPr>
          <w:rFonts w:ascii="Calibri" w:hAnsi="Calibri" w:cs="Calibri"/>
          <w:szCs w:val="22"/>
        </w:rPr>
        <w:t>con</w:t>
      </w:r>
      <w:r w:rsidRPr="00B84069" w:rsidR="019D772E">
        <w:rPr>
          <w:rFonts w:ascii="Calibri" w:hAnsi="Calibri" w:cs="Calibri"/>
          <w:szCs w:val="22"/>
        </w:rPr>
        <w:t>s</w:t>
      </w:r>
      <w:r w:rsidRPr="00B84069" w:rsidR="00EB3497">
        <w:rPr>
          <w:rFonts w:ascii="Calibri" w:hAnsi="Calibri" w:cs="Calibri"/>
          <w:szCs w:val="22"/>
        </w:rPr>
        <w:t>ensus</w:t>
      </w:r>
      <w:r w:rsidRPr="00B84069" w:rsidR="00EB3497">
        <w:rPr>
          <w:rFonts w:ascii="Calibri" w:hAnsi="Calibri" w:cs="Calibri"/>
          <w:iCs/>
          <w:szCs w:val="22"/>
        </w:rPr>
        <w:t xml:space="preserve"> over het belang </w:t>
      </w:r>
      <w:r w:rsidRPr="00B84069" w:rsidR="007C0E09">
        <w:rPr>
          <w:rFonts w:ascii="Calibri" w:hAnsi="Calibri" w:cs="Calibri"/>
          <w:szCs w:val="22"/>
        </w:rPr>
        <w:t>hiervan</w:t>
      </w:r>
      <w:r w:rsidRPr="00B84069" w:rsidR="007C0E09">
        <w:rPr>
          <w:rFonts w:ascii="Calibri" w:hAnsi="Calibri" w:cs="Calibri"/>
          <w:iCs/>
          <w:szCs w:val="22"/>
        </w:rPr>
        <w:t xml:space="preserve">, van </w:t>
      </w:r>
      <w:r w:rsidRPr="00B84069" w:rsidR="00C46BF0">
        <w:rPr>
          <w:rFonts w:ascii="Calibri" w:hAnsi="Calibri" w:cs="Calibri"/>
          <w:iCs/>
          <w:szCs w:val="22"/>
        </w:rPr>
        <w:t>de interoperabiliteit van data zoals conformiteitsverklaringen</w:t>
      </w:r>
      <w:r w:rsidRPr="00B84069" w:rsidR="004B0022">
        <w:rPr>
          <w:rFonts w:ascii="Calibri" w:hAnsi="Calibri" w:cs="Calibri"/>
          <w:iCs/>
          <w:szCs w:val="22"/>
        </w:rPr>
        <w:t xml:space="preserve"> en </w:t>
      </w:r>
      <w:r w:rsidRPr="00B84069" w:rsidR="007C0E09">
        <w:rPr>
          <w:rFonts w:ascii="Calibri" w:hAnsi="Calibri" w:cs="Calibri"/>
          <w:iCs/>
          <w:szCs w:val="22"/>
        </w:rPr>
        <w:t xml:space="preserve">van </w:t>
      </w:r>
      <w:r w:rsidRPr="00B84069" w:rsidR="004B0022">
        <w:rPr>
          <w:rFonts w:ascii="Calibri" w:hAnsi="Calibri" w:cs="Calibri"/>
          <w:iCs/>
          <w:szCs w:val="22"/>
        </w:rPr>
        <w:t>het verminderen van administratieve lasten</w:t>
      </w:r>
      <w:r w:rsidRPr="00B84069" w:rsidR="00B96309">
        <w:rPr>
          <w:rFonts w:ascii="Calibri" w:hAnsi="Calibri" w:cs="Calibri"/>
          <w:iCs/>
          <w:szCs w:val="22"/>
        </w:rPr>
        <w:t xml:space="preserve"> voor bedrijven. Ook steunen diverse lidstaten </w:t>
      </w:r>
      <w:r w:rsidRPr="00B84069" w:rsidR="00C46BF0">
        <w:rPr>
          <w:rFonts w:ascii="Calibri" w:hAnsi="Calibri" w:cs="Calibri"/>
          <w:iCs/>
          <w:szCs w:val="22"/>
        </w:rPr>
        <w:t>de introductie en de verdere uitrol van het productenpaspoort.</w:t>
      </w:r>
      <w:r w:rsidRPr="00B84069" w:rsidR="009C68B7">
        <w:rPr>
          <w:rFonts w:ascii="Calibri" w:hAnsi="Calibri" w:cs="Calibri"/>
          <w:iCs/>
          <w:szCs w:val="22"/>
        </w:rPr>
        <w:t xml:space="preserve"> Het kabinet verwacht steun van </w:t>
      </w:r>
      <w:r w:rsidRPr="00B84069" w:rsidR="00F17145">
        <w:rPr>
          <w:rFonts w:ascii="Calibri" w:hAnsi="Calibri" w:cs="Calibri"/>
          <w:iCs/>
          <w:szCs w:val="22"/>
        </w:rPr>
        <w:t>meerdere</w:t>
      </w:r>
      <w:r w:rsidRPr="00B84069" w:rsidR="009C68B7">
        <w:rPr>
          <w:rFonts w:ascii="Calibri" w:hAnsi="Calibri" w:cs="Calibri"/>
          <w:iCs/>
          <w:szCs w:val="22"/>
        </w:rPr>
        <w:t xml:space="preserve"> lidstaten</w:t>
      </w:r>
      <w:r w:rsidRPr="00B84069" w:rsidR="00F17145">
        <w:rPr>
          <w:rFonts w:ascii="Calibri" w:hAnsi="Calibri" w:cs="Calibri"/>
          <w:iCs/>
          <w:szCs w:val="22"/>
        </w:rPr>
        <w:t xml:space="preserve"> op het standpunt dat tijdelijke gemeenschappelijke specificaties een terugvaloptie </w:t>
      </w:r>
      <w:r w:rsidRPr="00B84069" w:rsidR="008B3884">
        <w:rPr>
          <w:rFonts w:ascii="Calibri" w:hAnsi="Calibri" w:cs="Calibri"/>
          <w:iCs/>
          <w:szCs w:val="22"/>
        </w:rPr>
        <w:t>zou moeten zijn</w:t>
      </w:r>
      <w:r w:rsidRPr="00B84069" w:rsidR="0089200E">
        <w:rPr>
          <w:rFonts w:ascii="Calibri" w:hAnsi="Calibri" w:cs="Calibri"/>
          <w:iCs/>
          <w:szCs w:val="22"/>
        </w:rPr>
        <w:t xml:space="preserve"> die wordt ingezet in uitzonderlijke gevallen en onder duidelijk geformuleerde voorwaarden</w:t>
      </w:r>
      <w:r w:rsidRPr="00B84069" w:rsidR="008B3884">
        <w:rPr>
          <w:rFonts w:ascii="Calibri" w:hAnsi="Calibri" w:cs="Calibri"/>
          <w:iCs/>
          <w:szCs w:val="22"/>
        </w:rPr>
        <w:t>.</w:t>
      </w:r>
      <w:r w:rsidRPr="00B84069" w:rsidR="009C68B7">
        <w:rPr>
          <w:rFonts w:ascii="Calibri" w:hAnsi="Calibri" w:cs="Calibri"/>
          <w:iCs/>
          <w:szCs w:val="22"/>
        </w:rPr>
        <w:t xml:space="preserve"> </w:t>
      </w:r>
    </w:p>
    <w:p w:rsidRPr="00B84069" w:rsidR="007B5162" w:rsidP="00266D15" w:rsidRDefault="007B5162" w14:paraId="330AB740" w14:textId="77777777">
      <w:pPr>
        <w:spacing w:line="360" w:lineRule="auto"/>
        <w:rPr>
          <w:rFonts w:ascii="Calibri" w:hAnsi="Calibri" w:cs="Calibri"/>
          <w:iCs/>
          <w:szCs w:val="22"/>
        </w:rPr>
      </w:pPr>
    </w:p>
    <w:p w:rsidRPr="00B84069" w:rsidR="0060410F" w:rsidP="00266D15" w:rsidRDefault="450D42B6" w14:paraId="7566445B" w14:textId="1FBB5FF1">
      <w:pPr>
        <w:spacing w:line="360" w:lineRule="auto"/>
        <w:rPr>
          <w:rFonts w:ascii="Calibri" w:hAnsi="Calibri" w:cs="Calibri"/>
          <w:iCs/>
          <w:szCs w:val="22"/>
        </w:rPr>
      </w:pPr>
      <w:r w:rsidRPr="00B84069">
        <w:rPr>
          <w:rFonts w:ascii="Calibri" w:hAnsi="Calibri" w:cs="Calibri"/>
          <w:szCs w:val="22"/>
        </w:rPr>
        <w:t xml:space="preserve">Het is daarnaast waarschijnlijk dat het Europees Parlement </w:t>
      </w:r>
      <w:r w:rsidRPr="00B84069" w:rsidR="00B84C3C">
        <w:rPr>
          <w:rFonts w:ascii="Calibri" w:hAnsi="Calibri" w:cs="Calibri"/>
          <w:szCs w:val="22"/>
        </w:rPr>
        <w:t>positief is over</w:t>
      </w:r>
      <w:r w:rsidRPr="00B84069">
        <w:rPr>
          <w:rFonts w:ascii="Calibri" w:hAnsi="Calibri" w:cs="Calibri"/>
          <w:szCs w:val="22"/>
        </w:rPr>
        <w:t xml:space="preserve"> de </w:t>
      </w:r>
      <w:r w:rsidRPr="00B84069" w:rsidR="008371A4">
        <w:rPr>
          <w:rFonts w:ascii="Calibri" w:hAnsi="Calibri" w:cs="Calibri"/>
          <w:szCs w:val="22"/>
        </w:rPr>
        <w:t xml:space="preserve">inhoud van de </w:t>
      </w:r>
      <w:r w:rsidRPr="00B84069">
        <w:rPr>
          <w:rFonts w:ascii="Calibri" w:hAnsi="Calibri" w:cs="Calibri"/>
          <w:szCs w:val="22"/>
        </w:rPr>
        <w:t xml:space="preserve">voorstellen gelet op eerdere steun voor </w:t>
      </w:r>
      <w:r w:rsidRPr="00B84069" w:rsidR="009B13B4">
        <w:rPr>
          <w:rFonts w:ascii="Calibri" w:hAnsi="Calibri" w:cs="Calibri"/>
          <w:szCs w:val="22"/>
        </w:rPr>
        <w:t>initiatieven</w:t>
      </w:r>
      <w:r w:rsidRPr="00B84069">
        <w:rPr>
          <w:rFonts w:ascii="Calibri" w:hAnsi="Calibri" w:cs="Calibri"/>
          <w:szCs w:val="22"/>
        </w:rPr>
        <w:t xml:space="preserve"> die raken aan de digitale transitie en transparantie van data. </w:t>
      </w:r>
      <w:r w:rsidRPr="00B84069" w:rsidR="007C0E09">
        <w:rPr>
          <w:rFonts w:ascii="Calibri" w:hAnsi="Calibri" w:cs="Calibri"/>
          <w:szCs w:val="22"/>
        </w:rPr>
        <w:t xml:space="preserve">Het </w:t>
      </w:r>
      <w:r w:rsidRPr="00B84069" w:rsidR="00612115">
        <w:rPr>
          <w:rFonts w:ascii="Calibri" w:hAnsi="Calibri" w:cs="Calibri"/>
          <w:szCs w:val="22"/>
        </w:rPr>
        <w:t xml:space="preserve">kabinet vermoed dat zowel het Europees Parlement als andere lidstaten ook hun vraagtekens hebben bij de timing van de voorstellen, gelet op de </w:t>
      </w:r>
      <w:r w:rsidRPr="00B84069" w:rsidR="00126CA2">
        <w:rPr>
          <w:rFonts w:ascii="Calibri" w:hAnsi="Calibri" w:cs="Calibri"/>
          <w:szCs w:val="22"/>
        </w:rPr>
        <w:t xml:space="preserve">aankomende evaluatie van </w:t>
      </w:r>
      <w:r w:rsidRPr="00B84069" w:rsidR="00FF2C5D">
        <w:rPr>
          <w:rFonts w:ascii="Calibri" w:hAnsi="Calibri" w:cs="Calibri"/>
          <w:szCs w:val="22"/>
        </w:rPr>
        <w:lastRenderedPageBreak/>
        <w:t xml:space="preserve">het NWK. </w:t>
      </w:r>
      <w:r w:rsidRPr="00B84069">
        <w:rPr>
          <w:rFonts w:ascii="Calibri" w:hAnsi="Calibri" w:cs="Calibri"/>
          <w:szCs w:val="22"/>
        </w:rPr>
        <w:t>Het is nog niet bekend in welk comité de voorstellen worden behandeld. De rapporteur is nog niet bekend.</w:t>
      </w:r>
    </w:p>
    <w:p w:rsidRPr="00B84069" w:rsidR="00C46BF0" w:rsidP="00266D15" w:rsidRDefault="00C46BF0" w14:paraId="44B53D00" w14:textId="77777777">
      <w:pPr>
        <w:spacing w:line="360" w:lineRule="auto"/>
        <w:ind w:left="360"/>
        <w:rPr>
          <w:rFonts w:ascii="Calibri" w:hAnsi="Calibri" w:cs="Calibri"/>
          <w:iCs/>
          <w:szCs w:val="22"/>
        </w:rPr>
      </w:pPr>
    </w:p>
    <w:p w:rsidRPr="00B84069" w:rsidR="00A15B58" w:rsidP="00266D15" w:rsidRDefault="00A15B58" w14:paraId="6208E757" w14:textId="77777777">
      <w:pPr>
        <w:numPr>
          <w:ilvl w:val="0"/>
          <w:numId w:val="3"/>
        </w:numPr>
        <w:spacing w:line="360" w:lineRule="auto"/>
        <w:rPr>
          <w:rFonts w:ascii="Calibri" w:hAnsi="Calibri" w:cs="Calibri"/>
          <w:i/>
          <w:iCs/>
          <w:szCs w:val="22"/>
        </w:rPr>
      </w:pPr>
      <w:r w:rsidRPr="00B84069">
        <w:rPr>
          <w:rFonts w:ascii="Calibri" w:hAnsi="Calibri" w:cs="Calibri"/>
          <w:b/>
          <w:szCs w:val="22"/>
        </w:rPr>
        <w:t xml:space="preserve">Beoordeling bevoegdheid, subsidiariteit en proportionaliteit </w:t>
      </w:r>
    </w:p>
    <w:p w:rsidRPr="00B84069" w:rsidR="00D31022" w:rsidP="00266D15" w:rsidRDefault="00076EDE" w14:paraId="3177894D" w14:textId="1FD4CA2A">
      <w:pPr>
        <w:pStyle w:val="Spreekpunten"/>
        <w:numPr>
          <w:ilvl w:val="0"/>
          <w:numId w:val="21"/>
        </w:numPr>
        <w:ind w:hanging="502"/>
        <w:rPr>
          <w:rFonts w:ascii="Calibri" w:hAnsi="Calibri" w:cs="Calibri"/>
          <w:i/>
          <w:iCs/>
          <w:sz w:val="22"/>
          <w:szCs w:val="22"/>
          <w:lang w:val="nl-NL" w:eastAsia="zh-CN"/>
        </w:rPr>
      </w:pPr>
      <w:r w:rsidRPr="00B84069">
        <w:rPr>
          <w:rFonts w:ascii="Calibri" w:hAnsi="Calibri" w:cs="Calibri"/>
          <w:i/>
          <w:iCs/>
          <w:sz w:val="22"/>
          <w:szCs w:val="22"/>
          <w:lang w:val="nl-NL" w:eastAsia="zh-CN"/>
        </w:rPr>
        <w:t>B</w:t>
      </w:r>
      <w:r w:rsidRPr="00B84069" w:rsidR="00A15B58">
        <w:rPr>
          <w:rFonts w:ascii="Calibri" w:hAnsi="Calibri" w:cs="Calibri"/>
          <w:i/>
          <w:iCs/>
          <w:sz w:val="22"/>
          <w:szCs w:val="22"/>
          <w:lang w:val="nl-NL" w:eastAsia="zh-CN"/>
        </w:rPr>
        <w:t>evoegdheid</w:t>
      </w:r>
    </w:p>
    <w:p w:rsidRPr="00B84069" w:rsidR="002B749C" w:rsidP="00266D15" w:rsidRDefault="32F240D0" w14:paraId="5F120DA6" w14:textId="476E104B">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 xml:space="preserve">Het </w:t>
      </w:r>
      <w:r w:rsidRPr="00B84069" w:rsidR="003719D3">
        <w:rPr>
          <w:rFonts w:ascii="Calibri" w:hAnsi="Calibri" w:cs="Calibri"/>
          <w:sz w:val="22"/>
          <w:szCs w:val="22"/>
          <w:lang w:val="nl-NL" w:eastAsia="zh-CN"/>
        </w:rPr>
        <w:t>kabinet oordeelt positief</w:t>
      </w:r>
      <w:r w:rsidRPr="00B84069" w:rsidR="003D55A3">
        <w:rPr>
          <w:rFonts w:ascii="Calibri" w:hAnsi="Calibri" w:cs="Calibri"/>
          <w:sz w:val="22"/>
          <w:szCs w:val="22"/>
          <w:lang w:val="nl-NL" w:eastAsia="zh-CN"/>
        </w:rPr>
        <w:t xml:space="preserve"> over de bevoegdheid van de Commissie </w:t>
      </w:r>
      <w:r w:rsidRPr="00B84069" w:rsidR="00AB7EEF">
        <w:rPr>
          <w:rFonts w:ascii="Calibri" w:hAnsi="Calibri" w:cs="Calibri"/>
          <w:sz w:val="22"/>
          <w:szCs w:val="22"/>
          <w:lang w:val="nl-NL" w:eastAsia="zh-CN"/>
        </w:rPr>
        <w:t>om deze wetgeving voor te stellen</w:t>
      </w:r>
      <w:r w:rsidRPr="00B84069">
        <w:rPr>
          <w:rFonts w:ascii="Calibri" w:hAnsi="Calibri" w:cs="Calibri"/>
          <w:sz w:val="22"/>
          <w:szCs w:val="22"/>
          <w:lang w:val="nl-NL" w:eastAsia="zh-CN"/>
        </w:rPr>
        <w:t>. Beide voorstellen zijn gebaseerd</w:t>
      </w:r>
      <w:r w:rsidRPr="00B84069" w:rsidR="00783590">
        <w:rPr>
          <w:rFonts w:ascii="Calibri" w:hAnsi="Calibri" w:cs="Calibri"/>
          <w:sz w:val="22"/>
          <w:szCs w:val="22"/>
          <w:lang w:val="nl-NL" w:eastAsia="zh-CN"/>
        </w:rPr>
        <w:t xml:space="preserve"> op </w:t>
      </w:r>
      <w:r w:rsidRPr="00B84069">
        <w:rPr>
          <w:rFonts w:ascii="Calibri" w:hAnsi="Calibri" w:cs="Calibri"/>
          <w:sz w:val="22"/>
          <w:szCs w:val="22"/>
          <w:lang w:val="nl-NL" w:eastAsia="zh-CN"/>
        </w:rPr>
        <w:t xml:space="preserve">artikel 114, VWEU. Dit artikel geeft de EU de bevoegdheid </w:t>
      </w:r>
      <w:r w:rsidRPr="00B84069" w:rsidR="06622FDA">
        <w:rPr>
          <w:rFonts w:ascii="Calibri" w:hAnsi="Calibri" w:cs="Calibri"/>
          <w:sz w:val="22"/>
          <w:szCs w:val="22"/>
          <w:lang w:val="nl-NL" w:eastAsia="zh-CN"/>
        </w:rPr>
        <w:t>om maatregelen te nemen die bijdragen aan de totstandkoming en het functioneren van de interne markt.</w:t>
      </w:r>
      <w:r w:rsidRPr="00B84069" w:rsidR="00080D73">
        <w:rPr>
          <w:rFonts w:ascii="Calibri" w:hAnsi="Calibri" w:cs="Calibri"/>
          <w:sz w:val="22"/>
          <w:szCs w:val="22"/>
          <w:lang w:val="nl-NL" w:eastAsia="zh-CN"/>
        </w:rPr>
        <w:t xml:space="preserve"> De wijziging van richtlijn 2014/90 is gebaseerd op artikel 100</w:t>
      </w:r>
      <w:r w:rsidRPr="00B84069" w:rsidR="001C5933">
        <w:rPr>
          <w:rFonts w:ascii="Calibri" w:hAnsi="Calibri" w:cs="Calibri"/>
          <w:sz w:val="22"/>
          <w:szCs w:val="22"/>
          <w:lang w:val="nl-NL" w:eastAsia="zh-CN"/>
        </w:rPr>
        <w:t xml:space="preserve"> VWEU</w:t>
      </w:r>
      <w:r w:rsidRPr="00B84069" w:rsidR="00080D73">
        <w:rPr>
          <w:rFonts w:ascii="Calibri" w:hAnsi="Calibri" w:cs="Calibri"/>
          <w:sz w:val="22"/>
          <w:szCs w:val="22"/>
          <w:lang w:val="nl-NL" w:eastAsia="zh-CN"/>
        </w:rPr>
        <w:t xml:space="preserve"> op grond waarvan de EU passende regels kan vaststellen voor zee- en luchttransport</w:t>
      </w:r>
      <w:r w:rsidRPr="00B84069" w:rsidR="006E7AAA">
        <w:rPr>
          <w:rFonts w:ascii="Calibri" w:hAnsi="Calibri" w:cs="Calibri"/>
          <w:sz w:val="22"/>
          <w:szCs w:val="22"/>
          <w:lang w:val="nl-NL" w:eastAsia="zh-CN"/>
        </w:rPr>
        <w:t xml:space="preserve">. </w:t>
      </w:r>
      <w:r w:rsidRPr="00B84069" w:rsidR="06622FDA">
        <w:rPr>
          <w:rFonts w:ascii="Calibri" w:hAnsi="Calibri" w:cs="Calibri"/>
          <w:sz w:val="22"/>
          <w:szCs w:val="22"/>
          <w:lang w:val="nl-NL" w:eastAsia="zh-CN"/>
        </w:rPr>
        <w:t xml:space="preserve">Op </w:t>
      </w:r>
      <w:r w:rsidRPr="00B84069" w:rsidR="00783590">
        <w:rPr>
          <w:rFonts w:ascii="Calibri" w:hAnsi="Calibri" w:cs="Calibri"/>
          <w:sz w:val="22"/>
          <w:szCs w:val="22"/>
          <w:lang w:val="nl-NL" w:eastAsia="zh-CN"/>
        </w:rPr>
        <w:t xml:space="preserve">het terrein van de interne markt </w:t>
      </w:r>
      <w:r w:rsidRPr="00B84069" w:rsidR="00080D73">
        <w:rPr>
          <w:rFonts w:ascii="Calibri" w:hAnsi="Calibri" w:cs="Calibri"/>
          <w:sz w:val="22"/>
          <w:szCs w:val="22"/>
          <w:lang w:val="nl-NL" w:eastAsia="zh-CN"/>
        </w:rPr>
        <w:t xml:space="preserve">en transport </w:t>
      </w:r>
      <w:r w:rsidRPr="00B84069" w:rsidR="00783590">
        <w:rPr>
          <w:rFonts w:ascii="Calibri" w:hAnsi="Calibri" w:cs="Calibri"/>
          <w:sz w:val="22"/>
          <w:szCs w:val="22"/>
          <w:lang w:val="nl-NL" w:eastAsia="zh-CN"/>
        </w:rPr>
        <w:t xml:space="preserve">is sprake van een gedeelde bevoegdheid tussen de EU en de lidstaten (artikel 4, </w:t>
      </w:r>
      <w:r w:rsidRPr="00B84069" w:rsidR="00CC29EA">
        <w:rPr>
          <w:rFonts w:ascii="Calibri" w:hAnsi="Calibri" w:cs="Calibri"/>
          <w:sz w:val="22"/>
          <w:szCs w:val="22"/>
          <w:lang w:val="nl-NL" w:eastAsia="zh-CN"/>
        </w:rPr>
        <w:t xml:space="preserve">tweede </w:t>
      </w:r>
      <w:r w:rsidRPr="00B84069" w:rsidR="00783590">
        <w:rPr>
          <w:rFonts w:ascii="Calibri" w:hAnsi="Calibri" w:cs="Calibri"/>
          <w:sz w:val="22"/>
          <w:szCs w:val="22"/>
          <w:lang w:val="nl-NL" w:eastAsia="zh-CN"/>
        </w:rPr>
        <w:t xml:space="preserve">lid, sub a </w:t>
      </w:r>
      <w:r w:rsidRPr="00B84069" w:rsidR="00080D73">
        <w:rPr>
          <w:rFonts w:ascii="Calibri" w:hAnsi="Calibri" w:cs="Calibri"/>
          <w:sz w:val="22"/>
          <w:szCs w:val="22"/>
          <w:lang w:val="nl-NL" w:eastAsia="zh-CN"/>
        </w:rPr>
        <w:t xml:space="preserve">en g </w:t>
      </w:r>
      <w:r w:rsidRPr="00B84069" w:rsidR="00783590">
        <w:rPr>
          <w:rFonts w:ascii="Calibri" w:hAnsi="Calibri" w:cs="Calibri"/>
          <w:sz w:val="22"/>
          <w:szCs w:val="22"/>
          <w:lang w:val="nl-NL" w:eastAsia="zh-CN"/>
        </w:rPr>
        <w:t>VWEU).</w:t>
      </w:r>
      <w:r w:rsidRPr="00B84069" w:rsidR="00AE1946">
        <w:rPr>
          <w:rFonts w:ascii="Calibri" w:hAnsi="Calibri" w:cs="Calibri"/>
          <w:sz w:val="22"/>
          <w:szCs w:val="22"/>
          <w:lang w:val="nl-NL" w:eastAsia="zh-CN"/>
        </w:rPr>
        <w:t xml:space="preserve"> </w:t>
      </w:r>
      <w:r w:rsidRPr="00B84069" w:rsidR="00125D39">
        <w:rPr>
          <w:rFonts w:ascii="Calibri" w:hAnsi="Calibri" w:cs="Calibri"/>
          <w:sz w:val="22"/>
          <w:szCs w:val="22"/>
          <w:lang w:val="nl-NL" w:eastAsia="zh-CN"/>
        </w:rPr>
        <w:t>Het kabinet kan zich vinden in deze rechtsgrondslag.</w:t>
      </w:r>
    </w:p>
    <w:p w:rsidRPr="00B84069" w:rsidR="2F4102EA" w:rsidP="00266D15" w:rsidRDefault="2F4102EA" w14:paraId="56C5212B" w14:textId="3765188B">
      <w:pPr>
        <w:pStyle w:val="Spreekpunten"/>
        <w:numPr>
          <w:ilvl w:val="0"/>
          <w:numId w:val="0"/>
        </w:numPr>
        <w:rPr>
          <w:rFonts w:ascii="Calibri" w:hAnsi="Calibri" w:cs="Calibri"/>
          <w:sz w:val="22"/>
          <w:szCs w:val="22"/>
          <w:lang w:val="nl-NL" w:eastAsia="zh-CN"/>
        </w:rPr>
      </w:pPr>
    </w:p>
    <w:p w:rsidRPr="00B84069" w:rsidR="00A15B58" w:rsidP="00266D15" w:rsidRDefault="00076EDE" w14:paraId="463C6F39" w14:textId="37F5480C">
      <w:pPr>
        <w:pStyle w:val="Spreekpunten"/>
        <w:numPr>
          <w:ilvl w:val="0"/>
          <w:numId w:val="21"/>
        </w:numPr>
        <w:ind w:hanging="502"/>
        <w:rPr>
          <w:rFonts w:ascii="Calibri" w:hAnsi="Calibri" w:cs="Calibri"/>
          <w:i/>
          <w:iCs/>
          <w:sz w:val="22"/>
          <w:szCs w:val="22"/>
          <w:lang w:val="nl-NL" w:eastAsia="zh-CN"/>
        </w:rPr>
      </w:pPr>
      <w:r w:rsidRPr="00B84069">
        <w:rPr>
          <w:rFonts w:ascii="Calibri" w:hAnsi="Calibri" w:cs="Calibri"/>
          <w:i/>
          <w:iCs/>
          <w:sz w:val="22"/>
          <w:szCs w:val="22"/>
          <w:lang w:val="nl-NL" w:eastAsia="zh-CN"/>
        </w:rPr>
        <w:t>S</w:t>
      </w:r>
      <w:r w:rsidRPr="00B84069" w:rsidR="00A15B58">
        <w:rPr>
          <w:rFonts w:ascii="Calibri" w:hAnsi="Calibri" w:cs="Calibri"/>
          <w:i/>
          <w:iCs/>
          <w:sz w:val="22"/>
          <w:szCs w:val="22"/>
          <w:lang w:val="nl-NL" w:eastAsia="zh-CN"/>
        </w:rPr>
        <w:t>ubsidiariteit</w:t>
      </w:r>
    </w:p>
    <w:p w:rsidRPr="00B84069" w:rsidR="2F4102EA" w:rsidP="00266D15" w:rsidRDefault="00624F6B" w14:paraId="7C457C50" w14:textId="591F434F">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B84069" w:rsidR="70D1A23E">
        <w:rPr>
          <w:rFonts w:ascii="Calibri" w:hAnsi="Calibri" w:cs="Calibri"/>
          <w:sz w:val="22"/>
          <w:szCs w:val="22"/>
          <w:lang w:val="nl-NL" w:eastAsia="zh-CN"/>
        </w:rPr>
        <w:t xml:space="preserve">Het oordeel van het kabinet </w:t>
      </w:r>
      <w:r w:rsidRPr="00B84069">
        <w:rPr>
          <w:rFonts w:ascii="Calibri" w:hAnsi="Calibri" w:cs="Calibri"/>
          <w:sz w:val="22"/>
          <w:szCs w:val="22"/>
          <w:lang w:val="nl-NL" w:eastAsia="zh-CN"/>
        </w:rPr>
        <w:t>ten aanzien van</w:t>
      </w:r>
      <w:r w:rsidRPr="00B84069" w:rsidR="00A073F4">
        <w:rPr>
          <w:rFonts w:ascii="Calibri" w:hAnsi="Calibri" w:cs="Calibri"/>
          <w:sz w:val="22"/>
          <w:szCs w:val="22"/>
          <w:lang w:val="nl-NL" w:eastAsia="zh-CN"/>
        </w:rPr>
        <w:t xml:space="preserve"> de subsidiariteit </w:t>
      </w:r>
      <w:r w:rsidRPr="00B84069" w:rsidR="70D1A23E">
        <w:rPr>
          <w:rFonts w:ascii="Calibri" w:hAnsi="Calibri" w:cs="Calibri"/>
          <w:sz w:val="22"/>
          <w:szCs w:val="22"/>
          <w:lang w:val="nl-NL" w:eastAsia="zh-CN"/>
        </w:rPr>
        <w:t>is</w:t>
      </w:r>
      <w:r w:rsidRPr="00B84069" w:rsidR="006A4325">
        <w:rPr>
          <w:rFonts w:ascii="Calibri" w:hAnsi="Calibri" w:cs="Calibri"/>
          <w:sz w:val="22"/>
          <w:szCs w:val="22"/>
          <w:lang w:val="nl-NL" w:eastAsia="zh-CN"/>
        </w:rPr>
        <w:t xml:space="preserve"> </w:t>
      </w:r>
      <w:r w:rsidRPr="00B84069" w:rsidR="70D1A23E">
        <w:rPr>
          <w:rFonts w:ascii="Calibri" w:hAnsi="Calibri" w:cs="Calibri"/>
          <w:sz w:val="22"/>
          <w:szCs w:val="22"/>
          <w:lang w:val="nl-NL" w:eastAsia="zh-CN"/>
        </w:rPr>
        <w:t xml:space="preserve">positief. De voorstellen hebben tot </w:t>
      </w:r>
      <w:r w:rsidRPr="00B84069" w:rsidR="5C06C836">
        <w:rPr>
          <w:rFonts w:ascii="Calibri" w:hAnsi="Calibri" w:cs="Calibri"/>
          <w:sz w:val="22"/>
          <w:szCs w:val="22"/>
          <w:lang w:val="nl-NL" w:eastAsia="zh-CN"/>
        </w:rPr>
        <w:t xml:space="preserve">doel </w:t>
      </w:r>
      <w:r w:rsidRPr="00B84069" w:rsidR="70D1A23E">
        <w:rPr>
          <w:rFonts w:ascii="Calibri" w:hAnsi="Calibri" w:cs="Calibri"/>
          <w:sz w:val="22"/>
          <w:szCs w:val="22"/>
          <w:lang w:val="nl-NL" w:eastAsia="zh-CN"/>
        </w:rPr>
        <w:t xml:space="preserve">de administratieve </w:t>
      </w:r>
      <w:r w:rsidRPr="00B84069" w:rsidR="7AD4FC30">
        <w:rPr>
          <w:rFonts w:ascii="Calibri" w:hAnsi="Calibri" w:cs="Calibri"/>
          <w:sz w:val="22"/>
          <w:szCs w:val="22"/>
          <w:lang w:val="nl-NL" w:eastAsia="zh-CN"/>
        </w:rPr>
        <w:t xml:space="preserve">lasten van bedrijven </w:t>
      </w:r>
      <w:r w:rsidRPr="00B84069" w:rsidR="41A14AE7">
        <w:rPr>
          <w:rFonts w:ascii="Calibri" w:hAnsi="Calibri" w:cs="Calibri"/>
          <w:sz w:val="22"/>
          <w:szCs w:val="22"/>
          <w:lang w:val="nl-NL" w:eastAsia="zh-CN"/>
        </w:rPr>
        <w:t xml:space="preserve">te verminderen rondom het delen van productinformatie, deze informatie </w:t>
      </w:r>
      <w:r w:rsidRPr="00B84069" w:rsidR="00AE261E">
        <w:rPr>
          <w:rFonts w:ascii="Calibri" w:hAnsi="Calibri" w:cs="Calibri"/>
          <w:sz w:val="22"/>
          <w:szCs w:val="22"/>
          <w:lang w:val="nl-NL" w:eastAsia="zh-CN"/>
        </w:rPr>
        <w:t xml:space="preserve">voor consumenten en professionele gebruikers </w:t>
      </w:r>
      <w:r w:rsidRPr="00B84069" w:rsidR="41A14AE7">
        <w:rPr>
          <w:rFonts w:ascii="Calibri" w:hAnsi="Calibri" w:cs="Calibri"/>
          <w:sz w:val="22"/>
          <w:szCs w:val="22"/>
          <w:lang w:val="nl-NL" w:eastAsia="zh-CN"/>
        </w:rPr>
        <w:t xml:space="preserve">digitaal inzichtelijk te maken en de veiligheid van producten beter te waarborgen. Gezien </w:t>
      </w:r>
      <w:r w:rsidRPr="00B84069" w:rsidR="10247559">
        <w:rPr>
          <w:rFonts w:ascii="Calibri" w:hAnsi="Calibri" w:cs="Calibri"/>
          <w:sz w:val="22"/>
          <w:szCs w:val="22"/>
          <w:lang w:val="nl-NL" w:eastAsia="zh-CN"/>
        </w:rPr>
        <w:t>het vrij verkeer van goederen op de interne markt kan dit onvoldoende door de lidstaten op centraal, regionaal of lokaal niveau worden verwezenlijkt. Door eisen aan het delen van data op Europees niveau vast te stellen wordt het gelijke speelveld op het terr</w:t>
      </w:r>
      <w:r w:rsidRPr="00B84069" w:rsidR="78D098CB">
        <w:rPr>
          <w:rFonts w:ascii="Calibri" w:hAnsi="Calibri" w:cs="Calibri"/>
          <w:sz w:val="22"/>
          <w:szCs w:val="22"/>
          <w:lang w:val="nl-NL" w:eastAsia="zh-CN"/>
        </w:rPr>
        <w:t>ein van goederen verbeterd. Om die redenen is optreden op het niveau van de EU gerechtvaardigd.</w:t>
      </w:r>
    </w:p>
    <w:p w:rsidRPr="00B84069" w:rsidR="00A47410" w:rsidP="00266D15" w:rsidRDefault="00A47410" w14:paraId="5730430F" w14:textId="77777777">
      <w:pPr>
        <w:pStyle w:val="Spreekpunten"/>
        <w:numPr>
          <w:ilvl w:val="0"/>
          <w:numId w:val="0"/>
        </w:numPr>
        <w:rPr>
          <w:rFonts w:ascii="Calibri" w:hAnsi="Calibri" w:cs="Calibri"/>
          <w:i/>
          <w:iCs/>
          <w:sz w:val="22"/>
          <w:szCs w:val="22"/>
          <w:lang w:val="nl-NL" w:eastAsia="zh-CN"/>
        </w:rPr>
      </w:pPr>
    </w:p>
    <w:p w:rsidRPr="00B84069" w:rsidR="00A15B58" w:rsidP="00266D15" w:rsidRDefault="00076EDE" w14:paraId="15E32131" w14:textId="3CE6B619">
      <w:pPr>
        <w:pStyle w:val="Spreekpunten"/>
        <w:numPr>
          <w:ilvl w:val="0"/>
          <w:numId w:val="21"/>
        </w:numPr>
        <w:ind w:hanging="502"/>
        <w:rPr>
          <w:rFonts w:ascii="Calibri" w:hAnsi="Calibri" w:cs="Calibri"/>
          <w:i/>
          <w:iCs/>
          <w:sz w:val="22"/>
          <w:szCs w:val="22"/>
          <w:lang w:val="nl-NL" w:eastAsia="zh-CN"/>
        </w:rPr>
      </w:pPr>
      <w:r w:rsidRPr="00B84069">
        <w:rPr>
          <w:rFonts w:ascii="Calibri" w:hAnsi="Calibri" w:cs="Calibri"/>
          <w:i/>
          <w:iCs/>
          <w:sz w:val="22"/>
          <w:szCs w:val="22"/>
          <w:lang w:val="nl-NL" w:eastAsia="zh-CN"/>
        </w:rPr>
        <w:t>P</w:t>
      </w:r>
      <w:r w:rsidRPr="00B84069" w:rsidR="00A15B58">
        <w:rPr>
          <w:rFonts w:ascii="Calibri" w:hAnsi="Calibri" w:cs="Calibri"/>
          <w:i/>
          <w:iCs/>
          <w:sz w:val="22"/>
          <w:szCs w:val="22"/>
          <w:lang w:val="nl-NL" w:eastAsia="zh-CN"/>
        </w:rPr>
        <w:t>roportionaliteit</w:t>
      </w:r>
    </w:p>
    <w:p w:rsidRPr="00B84069" w:rsidR="00624F6B" w:rsidP="00266D15" w:rsidRDefault="00624F6B" w14:paraId="68E95271" w14:textId="1E4AAF8A">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B84069" w:rsidR="56D3C8C2">
        <w:rPr>
          <w:rFonts w:ascii="Calibri" w:hAnsi="Calibri" w:cs="Calibri"/>
          <w:sz w:val="22"/>
          <w:szCs w:val="22"/>
          <w:lang w:val="nl-NL" w:eastAsia="zh-CN"/>
        </w:rPr>
        <w:t xml:space="preserve">Het oordeel van het kabinet </w:t>
      </w:r>
      <w:r w:rsidRPr="00B84069" w:rsidR="00C4628C">
        <w:rPr>
          <w:rFonts w:ascii="Calibri" w:hAnsi="Calibri" w:cs="Calibri"/>
          <w:sz w:val="22"/>
          <w:szCs w:val="22"/>
          <w:lang w:val="nl-NL" w:eastAsia="zh-CN"/>
        </w:rPr>
        <w:t xml:space="preserve">over de proportionaliteit </w:t>
      </w:r>
      <w:r w:rsidRPr="00B84069" w:rsidR="56D3C8C2">
        <w:rPr>
          <w:rFonts w:ascii="Calibri" w:hAnsi="Calibri" w:cs="Calibri"/>
          <w:sz w:val="22"/>
          <w:szCs w:val="22"/>
          <w:lang w:val="nl-NL" w:eastAsia="zh-CN"/>
        </w:rPr>
        <w:t>is</w:t>
      </w:r>
      <w:r w:rsidRPr="00B84069" w:rsidR="006960AE">
        <w:rPr>
          <w:rFonts w:ascii="Calibri" w:hAnsi="Calibri" w:cs="Calibri"/>
          <w:sz w:val="22"/>
          <w:szCs w:val="22"/>
          <w:lang w:val="nl-NL" w:eastAsia="zh-CN"/>
        </w:rPr>
        <w:t xml:space="preserve"> </w:t>
      </w:r>
      <w:r w:rsidRPr="00B84069" w:rsidR="56D3C8C2">
        <w:rPr>
          <w:rFonts w:ascii="Calibri" w:hAnsi="Calibri" w:cs="Calibri"/>
          <w:sz w:val="22"/>
          <w:szCs w:val="22"/>
          <w:lang w:val="nl-NL" w:eastAsia="zh-CN"/>
        </w:rPr>
        <w:t>positief</w:t>
      </w:r>
      <w:r w:rsidRPr="00B84069">
        <w:rPr>
          <w:rFonts w:ascii="Calibri" w:hAnsi="Calibri" w:cs="Calibri"/>
          <w:sz w:val="22"/>
          <w:szCs w:val="22"/>
          <w:lang w:val="nl-NL" w:eastAsia="zh-CN"/>
        </w:rPr>
        <w:t xml:space="preserve">, </w:t>
      </w:r>
      <w:r w:rsidRPr="00B84069" w:rsidR="00125D39">
        <w:rPr>
          <w:rFonts w:ascii="Calibri" w:hAnsi="Calibri" w:cs="Calibri"/>
          <w:sz w:val="22"/>
          <w:szCs w:val="22"/>
          <w:lang w:val="nl-NL" w:eastAsia="zh-CN"/>
        </w:rPr>
        <w:t xml:space="preserve">met </w:t>
      </w:r>
      <w:r w:rsidRPr="00B84069">
        <w:rPr>
          <w:rFonts w:ascii="Calibri" w:hAnsi="Calibri" w:cs="Calibri"/>
          <w:sz w:val="22"/>
          <w:szCs w:val="22"/>
          <w:lang w:val="nl-NL" w:eastAsia="zh-CN"/>
        </w:rPr>
        <w:t>aandacht</w:t>
      </w:r>
      <w:r w:rsidRPr="00B84069" w:rsidR="00221E5E">
        <w:rPr>
          <w:rFonts w:ascii="Calibri" w:hAnsi="Calibri" w:cs="Calibri"/>
          <w:sz w:val="22"/>
          <w:szCs w:val="22"/>
          <w:lang w:val="nl-NL" w:eastAsia="zh-CN"/>
        </w:rPr>
        <w:t>spunt</w:t>
      </w:r>
      <w:r w:rsidRPr="00B84069" w:rsidR="56D3C8C2">
        <w:rPr>
          <w:rFonts w:ascii="Calibri" w:hAnsi="Calibri" w:cs="Calibri"/>
          <w:sz w:val="22"/>
          <w:szCs w:val="22"/>
          <w:lang w:val="nl-NL" w:eastAsia="zh-CN"/>
        </w:rPr>
        <w:t xml:space="preserve">. </w:t>
      </w:r>
    </w:p>
    <w:p w:rsidRPr="00B84069" w:rsidR="00624F6B" w:rsidP="00266D15" w:rsidRDefault="00624F6B" w14:paraId="25E040F3" w14:textId="77777777">
      <w:pPr>
        <w:pStyle w:val="Spreekpunten"/>
        <w:numPr>
          <w:ilvl w:val="0"/>
          <w:numId w:val="0"/>
        </w:numPr>
        <w:rPr>
          <w:rFonts w:ascii="Calibri" w:hAnsi="Calibri" w:cs="Calibri"/>
          <w:sz w:val="22"/>
          <w:szCs w:val="22"/>
          <w:lang w:val="nl-NL" w:eastAsia="zh-CN"/>
        </w:rPr>
      </w:pPr>
    </w:p>
    <w:p w:rsidRPr="00B84069" w:rsidR="56D3C8C2" w:rsidP="00266D15" w:rsidRDefault="3D3EFECF" w14:paraId="3E697FE5" w14:textId="15BA4470">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 xml:space="preserve">De voorstellen </w:t>
      </w:r>
      <w:r w:rsidRPr="00B84069" w:rsidR="001B00CD">
        <w:rPr>
          <w:rFonts w:ascii="Calibri" w:hAnsi="Calibri" w:cs="Calibri"/>
          <w:sz w:val="22"/>
          <w:szCs w:val="22"/>
          <w:lang w:val="nl-NL" w:eastAsia="zh-CN"/>
        </w:rPr>
        <w:t xml:space="preserve">voor de digitalisering van productinformatie </w:t>
      </w:r>
      <w:r w:rsidRPr="00B84069">
        <w:rPr>
          <w:rFonts w:ascii="Calibri" w:hAnsi="Calibri" w:cs="Calibri"/>
          <w:sz w:val="22"/>
          <w:szCs w:val="22"/>
          <w:lang w:val="nl-NL" w:eastAsia="zh-CN"/>
        </w:rPr>
        <w:t xml:space="preserve">hebben tot doel de administratieve lasten van bedrijven te verminderen rondom het delen van productinformatie, voor consumenten </w:t>
      </w:r>
      <w:r w:rsidRPr="00B84069">
        <w:rPr>
          <w:rFonts w:ascii="Calibri" w:hAnsi="Calibri" w:cs="Calibri"/>
          <w:sz w:val="22"/>
          <w:szCs w:val="22"/>
          <w:lang w:val="nl-NL" w:eastAsia="zh-CN"/>
        </w:rPr>
        <w:lastRenderedPageBreak/>
        <w:t>productinformatie direct digitaal inzichtelijk te maken en de veiligheid van producten beter te waarborgen. Het voorgestelde optreden is geschikt om deze</w:t>
      </w:r>
      <w:r w:rsidRPr="00B84069" w:rsidR="6760E12E">
        <w:rPr>
          <w:rFonts w:ascii="Calibri" w:hAnsi="Calibri" w:cs="Calibri"/>
          <w:sz w:val="22"/>
          <w:szCs w:val="22"/>
          <w:lang w:val="nl-NL" w:eastAsia="zh-CN"/>
        </w:rPr>
        <w:t xml:space="preserve"> doelstelling te bereiken, omdat de voorstellen bestaande productwetgeving moderniseren, wat aansluit bij de technologische ontwikkelingen en de behoefte aan efficiëntere communicatie door marktpartijen en toezichthouders. Bovendien gaat het voorgestelde optreden niet verder dan noodzakelijk, omdat de voorgestelde </w:t>
      </w:r>
      <w:r w:rsidRPr="00B84069" w:rsidR="64EDB2C2">
        <w:rPr>
          <w:rFonts w:ascii="Calibri" w:hAnsi="Calibri" w:cs="Calibri"/>
          <w:sz w:val="22"/>
          <w:szCs w:val="22"/>
          <w:lang w:val="nl-NL" w:eastAsia="zh-CN"/>
        </w:rPr>
        <w:t xml:space="preserve">modernisering geen nieuwe lasten voor marktdeelnemers creëert en de oorspronkelijke beleidsdoelen van de verordeningen en richtlijnen niet worden aangetast. </w:t>
      </w:r>
    </w:p>
    <w:p w:rsidRPr="00B84069" w:rsidR="2F4102EA" w:rsidP="00266D15" w:rsidRDefault="2F4102EA" w14:paraId="01A0FB26" w14:textId="2E4FCFC8">
      <w:pPr>
        <w:pStyle w:val="Spreekpunten"/>
        <w:numPr>
          <w:ilvl w:val="0"/>
          <w:numId w:val="0"/>
        </w:numPr>
        <w:rPr>
          <w:rFonts w:ascii="Calibri" w:hAnsi="Calibri" w:cs="Calibri"/>
          <w:sz w:val="22"/>
          <w:szCs w:val="22"/>
          <w:lang w:val="nl-NL" w:eastAsia="zh-CN"/>
        </w:rPr>
      </w:pPr>
    </w:p>
    <w:p w:rsidRPr="00B84069" w:rsidR="00BC52A3" w:rsidP="00266D15" w:rsidRDefault="39995488" w14:paraId="68D2501D" w14:textId="030CB8C2">
      <w:pPr>
        <w:pStyle w:val="Spreekpunten"/>
        <w:numPr>
          <w:ilvl w:val="0"/>
          <w:numId w:val="0"/>
        </w:numPr>
        <w:rPr>
          <w:rFonts w:ascii="Calibri" w:hAnsi="Calibri" w:cs="Calibri"/>
          <w:sz w:val="22"/>
          <w:szCs w:val="22"/>
          <w:lang w:val="nl-NL" w:eastAsia="zh-CN"/>
        </w:rPr>
      </w:pPr>
      <w:r w:rsidRPr="00B84069">
        <w:rPr>
          <w:rFonts w:ascii="Calibri" w:hAnsi="Calibri" w:cs="Calibri"/>
          <w:sz w:val="22"/>
          <w:szCs w:val="22"/>
          <w:lang w:val="nl-NL" w:eastAsia="zh-CN"/>
        </w:rPr>
        <w:t xml:space="preserve">Het kabinet heeft een aandachtspunt bij de </w:t>
      </w:r>
      <w:r w:rsidRPr="00B84069" w:rsidR="009A2158">
        <w:rPr>
          <w:rFonts w:ascii="Calibri" w:hAnsi="Calibri" w:cs="Calibri"/>
          <w:sz w:val="22"/>
          <w:szCs w:val="22"/>
          <w:lang w:val="nl-NL" w:eastAsia="zh-CN"/>
        </w:rPr>
        <w:t>voorgestelde maatregel op het gebied van gemeenschappelijke specificaties</w:t>
      </w:r>
      <w:r w:rsidRPr="00B84069" w:rsidR="764BCE6B">
        <w:rPr>
          <w:rFonts w:ascii="Calibri" w:hAnsi="Calibri" w:cs="Calibri"/>
          <w:sz w:val="22"/>
          <w:szCs w:val="22"/>
          <w:lang w:val="nl-NL" w:eastAsia="zh-CN"/>
        </w:rPr>
        <w:t>. Indien deze alleen gebruikt wordt als terugvaloptie, gaat deze maatregel niet verder dan noodzakelijk.</w:t>
      </w:r>
      <w:r w:rsidRPr="00B84069" w:rsidR="00624F6B">
        <w:rPr>
          <w:rFonts w:ascii="Calibri" w:hAnsi="Calibri" w:cs="Calibri"/>
          <w:sz w:val="22"/>
          <w:szCs w:val="22"/>
          <w:lang w:val="nl-NL" w:eastAsia="zh-CN"/>
        </w:rPr>
        <w:t xml:space="preserve"> De belangrijkste reden hiervoor is dat bij het </w:t>
      </w:r>
      <w:r w:rsidRPr="00B84069" w:rsidR="00624F6B">
        <w:rPr>
          <w:rFonts w:ascii="Calibri" w:hAnsi="Calibri" w:cs="Calibri"/>
          <w:sz w:val="22"/>
          <w:szCs w:val="22"/>
          <w:lang w:val="nl-NL"/>
        </w:rPr>
        <w:t>vaststellen van gemeenschappelijke specificaties de betrokkenheid van belanghebbenden niet gegarandeerd is en het proces minder transparant.</w:t>
      </w:r>
      <w:r w:rsidRPr="00B84069" w:rsidR="764BCE6B">
        <w:rPr>
          <w:rFonts w:ascii="Calibri" w:hAnsi="Calibri" w:cs="Calibri"/>
          <w:sz w:val="22"/>
          <w:szCs w:val="22"/>
          <w:lang w:val="nl-NL" w:eastAsia="zh-CN"/>
        </w:rPr>
        <w:t xml:space="preserve"> Het kabinet zal zich </w:t>
      </w:r>
      <w:r w:rsidRPr="00B84069" w:rsidR="004E2576">
        <w:rPr>
          <w:rFonts w:ascii="Calibri" w:hAnsi="Calibri" w:cs="Calibri"/>
          <w:sz w:val="22"/>
          <w:szCs w:val="22"/>
          <w:lang w:val="nl-NL" w:eastAsia="zh-CN"/>
        </w:rPr>
        <w:t>in de onderhandelingen</w:t>
      </w:r>
      <w:r w:rsidRPr="00B84069" w:rsidR="764BCE6B">
        <w:rPr>
          <w:rFonts w:ascii="Calibri" w:hAnsi="Calibri" w:cs="Calibri"/>
          <w:sz w:val="22"/>
          <w:szCs w:val="22"/>
          <w:lang w:val="nl-NL" w:eastAsia="zh-CN"/>
        </w:rPr>
        <w:t xml:space="preserve"> er</w:t>
      </w:r>
      <w:r w:rsidRPr="00B84069" w:rsidR="5236C90E">
        <w:rPr>
          <w:rFonts w:ascii="Calibri" w:hAnsi="Calibri" w:cs="Calibri"/>
          <w:sz w:val="22"/>
          <w:szCs w:val="22"/>
          <w:lang w:val="nl-NL" w:eastAsia="zh-CN"/>
        </w:rPr>
        <w:t>voor inzetten dat gebruik van gemeenschappelijke specificaties een terugvaloptie is</w:t>
      </w:r>
      <w:r w:rsidRPr="00B84069" w:rsidR="00F77805">
        <w:rPr>
          <w:rFonts w:ascii="Calibri" w:hAnsi="Calibri" w:cs="Calibri"/>
          <w:sz w:val="22"/>
          <w:szCs w:val="22"/>
          <w:lang w:val="nl-NL" w:eastAsia="zh-CN"/>
        </w:rPr>
        <w:t>, zoals opgenomen in de Machineverordening.</w:t>
      </w:r>
    </w:p>
    <w:p w:rsidRPr="00B84069" w:rsidR="00A15B58" w:rsidP="00266D15" w:rsidRDefault="00A15B58" w14:paraId="14898450" w14:textId="77777777">
      <w:pPr>
        <w:spacing w:line="360" w:lineRule="auto"/>
        <w:ind w:left="360"/>
        <w:rPr>
          <w:rFonts w:ascii="Calibri" w:hAnsi="Calibri" w:cs="Calibri"/>
          <w:b/>
          <w:szCs w:val="22"/>
        </w:rPr>
      </w:pPr>
    </w:p>
    <w:p w:rsidRPr="00B84069" w:rsidR="00266D15" w:rsidP="00266D15" w:rsidRDefault="00266D15" w14:paraId="57E7D588" w14:textId="77777777">
      <w:pPr>
        <w:spacing w:line="360" w:lineRule="auto"/>
        <w:ind w:left="360"/>
        <w:rPr>
          <w:rFonts w:ascii="Calibri" w:hAnsi="Calibri" w:cs="Calibri"/>
          <w:b/>
          <w:szCs w:val="22"/>
        </w:rPr>
      </w:pPr>
    </w:p>
    <w:p w:rsidRPr="00B84069" w:rsidR="00CB7FF8" w:rsidP="00266D15" w:rsidRDefault="00CB7FF8" w14:paraId="7AA5BFCF" w14:textId="702537BF">
      <w:pPr>
        <w:pStyle w:val="Lijstalinea"/>
        <w:numPr>
          <w:ilvl w:val="0"/>
          <w:numId w:val="3"/>
        </w:numPr>
        <w:spacing w:line="360" w:lineRule="auto"/>
        <w:rPr>
          <w:rFonts w:ascii="Calibri" w:hAnsi="Calibri" w:cs="Calibri"/>
          <w:b/>
          <w:szCs w:val="22"/>
        </w:rPr>
      </w:pPr>
      <w:r w:rsidRPr="00B84069">
        <w:rPr>
          <w:rFonts w:ascii="Calibri" w:hAnsi="Calibri" w:cs="Calibri"/>
          <w:b/>
          <w:szCs w:val="22"/>
        </w:rPr>
        <w:t xml:space="preserve">Financiële </w:t>
      </w:r>
      <w:r w:rsidRPr="00B84069" w:rsidR="00313255">
        <w:rPr>
          <w:rFonts w:ascii="Calibri" w:hAnsi="Calibri" w:cs="Calibri"/>
          <w:b/>
          <w:szCs w:val="22"/>
        </w:rPr>
        <w:t>consequenties</w:t>
      </w:r>
      <w:r w:rsidRPr="00B84069">
        <w:rPr>
          <w:rFonts w:ascii="Calibri" w:hAnsi="Calibri" w:cs="Calibri"/>
          <w:b/>
          <w:szCs w:val="22"/>
        </w:rPr>
        <w:t>, gevolgen voor regeldruk</w:t>
      </w:r>
      <w:r w:rsidRPr="00B84069" w:rsidR="000A39A4">
        <w:rPr>
          <w:rFonts w:ascii="Calibri" w:hAnsi="Calibri" w:cs="Calibri"/>
          <w:b/>
          <w:szCs w:val="22"/>
        </w:rPr>
        <w:t>, concurrentiekracht en geopolitieke aspecten</w:t>
      </w:r>
      <w:r w:rsidRPr="00B84069">
        <w:rPr>
          <w:rFonts w:ascii="Calibri" w:hAnsi="Calibri" w:cs="Calibri"/>
          <w:b/>
          <w:szCs w:val="22"/>
        </w:rPr>
        <w:t xml:space="preserve"> </w:t>
      </w:r>
    </w:p>
    <w:p w:rsidRPr="00B84069" w:rsidR="00CB7FF8" w:rsidP="00266D15" w:rsidRDefault="00CB7FF8" w14:paraId="43BC64BB" w14:textId="77777777">
      <w:pPr>
        <w:numPr>
          <w:ilvl w:val="0"/>
          <w:numId w:val="6"/>
        </w:numPr>
        <w:spacing w:line="360" w:lineRule="auto"/>
        <w:outlineLvl w:val="0"/>
        <w:rPr>
          <w:rFonts w:ascii="Calibri" w:hAnsi="Calibri" w:cs="Calibri"/>
          <w:bCs/>
          <w:i/>
          <w:iCs/>
          <w:szCs w:val="22"/>
        </w:rPr>
      </w:pPr>
      <w:r w:rsidRPr="00B84069">
        <w:rPr>
          <w:rFonts w:ascii="Calibri" w:hAnsi="Calibri" w:cs="Calibri"/>
          <w:bCs/>
          <w:i/>
          <w:iCs/>
          <w:szCs w:val="22"/>
        </w:rPr>
        <w:t>Consequenties EU-begroting</w:t>
      </w:r>
    </w:p>
    <w:p w:rsidRPr="00B84069" w:rsidR="00B10BEC" w:rsidP="00266D15" w:rsidRDefault="00B10BEC" w14:paraId="710BE335" w14:textId="26C8EE6E">
      <w:pPr>
        <w:spacing w:line="360" w:lineRule="auto"/>
        <w:outlineLvl w:val="0"/>
        <w:rPr>
          <w:rFonts w:ascii="Calibri" w:hAnsi="Calibri" w:cs="Calibri"/>
          <w:bCs/>
          <w:szCs w:val="22"/>
        </w:rPr>
      </w:pPr>
      <w:r w:rsidRPr="00B84069">
        <w:rPr>
          <w:rFonts w:ascii="Calibri" w:hAnsi="Calibri" w:cs="Calibri"/>
          <w:bCs/>
          <w:szCs w:val="22"/>
        </w:rPr>
        <w:t xml:space="preserve">De Commissie </w:t>
      </w:r>
      <w:r w:rsidRPr="00B84069" w:rsidR="00981683">
        <w:rPr>
          <w:rFonts w:ascii="Calibri" w:hAnsi="Calibri" w:cs="Calibri"/>
          <w:bCs/>
          <w:szCs w:val="22"/>
        </w:rPr>
        <w:t xml:space="preserve">stelt dat de </w:t>
      </w:r>
      <w:r w:rsidRPr="00B84069" w:rsidR="609D8E12">
        <w:rPr>
          <w:rFonts w:ascii="Calibri" w:hAnsi="Calibri" w:cs="Calibri"/>
          <w:szCs w:val="22"/>
        </w:rPr>
        <w:t>voorstellen</w:t>
      </w:r>
      <w:r w:rsidRPr="00B84069" w:rsidR="00981683">
        <w:rPr>
          <w:rFonts w:ascii="Calibri" w:hAnsi="Calibri" w:cs="Calibri"/>
          <w:bCs/>
          <w:szCs w:val="22"/>
        </w:rPr>
        <w:t xml:space="preserve"> geen </w:t>
      </w:r>
      <w:r w:rsidRPr="00B84069" w:rsidR="00DD0E7B">
        <w:rPr>
          <w:rFonts w:ascii="Calibri" w:hAnsi="Calibri" w:cs="Calibri"/>
          <w:bCs/>
          <w:szCs w:val="22"/>
        </w:rPr>
        <w:t xml:space="preserve">additionele kosten met zich </w:t>
      </w:r>
      <w:r w:rsidRPr="00B84069" w:rsidR="609D8E12">
        <w:rPr>
          <w:rFonts w:ascii="Calibri" w:hAnsi="Calibri" w:cs="Calibri"/>
          <w:szCs w:val="22"/>
        </w:rPr>
        <w:t>meebrengen.</w:t>
      </w:r>
      <w:r w:rsidRPr="00B84069" w:rsidR="00DD0E7B">
        <w:rPr>
          <w:rFonts w:ascii="Calibri" w:hAnsi="Calibri" w:cs="Calibri"/>
          <w:bCs/>
          <w:szCs w:val="22"/>
        </w:rPr>
        <w:t xml:space="preserve"> De</w:t>
      </w:r>
      <w:r w:rsidRPr="00B84069" w:rsidR="009C69CA">
        <w:rPr>
          <w:rFonts w:ascii="Calibri" w:hAnsi="Calibri" w:cs="Calibri"/>
          <w:bCs/>
          <w:szCs w:val="22"/>
        </w:rPr>
        <w:t xml:space="preserve"> kosten voor de uitvoering van deze maatregelen worden ondergebracht </w:t>
      </w:r>
      <w:r w:rsidRPr="00B84069" w:rsidR="001B2B51">
        <w:rPr>
          <w:rFonts w:ascii="Calibri" w:hAnsi="Calibri" w:cs="Calibri"/>
          <w:bCs/>
          <w:szCs w:val="22"/>
        </w:rPr>
        <w:t xml:space="preserve">bij </w:t>
      </w:r>
      <w:r w:rsidRPr="00B84069" w:rsidR="00725FEA">
        <w:rPr>
          <w:rFonts w:ascii="Calibri" w:hAnsi="Calibri" w:cs="Calibri"/>
          <w:bCs/>
          <w:szCs w:val="22"/>
        </w:rPr>
        <w:t xml:space="preserve">bestaande </w:t>
      </w:r>
      <w:r w:rsidRPr="00B84069" w:rsidR="00DC24FE">
        <w:rPr>
          <w:rFonts w:ascii="Calibri" w:hAnsi="Calibri" w:cs="Calibri"/>
          <w:bCs/>
          <w:szCs w:val="22"/>
        </w:rPr>
        <w:t xml:space="preserve">programma’s en </w:t>
      </w:r>
      <w:r w:rsidRPr="00B84069" w:rsidR="00B06C6E">
        <w:rPr>
          <w:rFonts w:ascii="Calibri" w:hAnsi="Calibri" w:cs="Calibri"/>
          <w:bCs/>
          <w:szCs w:val="22"/>
        </w:rPr>
        <w:t>financieringsstructuren voor de interne markt</w:t>
      </w:r>
      <w:r w:rsidRPr="00B84069" w:rsidR="00DC24FE">
        <w:rPr>
          <w:rFonts w:ascii="Calibri" w:hAnsi="Calibri" w:cs="Calibri"/>
          <w:bCs/>
          <w:szCs w:val="22"/>
        </w:rPr>
        <w:t>.</w:t>
      </w:r>
      <w:r w:rsidRPr="00B84069" w:rsidR="399501AC">
        <w:rPr>
          <w:rFonts w:ascii="Calibri" w:hAnsi="Calibri" w:cs="Calibri"/>
          <w:szCs w:val="22"/>
        </w:rPr>
        <w:t xml:space="preserve"> Het kabinet is van mening dat de benodigde EU-middelen gevonden dienen te worden binnen de in de Raad afgesproken financiële kaders van de EU-begroting 2021-2027 </w:t>
      </w:r>
      <w:r w:rsidRPr="00B84069" w:rsidR="34E4B9F5">
        <w:rPr>
          <w:rFonts w:ascii="Calibri" w:hAnsi="Calibri" w:cs="Calibri"/>
          <w:szCs w:val="22"/>
        </w:rPr>
        <w:t xml:space="preserve">en dat deze moeten passen bij een prudente ontwikkeling van de jaarbegroting. Het kabinet wil niet vooruitlopen op de integrale afweging van middelen na 2027. Het doel van deze disclaimer is om ruimte te </w:t>
      </w:r>
      <w:r w:rsidRPr="00B84069" w:rsidR="6ACCBD02">
        <w:rPr>
          <w:rFonts w:ascii="Calibri" w:hAnsi="Calibri" w:cs="Calibri"/>
          <w:szCs w:val="22"/>
        </w:rPr>
        <w:t>behouden voor een integrale afweging voor de kabinetsinzet voor het volgende meerjarig financieel kader.</w:t>
      </w:r>
    </w:p>
    <w:p w:rsidRPr="00B84069" w:rsidR="00556F2F" w:rsidP="00266D15" w:rsidRDefault="00556F2F" w14:paraId="1C50EEA8" w14:textId="77777777">
      <w:pPr>
        <w:spacing w:line="360" w:lineRule="auto"/>
        <w:outlineLvl w:val="0"/>
        <w:rPr>
          <w:rFonts w:ascii="Calibri" w:hAnsi="Calibri" w:cs="Calibri"/>
          <w:bCs/>
          <w:i/>
          <w:iCs/>
          <w:szCs w:val="22"/>
        </w:rPr>
      </w:pPr>
    </w:p>
    <w:p w:rsidRPr="00B84069" w:rsidR="00CB7FF8" w:rsidP="00266D15" w:rsidRDefault="00CB7FF8" w14:paraId="2D712F94" w14:textId="77777777">
      <w:pPr>
        <w:numPr>
          <w:ilvl w:val="0"/>
          <w:numId w:val="6"/>
        </w:numPr>
        <w:spacing w:line="360" w:lineRule="auto"/>
        <w:outlineLvl w:val="0"/>
        <w:rPr>
          <w:rFonts w:ascii="Calibri" w:hAnsi="Calibri" w:cs="Calibri"/>
          <w:bCs/>
          <w:i/>
          <w:iCs/>
          <w:szCs w:val="22"/>
        </w:rPr>
      </w:pPr>
      <w:r w:rsidRPr="00B84069">
        <w:rPr>
          <w:rFonts w:ascii="Calibri" w:hAnsi="Calibri" w:cs="Calibri"/>
          <w:bCs/>
          <w:i/>
          <w:iCs/>
          <w:szCs w:val="22"/>
        </w:rPr>
        <w:t>Financiële consequenties (incl. personele)</w:t>
      </w:r>
      <w:r w:rsidRPr="00B84069" w:rsidR="000A39A4">
        <w:rPr>
          <w:rFonts w:ascii="Calibri" w:hAnsi="Calibri" w:cs="Calibri"/>
          <w:bCs/>
          <w:i/>
          <w:iCs/>
          <w:szCs w:val="22"/>
        </w:rPr>
        <w:t xml:space="preserve"> </w:t>
      </w:r>
      <w:r w:rsidRPr="00B84069">
        <w:rPr>
          <w:rFonts w:ascii="Calibri" w:hAnsi="Calibri" w:cs="Calibri"/>
          <w:bCs/>
          <w:i/>
          <w:iCs/>
          <w:szCs w:val="22"/>
        </w:rPr>
        <w:t xml:space="preserve">voor rijksoverheid en/ of </w:t>
      </w:r>
      <w:r w:rsidRPr="00B84069" w:rsidR="002F38E5">
        <w:rPr>
          <w:rFonts w:ascii="Calibri" w:hAnsi="Calibri" w:cs="Calibri"/>
          <w:bCs/>
          <w:i/>
          <w:iCs/>
          <w:szCs w:val="22"/>
        </w:rPr>
        <w:t>mede</w:t>
      </w:r>
      <w:r w:rsidRPr="00B84069">
        <w:rPr>
          <w:rFonts w:ascii="Calibri" w:hAnsi="Calibri" w:cs="Calibri"/>
          <w:bCs/>
          <w:i/>
          <w:iCs/>
          <w:szCs w:val="22"/>
        </w:rPr>
        <w:t>overheden</w:t>
      </w:r>
    </w:p>
    <w:p w:rsidRPr="00B84069" w:rsidR="00353BF6" w:rsidP="00266D15" w:rsidRDefault="00624F6B" w14:paraId="25F35E45" w14:textId="763D385D">
      <w:pPr>
        <w:spacing w:line="360" w:lineRule="auto"/>
        <w:outlineLvl w:val="0"/>
        <w:rPr>
          <w:rFonts w:ascii="Calibri" w:hAnsi="Calibri" w:cs="Calibri"/>
          <w:szCs w:val="22"/>
        </w:rPr>
      </w:pPr>
      <w:r w:rsidRPr="00B84069">
        <w:rPr>
          <w:rFonts w:ascii="Calibri" w:hAnsi="Calibri" w:cs="Calibri"/>
          <w:iCs/>
          <w:szCs w:val="22"/>
        </w:rPr>
        <w:t xml:space="preserve">De Commissie heeft het hoofdstuk met de financiële impact bij beide voorstellen leeggelaten. De voorstellen raken echter onder meer aan controlemogelijkheden van nationale autoriteiten waardoor het mogelijk is dat het, al dan niet enkel voor implementatie, financiële consequenties met zich meebrengt. Mede omdat er geen effectbeoordelingsrapportage is uitgevoerd is het moeilijk </w:t>
      </w:r>
      <w:r w:rsidRPr="00B84069">
        <w:rPr>
          <w:rFonts w:ascii="Calibri" w:hAnsi="Calibri" w:cs="Calibri"/>
          <w:iCs/>
          <w:szCs w:val="22"/>
        </w:rPr>
        <w:lastRenderedPageBreak/>
        <w:t xml:space="preserve">om deze financiële consequenties voorafgaand aan nationale uitvoering van de verordening en implementatie van de richtlijn in te schatten. In de onderhandelingen over de voorstellen zal Nederland de Commissie vragen om een verduidelijking op dit punt. </w:t>
      </w:r>
      <w:r w:rsidRPr="00B84069" w:rsidR="7B66D697">
        <w:rPr>
          <w:rFonts w:ascii="Calibri" w:hAnsi="Calibri" w:cs="Calibri"/>
          <w:szCs w:val="22"/>
        </w:rPr>
        <w:t xml:space="preserve">(Eventuele) budgettaire gevolgen worden ingepast op de begroting van het/de beleidsverantwoordelijke departement(en), conform de regels van de </w:t>
      </w:r>
      <w:r w:rsidRPr="00B84069" w:rsidR="189E492D">
        <w:rPr>
          <w:rFonts w:ascii="Calibri" w:hAnsi="Calibri" w:cs="Calibri"/>
          <w:szCs w:val="22"/>
        </w:rPr>
        <w:t>budgetdiscipline.</w:t>
      </w:r>
    </w:p>
    <w:p w:rsidRPr="00B84069" w:rsidR="009E559D" w:rsidP="00266D15" w:rsidRDefault="009E559D" w14:paraId="370C9206" w14:textId="77777777">
      <w:pPr>
        <w:spacing w:line="360" w:lineRule="auto"/>
        <w:outlineLvl w:val="0"/>
        <w:rPr>
          <w:rFonts w:ascii="Calibri" w:hAnsi="Calibri" w:cs="Calibri"/>
          <w:i/>
          <w:szCs w:val="22"/>
        </w:rPr>
      </w:pPr>
    </w:p>
    <w:p w:rsidRPr="00B84069" w:rsidR="00CB7FF8" w:rsidP="00266D15" w:rsidRDefault="00CB7FF8" w14:paraId="6A3B0BD7" w14:textId="30F2F00A">
      <w:pPr>
        <w:numPr>
          <w:ilvl w:val="0"/>
          <w:numId w:val="6"/>
        </w:numPr>
        <w:spacing w:line="360" w:lineRule="auto"/>
        <w:rPr>
          <w:rFonts w:ascii="Calibri" w:hAnsi="Calibri" w:cs="Calibri"/>
          <w:bCs/>
          <w:i/>
          <w:iCs/>
          <w:szCs w:val="22"/>
        </w:rPr>
      </w:pPr>
      <w:r w:rsidRPr="00B84069">
        <w:rPr>
          <w:rFonts w:ascii="Calibri" w:hAnsi="Calibri" w:cs="Calibri"/>
          <w:bCs/>
          <w:i/>
          <w:iCs/>
          <w:szCs w:val="22"/>
        </w:rPr>
        <w:t xml:space="preserve">Financiële consequenties </w:t>
      </w:r>
      <w:r w:rsidRPr="00B84069" w:rsidR="000A39A4">
        <w:rPr>
          <w:rFonts w:ascii="Calibri" w:hAnsi="Calibri" w:cs="Calibri"/>
          <w:bCs/>
          <w:i/>
          <w:iCs/>
          <w:szCs w:val="22"/>
        </w:rPr>
        <w:t>en gevolgen voor regeldruk</w:t>
      </w:r>
      <w:r w:rsidRPr="00B84069">
        <w:rPr>
          <w:rFonts w:ascii="Calibri" w:hAnsi="Calibri" w:cs="Calibri"/>
          <w:bCs/>
          <w:i/>
          <w:iCs/>
          <w:szCs w:val="22"/>
        </w:rPr>
        <w:t xml:space="preserve"> voor bedrijfsleven en burger</w:t>
      </w:r>
    </w:p>
    <w:p w:rsidRPr="00B84069" w:rsidR="00ED462D" w:rsidP="00266D15" w:rsidRDefault="2C634675" w14:paraId="1D53997C" w14:textId="767574BE">
      <w:pPr>
        <w:spacing w:line="360" w:lineRule="auto"/>
        <w:rPr>
          <w:rFonts w:ascii="Calibri" w:hAnsi="Calibri" w:cs="Calibri"/>
          <w:szCs w:val="22"/>
        </w:rPr>
      </w:pPr>
      <w:r w:rsidRPr="00B84069">
        <w:rPr>
          <w:rFonts w:ascii="Calibri" w:hAnsi="Calibri" w:cs="Calibri"/>
          <w:szCs w:val="22"/>
        </w:rPr>
        <w:t>De voorstellen zijn erop gericht om beperkte en gerichte veranderingen van wetgeving te bewerkstelligen ten behoeve van digitalisering</w:t>
      </w:r>
      <w:r w:rsidRPr="00B84069" w:rsidR="7CCCA35F">
        <w:rPr>
          <w:rFonts w:ascii="Calibri" w:hAnsi="Calibri" w:cs="Calibri"/>
          <w:szCs w:val="22"/>
        </w:rPr>
        <w:t xml:space="preserve"> en het vergemakkelijken van rapportageverplichtingen. </w:t>
      </w:r>
      <w:r w:rsidRPr="00B84069" w:rsidR="63DD5A22">
        <w:rPr>
          <w:rFonts w:ascii="Calibri" w:hAnsi="Calibri" w:cs="Calibri"/>
          <w:szCs w:val="22"/>
        </w:rPr>
        <w:t>Hoewel de Commissie geen effectbeoordelingsrapportage uitvoerde, organiseerde zij op</w:t>
      </w:r>
      <w:r w:rsidRPr="00B84069" w:rsidR="55D9129D">
        <w:rPr>
          <w:rFonts w:ascii="Calibri" w:hAnsi="Calibri" w:cs="Calibri"/>
          <w:szCs w:val="22"/>
        </w:rPr>
        <w:t xml:space="preserve"> 14 april </w:t>
      </w:r>
      <w:r w:rsidRPr="00B84069" w:rsidR="002748CB">
        <w:rPr>
          <w:rFonts w:ascii="Calibri" w:hAnsi="Calibri" w:cs="Calibri"/>
          <w:szCs w:val="22"/>
        </w:rPr>
        <w:t>2025</w:t>
      </w:r>
      <w:r w:rsidRPr="00B84069" w:rsidR="55D9129D">
        <w:rPr>
          <w:rFonts w:ascii="Calibri" w:hAnsi="Calibri" w:cs="Calibri"/>
          <w:szCs w:val="22"/>
        </w:rPr>
        <w:t xml:space="preserve"> een</w:t>
      </w:r>
      <w:r w:rsidRPr="00B84069" w:rsidR="330FB031">
        <w:rPr>
          <w:rFonts w:ascii="Calibri" w:hAnsi="Calibri" w:cs="Calibri"/>
          <w:szCs w:val="22"/>
        </w:rPr>
        <w:t xml:space="preserve"> bijeenkomst met </w:t>
      </w:r>
      <w:r w:rsidRPr="00B84069" w:rsidR="55D9129D">
        <w:rPr>
          <w:rFonts w:ascii="Calibri" w:hAnsi="Calibri" w:cs="Calibri"/>
          <w:szCs w:val="22"/>
        </w:rPr>
        <w:t>brancheverenigingen, fabrikanten en consumentenorganisaties over het initiatief.</w:t>
      </w:r>
      <w:r w:rsidRPr="00B84069" w:rsidR="081E3F31">
        <w:rPr>
          <w:rFonts w:ascii="Calibri" w:hAnsi="Calibri" w:cs="Calibri"/>
          <w:szCs w:val="22"/>
        </w:rPr>
        <w:t xml:space="preserve"> De</w:t>
      </w:r>
      <w:r w:rsidRPr="00B84069" w:rsidR="6CCCCEC4">
        <w:rPr>
          <w:rFonts w:ascii="Calibri" w:hAnsi="Calibri" w:cs="Calibri"/>
          <w:szCs w:val="22"/>
        </w:rPr>
        <w:t xml:space="preserve">sgevraagd merkten deze partijen op dat digitalisering een effectieve manier is om lasten te verminderen. </w:t>
      </w:r>
      <w:r w:rsidRPr="00B84069" w:rsidR="72DEDE17">
        <w:rPr>
          <w:rFonts w:ascii="Calibri" w:hAnsi="Calibri" w:cs="Calibri"/>
          <w:szCs w:val="22"/>
        </w:rPr>
        <w:t>H</w:t>
      </w:r>
      <w:r w:rsidRPr="00B84069" w:rsidR="710C0B53">
        <w:rPr>
          <w:rFonts w:ascii="Calibri" w:hAnsi="Calibri" w:cs="Calibri"/>
          <w:szCs w:val="22"/>
        </w:rPr>
        <w:t>et creëren van mogelijkheden om een digitale conformiteitsverklaring en digitale instructies aan te bieden</w:t>
      </w:r>
      <w:r w:rsidRPr="00B84069" w:rsidR="5E9E04C6">
        <w:rPr>
          <w:rFonts w:ascii="Calibri" w:hAnsi="Calibri" w:cs="Calibri"/>
          <w:szCs w:val="22"/>
        </w:rPr>
        <w:t xml:space="preserve"> ervaren de organisaties als </w:t>
      </w:r>
      <w:proofErr w:type="spellStart"/>
      <w:r w:rsidRPr="00B84069" w:rsidR="5E9E04C6">
        <w:rPr>
          <w:rFonts w:ascii="Calibri" w:hAnsi="Calibri" w:cs="Calibri"/>
          <w:szCs w:val="22"/>
        </w:rPr>
        <w:t>lastenverlagende</w:t>
      </w:r>
      <w:proofErr w:type="spellEnd"/>
      <w:r w:rsidRPr="00B84069" w:rsidR="5E9E04C6">
        <w:rPr>
          <w:rFonts w:ascii="Calibri" w:hAnsi="Calibri" w:cs="Calibri"/>
          <w:szCs w:val="22"/>
        </w:rPr>
        <w:t xml:space="preserve"> maatregelen</w:t>
      </w:r>
      <w:r w:rsidRPr="00B84069" w:rsidR="710C0B53">
        <w:rPr>
          <w:rFonts w:ascii="Calibri" w:hAnsi="Calibri" w:cs="Calibri"/>
          <w:szCs w:val="22"/>
        </w:rPr>
        <w:t>.</w:t>
      </w:r>
      <w:r w:rsidRPr="00B84069" w:rsidR="754C26E9">
        <w:rPr>
          <w:rFonts w:ascii="Calibri" w:hAnsi="Calibri" w:cs="Calibri"/>
          <w:szCs w:val="22"/>
        </w:rPr>
        <w:t xml:space="preserve"> </w:t>
      </w:r>
      <w:r w:rsidRPr="00B84069" w:rsidR="7D5A3D96">
        <w:rPr>
          <w:rFonts w:ascii="Calibri" w:hAnsi="Calibri" w:cs="Calibri"/>
          <w:szCs w:val="22"/>
        </w:rPr>
        <w:t>Een schriftelijke consultatie van de Commissie onder belanghebbenden gaf hetzelfde beeld.</w:t>
      </w:r>
    </w:p>
    <w:p w:rsidRPr="00B84069" w:rsidR="005849DD" w:rsidP="00266D15" w:rsidRDefault="005849DD" w14:paraId="032DD3BA" w14:textId="5F4EEF58">
      <w:pPr>
        <w:spacing w:line="360" w:lineRule="auto"/>
        <w:rPr>
          <w:rFonts w:ascii="Calibri" w:hAnsi="Calibri" w:cs="Calibri"/>
          <w:szCs w:val="22"/>
        </w:rPr>
      </w:pPr>
    </w:p>
    <w:p w:rsidRPr="00B84069" w:rsidR="00CB7FF8" w:rsidP="00266D15" w:rsidRDefault="00F936B2" w14:paraId="76423774" w14:textId="77777777">
      <w:pPr>
        <w:numPr>
          <w:ilvl w:val="0"/>
          <w:numId w:val="6"/>
        </w:numPr>
        <w:spacing w:line="360" w:lineRule="auto"/>
        <w:rPr>
          <w:rFonts w:ascii="Calibri" w:hAnsi="Calibri" w:cs="Calibri"/>
          <w:bCs/>
          <w:i/>
          <w:iCs/>
          <w:szCs w:val="22"/>
        </w:rPr>
      </w:pPr>
      <w:r w:rsidRPr="00B84069">
        <w:rPr>
          <w:rFonts w:ascii="Calibri" w:hAnsi="Calibri" w:cs="Calibri"/>
          <w:bCs/>
          <w:i/>
          <w:iCs/>
          <w:szCs w:val="22"/>
        </w:rPr>
        <w:t>Gevolgen voor concurrentiekracht</w:t>
      </w:r>
      <w:r w:rsidRPr="00B84069" w:rsidR="00CB7FF8">
        <w:rPr>
          <w:rFonts w:ascii="Calibri" w:hAnsi="Calibri" w:cs="Calibri"/>
          <w:bCs/>
          <w:i/>
          <w:iCs/>
          <w:szCs w:val="22"/>
        </w:rPr>
        <w:t xml:space="preserve"> </w:t>
      </w:r>
      <w:r w:rsidRPr="00B84069" w:rsidR="000A39A4">
        <w:rPr>
          <w:rFonts w:ascii="Calibri" w:hAnsi="Calibri" w:cs="Calibri"/>
          <w:bCs/>
          <w:i/>
          <w:iCs/>
          <w:szCs w:val="22"/>
        </w:rPr>
        <w:t>en geopolitieke aspecten</w:t>
      </w:r>
    </w:p>
    <w:p w:rsidRPr="00B84069" w:rsidR="00CB7FF8" w:rsidP="00266D15" w:rsidRDefault="24B98220" w14:paraId="04EDFCC6" w14:textId="481E51D3">
      <w:pPr>
        <w:spacing w:line="360" w:lineRule="auto"/>
        <w:rPr>
          <w:rFonts w:ascii="Calibri" w:hAnsi="Calibri" w:cs="Calibri"/>
          <w:szCs w:val="22"/>
        </w:rPr>
      </w:pPr>
      <w:r w:rsidRPr="00B84069">
        <w:rPr>
          <w:rFonts w:ascii="Calibri" w:hAnsi="Calibri" w:cs="Calibri"/>
          <w:szCs w:val="22"/>
        </w:rPr>
        <w:t xml:space="preserve">Op 29 januari </w:t>
      </w:r>
      <w:r w:rsidRPr="00B84069" w:rsidR="002748CB">
        <w:rPr>
          <w:rFonts w:ascii="Calibri" w:hAnsi="Calibri" w:cs="Calibri"/>
          <w:szCs w:val="22"/>
        </w:rPr>
        <w:t xml:space="preserve">2025 </w:t>
      </w:r>
      <w:r w:rsidRPr="00B84069">
        <w:rPr>
          <w:rFonts w:ascii="Calibri" w:hAnsi="Calibri" w:cs="Calibri"/>
          <w:szCs w:val="22"/>
        </w:rPr>
        <w:t xml:space="preserve">publiceerde de Commissie haar mededeling over het EU-kompas voor concurrentievermogen met als doel dit te versterken. </w:t>
      </w:r>
      <w:r w:rsidRPr="00B84069" w:rsidR="2921912A">
        <w:rPr>
          <w:rFonts w:ascii="Calibri" w:hAnsi="Calibri" w:cs="Calibri"/>
          <w:szCs w:val="22"/>
        </w:rPr>
        <w:t>Het kabinet verwacht dat de</w:t>
      </w:r>
      <w:r w:rsidRPr="00B84069">
        <w:rPr>
          <w:rFonts w:ascii="Calibri" w:hAnsi="Calibri" w:cs="Calibri"/>
          <w:szCs w:val="22"/>
        </w:rPr>
        <w:t xml:space="preserve"> </w:t>
      </w:r>
      <w:r w:rsidRPr="00B84069" w:rsidR="6FA6A034">
        <w:rPr>
          <w:rFonts w:ascii="Calibri" w:hAnsi="Calibri" w:cs="Calibri"/>
          <w:szCs w:val="22"/>
        </w:rPr>
        <w:t xml:space="preserve">relevante initiatieven onder deze mededeling, waar de voorliggende voorstellen toe behoren, positieve </w:t>
      </w:r>
      <w:r w:rsidRPr="00B84069">
        <w:rPr>
          <w:rFonts w:ascii="Calibri" w:hAnsi="Calibri" w:cs="Calibri"/>
          <w:szCs w:val="22"/>
        </w:rPr>
        <w:t>effecten</w:t>
      </w:r>
      <w:r w:rsidRPr="00B84069" w:rsidR="7570DE2F">
        <w:rPr>
          <w:rFonts w:ascii="Calibri" w:hAnsi="Calibri" w:cs="Calibri"/>
          <w:szCs w:val="22"/>
        </w:rPr>
        <w:t xml:space="preserve"> </w:t>
      </w:r>
      <w:r w:rsidRPr="00B84069" w:rsidR="1DC97057">
        <w:rPr>
          <w:rFonts w:ascii="Calibri" w:hAnsi="Calibri" w:cs="Calibri"/>
          <w:szCs w:val="22"/>
        </w:rPr>
        <w:t xml:space="preserve">kunnen </w:t>
      </w:r>
      <w:r w:rsidRPr="00B84069" w:rsidR="7570DE2F">
        <w:rPr>
          <w:rFonts w:ascii="Calibri" w:hAnsi="Calibri" w:cs="Calibri"/>
          <w:szCs w:val="22"/>
        </w:rPr>
        <w:t>hebben voor de</w:t>
      </w:r>
      <w:r w:rsidRPr="00B84069">
        <w:rPr>
          <w:rFonts w:ascii="Calibri" w:hAnsi="Calibri" w:cs="Calibri"/>
          <w:szCs w:val="22"/>
        </w:rPr>
        <w:t xml:space="preserve"> concurre</w:t>
      </w:r>
      <w:r w:rsidRPr="00B84069" w:rsidR="1AA14A57">
        <w:rPr>
          <w:rFonts w:ascii="Calibri" w:hAnsi="Calibri" w:cs="Calibri"/>
          <w:szCs w:val="22"/>
        </w:rPr>
        <w:t>ntie</w:t>
      </w:r>
      <w:r w:rsidRPr="00B84069">
        <w:rPr>
          <w:rFonts w:ascii="Calibri" w:hAnsi="Calibri" w:cs="Calibri"/>
          <w:szCs w:val="22"/>
        </w:rPr>
        <w:t>kracht van de EU en een</w:t>
      </w:r>
      <w:r w:rsidRPr="00B84069" w:rsidR="3DFE0FD4">
        <w:rPr>
          <w:rFonts w:ascii="Calibri" w:hAnsi="Calibri" w:cs="Calibri"/>
          <w:szCs w:val="22"/>
        </w:rPr>
        <w:t xml:space="preserve"> ver</w:t>
      </w:r>
      <w:r w:rsidRPr="00B84069" w:rsidR="72FE48AF">
        <w:rPr>
          <w:rFonts w:ascii="Calibri" w:hAnsi="Calibri" w:cs="Calibri"/>
          <w:szCs w:val="22"/>
        </w:rPr>
        <w:t>sterkte concurrentiepositie</w:t>
      </w:r>
      <w:r w:rsidRPr="00B84069" w:rsidR="6F884597">
        <w:rPr>
          <w:rFonts w:ascii="Calibri" w:hAnsi="Calibri" w:cs="Calibri"/>
          <w:szCs w:val="22"/>
        </w:rPr>
        <w:t>.</w:t>
      </w:r>
      <w:r w:rsidRPr="00B84069" w:rsidR="00CB7FF8">
        <w:rPr>
          <w:rStyle w:val="Voetnootmarkering"/>
          <w:rFonts w:ascii="Calibri" w:hAnsi="Calibri" w:cs="Calibri"/>
          <w:szCs w:val="22"/>
        </w:rPr>
        <w:footnoteReference w:id="19"/>
      </w:r>
      <w:r w:rsidRPr="00B84069" w:rsidR="55FBE2F3">
        <w:rPr>
          <w:rFonts w:ascii="Calibri" w:hAnsi="Calibri" w:cs="Calibri"/>
          <w:szCs w:val="22"/>
        </w:rPr>
        <w:t xml:space="preserve"> </w:t>
      </w:r>
      <w:r w:rsidRPr="00B84069" w:rsidR="49FC8D8B">
        <w:rPr>
          <w:rFonts w:ascii="Calibri" w:hAnsi="Calibri" w:cs="Calibri"/>
          <w:szCs w:val="22"/>
        </w:rPr>
        <w:t xml:space="preserve">De inzet op digitalisering en daarmee een vermindering van administratieve lasten kan ervoor zorgen dat bedrijven meer tijd kunnen besteden aan, bijvoorbeeld, innovatie. </w:t>
      </w:r>
      <w:r w:rsidRPr="00B84069" w:rsidR="00374F73">
        <w:rPr>
          <w:rFonts w:ascii="Calibri" w:hAnsi="Calibri" w:cs="Calibri"/>
          <w:szCs w:val="22"/>
        </w:rPr>
        <w:t>In het kader van toenemende internationale spanningen en geopolitieke onzekerheid, draagt het versterken van de concurrentiepositie bij aan de strategische positie van de EU</w:t>
      </w:r>
      <w:r w:rsidRPr="00B84069" w:rsidR="16835045">
        <w:rPr>
          <w:rFonts w:ascii="Calibri" w:hAnsi="Calibri" w:cs="Calibri"/>
          <w:szCs w:val="22"/>
        </w:rPr>
        <w:t>.</w:t>
      </w:r>
    </w:p>
    <w:p w:rsidRPr="00B84069" w:rsidR="00CB7FF8" w:rsidP="00266D15" w:rsidRDefault="00CB7FF8" w14:paraId="6556631C" w14:textId="63D9402F">
      <w:pPr>
        <w:spacing w:line="360" w:lineRule="auto"/>
        <w:rPr>
          <w:rFonts w:ascii="Calibri" w:hAnsi="Calibri" w:cs="Calibri"/>
          <w:szCs w:val="22"/>
        </w:rPr>
      </w:pPr>
    </w:p>
    <w:p w:rsidRPr="00B84069" w:rsidR="00CB7FF8" w:rsidP="00266D15" w:rsidRDefault="00CB7FF8" w14:paraId="3E2520AF" w14:textId="7B590411">
      <w:pPr>
        <w:pStyle w:val="Lijstalinea"/>
        <w:numPr>
          <w:ilvl w:val="0"/>
          <w:numId w:val="3"/>
        </w:numPr>
        <w:spacing w:line="360" w:lineRule="auto"/>
        <w:rPr>
          <w:rFonts w:ascii="Calibri" w:hAnsi="Calibri" w:cs="Calibri"/>
          <w:b/>
          <w:szCs w:val="22"/>
        </w:rPr>
      </w:pPr>
      <w:r w:rsidRPr="00B84069">
        <w:rPr>
          <w:rFonts w:ascii="Calibri" w:hAnsi="Calibri" w:cs="Calibri"/>
          <w:b/>
          <w:szCs w:val="22"/>
        </w:rPr>
        <w:t>Implicaties juridisch</w:t>
      </w:r>
    </w:p>
    <w:p w:rsidRPr="00B84069" w:rsidR="00CB7FF8" w:rsidP="00266D15" w:rsidRDefault="00CB7FF8" w14:paraId="3163A88D" w14:textId="77777777">
      <w:pPr>
        <w:numPr>
          <w:ilvl w:val="0"/>
          <w:numId w:val="7"/>
        </w:numPr>
        <w:spacing w:line="360" w:lineRule="auto"/>
        <w:rPr>
          <w:rFonts w:ascii="Calibri" w:hAnsi="Calibri" w:cs="Calibri"/>
          <w:bCs/>
          <w:i/>
          <w:iCs/>
          <w:szCs w:val="22"/>
        </w:rPr>
      </w:pPr>
      <w:r w:rsidRPr="00B84069">
        <w:rPr>
          <w:rFonts w:ascii="Calibri" w:hAnsi="Calibri" w:cs="Calibri"/>
          <w:bCs/>
          <w:i/>
          <w:iCs/>
          <w:szCs w:val="22"/>
        </w:rPr>
        <w:t xml:space="preserve">Consequenties voor nationale en decentrale regelgeving en/of sanctionering beleid (inclusief  toepassing van de lex </w:t>
      </w:r>
      <w:proofErr w:type="spellStart"/>
      <w:r w:rsidRPr="00B84069">
        <w:rPr>
          <w:rFonts w:ascii="Calibri" w:hAnsi="Calibri" w:cs="Calibri"/>
          <w:bCs/>
          <w:i/>
          <w:iCs/>
          <w:szCs w:val="22"/>
        </w:rPr>
        <w:t>silencio</w:t>
      </w:r>
      <w:proofErr w:type="spellEnd"/>
      <w:r w:rsidRPr="00B84069">
        <w:rPr>
          <w:rFonts w:ascii="Calibri" w:hAnsi="Calibri" w:cs="Calibri"/>
          <w:bCs/>
          <w:i/>
          <w:iCs/>
          <w:szCs w:val="22"/>
        </w:rPr>
        <w:t xml:space="preserve"> positivo) </w:t>
      </w:r>
    </w:p>
    <w:p w:rsidRPr="00B84069" w:rsidR="056271C2" w:rsidP="00266D15" w:rsidRDefault="056271C2" w14:paraId="23C35D17" w14:textId="626F223D">
      <w:pPr>
        <w:spacing w:line="360" w:lineRule="auto"/>
        <w:rPr>
          <w:rFonts w:ascii="Calibri" w:hAnsi="Calibri" w:cs="Calibri"/>
          <w:szCs w:val="22"/>
        </w:rPr>
      </w:pPr>
      <w:r w:rsidRPr="00B84069">
        <w:rPr>
          <w:rFonts w:ascii="Calibri" w:hAnsi="Calibri" w:cs="Calibri"/>
          <w:szCs w:val="22"/>
        </w:rPr>
        <w:t>Het voorstel tot een richtlijn (2025/0133) moet</w:t>
      </w:r>
      <w:r w:rsidRPr="00B84069" w:rsidR="06E4C115">
        <w:rPr>
          <w:rFonts w:ascii="Calibri" w:hAnsi="Calibri" w:cs="Calibri"/>
          <w:szCs w:val="22"/>
        </w:rPr>
        <w:t>, indien de onderhandelende partijen hiermee akkoord gaan,</w:t>
      </w:r>
      <w:r w:rsidRPr="00B84069">
        <w:rPr>
          <w:rFonts w:ascii="Calibri" w:hAnsi="Calibri" w:cs="Calibri"/>
          <w:szCs w:val="22"/>
        </w:rPr>
        <w:t xml:space="preserve"> worden omgezet in nationale regelgeving. </w:t>
      </w:r>
      <w:r w:rsidRPr="00B84069" w:rsidR="43CC1E77">
        <w:rPr>
          <w:rFonts w:ascii="Calibri" w:hAnsi="Calibri" w:cs="Calibri"/>
          <w:szCs w:val="22"/>
        </w:rPr>
        <w:t xml:space="preserve">De omzetting ziet bijvoorbeeld op de verwerking van digitale conformiteitsverklaringen, digitale instructies en een digitaal contactpunt in </w:t>
      </w:r>
      <w:r w:rsidRPr="00B84069" w:rsidR="43CC1E77">
        <w:rPr>
          <w:rFonts w:ascii="Calibri" w:hAnsi="Calibri" w:cs="Calibri"/>
          <w:szCs w:val="22"/>
        </w:rPr>
        <w:lastRenderedPageBreak/>
        <w:t>productregelgeving (bijvoorbeeld de Warenwet)</w:t>
      </w:r>
      <w:r w:rsidRPr="00B84069" w:rsidR="421CBC96">
        <w:rPr>
          <w:rFonts w:ascii="Calibri" w:hAnsi="Calibri" w:cs="Calibri"/>
          <w:szCs w:val="22"/>
        </w:rPr>
        <w:t xml:space="preserve">. </w:t>
      </w:r>
      <w:r w:rsidRPr="00B84069" w:rsidR="00C31DE4">
        <w:rPr>
          <w:rFonts w:ascii="Calibri" w:hAnsi="Calibri" w:cs="Calibri"/>
          <w:szCs w:val="22"/>
        </w:rPr>
        <w:t>Het voorstel tot een verordening heeft directe werking</w:t>
      </w:r>
      <w:r w:rsidRPr="00B84069" w:rsidR="003D395F">
        <w:rPr>
          <w:rFonts w:ascii="Calibri" w:hAnsi="Calibri" w:cs="Calibri"/>
          <w:szCs w:val="22"/>
        </w:rPr>
        <w:t xml:space="preserve"> en behoeft daarom in principe geen omzetting</w:t>
      </w:r>
      <w:r w:rsidRPr="00B84069" w:rsidR="008E7302">
        <w:rPr>
          <w:rFonts w:ascii="Calibri" w:hAnsi="Calibri" w:cs="Calibri"/>
          <w:szCs w:val="22"/>
        </w:rPr>
        <w:t xml:space="preserve">. </w:t>
      </w:r>
      <w:r w:rsidRPr="00B84069" w:rsidR="003A5607">
        <w:rPr>
          <w:rFonts w:ascii="Calibri" w:hAnsi="Calibri" w:cs="Calibri"/>
          <w:szCs w:val="22"/>
        </w:rPr>
        <w:t>Het kabinet zal in de komende periode</w:t>
      </w:r>
      <w:r w:rsidRPr="00B84069" w:rsidR="00483E01">
        <w:rPr>
          <w:rFonts w:ascii="Calibri" w:hAnsi="Calibri" w:cs="Calibri"/>
          <w:szCs w:val="22"/>
        </w:rPr>
        <w:t xml:space="preserve"> </w:t>
      </w:r>
      <w:r w:rsidRPr="00B84069" w:rsidR="00E050AA">
        <w:rPr>
          <w:rFonts w:ascii="Calibri" w:hAnsi="Calibri" w:cs="Calibri"/>
          <w:szCs w:val="22"/>
        </w:rPr>
        <w:t>beoordelen</w:t>
      </w:r>
      <w:r w:rsidRPr="00B84069" w:rsidR="00483E01">
        <w:rPr>
          <w:rFonts w:ascii="Calibri" w:hAnsi="Calibri" w:cs="Calibri"/>
          <w:szCs w:val="22"/>
        </w:rPr>
        <w:t xml:space="preserve"> </w:t>
      </w:r>
      <w:r w:rsidRPr="00B84069" w:rsidR="00F57043">
        <w:rPr>
          <w:rFonts w:ascii="Calibri" w:hAnsi="Calibri" w:cs="Calibri"/>
          <w:szCs w:val="22"/>
        </w:rPr>
        <w:t>of</w:t>
      </w:r>
      <w:r w:rsidRPr="00B84069" w:rsidR="003D395F">
        <w:rPr>
          <w:rFonts w:ascii="Calibri" w:hAnsi="Calibri" w:cs="Calibri"/>
          <w:szCs w:val="22"/>
        </w:rPr>
        <w:t xml:space="preserve"> </w:t>
      </w:r>
      <w:r w:rsidRPr="00B84069" w:rsidR="00441CB4">
        <w:rPr>
          <w:rFonts w:ascii="Calibri" w:hAnsi="Calibri" w:cs="Calibri"/>
          <w:szCs w:val="22"/>
        </w:rPr>
        <w:t xml:space="preserve">dit daadwerkelijk het geval is of dat </w:t>
      </w:r>
      <w:r w:rsidRPr="00B84069" w:rsidR="003D395F">
        <w:rPr>
          <w:rFonts w:ascii="Calibri" w:hAnsi="Calibri" w:cs="Calibri"/>
          <w:szCs w:val="22"/>
        </w:rPr>
        <w:t>nationale</w:t>
      </w:r>
      <w:r w:rsidRPr="00B84069" w:rsidR="00F06A29">
        <w:rPr>
          <w:rFonts w:ascii="Calibri" w:hAnsi="Calibri" w:cs="Calibri"/>
          <w:szCs w:val="22"/>
        </w:rPr>
        <w:t xml:space="preserve"> bepalingen </w:t>
      </w:r>
      <w:r w:rsidRPr="00B84069" w:rsidR="003D395F">
        <w:rPr>
          <w:rFonts w:ascii="Calibri" w:hAnsi="Calibri" w:cs="Calibri"/>
          <w:szCs w:val="22"/>
        </w:rPr>
        <w:t xml:space="preserve">gewijzigd moeten worden ten behoeve van de uitvoering van de </w:t>
      </w:r>
      <w:r w:rsidRPr="00B84069" w:rsidR="00E050AA">
        <w:rPr>
          <w:rFonts w:ascii="Calibri" w:hAnsi="Calibri" w:cs="Calibri"/>
          <w:szCs w:val="22"/>
        </w:rPr>
        <w:t>verordening.</w:t>
      </w:r>
    </w:p>
    <w:p w:rsidRPr="00B84069" w:rsidR="765D8AE4" w:rsidP="00266D15" w:rsidRDefault="765D8AE4" w14:paraId="247703F9" w14:textId="3E8D3186">
      <w:pPr>
        <w:spacing w:line="360" w:lineRule="auto"/>
        <w:rPr>
          <w:rFonts w:ascii="Calibri" w:hAnsi="Calibri" w:cs="Calibri"/>
          <w:szCs w:val="22"/>
        </w:rPr>
      </w:pPr>
      <w:r w:rsidRPr="00B84069">
        <w:rPr>
          <w:rFonts w:ascii="Calibri" w:hAnsi="Calibri" w:cs="Calibri"/>
          <w:szCs w:val="22"/>
        </w:rPr>
        <w:t xml:space="preserve">Het voorstel heeft geen gevolgen voor de toepassing van de zogenaamde lex </w:t>
      </w:r>
      <w:proofErr w:type="spellStart"/>
      <w:r w:rsidRPr="00B84069">
        <w:rPr>
          <w:rFonts w:ascii="Calibri" w:hAnsi="Calibri" w:cs="Calibri"/>
          <w:szCs w:val="22"/>
        </w:rPr>
        <w:t>silencio</w:t>
      </w:r>
      <w:proofErr w:type="spellEnd"/>
      <w:r w:rsidRPr="00B84069">
        <w:rPr>
          <w:rFonts w:ascii="Calibri" w:hAnsi="Calibri" w:cs="Calibri"/>
          <w:szCs w:val="22"/>
        </w:rPr>
        <w:t xml:space="preserve"> positivo.</w:t>
      </w:r>
      <w:r w:rsidRPr="00B84069">
        <w:rPr>
          <w:rStyle w:val="Voetnootmarkering"/>
          <w:rFonts w:ascii="Calibri" w:hAnsi="Calibri" w:cs="Calibri"/>
          <w:szCs w:val="22"/>
        </w:rPr>
        <w:footnoteReference w:id="20"/>
      </w:r>
    </w:p>
    <w:p w:rsidRPr="00B84069" w:rsidR="009E7BAE" w:rsidP="00266D15" w:rsidRDefault="009E7BAE" w14:paraId="1059100D" w14:textId="77777777">
      <w:pPr>
        <w:spacing w:line="360" w:lineRule="auto"/>
        <w:rPr>
          <w:rFonts w:ascii="Calibri" w:hAnsi="Calibri" w:cs="Calibri"/>
          <w:bCs/>
          <w:i/>
          <w:iCs/>
          <w:szCs w:val="22"/>
        </w:rPr>
      </w:pPr>
    </w:p>
    <w:p w:rsidRPr="00B84069" w:rsidR="00F74E07" w:rsidP="00266D15" w:rsidRDefault="00F74E07" w14:paraId="5745EDEE" w14:textId="77777777">
      <w:pPr>
        <w:numPr>
          <w:ilvl w:val="0"/>
          <w:numId w:val="7"/>
        </w:numPr>
        <w:suppressAutoHyphens/>
        <w:spacing w:line="360" w:lineRule="auto"/>
        <w:rPr>
          <w:rFonts w:ascii="Calibri" w:hAnsi="Calibri" w:cs="Calibri"/>
          <w:bCs/>
          <w:i/>
          <w:iCs/>
          <w:szCs w:val="22"/>
        </w:rPr>
      </w:pPr>
      <w:r w:rsidRPr="00B84069">
        <w:rPr>
          <w:rFonts w:ascii="Calibri" w:hAnsi="Calibri" w:cs="Calibri"/>
          <w:bCs/>
          <w:i/>
          <w:iCs/>
          <w:szCs w:val="22"/>
        </w:rPr>
        <w:t>Gedelegeerde en/of uitvoeringshandelingen, incl. NL-beoordeling daarvan</w:t>
      </w:r>
    </w:p>
    <w:p w:rsidRPr="00B84069" w:rsidR="001A1D21" w:rsidP="00266D15" w:rsidRDefault="001A1D21" w14:paraId="09310642" w14:textId="74240571">
      <w:pPr>
        <w:suppressAutoHyphens/>
        <w:spacing w:line="360" w:lineRule="auto"/>
        <w:rPr>
          <w:rFonts w:ascii="Calibri" w:hAnsi="Calibri" w:cs="Calibri"/>
          <w:color w:val="000000" w:themeColor="text1"/>
          <w:szCs w:val="22"/>
        </w:rPr>
      </w:pPr>
      <w:r w:rsidRPr="00B84069">
        <w:rPr>
          <w:rFonts w:ascii="Calibri" w:hAnsi="Calibri" w:cs="Calibri"/>
          <w:color w:val="000000" w:themeColor="text1"/>
          <w:szCs w:val="22"/>
        </w:rPr>
        <w:t xml:space="preserve">Het voorstel tot wijziging van de richtlijnen met productregelgeving bevat </w:t>
      </w:r>
      <w:r w:rsidRPr="00B84069" w:rsidR="001C5933">
        <w:rPr>
          <w:rFonts w:ascii="Calibri" w:hAnsi="Calibri" w:cs="Calibri"/>
          <w:color w:val="000000" w:themeColor="text1"/>
          <w:szCs w:val="22"/>
        </w:rPr>
        <w:t xml:space="preserve">de </w:t>
      </w:r>
      <w:r w:rsidRPr="00B84069" w:rsidR="008A6E23">
        <w:rPr>
          <w:rFonts w:ascii="Calibri" w:hAnsi="Calibri" w:cs="Calibri"/>
          <w:color w:val="000000" w:themeColor="text1"/>
          <w:szCs w:val="22"/>
        </w:rPr>
        <w:t>bevoegdheid voor de Commissie om op grond van artikel 10, achtste lid</w:t>
      </w:r>
      <w:r w:rsidRPr="00B84069" w:rsidR="007A47B3">
        <w:rPr>
          <w:rFonts w:ascii="Calibri" w:hAnsi="Calibri" w:cs="Calibri"/>
          <w:color w:val="000000" w:themeColor="text1"/>
          <w:szCs w:val="22"/>
        </w:rPr>
        <w:t>,</w:t>
      </w:r>
      <w:r w:rsidRPr="00B84069" w:rsidR="008A6E23">
        <w:rPr>
          <w:rFonts w:ascii="Calibri" w:hAnsi="Calibri" w:cs="Calibri"/>
          <w:color w:val="000000" w:themeColor="text1"/>
          <w:szCs w:val="22"/>
        </w:rPr>
        <w:t xml:space="preserve"> van richtlijn 2014/53</w:t>
      </w:r>
      <w:r w:rsidRPr="00B84069" w:rsidR="000D1B0D">
        <w:rPr>
          <w:rFonts w:ascii="Calibri" w:hAnsi="Calibri" w:cs="Calibri"/>
          <w:color w:val="000000" w:themeColor="text1"/>
          <w:szCs w:val="22"/>
        </w:rPr>
        <w:t xml:space="preserve"> (radioapparatuur</w:t>
      </w:r>
      <w:r w:rsidRPr="00B84069" w:rsidR="0003464A">
        <w:rPr>
          <w:rFonts w:ascii="Calibri" w:hAnsi="Calibri" w:cs="Calibri"/>
          <w:color w:val="000000" w:themeColor="text1"/>
          <w:szCs w:val="22"/>
        </w:rPr>
        <w:t>; artikel 11 van het wijzigingsvoorstel</w:t>
      </w:r>
      <w:r w:rsidRPr="00B84069" w:rsidR="000D1B0D">
        <w:rPr>
          <w:rFonts w:ascii="Calibri" w:hAnsi="Calibri" w:cs="Calibri"/>
          <w:color w:val="000000" w:themeColor="text1"/>
          <w:szCs w:val="22"/>
        </w:rPr>
        <w:t>)</w:t>
      </w:r>
      <w:r w:rsidRPr="00B84069" w:rsidR="008A6E23">
        <w:rPr>
          <w:rFonts w:ascii="Calibri" w:hAnsi="Calibri" w:cs="Calibri"/>
          <w:color w:val="000000" w:themeColor="text1"/>
          <w:szCs w:val="22"/>
        </w:rPr>
        <w:t xml:space="preserve"> gedelegeerde handelingen vast te stellen. Met deze gedelegeerde handelingen kunnen de onderdelen II en IV van bijlage 1a bij de richtlijn worden gewijzigd in het licht van toekomstige amendementen over etiketteringsvereisten of in het licht van technische vooruitgang. Het toekennen van deze bevoegdheden is wel mogelijk, omdat het geen essentiële onderdelen van de basishandeling betreft. Toekenning van deze bevoegdheid acht het kabinet wel wenselijk om snel in te kunnen spelen op technologische ontwikkelingen. Delegatie ligt hier voor de hand, omdat het wijziging van de basisbehandeling betreft via wijziging van een bijlage. Het kabinet acht deze bevoegdheid voldoende afgebakend.</w:t>
      </w:r>
    </w:p>
    <w:p w:rsidRPr="00B84069" w:rsidR="001A1D21" w:rsidP="00266D15" w:rsidRDefault="001A1D21" w14:paraId="3F57B53E" w14:textId="77777777">
      <w:pPr>
        <w:suppressAutoHyphens/>
        <w:spacing w:line="360" w:lineRule="auto"/>
        <w:rPr>
          <w:rFonts w:ascii="Calibri" w:hAnsi="Calibri" w:cs="Calibri"/>
          <w:color w:val="000000" w:themeColor="text1"/>
          <w:szCs w:val="22"/>
        </w:rPr>
      </w:pPr>
    </w:p>
    <w:p w:rsidRPr="00B84069" w:rsidR="00F451A7" w:rsidP="00266D15" w:rsidRDefault="00F451A7" w14:paraId="40499F2A" w14:textId="2C2CD54E">
      <w:pPr>
        <w:suppressAutoHyphens/>
        <w:spacing w:line="360" w:lineRule="auto"/>
        <w:rPr>
          <w:rFonts w:ascii="Calibri" w:hAnsi="Calibri" w:cs="Calibri"/>
          <w:color w:val="000000" w:themeColor="text1"/>
          <w:szCs w:val="22"/>
        </w:rPr>
      </w:pPr>
      <w:r w:rsidRPr="00B84069">
        <w:rPr>
          <w:rFonts w:ascii="Calibri" w:hAnsi="Calibri" w:cs="Calibri"/>
          <w:color w:val="000000" w:themeColor="text1"/>
          <w:szCs w:val="22"/>
        </w:rPr>
        <w:t xml:space="preserve">De voorstellen bevatten bevoegdheden voor de Commissie om </w:t>
      </w:r>
      <w:r w:rsidRPr="00B84069" w:rsidR="001A1D21">
        <w:rPr>
          <w:rFonts w:ascii="Calibri" w:hAnsi="Calibri" w:cs="Calibri"/>
          <w:color w:val="000000" w:themeColor="text1"/>
          <w:szCs w:val="22"/>
        </w:rPr>
        <w:t>uitvoerings</w:t>
      </w:r>
      <w:r w:rsidRPr="00B84069">
        <w:rPr>
          <w:rFonts w:ascii="Calibri" w:hAnsi="Calibri" w:cs="Calibri"/>
          <w:color w:val="000000" w:themeColor="text1"/>
          <w:szCs w:val="22"/>
        </w:rPr>
        <w:t xml:space="preserve">handelingen vast te stellen. Deze grondslagen worden </w:t>
      </w:r>
      <w:r w:rsidRPr="00B84069" w:rsidR="0003464A">
        <w:rPr>
          <w:rFonts w:ascii="Calibri" w:hAnsi="Calibri" w:cs="Calibri"/>
          <w:color w:val="000000" w:themeColor="text1"/>
          <w:szCs w:val="22"/>
        </w:rPr>
        <w:t xml:space="preserve">via het voorstel tot wijziging van diverse richtlijnen </w:t>
      </w:r>
      <w:r w:rsidRPr="00B84069">
        <w:rPr>
          <w:rFonts w:ascii="Calibri" w:hAnsi="Calibri" w:cs="Calibri"/>
          <w:color w:val="000000" w:themeColor="text1"/>
          <w:szCs w:val="22"/>
        </w:rPr>
        <w:t>opgenomen in de volgende artikelen: artikel 16a van richtlijn 2011/65</w:t>
      </w:r>
      <w:r w:rsidRPr="00B84069" w:rsidR="008621BD">
        <w:rPr>
          <w:rFonts w:ascii="Calibri" w:hAnsi="Calibri" w:cs="Calibri"/>
          <w:color w:val="000000" w:themeColor="text1"/>
          <w:szCs w:val="22"/>
        </w:rPr>
        <w:t xml:space="preserve"> (gevaarlijke stoffen in  elektrische apparatuur</w:t>
      </w:r>
      <w:r w:rsidRPr="00B84069" w:rsidR="0003464A">
        <w:rPr>
          <w:rFonts w:ascii="Calibri" w:hAnsi="Calibri" w:cs="Calibri"/>
          <w:color w:val="000000" w:themeColor="text1"/>
          <w:szCs w:val="22"/>
        </w:rPr>
        <w:t>; artikel 2 van het wijzigingsvoorstel</w:t>
      </w:r>
      <w:r w:rsidRPr="00B84069" w:rsidR="008621BD">
        <w:rPr>
          <w:rFonts w:ascii="Calibri" w:hAnsi="Calibri" w:cs="Calibri"/>
          <w:color w:val="000000" w:themeColor="text1"/>
          <w:szCs w:val="22"/>
        </w:rPr>
        <w:t>)</w:t>
      </w:r>
      <w:r w:rsidRPr="00B84069">
        <w:rPr>
          <w:rFonts w:ascii="Calibri" w:hAnsi="Calibri" w:cs="Calibri"/>
          <w:color w:val="000000" w:themeColor="text1"/>
          <w:szCs w:val="22"/>
        </w:rPr>
        <w:t>, artikel 14a van richtlijn 2013/53</w:t>
      </w:r>
      <w:r w:rsidRPr="00B84069" w:rsidR="008621BD">
        <w:rPr>
          <w:rFonts w:ascii="Calibri" w:hAnsi="Calibri" w:cs="Calibri"/>
          <w:color w:val="000000" w:themeColor="text1"/>
          <w:szCs w:val="22"/>
        </w:rPr>
        <w:t xml:space="preserve"> </w:t>
      </w:r>
      <w:r w:rsidRPr="00B84069" w:rsidR="00645C2E">
        <w:rPr>
          <w:rFonts w:ascii="Calibri" w:hAnsi="Calibri" w:cs="Calibri"/>
          <w:color w:val="000000" w:themeColor="text1"/>
          <w:szCs w:val="22"/>
        </w:rPr>
        <w:t>(</w:t>
      </w:r>
      <w:r w:rsidRPr="00B84069" w:rsidR="008621BD">
        <w:rPr>
          <w:rFonts w:ascii="Calibri" w:hAnsi="Calibri" w:cs="Calibri"/>
          <w:color w:val="000000" w:themeColor="text1"/>
          <w:szCs w:val="22"/>
        </w:rPr>
        <w:t>vaartuigen voor recreatief gebruik</w:t>
      </w:r>
      <w:r w:rsidRPr="00B84069" w:rsidR="0003464A">
        <w:rPr>
          <w:rFonts w:ascii="Calibri" w:hAnsi="Calibri" w:cs="Calibri"/>
          <w:color w:val="000000" w:themeColor="text1"/>
          <w:szCs w:val="22"/>
        </w:rPr>
        <w:t>; artikel 3 van het wijzigingsvoorstel</w:t>
      </w:r>
      <w:r w:rsidRPr="00B84069" w:rsidR="008621BD">
        <w:rPr>
          <w:rFonts w:ascii="Calibri" w:hAnsi="Calibri" w:cs="Calibri"/>
          <w:color w:val="000000" w:themeColor="text1"/>
          <w:szCs w:val="22"/>
        </w:rPr>
        <w:t>)</w:t>
      </w:r>
      <w:r w:rsidRPr="00B84069">
        <w:rPr>
          <w:rFonts w:ascii="Calibri" w:hAnsi="Calibri" w:cs="Calibri"/>
          <w:color w:val="000000" w:themeColor="text1"/>
          <w:szCs w:val="22"/>
        </w:rPr>
        <w:t>, artikel 12a van richtlijn 2014/29</w:t>
      </w:r>
      <w:r w:rsidRPr="00B84069" w:rsidR="008621BD">
        <w:rPr>
          <w:rFonts w:ascii="Calibri" w:hAnsi="Calibri" w:cs="Calibri"/>
          <w:color w:val="000000" w:themeColor="text1"/>
          <w:szCs w:val="22"/>
        </w:rPr>
        <w:t xml:space="preserve"> (eenvoudige drukvaten</w:t>
      </w:r>
      <w:r w:rsidRPr="00B84069" w:rsidR="0003464A">
        <w:rPr>
          <w:rFonts w:ascii="Calibri" w:hAnsi="Calibri" w:cs="Calibri"/>
          <w:color w:val="000000" w:themeColor="text1"/>
          <w:szCs w:val="22"/>
        </w:rPr>
        <w:t>; artikel 4 van het wijzigingsvoorstel</w:t>
      </w:r>
      <w:r w:rsidRPr="00B84069" w:rsidR="008621BD">
        <w:rPr>
          <w:rFonts w:ascii="Calibri" w:hAnsi="Calibri" w:cs="Calibri"/>
          <w:color w:val="000000" w:themeColor="text1"/>
          <w:szCs w:val="22"/>
        </w:rPr>
        <w:t>)</w:t>
      </w:r>
      <w:r w:rsidRPr="00B84069">
        <w:rPr>
          <w:rFonts w:ascii="Calibri" w:hAnsi="Calibri" w:cs="Calibri"/>
          <w:color w:val="000000" w:themeColor="text1"/>
          <w:szCs w:val="22"/>
        </w:rPr>
        <w:t>, artikel 13a van richtlijn 2014/30</w:t>
      </w:r>
      <w:r w:rsidRPr="00B84069" w:rsidR="007A47B3">
        <w:rPr>
          <w:rFonts w:ascii="Calibri" w:hAnsi="Calibri" w:cs="Calibri"/>
          <w:color w:val="000000" w:themeColor="text1"/>
          <w:szCs w:val="22"/>
        </w:rPr>
        <w:t xml:space="preserve"> (elektromagnetische compatibiliteit</w:t>
      </w:r>
      <w:r w:rsidRPr="00B84069" w:rsidR="0003464A">
        <w:rPr>
          <w:rFonts w:ascii="Calibri" w:hAnsi="Calibri" w:cs="Calibri"/>
          <w:color w:val="000000" w:themeColor="text1"/>
          <w:szCs w:val="22"/>
        </w:rPr>
        <w:t>; artikel 5 van het wijzigingsvoorstel</w:t>
      </w:r>
      <w:r w:rsidRPr="00B84069" w:rsidR="007A47B3">
        <w:rPr>
          <w:rFonts w:ascii="Calibri" w:hAnsi="Calibri" w:cs="Calibri"/>
          <w:color w:val="000000" w:themeColor="text1"/>
          <w:szCs w:val="22"/>
        </w:rPr>
        <w:t>)</w:t>
      </w:r>
      <w:r w:rsidRPr="00B84069">
        <w:rPr>
          <w:rFonts w:ascii="Calibri" w:hAnsi="Calibri" w:cs="Calibri"/>
          <w:color w:val="000000" w:themeColor="text1"/>
          <w:szCs w:val="22"/>
        </w:rPr>
        <w:t>, artikel 12a van richtlijn 2014/31</w:t>
      </w:r>
      <w:r w:rsidRPr="00B84069" w:rsidR="007A47B3">
        <w:rPr>
          <w:rFonts w:ascii="Calibri" w:hAnsi="Calibri" w:cs="Calibri"/>
          <w:color w:val="000000" w:themeColor="text1"/>
          <w:szCs w:val="22"/>
        </w:rPr>
        <w:t xml:space="preserve"> (niet-automatische weeginstrumenten</w:t>
      </w:r>
      <w:r w:rsidRPr="00B84069" w:rsidR="0003464A">
        <w:rPr>
          <w:rFonts w:ascii="Calibri" w:hAnsi="Calibri" w:cs="Calibri"/>
          <w:color w:val="000000" w:themeColor="text1"/>
          <w:szCs w:val="22"/>
        </w:rPr>
        <w:t>; artikel 6 van het wijzigingsvoorstel</w:t>
      </w:r>
      <w:r w:rsidRPr="00B84069" w:rsidR="007A47B3">
        <w:rPr>
          <w:rFonts w:ascii="Calibri" w:hAnsi="Calibri" w:cs="Calibri"/>
          <w:color w:val="000000" w:themeColor="text1"/>
          <w:szCs w:val="22"/>
        </w:rPr>
        <w:t>)</w:t>
      </w:r>
      <w:r w:rsidRPr="00B84069">
        <w:rPr>
          <w:rFonts w:ascii="Calibri" w:hAnsi="Calibri" w:cs="Calibri"/>
          <w:color w:val="000000" w:themeColor="text1"/>
          <w:szCs w:val="22"/>
        </w:rPr>
        <w:t>, artikel 14a van richtlijn 2024/32</w:t>
      </w:r>
      <w:r w:rsidRPr="00B84069" w:rsidR="007A47B3">
        <w:rPr>
          <w:rFonts w:ascii="Calibri" w:hAnsi="Calibri" w:cs="Calibri"/>
          <w:color w:val="000000" w:themeColor="text1"/>
          <w:szCs w:val="22"/>
        </w:rPr>
        <w:t xml:space="preserve"> (meetinstrumenten</w:t>
      </w:r>
      <w:r w:rsidRPr="00B84069" w:rsidR="0003464A">
        <w:rPr>
          <w:rFonts w:ascii="Calibri" w:hAnsi="Calibri" w:cs="Calibri"/>
          <w:color w:val="000000" w:themeColor="text1"/>
          <w:szCs w:val="22"/>
        </w:rPr>
        <w:t>; artikel 7 van het wijzigingsvoorstel</w:t>
      </w:r>
      <w:r w:rsidRPr="00B84069" w:rsidR="007A47B3">
        <w:rPr>
          <w:rFonts w:ascii="Calibri" w:hAnsi="Calibri" w:cs="Calibri"/>
          <w:color w:val="000000" w:themeColor="text1"/>
          <w:szCs w:val="22"/>
        </w:rPr>
        <w:t>)</w:t>
      </w:r>
      <w:r w:rsidRPr="00B84069">
        <w:rPr>
          <w:rFonts w:ascii="Calibri" w:hAnsi="Calibri" w:cs="Calibri"/>
          <w:color w:val="000000" w:themeColor="text1"/>
          <w:szCs w:val="22"/>
        </w:rPr>
        <w:t>, artikel 14a van richtlijn 2014/33</w:t>
      </w:r>
      <w:r w:rsidRPr="00B84069" w:rsidR="007A47B3">
        <w:rPr>
          <w:rFonts w:ascii="Calibri" w:hAnsi="Calibri" w:cs="Calibri"/>
          <w:color w:val="000000" w:themeColor="text1"/>
          <w:szCs w:val="22"/>
        </w:rPr>
        <w:t xml:space="preserve"> (liften</w:t>
      </w:r>
      <w:r w:rsidRPr="00B84069" w:rsidR="0003464A">
        <w:rPr>
          <w:rFonts w:ascii="Calibri" w:hAnsi="Calibri" w:cs="Calibri"/>
          <w:color w:val="000000" w:themeColor="text1"/>
          <w:szCs w:val="22"/>
        </w:rPr>
        <w:t>; artikel 8 van het wijzigingsvoorstel</w:t>
      </w:r>
      <w:r w:rsidRPr="00B84069" w:rsidR="007A47B3">
        <w:rPr>
          <w:rFonts w:ascii="Calibri" w:hAnsi="Calibri" w:cs="Calibri"/>
          <w:color w:val="000000" w:themeColor="text1"/>
          <w:szCs w:val="22"/>
        </w:rPr>
        <w:t>)</w:t>
      </w:r>
      <w:r w:rsidRPr="00B84069">
        <w:rPr>
          <w:rFonts w:ascii="Calibri" w:hAnsi="Calibri" w:cs="Calibri"/>
          <w:color w:val="000000" w:themeColor="text1"/>
          <w:szCs w:val="22"/>
        </w:rPr>
        <w:t>, artikel 12a van richtlijn 2014/34</w:t>
      </w:r>
      <w:r w:rsidRPr="00B84069" w:rsidR="007A47B3">
        <w:rPr>
          <w:rFonts w:ascii="Calibri" w:hAnsi="Calibri" w:cs="Calibri"/>
          <w:color w:val="000000" w:themeColor="text1"/>
          <w:szCs w:val="22"/>
        </w:rPr>
        <w:t xml:space="preserve"> (apparatuur en beschermingssystemen in potentieel explosieve atmosferen</w:t>
      </w:r>
      <w:r w:rsidRPr="00B84069" w:rsidR="0003464A">
        <w:rPr>
          <w:rFonts w:ascii="Calibri" w:hAnsi="Calibri" w:cs="Calibri"/>
          <w:color w:val="000000" w:themeColor="text1"/>
          <w:szCs w:val="22"/>
        </w:rPr>
        <w:t>; artikel 9 van het wijzigingsvoorstel</w:t>
      </w:r>
      <w:r w:rsidRPr="00B84069" w:rsidR="007A47B3">
        <w:rPr>
          <w:rFonts w:ascii="Calibri" w:hAnsi="Calibri" w:cs="Calibri"/>
          <w:color w:val="000000" w:themeColor="text1"/>
          <w:szCs w:val="22"/>
        </w:rPr>
        <w:t>)</w:t>
      </w:r>
      <w:r w:rsidRPr="00B84069">
        <w:rPr>
          <w:rFonts w:ascii="Calibri" w:hAnsi="Calibri" w:cs="Calibri"/>
          <w:color w:val="000000" w:themeColor="text1"/>
          <w:szCs w:val="22"/>
        </w:rPr>
        <w:t>, artikel 14a van richtlijn 2014/35</w:t>
      </w:r>
      <w:r w:rsidRPr="00B84069" w:rsidR="007A47B3">
        <w:rPr>
          <w:rFonts w:ascii="Calibri" w:hAnsi="Calibri" w:cs="Calibri"/>
          <w:color w:val="000000" w:themeColor="text1"/>
          <w:szCs w:val="22"/>
        </w:rPr>
        <w:t xml:space="preserve"> (laag voltage</w:t>
      </w:r>
      <w:r w:rsidRPr="00B84069" w:rsidR="0003464A">
        <w:rPr>
          <w:rFonts w:ascii="Calibri" w:hAnsi="Calibri" w:cs="Calibri"/>
          <w:color w:val="000000" w:themeColor="text1"/>
          <w:szCs w:val="22"/>
        </w:rPr>
        <w:t>; artikel 10 van het wijzigingsvoorstel</w:t>
      </w:r>
      <w:r w:rsidRPr="00B84069" w:rsidR="007A47B3">
        <w:rPr>
          <w:rFonts w:ascii="Calibri" w:hAnsi="Calibri" w:cs="Calibri"/>
          <w:color w:val="000000" w:themeColor="text1"/>
          <w:szCs w:val="22"/>
        </w:rPr>
        <w:t>)</w:t>
      </w:r>
      <w:r w:rsidRPr="00B84069">
        <w:rPr>
          <w:rFonts w:ascii="Calibri" w:hAnsi="Calibri" w:cs="Calibri"/>
          <w:color w:val="000000" w:themeColor="text1"/>
          <w:szCs w:val="22"/>
        </w:rPr>
        <w:t xml:space="preserve">, artikel </w:t>
      </w:r>
      <w:r w:rsidRPr="00B84069" w:rsidR="001A1D21">
        <w:rPr>
          <w:rFonts w:ascii="Calibri" w:hAnsi="Calibri" w:cs="Calibri"/>
          <w:color w:val="000000" w:themeColor="text1"/>
          <w:szCs w:val="22"/>
        </w:rPr>
        <w:t>16a van richtlijn 2014/53</w:t>
      </w:r>
      <w:r w:rsidRPr="00B84069" w:rsidR="007A47B3">
        <w:rPr>
          <w:rFonts w:ascii="Calibri" w:hAnsi="Calibri" w:cs="Calibri"/>
          <w:color w:val="000000" w:themeColor="text1"/>
          <w:szCs w:val="22"/>
        </w:rPr>
        <w:t xml:space="preserve"> (radioapparatuur</w:t>
      </w:r>
      <w:r w:rsidRPr="00B84069" w:rsidR="0003464A">
        <w:rPr>
          <w:rFonts w:ascii="Calibri" w:hAnsi="Calibri" w:cs="Calibri"/>
          <w:color w:val="000000" w:themeColor="text1"/>
          <w:szCs w:val="22"/>
        </w:rPr>
        <w:t>; artikel 11 van het wijzigingsvoorstel</w:t>
      </w:r>
      <w:r w:rsidRPr="00B84069" w:rsidR="007A47B3">
        <w:rPr>
          <w:rFonts w:ascii="Calibri" w:hAnsi="Calibri" w:cs="Calibri"/>
          <w:color w:val="000000" w:themeColor="text1"/>
          <w:szCs w:val="22"/>
        </w:rPr>
        <w:t>)</w:t>
      </w:r>
      <w:r w:rsidRPr="00B84069" w:rsidR="001A1D21">
        <w:rPr>
          <w:rFonts w:ascii="Calibri" w:hAnsi="Calibri" w:cs="Calibri"/>
          <w:color w:val="000000" w:themeColor="text1"/>
          <w:szCs w:val="22"/>
        </w:rPr>
        <w:t>, artikel 12a van richtlijn 2014/68</w:t>
      </w:r>
      <w:r w:rsidRPr="00B84069" w:rsidR="007A47B3">
        <w:rPr>
          <w:rFonts w:ascii="Calibri" w:hAnsi="Calibri" w:cs="Calibri"/>
          <w:color w:val="000000" w:themeColor="text1"/>
          <w:szCs w:val="22"/>
        </w:rPr>
        <w:t xml:space="preserve"> (drukapparatuur</w:t>
      </w:r>
      <w:r w:rsidRPr="00B84069" w:rsidR="0003464A">
        <w:rPr>
          <w:rFonts w:ascii="Calibri" w:hAnsi="Calibri" w:cs="Calibri"/>
          <w:color w:val="000000" w:themeColor="text1"/>
          <w:szCs w:val="22"/>
        </w:rPr>
        <w:t>; artikel 12 van het wijzigingsvoorstel</w:t>
      </w:r>
      <w:r w:rsidRPr="00B84069" w:rsidR="007A47B3">
        <w:rPr>
          <w:rFonts w:ascii="Calibri" w:hAnsi="Calibri" w:cs="Calibri"/>
          <w:color w:val="000000" w:themeColor="text1"/>
          <w:szCs w:val="22"/>
        </w:rPr>
        <w:t>)</w:t>
      </w:r>
      <w:r w:rsidRPr="00B84069" w:rsidR="0003464A">
        <w:rPr>
          <w:rFonts w:ascii="Calibri" w:hAnsi="Calibri" w:cs="Calibri"/>
          <w:color w:val="000000" w:themeColor="text1"/>
          <w:szCs w:val="22"/>
        </w:rPr>
        <w:t xml:space="preserve">. Verder worden deze grondslagen </w:t>
      </w:r>
      <w:r w:rsidRPr="00B84069" w:rsidR="0003464A">
        <w:rPr>
          <w:rFonts w:ascii="Calibri" w:hAnsi="Calibri" w:cs="Calibri"/>
          <w:color w:val="000000" w:themeColor="text1"/>
          <w:szCs w:val="22"/>
        </w:rPr>
        <w:lastRenderedPageBreak/>
        <w:t>via het voorstel tot wijziging van diverse verordeningen opgenomen in de volgende artikelen:</w:t>
      </w:r>
      <w:r w:rsidRPr="00B84069" w:rsidR="001A1D21">
        <w:rPr>
          <w:rFonts w:ascii="Calibri" w:hAnsi="Calibri" w:cs="Calibri"/>
          <w:color w:val="000000" w:themeColor="text1"/>
          <w:szCs w:val="22"/>
        </w:rPr>
        <w:t xml:space="preserve"> artikel 17a van verordening 2016/424</w:t>
      </w:r>
      <w:r w:rsidRPr="00B84069" w:rsidR="007A47B3">
        <w:rPr>
          <w:rFonts w:ascii="Calibri" w:hAnsi="Calibri" w:cs="Calibri"/>
          <w:color w:val="000000" w:themeColor="text1"/>
          <w:szCs w:val="22"/>
        </w:rPr>
        <w:t xml:space="preserve"> (kabelbanen</w:t>
      </w:r>
      <w:r w:rsidRPr="00B84069" w:rsidR="0003464A">
        <w:rPr>
          <w:rFonts w:ascii="Calibri" w:hAnsi="Calibri" w:cs="Calibri"/>
          <w:color w:val="000000" w:themeColor="text1"/>
          <w:szCs w:val="22"/>
        </w:rPr>
        <w:t>; artikel 2 van het wijzigingsvoorstel</w:t>
      </w:r>
      <w:r w:rsidRPr="00B84069" w:rsidR="007A47B3">
        <w:rPr>
          <w:rFonts w:ascii="Calibri" w:hAnsi="Calibri" w:cs="Calibri"/>
          <w:color w:val="000000" w:themeColor="text1"/>
          <w:szCs w:val="22"/>
        </w:rPr>
        <w:t>)</w:t>
      </w:r>
      <w:r w:rsidRPr="00B84069" w:rsidR="001A1D21">
        <w:rPr>
          <w:rFonts w:ascii="Calibri" w:hAnsi="Calibri" w:cs="Calibri"/>
          <w:color w:val="000000" w:themeColor="text1"/>
          <w:szCs w:val="22"/>
        </w:rPr>
        <w:t>, artikel 14a van verordening 2016/425</w:t>
      </w:r>
      <w:r w:rsidRPr="00B84069" w:rsidR="007A47B3">
        <w:rPr>
          <w:rFonts w:ascii="Calibri" w:hAnsi="Calibri" w:cs="Calibri"/>
          <w:color w:val="000000" w:themeColor="text1"/>
          <w:szCs w:val="22"/>
        </w:rPr>
        <w:t xml:space="preserve"> (persoonlijke beschermingsmiddelen</w:t>
      </w:r>
      <w:r w:rsidRPr="00B84069" w:rsidR="0003464A">
        <w:rPr>
          <w:rFonts w:ascii="Calibri" w:hAnsi="Calibri" w:cs="Calibri"/>
          <w:color w:val="000000" w:themeColor="text1"/>
          <w:szCs w:val="22"/>
        </w:rPr>
        <w:t>; artikel 3 van het wijzigingsvoorstel</w:t>
      </w:r>
      <w:r w:rsidRPr="00B84069" w:rsidR="007A47B3">
        <w:rPr>
          <w:rFonts w:ascii="Calibri" w:hAnsi="Calibri" w:cs="Calibri"/>
          <w:color w:val="000000" w:themeColor="text1"/>
          <w:szCs w:val="22"/>
        </w:rPr>
        <w:t>)</w:t>
      </w:r>
      <w:r w:rsidRPr="00B84069" w:rsidR="001A1D21">
        <w:rPr>
          <w:rFonts w:ascii="Calibri" w:hAnsi="Calibri" w:cs="Calibri"/>
          <w:color w:val="000000" w:themeColor="text1"/>
          <w:szCs w:val="22"/>
        </w:rPr>
        <w:t xml:space="preserve"> en artikel 13a van verordening 2016/426</w:t>
      </w:r>
      <w:r w:rsidRPr="00B84069" w:rsidR="007A47B3">
        <w:rPr>
          <w:rFonts w:ascii="Calibri" w:hAnsi="Calibri" w:cs="Calibri"/>
          <w:color w:val="000000" w:themeColor="text1"/>
          <w:szCs w:val="22"/>
        </w:rPr>
        <w:t xml:space="preserve"> (toepassing van ontvlambare gasvormige brandstoffen</w:t>
      </w:r>
      <w:r w:rsidRPr="00B84069" w:rsidR="0003464A">
        <w:rPr>
          <w:rFonts w:ascii="Calibri" w:hAnsi="Calibri" w:cs="Calibri"/>
          <w:color w:val="000000" w:themeColor="text1"/>
          <w:szCs w:val="22"/>
        </w:rPr>
        <w:t>; artikel 4 van het wijzigingsvoorstel</w:t>
      </w:r>
      <w:r w:rsidRPr="00B84069" w:rsidR="007A47B3">
        <w:rPr>
          <w:rFonts w:ascii="Calibri" w:hAnsi="Calibri" w:cs="Calibri"/>
          <w:color w:val="000000" w:themeColor="text1"/>
          <w:szCs w:val="22"/>
        </w:rPr>
        <w:t>)</w:t>
      </w:r>
      <w:r w:rsidRPr="00B84069" w:rsidR="008621BD">
        <w:rPr>
          <w:rFonts w:ascii="Calibri" w:hAnsi="Calibri" w:cs="Calibri"/>
          <w:color w:val="000000" w:themeColor="text1"/>
          <w:szCs w:val="22"/>
        </w:rPr>
        <w:t>.</w:t>
      </w:r>
      <w:r w:rsidRPr="00B84069" w:rsidR="001A1D21">
        <w:rPr>
          <w:rFonts w:ascii="Calibri" w:hAnsi="Calibri" w:cs="Calibri"/>
          <w:color w:val="000000" w:themeColor="text1"/>
          <w:szCs w:val="22"/>
        </w:rPr>
        <w:t xml:space="preserve"> </w:t>
      </w:r>
    </w:p>
    <w:p w:rsidRPr="00B84069" w:rsidR="002D690C" w:rsidP="00266D15" w:rsidRDefault="00FA48E8" w14:paraId="505167C3" w14:textId="71CB9639">
      <w:pPr>
        <w:suppressAutoHyphens/>
        <w:spacing w:line="360" w:lineRule="auto"/>
        <w:rPr>
          <w:rFonts w:ascii="Calibri" w:hAnsi="Calibri" w:cs="Calibri"/>
          <w:color w:val="000000" w:themeColor="text1"/>
          <w:szCs w:val="22"/>
        </w:rPr>
      </w:pPr>
      <w:r w:rsidRPr="00B84069">
        <w:rPr>
          <w:rFonts w:ascii="Calibri" w:hAnsi="Calibri" w:cs="Calibri"/>
          <w:color w:val="000000" w:themeColor="text1"/>
          <w:szCs w:val="22"/>
        </w:rPr>
        <w:t xml:space="preserve">De inhoud van deze bepalingen is </w:t>
      </w:r>
      <w:r w:rsidRPr="00B84069" w:rsidR="002D690C">
        <w:rPr>
          <w:rFonts w:ascii="Calibri" w:hAnsi="Calibri" w:cs="Calibri"/>
          <w:color w:val="000000" w:themeColor="text1"/>
          <w:szCs w:val="22"/>
        </w:rPr>
        <w:t xml:space="preserve">veelal </w:t>
      </w:r>
      <w:r w:rsidRPr="00B84069">
        <w:rPr>
          <w:rFonts w:ascii="Calibri" w:hAnsi="Calibri" w:cs="Calibri"/>
          <w:color w:val="000000" w:themeColor="text1"/>
          <w:szCs w:val="22"/>
        </w:rPr>
        <w:t>hetzelfde, maar ziet op</w:t>
      </w:r>
      <w:r w:rsidRPr="00B84069" w:rsidR="00966CFF">
        <w:rPr>
          <w:rFonts w:ascii="Calibri" w:hAnsi="Calibri" w:cs="Calibri"/>
          <w:color w:val="000000" w:themeColor="text1"/>
          <w:szCs w:val="22"/>
        </w:rPr>
        <w:t xml:space="preserve"> </w:t>
      </w:r>
      <w:r w:rsidRPr="00B84069" w:rsidR="007F699A">
        <w:rPr>
          <w:rFonts w:ascii="Calibri" w:hAnsi="Calibri" w:cs="Calibri"/>
          <w:color w:val="000000" w:themeColor="text1"/>
          <w:szCs w:val="22"/>
        </w:rPr>
        <w:t>verschillende product</w:t>
      </w:r>
      <w:r w:rsidRPr="00B84069" w:rsidR="002D690C">
        <w:rPr>
          <w:rFonts w:ascii="Calibri" w:hAnsi="Calibri" w:cs="Calibri"/>
          <w:color w:val="000000" w:themeColor="text1"/>
          <w:szCs w:val="22"/>
        </w:rPr>
        <w:t>categorieën</w:t>
      </w:r>
      <w:r w:rsidRPr="00B84069" w:rsidR="007F699A">
        <w:rPr>
          <w:rFonts w:ascii="Calibri" w:hAnsi="Calibri" w:cs="Calibri"/>
          <w:color w:val="000000" w:themeColor="text1"/>
          <w:szCs w:val="22"/>
        </w:rPr>
        <w:t>.</w:t>
      </w:r>
      <w:r w:rsidRPr="00B84069" w:rsidR="002E5D3F">
        <w:rPr>
          <w:rFonts w:ascii="Calibri" w:hAnsi="Calibri" w:cs="Calibri"/>
          <w:color w:val="000000" w:themeColor="text1"/>
          <w:szCs w:val="22"/>
        </w:rPr>
        <w:t xml:space="preserve"> </w:t>
      </w:r>
      <w:r w:rsidRPr="00B84069" w:rsidR="008621BD">
        <w:rPr>
          <w:rFonts w:ascii="Calibri" w:hAnsi="Calibri" w:cs="Calibri"/>
          <w:color w:val="000000" w:themeColor="text1"/>
          <w:szCs w:val="22"/>
        </w:rPr>
        <w:t xml:space="preserve">Het </w:t>
      </w:r>
      <w:r w:rsidRPr="00B84069" w:rsidR="001A1D21">
        <w:rPr>
          <w:rFonts w:ascii="Calibri" w:hAnsi="Calibri" w:cs="Calibri"/>
          <w:color w:val="000000" w:themeColor="text1"/>
          <w:szCs w:val="22"/>
        </w:rPr>
        <w:t xml:space="preserve"> betreft de bevoegdheid van </w:t>
      </w:r>
      <w:r w:rsidRPr="00B84069" w:rsidR="48D00245">
        <w:rPr>
          <w:rFonts w:ascii="Calibri" w:hAnsi="Calibri" w:cs="Calibri"/>
          <w:color w:val="000000" w:themeColor="text1"/>
          <w:szCs w:val="22"/>
        </w:rPr>
        <w:t xml:space="preserve">de Europese Commissie </w:t>
      </w:r>
      <w:r w:rsidRPr="00B84069" w:rsidR="001A1D21">
        <w:rPr>
          <w:rFonts w:ascii="Calibri" w:hAnsi="Calibri" w:cs="Calibri"/>
          <w:color w:val="000000" w:themeColor="text1"/>
          <w:szCs w:val="22"/>
        </w:rPr>
        <w:t xml:space="preserve">om </w:t>
      </w:r>
      <w:r w:rsidRPr="00B84069" w:rsidR="48D00245">
        <w:rPr>
          <w:rFonts w:ascii="Calibri" w:hAnsi="Calibri" w:cs="Calibri"/>
          <w:color w:val="000000" w:themeColor="text1"/>
          <w:szCs w:val="22"/>
        </w:rPr>
        <w:t>onder meer de inhoud</w:t>
      </w:r>
      <w:r w:rsidRPr="00B84069" w:rsidR="04BCFEE4">
        <w:rPr>
          <w:rFonts w:ascii="Calibri" w:hAnsi="Calibri" w:cs="Calibri"/>
          <w:color w:val="000000" w:themeColor="text1"/>
          <w:szCs w:val="22"/>
        </w:rPr>
        <w:t xml:space="preserve">, </w:t>
      </w:r>
      <w:r w:rsidRPr="00B84069" w:rsidR="48D00245">
        <w:rPr>
          <w:rFonts w:ascii="Calibri" w:hAnsi="Calibri" w:cs="Calibri"/>
          <w:color w:val="000000" w:themeColor="text1"/>
          <w:szCs w:val="22"/>
        </w:rPr>
        <w:t>de vorm en digitale middelen aan te passen waarmee conformiteitsverklaringen, instructies of contact gegevens beschikbaar kunnen worden gesteld.</w:t>
      </w:r>
      <w:r w:rsidRPr="00B84069" w:rsidR="2A0CA1A7">
        <w:rPr>
          <w:rFonts w:ascii="Calibri" w:hAnsi="Calibri" w:cs="Calibri"/>
          <w:color w:val="000000" w:themeColor="text1"/>
          <w:szCs w:val="22"/>
        </w:rPr>
        <w:t xml:space="preserve"> Daarnaast </w:t>
      </w:r>
      <w:r w:rsidRPr="00B84069" w:rsidR="001A1D21">
        <w:rPr>
          <w:rFonts w:ascii="Calibri" w:hAnsi="Calibri" w:cs="Calibri"/>
          <w:color w:val="000000" w:themeColor="text1"/>
          <w:szCs w:val="22"/>
        </w:rPr>
        <w:t>geven zij</w:t>
      </w:r>
      <w:r w:rsidRPr="00B84069" w:rsidR="2A0CA1A7">
        <w:rPr>
          <w:rFonts w:ascii="Calibri" w:hAnsi="Calibri" w:cs="Calibri"/>
          <w:color w:val="000000" w:themeColor="text1"/>
          <w:szCs w:val="22"/>
        </w:rPr>
        <w:t xml:space="preserve"> de Commissie </w:t>
      </w:r>
      <w:r w:rsidRPr="00B84069" w:rsidR="001A1D21">
        <w:rPr>
          <w:rFonts w:ascii="Calibri" w:hAnsi="Calibri" w:cs="Calibri"/>
          <w:color w:val="000000" w:themeColor="text1"/>
          <w:szCs w:val="22"/>
        </w:rPr>
        <w:t>de bevoegdheid</w:t>
      </w:r>
      <w:r w:rsidRPr="00B84069" w:rsidR="2A0CA1A7">
        <w:rPr>
          <w:rFonts w:ascii="Calibri" w:hAnsi="Calibri" w:cs="Calibri"/>
          <w:color w:val="000000" w:themeColor="text1"/>
          <w:szCs w:val="22"/>
        </w:rPr>
        <w:t xml:space="preserve"> om vereisten voor gemeenschappelijke specificaties vast te stellen of aan te passen.</w:t>
      </w:r>
      <w:r w:rsidRPr="00B84069" w:rsidR="3B1F3D1D">
        <w:rPr>
          <w:rFonts w:ascii="Calibri" w:hAnsi="Calibri" w:cs="Calibri"/>
          <w:color w:val="000000" w:themeColor="text1"/>
          <w:szCs w:val="22"/>
        </w:rPr>
        <w:t xml:space="preserve"> </w:t>
      </w:r>
      <w:r w:rsidRPr="00B84069" w:rsidR="001A1D21">
        <w:rPr>
          <w:rFonts w:ascii="Calibri" w:hAnsi="Calibri" w:cs="Calibri"/>
          <w:color w:val="000000" w:themeColor="text1"/>
          <w:szCs w:val="22"/>
        </w:rPr>
        <w:t xml:space="preserve">Het toekennen van deze bevoegdheden </w:t>
      </w:r>
      <w:r w:rsidRPr="00B84069" w:rsidR="008621BD">
        <w:rPr>
          <w:rFonts w:ascii="Calibri" w:hAnsi="Calibri" w:cs="Calibri"/>
          <w:color w:val="000000" w:themeColor="text1"/>
          <w:szCs w:val="22"/>
        </w:rPr>
        <w:t>is</w:t>
      </w:r>
      <w:r w:rsidRPr="00B84069" w:rsidR="001A1D21">
        <w:rPr>
          <w:rFonts w:ascii="Calibri" w:hAnsi="Calibri" w:cs="Calibri"/>
          <w:color w:val="000000" w:themeColor="text1"/>
          <w:szCs w:val="22"/>
        </w:rPr>
        <w:t xml:space="preserve"> wel mogelijk, omdat het geen essentiële onderdelen van de basishandeling</w:t>
      </w:r>
      <w:r w:rsidRPr="00B84069" w:rsidR="0020090C">
        <w:rPr>
          <w:rFonts w:ascii="Calibri" w:hAnsi="Calibri" w:cs="Calibri"/>
          <w:color w:val="000000" w:themeColor="text1"/>
          <w:szCs w:val="22"/>
        </w:rPr>
        <w:t>en</w:t>
      </w:r>
      <w:r w:rsidRPr="00B84069" w:rsidR="001A1D21">
        <w:rPr>
          <w:rFonts w:ascii="Calibri" w:hAnsi="Calibri" w:cs="Calibri"/>
          <w:color w:val="000000" w:themeColor="text1"/>
          <w:szCs w:val="22"/>
        </w:rPr>
        <w:t xml:space="preserve"> betref</w:t>
      </w:r>
      <w:r w:rsidRPr="00B84069" w:rsidR="00221E5E">
        <w:rPr>
          <w:rFonts w:ascii="Calibri" w:hAnsi="Calibri" w:cs="Calibri"/>
          <w:color w:val="000000" w:themeColor="text1"/>
          <w:szCs w:val="22"/>
        </w:rPr>
        <w:t>fen</w:t>
      </w:r>
      <w:r w:rsidRPr="00B84069" w:rsidR="0003464A">
        <w:rPr>
          <w:rFonts w:ascii="Calibri" w:hAnsi="Calibri" w:cs="Calibri"/>
          <w:color w:val="000000" w:themeColor="text1"/>
          <w:szCs w:val="22"/>
        </w:rPr>
        <w:t>, maar het kabinet zal ten aanzien van het voorstel voor gemeenschappelijke specificaties benadrukken dat de handeling een terugvaloptie dient te zijn</w:t>
      </w:r>
      <w:r w:rsidRPr="00B84069" w:rsidR="001A1D21">
        <w:rPr>
          <w:rFonts w:ascii="Calibri" w:hAnsi="Calibri" w:cs="Calibri"/>
          <w:color w:val="000000" w:themeColor="text1"/>
          <w:szCs w:val="22"/>
        </w:rPr>
        <w:t>. Toekenning van deze bevoegdheden acht het kabinet wel wenselijk,</w:t>
      </w:r>
      <w:r w:rsidRPr="00B84069" w:rsidR="00221E5E">
        <w:rPr>
          <w:rFonts w:ascii="Calibri" w:hAnsi="Calibri" w:cs="Calibri"/>
          <w:color w:val="000000" w:themeColor="text1"/>
          <w:szCs w:val="22"/>
        </w:rPr>
        <w:t xml:space="preserve"> omdat</w:t>
      </w:r>
      <w:r w:rsidRPr="00B84069" w:rsidR="0003464A">
        <w:rPr>
          <w:rFonts w:ascii="Calibri" w:hAnsi="Calibri" w:cs="Calibri"/>
          <w:color w:val="000000" w:themeColor="text1"/>
          <w:szCs w:val="22"/>
        </w:rPr>
        <w:t xml:space="preserve"> via vaststelling van uitvoeringshandelingen op korte termijn </w:t>
      </w:r>
      <w:r w:rsidRPr="00B84069" w:rsidR="007D391F">
        <w:rPr>
          <w:rFonts w:ascii="Calibri" w:hAnsi="Calibri" w:cs="Calibri"/>
          <w:color w:val="000000" w:themeColor="text1"/>
          <w:szCs w:val="22"/>
        </w:rPr>
        <w:t xml:space="preserve">tijdelijke </w:t>
      </w:r>
      <w:r w:rsidRPr="00B84069" w:rsidR="0003464A">
        <w:rPr>
          <w:rFonts w:ascii="Calibri" w:hAnsi="Calibri" w:cs="Calibri"/>
          <w:color w:val="000000" w:themeColor="text1"/>
          <w:szCs w:val="22"/>
        </w:rPr>
        <w:t>regels kunnen worden vastgesteld, wat wenselijk is in tijden van crisis</w:t>
      </w:r>
      <w:r w:rsidRPr="00B84069" w:rsidR="00221E5E">
        <w:rPr>
          <w:rFonts w:ascii="Calibri" w:hAnsi="Calibri" w:cs="Calibri"/>
          <w:color w:val="000000" w:themeColor="text1"/>
          <w:szCs w:val="22"/>
        </w:rPr>
        <w:t>.</w:t>
      </w:r>
      <w:r w:rsidRPr="00B84069" w:rsidR="001A1D21">
        <w:rPr>
          <w:rFonts w:ascii="Calibri" w:hAnsi="Calibri" w:cs="Calibri"/>
          <w:color w:val="000000" w:themeColor="text1"/>
          <w:szCs w:val="22"/>
        </w:rPr>
        <w:t xml:space="preserve"> </w:t>
      </w:r>
      <w:r w:rsidRPr="00B84069" w:rsidR="008A6E23">
        <w:rPr>
          <w:rFonts w:ascii="Calibri" w:hAnsi="Calibri" w:cs="Calibri"/>
          <w:color w:val="000000" w:themeColor="text1"/>
          <w:szCs w:val="22"/>
        </w:rPr>
        <w:t>Het kabinet acht de bevoegdheden voldoende afgebakend</w:t>
      </w:r>
      <w:r w:rsidRPr="00B84069" w:rsidR="006E7AAA">
        <w:rPr>
          <w:rFonts w:ascii="Calibri" w:hAnsi="Calibri" w:cs="Calibri"/>
          <w:color w:val="000000" w:themeColor="text1"/>
          <w:szCs w:val="22"/>
        </w:rPr>
        <w:t xml:space="preserve"> </w:t>
      </w:r>
      <w:r w:rsidRPr="00B84069" w:rsidR="00D5521D">
        <w:rPr>
          <w:rFonts w:ascii="Calibri" w:hAnsi="Calibri" w:cs="Calibri"/>
          <w:szCs w:val="22"/>
        </w:rPr>
        <w:t xml:space="preserve">maar </w:t>
      </w:r>
      <w:r w:rsidRPr="00B84069" w:rsidR="001A1D21">
        <w:rPr>
          <w:rFonts w:ascii="Calibri" w:hAnsi="Calibri" w:cs="Calibri"/>
          <w:szCs w:val="22"/>
        </w:rPr>
        <w:t xml:space="preserve">het kabinet </w:t>
      </w:r>
      <w:r w:rsidRPr="00B84069" w:rsidR="00004C9A">
        <w:rPr>
          <w:rFonts w:ascii="Calibri" w:hAnsi="Calibri" w:cs="Calibri"/>
          <w:szCs w:val="22"/>
        </w:rPr>
        <w:t xml:space="preserve">zal </w:t>
      </w:r>
      <w:r w:rsidRPr="00B84069" w:rsidR="00B722BB">
        <w:rPr>
          <w:rFonts w:ascii="Calibri" w:hAnsi="Calibri" w:cs="Calibri"/>
          <w:szCs w:val="22"/>
        </w:rPr>
        <w:t xml:space="preserve">ten aanzien van het voorstel </w:t>
      </w:r>
      <w:r w:rsidRPr="00B84069" w:rsidR="002D2842">
        <w:rPr>
          <w:rFonts w:ascii="Calibri" w:hAnsi="Calibri" w:cs="Calibri"/>
          <w:szCs w:val="22"/>
        </w:rPr>
        <w:t xml:space="preserve">voor gemeenschappelijke specificaties benadrukken dat </w:t>
      </w:r>
      <w:r w:rsidRPr="00B84069" w:rsidR="00531492">
        <w:rPr>
          <w:rFonts w:ascii="Calibri" w:hAnsi="Calibri" w:cs="Calibri"/>
          <w:szCs w:val="22"/>
        </w:rPr>
        <w:t xml:space="preserve">de </w:t>
      </w:r>
      <w:r w:rsidRPr="00B84069" w:rsidR="004E174E">
        <w:rPr>
          <w:rFonts w:ascii="Calibri" w:hAnsi="Calibri" w:cs="Calibri"/>
          <w:szCs w:val="22"/>
        </w:rPr>
        <w:t>handeling</w:t>
      </w:r>
      <w:r w:rsidRPr="00B84069" w:rsidR="009A598A">
        <w:rPr>
          <w:rFonts w:ascii="Calibri" w:hAnsi="Calibri" w:cs="Calibri"/>
          <w:szCs w:val="22"/>
        </w:rPr>
        <w:t xml:space="preserve"> </w:t>
      </w:r>
      <w:r w:rsidRPr="00B84069" w:rsidR="009D32FF">
        <w:rPr>
          <w:rFonts w:ascii="Calibri" w:hAnsi="Calibri" w:cs="Calibri"/>
          <w:szCs w:val="22"/>
        </w:rPr>
        <w:t>een terugvaloptie dient te zijn</w:t>
      </w:r>
      <w:r w:rsidRPr="00B84069" w:rsidR="3B1F3D1D">
        <w:rPr>
          <w:rFonts w:ascii="Calibri" w:hAnsi="Calibri" w:cs="Calibri"/>
          <w:szCs w:val="22"/>
        </w:rPr>
        <w:t>.</w:t>
      </w:r>
      <w:r w:rsidRPr="00B84069" w:rsidR="27E4E35E">
        <w:rPr>
          <w:rFonts w:ascii="Calibri" w:hAnsi="Calibri" w:cs="Calibri"/>
          <w:color w:val="000000" w:themeColor="text1"/>
          <w:szCs w:val="22"/>
        </w:rPr>
        <w:t xml:space="preserve"> </w:t>
      </w:r>
      <w:r w:rsidRPr="00B84069" w:rsidR="001A1D21">
        <w:rPr>
          <w:rFonts w:ascii="Calibri" w:hAnsi="Calibri" w:cs="Calibri"/>
          <w:color w:val="000000" w:themeColor="text1"/>
          <w:szCs w:val="22"/>
        </w:rPr>
        <w:t xml:space="preserve">De uitvoeringshandelingen worden vastgesteld volgens de onderzoeksprocedure als bedoeld in artikel 5 van de </w:t>
      </w:r>
      <w:proofErr w:type="spellStart"/>
      <w:r w:rsidRPr="00B84069" w:rsidR="001A1D21">
        <w:rPr>
          <w:rFonts w:ascii="Calibri" w:hAnsi="Calibri" w:cs="Calibri"/>
          <w:color w:val="000000" w:themeColor="text1"/>
          <w:szCs w:val="22"/>
        </w:rPr>
        <w:t>Comitologieverordening</w:t>
      </w:r>
      <w:proofErr w:type="spellEnd"/>
      <w:r w:rsidRPr="00B84069" w:rsidR="001A1D21">
        <w:rPr>
          <w:rFonts w:ascii="Calibri" w:hAnsi="Calibri" w:cs="Calibri"/>
          <w:color w:val="000000" w:themeColor="text1"/>
          <w:szCs w:val="22"/>
        </w:rPr>
        <w:t xml:space="preserve"> (verordening 182/2011). Toepassing van deze procedure is op zijn plaats, omdat </w:t>
      </w:r>
      <w:r w:rsidRPr="00B84069" w:rsidR="0003464A">
        <w:rPr>
          <w:rFonts w:ascii="Calibri" w:hAnsi="Calibri" w:cs="Calibri"/>
          <w:color w:val="000000" w:themeColor="text1"/>
          <w:szCs w:val="22"/>
        </w:rPr>
        <w:t>het uitvoeringshandelingen van algemene strekking betreft</w:t>
      </w:r>
      <w:r w:rsidRPr="00B84069" w:rsidR="001A1D21">
        <w:rPr>
          <w:rFonts w:ascii="Calibri" w:hAnsi="Calibri" w:cs="Calibri"/>
          <w:color w:val="000000" w:themeColor="text1"/>
          <w:szCs w:val="22"/>
        </w:rPr>
        <w:t>.</w:t>
      </w:r>
    </w:p>
    <w:p w:rsidRPr="00B84069" w:rsidR="007D391F" w:rsidP="00266D15" w:rsidRDefault="007D391F" w14:paraId="3F3AEDE5" w14:textId="77777777">
      <w:pPr>
        <w:suppressAutoHyphens/>
        <w:spacing w:line="360" w:lineRule="auto"/>
        <w:rPr>
          <w:rFonts w:ascii="Calibri" w:hAnsi="Calibri" w:cs="Calibri"/>
          <w:szCs w:val="22"/>
        </w:rPr>
      </w:pPr>
    </w:p>
    <w:p w:rsidRPr="00B84069" w:rsidR="00CB7FF8" w:rsidP="00266D15" w:rsidRDefault="00CB7FF8" w14:paraId="30C5B2F5" w14:textId="78F51422">
      <w:pPr>
        <w:numPr>
          <w:ilvl w:val="0"/>
          <w:numId w:val="7"/>
        </w:numPr>
        <w:spacing w:line="360" w:lineRule="auto"/>
        <w:rPr>
          <w:rFonts w:ascii="Calibri" w:hAnsi="Calibri" w:cs="Calibri"/>
          <w:bCs/>
          <w:i/>
          <w:iCs/>
          <w:szCs w:val="22"/>
        </w:rPr>
      </w:pPr>
      <w:r w:rsidRPr="00B84069">
        <w:rPr>
          <w:rFonts w:ascii="Calibri" w:hAnsi="Calibri" w:cs="Calibri"/>
          <w:bCs/>
          <w:i/>
          <w:iCs/>
          <w:szCs w:val="22"/>
        </w:rPr>
        <w:t>Voorgestelde implementatietermijn (bij richtlijnen), dan wel voorgestelde datum</w:t>
      </w:r>
      <w:r w:rsidRPr="00B84069" w:rsidR="00A9274A">
        <w:rPr>
          <w:rFonts w:ascii="Calibri" w:hAnsi="Calibri" w:cs="Calibri"/>
          <w:bCs/>
          <w:i/>
          <w:iCs/>
          <w:szCs w:val="22"/>
        </w:rPr>
        <w:t xml:space="preserve"> </w:t>
      </w:r>
      <w:r w:rsidRPr="00B84069">
        <w:rPr>
          <w:rFonts w:ascii="Calibri" w:hAnsi="Calibri" w:cs="Calibri"/>
          <w:bCs/>
          <w:i/>
          <w:iCs/>
          <w:szCs w:val="22"/>
        </w:rPr>
        <w:t>inwerkingtreding (bij verordeningen en bes</w:t>
      </w:r>
      <w:r w:rsidRPr="00B84069" w:rsidR="00AE735B">
        <w:rPr>
          <w:rFonts w:ascii="Calibri" w:hAnsi="Calibri" w:cs="Calibri"/>
          <w:bCs/>
          <w:i/>
          <w:iCs/>
          <w:szCs w:val="22"/>
        </w:rPr>
        <w:t>luiten</w:t>
      </w:r>
      <w:r w:rsidRPr="00B84069">
        <w:rPr>
          <w:rFonts w:ascii="Calibri" w:hAnsi="Calibri" w:cs="Calibri"/>
          <w:bCs/>
          <w:i/>
          <w:iCs/>
          <w:szCs w:val="22"/>
        </w:rPr>
        <w:t>) met commentaar t.a.v. haalbaarheid</w:t>
      </w:r>
    </w:p>
    <w:p w:rsidRPr="00B84069" w:rsidR="009D1F8A" w:rsidP="00266D15" w:rsidRDefault="6BF337B8" w14:paraId="21044BAD" w14:textId="17590DC0">
      <w:pPr>
        <w:spacing w:line="360" w:lineRule="auto"/>
        <w:rPr>
          <w:rFonts w:ascii="Calibri" w:hAnsi="Calibri" w:cs="Calibri"/>
          <w:szCs w:val="22"/>
        </w:rPr>
      </w:pPr>
      <w:r w:rsidRPr="00B84069">
        <w:rPr>
          <w:rFonts w:ascii="Calibri" w:hAnsi="Calibri" w:cs="Calibri"/>
          <w:szCs w:val="22"/>
        </w:rPr>
        <w:t xml:space="preserve">Na vaststelling van het voorstel tot een richtlijn hebben lidstaten twaalf maanden voor de omzetting van de richtlijn in hun nationale wetgeving. </w:t>
      </w:r>
      <w:r w:rsidRPr="00B84069" w:rsidR="00314976">
        <w:rPr>
          <w:rFonts w:ascii="Calibri" w:hAnsi="Calibri" w:cs="Calibri"/>
          <w:szCs w:val="22"/>
        </w:rPr>
        <w:t xml:space="preserve">Het kabinet zal in de onderhandelingen pleiten voor een periode van </w:t>
      </w:r>
      <w:r w:rsidRPr="00B84069" w:rsidR="001863AD">
        <w:rPr>
          <w:rFonts w:ascii="Calibri" w:hAnsi="Calibri" w:cs="Calibri"/>
          <w:szCs w:val="22"/>
        </w:rPr>
        <w:t>achttien maanden</w:t>
      </w:r>
      <w:r w:rsidRPr="00B84069" w:rsidR="00080D73">
        <w:rPr>
          <w:rFonts w:ascii="Calibri" w:hAnsi="Calibri" w:cs="Calibri"/>
          <w:szCs w:val="22"/>
        </w:rPr>
        <w:t>, mede omdat implementatie waarschijnlijk op wetsniveau moet plaatsvinden</w:t>
      </w:r>
      <w:r w:rsidRPr="00B84069" w:rsidR="001863AD">
        <w:rPr>
          <w:rFonts w:ascii="Calibri" w:hAnsi="Calibri" w:cs="Calibri"/>
          <w:szCs w:val="22"/>
        </w:rPr>
        <w:t xml:space="preserve">. </w:t>
      </w:r>
      <w:r w:rsidRPr="00B84069" w:rsidR="009D1F8A">
        <w:rPr>
          <w:rFonts w:ascii="Calibri" w:hAnsi="Calibri" w:cs="Calibri"/>
          <w:szCs w:val="22"/>
        </w:rPr>
        <w:t>Voor de toepassing van de richtlijn hebben lidstaten twaalf maanden.</w:t>
      </w:r>
    </w:p>
    <w:p w:rsidRPr="00B84069" w:rsidR="009D1F8A" w:rsidP="00266D15" w:rsidRDefault="009D1F8A" w14:paraId="32748072" w14:textId="77777777">
      <w:pPr>
        <w:spacing w:line="360" w:lineRule="auto"/>
        <w:rPr>
          <w:rFonts w:ascii="Calibri" w:hAnsi="Calibri" w:cs="Calibri"/>
          <w:szCs w:val="22"/>
        </w:rPr>
      </w:pPr>
    </w:p>
    <w:p w:rsidRPr="00B84069" w:rsidR="001B00EB" w:rsidP="00266D15" w:rsidRDefault="001B00EB" w14:paraId="3B14F766" w14:textId="77777777">
      <w:pPr>
        <w:spacing w:line="360" w:lineRule="auto"/>
        <w:rPr>
          <w:rFonts w:ascii="Calibri" w:hAnsi="Calibri" w:cs="Calibri"/>
          <w:szCs w:val="22"/>
        </w:rPr>
      </w:pPr>
      <w:r w:rsidRPr="00B84069">
        <w:rPr>
          <w:rFonts w:ascii="Calibri" w:hAnsi="Calibri" w:cs="Calibri"/>
          <w:szCs w:val="22"/>
        </w:rPr>
        <w:t xml:space="preserve">De verordening treedt in werking op de twintigste dag na publicatie hiervan in het Publicatieblad van de Europese Unie, m.u.v. artikel 5 en bijlage IV die vanaf 20 januari 2027 in werking treden. </w:t>
      </w:r>
    </w:p>
    <w:p w:rsidRPr="00B84069" w:rsidR="009D1F8A" w:rsidP="00266D15" w:rsidRDefault="009D1F8A" w14:paraId="0349C63E" w14:textId="77777777">
      <w:pPr>
        <w:spacing w:line="360" w:lineRule="auto"/>
        <w:rPr>
          <w:rFonts w:ascii="Calibri" w:hAnsi="Calibri" w:cs="Calibri"/>
          <w:szCs w:val="22"/>
        </w:rPr>
      </w:pPr>
    </w:p>
    <w:p w:rsidRPr="00B84069" w:rsidR="000B14E5" w:rsidP="00266D15" w:rsidRDefault="00CB7FF8" w14:paraId="6EA14421" w14:textId="1DC54959">
      <w:pPr>
        <w:numPr>
          <w:ilvl w:val="0"/>
          <w:numId w:val="7"/>
        </w:numPr>
        <w:spacing w:line="360" w:lineRule="auto"/>
        <w:rPr>
          <w:rFonts w:ascii="Calibri" w:hAnsi="Calibri" w:cs="Calibri"/>
          <w:bCs/>
          <w:i/>
          <w:iCs/>
          <w:szCs w:val="22"/>
        </w:rPr>
      </w:pPr>
      <w:r w:rsidRPr="00B84069">
        <w:rPr>
          <w:rFonts w:ascii="Calibri" w:hAnsi="Calibri" w:cs="Calibri"/>
          <w:bCs/>
          <w:i/>
          <w:iCs/>
          <w:szCs w:val="22"/>
        </w:rPr>
        <w:t>Wenselijkheid evaluatie-/horizonbepaling</w:t>
      </w:r>
    </w:p>
    <w:p w:rsidRPr="00B84069" w:rsidR="6D01B84C" w:rsidP="00266D15" w:rsidRDefault="6D01B84C" w14:paraId="4DB4700E" w14:textId="4CD88BF1">
      <w:pPr>
        <w:spacing w:line="360" w:lineRule="auto"/>
        <w:rPr>
          <w:rFonts w:ascii="Calibri" w:hAnsi="Calibri" w:cs="Calibri"/>
          <w:szCs w:val="22"/>
        </w:rPr>
      </w:pPr>
      <w:r w:rsidRPr="00B84069">
        <w:rPr>
          <w:rFonts w:ascii="Calibri" w:hAnsi="Calibri" w:cs="Calibri"/>
          <w:szCs w:val="22"/>
        </w:rPr>
        <w:t xml:space="preserve">Er zijn geen evaluatie en horizonbepalingen opgenomen in de Commissievoorstellen. </w:t>
      </w:r>
    </w:p>
    <w:p w:rsidRPr="00B84069" w:rsidR="000B14E5" w:rsidP="00266D15" w:rsidRDefault="000B14E5" w14:paraId="101A68CF" w14:textId="77777777">
      <w:pPr>
        <w:spacing w:line="360" w:lineRule="auto"/>
        <w:rPr>
          <w:rFonts w:ascii="Calibri" w:hAnsi="Calibri" w:cs="Calibri"/>
          <w:bCs/>
          <w:i/>
          <w:iCs/>
          <w:szCs w:val="22"/>
        </w:rPr>
      </w:pPr>
    </w:p>
    <w:p w:rsidRPr="00B84069" w:rsidR="00B538E7" w:rsidP="00266D15" w:rsidRDefault="00B538E7" w14:paraId="610F71BB" w14:textId="77777777">
      <w:pPr>
        <w:numPr>
          <w:ilvl w:val="0"/>
          <w:numId w:val="7"/>
        </w:numPr>
        <w:spacing w:line="360" w:lineRule="auto"/>
        <w:rPr>
          <w:rFonts w:ascii="Calibri" w:hAnsi="Calibri" w:cs="Calibri"/>
          <w:bCs/>
          <w:i/>
          <w:iCs/>
          <w:szCs w:val="22"/>
        </w:rPr>
      </w:pPr>
      <w:r w:rsidRPr="00B84069">
        <w:rPr>
          <w:rFonts w:ascii="Calibri" w:hAnsi="Calibri" w:cs="Calibri"/>
          <w:bCs/>
          <w:i/>
          <w:iCs/>
          <w:szCs w:val="22"/>
        </w:rPr>
        <w:lastRenderedPageBreak/>
        <w:t>Constitutionele toets</w:t>
      </w:r>
    </w:p>
    <w:p w:rsidRPr="00B84069" w:rsidR="00923876" w:rsidP="00266D15" w:rsidRDefault="478D66BA" w14:paraId="6613E7CC" w14:textId="1D8EBCEF">
      <w:pPr>
        <w:tabs>
          <w:tab w:val="left" w:pos="340"/>
          <w:tab w:val="left" w:pos="426"/>
          <w:tab w:val="left" w:pos="680"/>
          <w:tab w:val="left" w:pos="1021"/>
          <w:tab w:val="left" w:pos="1361"/>
        </w:tabs>
        <w:spacing w:line="360" w:lineRule="auto"/>
        <w:rPr>
          <w:rFonts w:ascii="Calibri" w:hAnsi="Calibri" w:cs="Calibri"/>
          <w:szCs w:val="22"/>
        </w:rPr>
      </w:pPr>
      <w:r w:rsidRPr="00B84069">
        <w:rPr>
          <w:rFonts w:ascii="Calibri" w:hAnsi="Calibri" w:cs="Calibri"/>
          <w:szCs w:val="22"/>
        </w:rPr>
        <w:t>Niet van toepassing</w:t>
      </w:r>
    </w:p>
    <w:p w:rsidRPr="00B84069" w:rsidR="002772F7" w:rsidP="00266D15" w:rsidRDefault="00CB7FF8" w14:paraId="6E186D3A" w14:textId="7890B734">
      <w:pPr>
        <w:numPr>
          <w:ilvl w:val="0"/>
          <w:numId w:val="3"/>
        </w:numPr>
        <w:suppressAutoHyphens/>
        <w:spacing w:line="360" w:lineRule="auto"/>
        <w:rPr>
          <w:rFonts w:ascii="Calibri" w:hAnsi="Calibri" w:cs="Calibri"/>
          <w:b/>
          <w:szCs w:val="22"/>
        </w:rPr>
      </w:pPr>
      <w:r w:rsidRPr="00B84069">
        <w:rPr>
          <w:rFonts w:ascii="Calibri" w:hAnsi="Calibri" w:cs="Calibri"/>
          <w:b/>
          <w:szCs w:val="22"/>
        </w:rPr>
        <w:t>Implicaties voor uitvoering en</w:t>
      </w:r>
      <w:r w:rsidRPr="00B84069" w:rsidR="007B66D0">
        <w:rPr>
          <w:rFonts w:ascii="Calibri" w:hAnsi="Calibri" w:cs="Calibri"/>
          <w:b/>
          <w:szCs w:val="22"/>
        </w:rPr>
        <w:t>/of</w:t>
      </w:r>
      <w:r w:rsidRPr="00B84069">
        <w:rPr>
          <w:rFonts w:ascii="Calibri" w:hAnsi="Calibri" w:cs="Calibri"/>
          <w:b/>
          <w:szCs w:val="22"/>
        </w:rPr>
        <w:t xml:space="preserve"> handhaving</w:t>
      </w:r>
    </w:p>
    <w:p w:rsidRPr="00B84069" w:rsidR="00CB7FF8" w:rsidP="00266D15" w:rsidRDefault="00C66CED" w14:paraId="569AA940" w14:textId="4CBF0C15">
      <w:pPr>
        <w:suppressAutoHyphens/>
        <w:spacing w:line="360" w:lineRule="auto"/>
        <w:rPr>
          <w:rFonts w:ascii="Calibri" w:hAnsi="Calibri" w:cs="Calibri"/>
          <w:szCs w:val="22"/>
        </w:rPr>
      </w:pPr>
      <w:r w:rsidRPr="00B84069">
        <w:rPr>
          <w:rFonts w:ascii="Calibri" w:hAnsi="Calibri" w:cs="Calibri"/>
          <w:szCs w:val="22"/>
        </w:rPr>
        <w:t xml:space="preserve">De toezichthouders zijn gevraagd om hun reactie op dit voorstel. Deze input is meegenomen in dit </w:t>
      </w:r>
      <w:r w:rsidRPr="00B84069" w:rsidR="004B2238">
        <w:rPr>
          <w:rFonts w:ascii="Calibri" w:hAnsi="Calibri" w:cs="Calibri"/>
          <w:szCs w:val="22"/>
        </w:rPr>
        <w:t xml:space="preserve">fiche. </w:t>
      </w:r>
      <w:r w:rsidRPr="00B84069" w:rsidR="008F2733">
        <w:rPr>
          <w:rFonts w:ascii="Calibri" w:hAnsi="Calibri" w:cs="Calibri"/>
          <w:szCs w:val="22"/>
        </w:rPr>
        <w:t xml:space="preserve">De voorstellen </w:t>
      </w:r>
      <w:r w:rsidRPr="00B84069" w:rsidR="00274006">
        <w:rPr>
          <w:rFonts w:ascii="Calibri" w:hAnsi="Calibri" w:cs="Calibri"/>
          <w:szCs w:val="22"/>
        </w:rPr>
        <w:t>introduceren geen nieuwe sanctioneringsmechanismen voor toezichthouders</w:t>
      </w:r>
      <w:r w:rsidRPr="00B84069" w:rsidR="00CB4799">
        <w:rPr>
          <w:rFonts w:ascii="Calibri" w:hAnsi="Calibri" w:cs="Calibri"/>
          <w:szCs w:val="22"/>
        </w:rPr>
        <w:t>.</w:t>
      </w:r>
      <w:r w:rsidRPr="00B84069" w:rsidR="00215E5D">
        <w:rPr>
          <w:rFonts w:ascii="Calibri" w:hAnsi="Calibri" w:cs="Calibri"/>
          <w:szCs w:val="22"/>
        </w:rPr>
        <w:t xml:space="preserve"> </w:t>
      </w:r>
      <w:r w:rsidRPr="00B84069" w:rsidR="009F5493">
        <w:rPr>
          <w:rFonts w:ascii="Calibri" w:hAnsi="Calibri" w:cs="Calibri"/>
          <w:szCs w:val="22"/>
        </w:rPr>
        <w:t>De</w:t>
      </w:r>
      <w:r w:rsidRPr="00B84069" w:rsidR="007F1A7E">
        <w:rPr>
          <w:rFonts w:ascii="Calibri" w:hAnsi="Calibri" w:cs="Calibri"/>
          <w:szCs w:val="22"/>
        </w:rPr>
        <w:t xml:space="preserve"> Markttoezichtverordening</w:t>
      </w:r>
      <w:r w:rsidRPr="00B84069" w:rsidR="00466921">
        <w:rPr>
          <w:rStyle w:val="Voetnootmarkering"/>
          <w:rFonts w:ascii="Calibri" w:hAnsi="Calibri" w:cs="Calibri"/>
          <w:szCs w:val="22"/>
        </w:rPr>
        <w:footnoteReference w:id="21"/>
      </w:r>
      <w:r w:rsidRPr="00B84069" w:rsidR="00CB4799">
        <w:rPr>
          <w:rFonts w:ascii="Calibri" w:hAnsi="Calibri" w:cs="Calibri"/>
          <w:szCs w:val="22"/>
        </w:rPr>
        <w:t xml:space="preserve"> biedt </w:t>
      </w:r>
      <w:r w:rsidRPr="00B84069" w:rsidR="001B700F">
        <w:rPr>
          <w:rFonts w:ascii="Calibri" w:hAnsi="Calibri" w:cs="Calibri"/>
          <w:szCs w:val="22"/>
        </w:rPr>
        <w:t xml:space="preserve">mogelijkheden om </w:t>
      </w:r>
      <w:r w:rsidRPr="00B84069" w:rsidR="00215E5D">
        <w:rPr>
          <w:rFonts w:ascii="Calibri" w:hAnsi="Calibri" w:cs="Calibri"/>
          <w:szCs w:val="22"/>
        </w:rPr>
        <w:t xml:space="preserve">op </w:t>
      </w:r>
      <w:r w:rsidRPr="00B84069" w:rsidR="001B700F">
        <w:rPr>
          <w:rFonts w:ascii="Calibri" w:hAnsi="Calibri" w:cs="Calibri"/>
          <w:szCs w:val="22"/>
        </w:rPr>
        <w:t>de voorgestelde maatregelen te handhaven</w:t>
      </w:r>
      <w:r w:rsidRPr="00B84069" w:rsidR="007F1A7E">
        <w:rPr>
          <w:rFonts w:ascii="Calibri" w:hAnsi="Calibri" w:cs="Calibri"/>
          <w:szCs w:val="22"/>
        </w:rPr>
        <w:t>.</w:t>
      </w:r>
      <w:r w:rsidRPr="00B84069" w:rsidR="006E3F11">
        <w:rPr>
          <w:rFonts w:ascii="Calibri" w:hAnsi="Calibri" w:cs="Calibri"/>
          <w:szCs w:val="22"/>
        </w:rPr>
        <w:t xml:space="preserve"> Op basis</w:t>
      </w:r>
      <w:r w:rsidRPr="00B84069" w:rsidR="009F5493">
        <w:rPr>
          <w:rFonts w:ascii="Calibri" w:hAnsi="Calibri" w:cs="Calibri"/>
          <w:szCs w:val="22"/>
        </w:rPr>
        <w:t xml:space="preserve"> van deze verordening kunnen toezichthouders </w:t>
      </w:r>
      <w:r w:rsidRPr="00B84069" w:rsidR="0090327E">
        <w:rPr>
          <w:rFonts w:ascii="Calibri" w:hAnsi="Calibri" w:cs="Calibri"/>
          <w:szCs w:val="22"/>
        </w:rPr>
        <w:t>de niet-naleving van specifieke product</w:t>
      </w:r>
      <w:r w:rsidRPr="00B84069" w:rsidR="002054DA">
        <w:rPr>
          <w:rFonts w:ascii="Calibri" w:hAnsi="Calibri" w:cs="Calibri"/>
          <w:szCs w:val="22"/>
        </w:rPr>
        <w:t xml:space="preserve">wetgeving onderzoeken, </w:t>
      </w:r>
      <w:r w:rsidRPr="00B84069" w:rsidR="00F279F2">
        <w:rPr>
          <w:rFonts w:ascii="Calibri" w:hAnsi="Calibri" w:cs="Calibri"/>
          <w:szCs w:val="22"/>
        </w:rPr>
        <w:t>verbeteringen</w:t>
      </w:r>
      <w:r w:rsidRPr="00B84069" w:rsidR="002054DA">
        <w:rPr>
          <w:rFonts w:ascii="Calibri" w:hAnsi="Calibri" w:cs="Calibri"/>
          <w:szCs w:val="22"/>
        </w:rPr>
        <w:t xml:space="preserve"> vereisen</w:t>
      </w:r>
      <w:r w:rsidRPr="00B84069" w:rsidR="00F279F2">
        <w:rPr>
          <w:rFonts w:ascii="Calibri" w:hAnsi="Calibri" w:cs="Calibri"/>
          <w:szCs w:val="22"/>
        </w:rPr>
        <w:t>, of boetes opleggen.</w:t>
      </w:r>
    </w:p>
    <w:p w:rsidRPr="00B84069" w:rsidR="008F2733" w:rsidP="00266D15" w:rsidRDefault="008F2733" w14:paraId="1D8C64CC" w14:textId="77777777">
      <w:pPr>
        <w:suppressAutoHyphens/>
        <w:spacing w:line="360" w:lineRule="auto"/>
        <w:rPr>
          <w:rFonts w:ascii="Calibri" w:hAnsi="Calibri" w:cs="Calibri"/>
          <w:b/>
          <w:szCs w:val="22"/>
        </w:rPr>
      </w:pPr>
    </w:p>
    <w:p w:rsidRPr="00B84069" w:rsidR="00CB7FF8" w:rsidP="00266D15" w:rsidRDefault="00CB7FF8" w14:paraId="065BE17B" w14:textId="77777777">
      <w:pPr>
        <w:numPr>
          <w:ilvl w:val="0"/>
          <w:numId w:val="3"/>
        </w:numPr>
        <w:spacing w:line="360" w:lineRule="auto"/>
        <w:rPr>
          <w:rFonts w:ascii="Calibri" w:hAnsi="Calibri" w:cs="Calibri"/>
          <w:b/>
          <w:szCs w:val="22"/>
        </w:rPr>
      </w:pPr>
      <w:r w:rsidRPr="00B84069">
        <w:rPr>
          <w:rFonts w:ascii="Calibri" w:hAnsi="Calibri" w:cs="Calibri"/>
          <w:b/>
          <w:szCs w:val="22"/>
        </w:rPr>
        <w:t>Implicaties voor ontwikkelingslanden</w:t>
      </w:r>
    </w:p>
    <w:p w:rsidRPr="00B84069" w:rsidR="009A3B1D" w:rsidP="00266D15" w:rsidRDefault="09A5141C" w14:paraId="48F67F50" w14:textId="5EF1B0BE">
      <w:pPr>
        <w:spacing w:line="360" w:lineRule="auto"/>
        <w:rPr>
          <w:rFonts w:ascii="Calibri" w:hAnsi="Calibri" w:cs="Calibri"/>
          <w:b/>
          <w:iCs/>
          <w:szCs w:val="22"/>
        </w:rPr>
      </w:pPr>
      <w:r w:rsidRPr="00B84069">
        <w:rPr>
          <w:rFonts w:ascii="Calibri" w:hAnsi="Calibri" w:cs="Calibri"/>
          <w:szCs w:val="22"/>
        </w:rPr>
        <w:t>Geen.</w:t>
      </w:r>
    </w:p>
    <w:bookmarkEnd w:id="0"/>
    <w:bookmarkEnd w:id="1"/>
    <w:p w:rsidRPr="00B84069" w:rsidR="009A3B1D" w:rsidP="00266D15" w:rsidRDefault="009A3B1D" w14:paraId="2C49B97B" w14:textId="77777777">
      <w:pPr>
        <w:spacing w:line="360" w:lineRule="auto"/>
        <w:rPr>
          <w:rFonts w:ascii="Calibri" w:hAnsi="Calibri" w:cs="Calibri"/>
          <w:szCs w:val="22"/>
        </w:rPr>
      </w:pPr>
    </w:p>
    <w:sectPr w:rsidRPr="00B84069" w:rsidR="009A3B1D" w:rsidSect="00D26692">
      <w:headerReference w:type="default" r:id="rId15"/>
      <w:footerReference w:type="even" r:id="rId16"/>
      <w:footerReference w:type="default" r:id="rId17"/>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C794" w14:textId="77777777" w:rsidR="00395EF2" w:rsidRDefault="00395EF2">
      <w:r>
        <w:separator/>
      </w:r>
    </w:p>
  </w:endnote>
  <w:endnote w:type="continuationSeparator" w:id="0">
    <w:p w14:paraId="147E9E31" w14:textId="77777777" w:rsidR="00395EF2" w:rsidRDefault="00395EF2">
      <w:r>
        <w:continuationSeparator/>
      </w:r>
    </w:p>
  </w:endnote>
  <w:endnote w:type="continuationNotice" w:id="1">
    <w:p w14:paraId="5DB5B21D" w14:textId="77777777" w:rsidR="00395EF2" w:rsidRDefault="00395E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20A03BE2"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547" w14:textId="77777777" w:rsidR="0037596E" w:rsidRPr="004C161B" w:rsidRDefault="0037596E">
    <w:pPr>
      <w:pStyle w:val="Voettekst"/>
      <w:ind w:right="360"/>
      <w:rPr>
        <w:rFonts w:ascii="Verdana" w:hAnsi="Verdana"/>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E6A7" w14:textId="77777777" w:rsidR="00395EF2" w:rsidRDefault="00395EF2">
      <w:r>
        <w:separator/>
      </w:r>
    </w:p>
  </w:footnote>
  <w:footnote w:type="continuationSeparator" w:id="0">
    <w:p w14:paraId="68E045F2" w14:textId="77777777" w:rsidR="00395EF2" w:rsidRDefault="00395EF2">
      <w:r>
        <w:continuationSeparator/>
      </w:r>
    </w:p>
  </w:footnote>
  <w:footnote w:type="continuationNotice" w:id="1">
    <w:p w14:paraId="2CE90D31" w14:textId="77777777" w:rsidR="00395EF2" w:rsidRDefault="00395EF2">
      <w:pPr>
        <w:spacing w:line="240" w:lineRule="auto"/>
      </w:pPr>
    </w:p>
  </w:footnote>
  <w:footnote w:id="2">
    <w:p w14:paraId="0AD85A2B" w14:textId="77777777" w:rsidR="00431B56" w:rsidRPr="00AD796A" w:rsidRDefault="0055165E" w:rsidP="00E76C0A">
      <w:pPr>
        <w:pStyle w:val="Voetnoottekst"/>
        <w:ind w:left="0" w:firstLine="0"/>
        <w:rPr>
          <w:rFonts w:ascii="Verdana" w:hAnsi="Verdana"/>
        </w:rPr>
      </w:pPr>
      <w:r w:rsidRPr="00AD796A">
        <w:rPr>
          <w:rStyle w:val="Voetnootmarkering"/>
          <w:rFonts w:ascii="Verdana" w:hAnsi="Verdana"/>
        </w:rPr>
        <w:footnoteRef/>
      </w:r>
      <w:r w:rsidRPr="00AD796A">
        <w:rPr>
          <w:rFonts w:ascii="Verdana" w:hAnsi="Verdana"/>
        </w:rPr>
        <w:t xml:space="preserve"> </w:t>
      </w:r>
      <w:r w:rsidR="00431B56" w:rsidRPr="00AD796A">
        <w:rPr>
          <w:rFonts w:ascii="Verdana" w:hAnsi="Verdana"/>
        </w:rPr>
        <w:t>De Commissie publiceerde dit pakket gelijktijdig met haar</w:t>
      </w:r>
      <w:r w:rsidRPr="00AD796A">
        <w:rPr>
          <w:rFonts w:ascii="Verdana" w:hAnsi="Verdana"/>
        </w:rPr>
        <w:t xml:space="preserve"> mededeling voor een horizontale interne </w:t>
      </w:r>
    </w:p>
    <w:p w14:paraId="1D07EC34" w14:textId="0B95BF4B" w:rsidR="0055165E" w:rsidRPr="00AD796A" w:rsidRDefault="0055165E" w:rsidP="00E76C0A">
      <w:pPr>
        <w:pStyle w:val="Voetnoottekst"/>
        <w:ind w:left="0" w:firstLine="0"/>
        <w:rPr>
          <w:rFonts w:ascii="Verdana" w:hAnsi="Verdana"/>
        </w:rPr>
      </w:pPr>
      <w:r w:rsidRPr="00AD796A">
        <w:rPr>
          <w:rFonts w:ascii="Verdana" w:hAnsi="Verdana"/>
        </w:rPr>
        <w:t>marktstrategie</w:t>
      </w:r>
      <w:r w:rsidR="00431B56" w:rsidRPr="00AD796A">
        <w:rPr>
          <w:rFonts w:ascii="Verdana" w:hAnsi="Verdana"/>
        </w:rPr>
        <w:t>, COM(2025) 500, p.10.</w:t>
      </w:r>
    </w:p>
  </w:footnote>
  <w:footnote w:id="3">
    <w:p w14:paraId="6A31944E" w14:textId="175B2251" w:rsidR="7A0FC1BB" w:rsidRPr="00AD796A" w:rsidRDefault="7A0FC1BB" w:rsidP="00E76C0A">
      <w:pPr>
        <w:pStyle w:val="Voetnoottekst"/>
        <w:spacing w:line="240" w:lineRule="auto"/>
        <w:ind w:left="0" w:firstLine="0"/>
        <w:rPr>
          <w:rFonts w:ascii="Verdana" w:hAnsi="Verdana"/>
          <w:szCs w:val="16"/>
        </w:rPr>
      </w:pPr>
      <w:r w:rsidRPr="00AD796A">
        <w:rPr>
          <w:rStyle w:val="Voetnootmarkering"/>
          <w:rFonts w:ascii="Verdana" w:hAnsi="Verdana"/>
          <w:szCs w:val="16"/>
        </w:rPr>
        <w:footnoteRef/>
      </w:r>
      <w:r w:rsidR="29A50091" w:rsidRPr="00AD796A">
        <w:rPr>
          <w:rFonts w:ascii="Verdana" w:hAnsi="Verdana"/>
          <w:szCs w:val="16"/>
        </w:rPr>
        <w:t xml:space="preserve"> </w:t>
      </w:r>
      <w:r w:rsidR="008A4F96" w:rsidRPr="00AD796A">
        <w:rPr>
          <w:rFonts w:ascii="Verdana" w:hAnsi="Verdana"/>
          <w:szCs w:val="16"/>
        </w:rPr>
        <w:t xml:space="preserve">Voorstel </w:t>
      </w:r>
      <w:r w:rsidR="00283B16" w:rsidRPr="00AD796A">
        <w:rPr>
          <w:rFonts w:ascii="Verdana" w:hAnsi="Verdana"/>
          <w:szCs w:val="16"/>
        </w:rPr>
        <w:t xml:space="preserve">tot een richtlijn </w:t>
      </w:r>
      <w:r w:rsidR="183C06D4" w:rsidRPr="00AD796A">
        <w:rPr>
          <w:rFonts w:ascii="Verdana" w:hAnsi="Verdana"/>
          <w:szCs w:val="16"/>
        </w:rPr>
        <w:t>COM(2025)503</w:t>
      </w:r>
      <w:r w:rsidR="00283B16" w:rsidRPr="00AD796A">
        <w:rPr>
          <w:rFonts w:ascii="Verdana" w:hAnsi="Verdana"/>
          <w:szCs w:val="16"/>
        </w:rPr>
        <w:t xml:space="preserve"> en een </w:t>
      </w:r>
      <w:r w:rsidR="00D247E3" w:rsidRPr="00AD796A">
        <w:rPr>
          <w:rFonts w:ascii="Verdana" w:hAnsi="Verdana"/>
          <w:szCs w:val="16"/>
        </w:rPr>
        <w:t xml:space="preserve">voorstel </w:t>
      </w:r>
      <w:r w:rsidR="00443B1F" w:rsidRPr="00AD796A">
        <w:rPr>
          <w:rFonts w:ascii="Verdana" w:hAnsi="Verdana"/>
          <w:szCs w:val="16"/>
        </w:rPr>
        <w:t xml:space="preserve">tot een verordening </w:t>
      </w:r>
      <w:r w:rsidR="00FB500C" w:rsidRPr="00AD796A">
        <w:rPr>
          <w:rFonts w:ascii="Verdana" w:hAnsi="Verdana"/>
          <w:szCs w:val="16"/>
        </w:rPr>
        <w:t>COM</w:t>
      </w:r>
      <w:r w:rsidR="00937732">
        <w:rPr>
          <w:rFonts w:ascii="Verdana" w:hAnsi="Verdana"/>
          <w:szCs w:val="16"/>
        </w:rPr>
        <w:t xml:space="preserve"> </w:t>
      </w:r>
      <w:r w:rsidR="00FB500C" w:rsidRPr="00AD796A">
        <w:rPr>
          <w:rFonts w:ascii="Verdana" w:hAnsi="Verdana"/>
          <w:szCs w:val="16"/>
        </w:rPr>
        <w:t>(2025</w:t>
      </w:r>
      <w:r w:rsidR="00BD119E" w:rsidRPr="00AD796A">
        <w:rPr>
          <w:rFonts w:ascii="Verdana" w:hAnsi="Verdana"/>
          <w:szCs w:val="16"/>
        </w:rPr>
        <w:t>)</w:t>
      </w:r>
      <w:r w:rsidR="00937732">
        <w:rPr>
          <w:rFonts w:ascii="Verdana" w:hAnsi="Verdana"/>
          <w:szCs w:val="16"/>
        </w:rPr>
        <w:t xml:space="preserve"> </w:t>
      </w:r>
      <w:r w:rsidR="00BD119E" w:rsidRPr="00AD796A">
        <w:rPr>
          <w:rFonts w:ascii="Verdana" w:hAnsi="Verdana"/>
          <w:szCs w:val="16"/>
        </w:rPr>
        <w:t>0134</w:t>
      </w:r>
      <w:r w:rsidR="00A14A99" w:rsidRPr="00AD796A">
        <w:rPr>
          <w:rFonts w:ascii="Verdana" w:hAnsi="Verdana"/>
          <w:szCs w:val="16"/>
        </w:rPr>
        <w:t>.</w:t>
      </w:r>
    </w:p>
  </w:footnote>
  <w:footnote w:id="4">
    <w:p w14:paraId="53E970B9" w14:textId="09FE1109" w:rsidR="00807530" w:rsidRPr="00AD796A" w:rsidRDefault="00807530" w:rsidP="00E76C0A">
      <w:pPr>
        <w:pStyle w:val="Voetnoottekst"/>
        <w:ind w:left="0" w:firstLine="0"/>
        <w:rPr>
          <w:rFonts w:ascii="Verdana" w:hAnsi="Verdana"/>
        </w:rPr>
      </w:pPr>
      <w:r w:rsidRPr="00AD796A">
        <w:rPr>
          <w:rStyle w:val="Voetnootmarkering"/>
          <w:rFonts w:ascii="Verdana" w:hAnsi="Verdana"/>
        </w:rPr>
        <w:footnoteRef/>
      </w:r>
      <w:r w:rsidRPr="00AD796A">
        <w:rPr>
          <w:rFonts w:ascii="Verdana" w:hAnsi="Verdana"/>
        </w:rPr>
        <w:t xml:space="preserve"> </w:t>
      </w:r>
      <w:r w:rsidR="00125D39" w:rsidRPr="00AD796A">
        <w:rPr>
          <w:rFonts w:ascii="Verdana" w:hAnsi="Verdana"/>
        </w:rPr>
        <w:t>Fiche: Omnibus IV – Aanpassing Batterijenverordening data gepaste zorgvuldigheid, Kamerstu</w:t>
      </w:r>
      <w:r w:rsidR="00937732">
        <w:rPr>
          <w:rFonts w:ascii="Verdana" w:hAnsi="Verdana"/>
        </w:rPr>
        <w:t>k</w:t>
      </w:r>
      <w:r w:rsidR="00125D39" w:rsidRPr="00AD796A">
        <w:rPr>
          <w:rFonts w:ascii="Verdana" w:hAnsi="Verdana"/>
        </w:rPr>
        <w:t xml:space="preserve"> 22</w:t>
      </w:r>
      <w:r w:rsidR="00937732">
        <w:rPr>
          <w:rFonts w:ascii="Verdana" w:hAnsi="Verdana"/>
        </w:rPr>
        <w:t xml:space="preserve"> </w:t>
      </w:r>
      <w:r w:rsidR="00125D39" w:rsidRPr="00AD796A">
        <w:rPr>
          <w:rFonts w:ascii="Verdana" w:hAnsi="Verdana"/>
        </w:rPr>
        <w:t>112</w:t>
      </w:r>
      <w:r w:rsidR="00937732">
        <w:rPr>
          <w:rFonts w:ascii="Verdana" w:hAnsi="Verdana"/>
        </w:rPr>
        <w:t xml:space="preserve">, nr. </w:t>
      </w:r>
      <w:r w:rsidR="00125D39" w:rsidRPr="00AD796A">
        <w:rPr>
          <w:rFonts w:ascii="Verdana" w:hAnsi="Verdana"/>
        </w:rPr>
        <w:t>4076.</w:t>
      </w:r>
    </w:p>
  </w:footnote>
  <w:footnote w:id="5">
    <w:p w14:paraId="300D1414" w14:textId="7C8931B1" w:rsidR="2F4102EA" w:rsidRPr="00431B56" w:rsidRDefault="2F4102EA" w:rsidP="00F718BB">
      <w:pPr>
        <w:pStyle w:val="Voetnoottekst"/>
        <w:spacing w:line="240" w:lineRule="auto"/>
        <w:ind w:left="0" w:firstLine="0"/>
        <w:rPr>
          <w:rFonts w:ascii="Verdana" w:hAnsi="Verdana"/>
          <w:szCs w:val="16"/>
        </w:rPr>
      </w:pPr>
      <w:r w:rsidRPr="00AD796A">
        <w:rPr>
          <w:rStyle w:val="Voetnootmarkering"/>
          <w:rFonts w:ascii="Verdana" w:eastAsia="Verdana" w:hAnsi="Verdana" w:cs="Verdana"/>
          <w:szCs w:val="16"/>
        </w:rPr>
        <w:footnoteRef/>
      </w:r>
      <w:r w:rsidRPr="00AD796A">
        <w:rPr>
          <w:rFonts w:ascii="Verdana" w:eastAsia="Verdana" w:hAnsi="Verdana" w:cs="Verdana"/>
          <w:szCs w:val="16"/>
        </w:rPr>
        <w:t xml:space="preserve"> Fiche: Mededeling Betere Regelgeving, Kamerstuk 22</w:t>
      </w:r>
      <w:r w:rsidR="00937732">
        <w:rPr>
          <w:rFonts w:ascii="Verdana" w:eastAsia="Verdana" w:hAnsi="Verdana" w:cs="Verdana"/>
          <w:szCs w:val="16"/>
        </w:rPr>
        <w:t xml:space="preserve"> </w:t>
      </w:r>
      <w:r w:rsidRPr="00AD796A">
        <w:rPr>
          <w:rFonts w:ascii="Verdana" w:eastAsia="Verdana" w:hAnsi="Verdana" w:cs="Verdana"/>
          <w:szCs w:val="16"/>
        </w:rPr>
        <w:t>112</w:t>
      </w:r>
      <w:r w:rsidR="00937732">
        <w:rPr>
          <w:rFonts w:ascii="Verdana" w:eastAsia="Verdana" w:hAnsi="Verdana" w:cs="Verdana"/>
          <w:szCs w:val="16"/>
        </w:rPr>
        <w:t xml:space="preserve">, nr. </w:t>
      </w:r>
      <w:r w:rsidRPr="00AD796A">
        <w:rPr>
          <w:rFonts w:ascii="Verdana" w:eastAsia="Verdana" w:hAnsi="Verdana" w:cs="Verdana"/>
          <w:szCs w:val="16"/>
        </w:rPr>
        <w:t>4015</w:t>
      </w:r>
      <w:r w:rsidR="00A14A99" w:rsidRPr="00AD796A">
        <w:rPr>
          <w:rFonts w:ascii="Verdana" w:eastAsia="Verdana" w:hAnsi="Verdana" w:cs="Verdana"/>
          <w:szCs w:val="16"/>
        </w:rPr>
        <w:t>.</w:t>
      </w:r>
    </w:p>
  </w:footnote>
  <w:footnote w:id="6">
    <w:p w14:paraId="07DCFC4A" w14:textId="77777777" w:rsidR="007E6711" w:rsidRPr="00431B56" w:rsidRDefault="007E6711" w:rsidP="007E6711">
      <w:pPr>
        <w:pStyle w:val="Voetnoottekst"/>
        <w:ind w:left="0" w:firstLine="0"/>
        <w:rPr>
          <w:rFonts w:ascii="Verdana" w:hAnsi="Verdana"/>
          <w:szCs w:val="16"/>
        </w:rPr>
      </w:pPr>
      <w:r w:rsidRPr="00431B56">
        <w:rPr>
          <w:rStyle w:val="Voetnootmarkering"/>
          <w:rFonts w:ascii="Verdana" w:eastAsia="Verdana" w:hAnsi="Verdana" w:cs="Verdana"/>
          <w:szCs w:val="16"/>
        </w:rPr>
        <w:footnoteRef/>
      </w:r>
      <w:r w:rsidRPr="00431B56">
        <w:rPr>
          <w:rFonts w:ascii="Verdana" w:eastAsia="Verdana" w:hAnsi="Verdana" w:cs="Verdana"/>
          <w:szCs w:val="16"/>
        </w:rPr>
        <w:t xml:space="preserve"> De geharmoniseerde regelgeving die wordt geamendeerd heeft onder meer betrekking op producten als </w:t>
      </w:r>
    </w:p>
    <w:p w14:paraId="43C7572F" w14:textId="77777777" w:rsidR="007E6711" w:rsidRPr="00431B56" w:rsidRDefault="007E6711" w:rsidP="007E6711">
      <w:pPr>
        <w:pStyle w:val="Voetnoottekst"/>
        <w:ind w:left="0" w:firstLine="0"/>
        <w:rPr>
          <w:rFonts w:ascii="Verdana" w:hAnsi="Verdana"/>
          <w:szCs w:val="16"/>
        </w:rPr>
      </w:pPr>
      <w:r w:rsidRPr="00431B56">
        <w:rPr>
          <w:rFonts w:ascii="Verdana" w:eastAsia="Verdana" w:hAnsi="Verdana" w:cs="Verdana"/>
          <w:szCs w:val="16"/>
        </w:rPr>
        <w:t xml:space="preserve">smartphones en tv’s, batterijen, beschermingsmiddelen zoals handschoenen en maskers, boilers, ovens, </w:t>
      </w:r>
    </w:p>
    <w:p w14:paraId="516877AC" w14:textId="77777777" w:rsidR="007E6711" w:rsidRPr="00431B56" w:rsidRDefault="007E6711" w:rsidP="007E6711">
      <w:pPr>
        <w:pStyle w:val="Voetnoottekst"/>
        <w:ind w:left="0" w:firstLine="0"/>
        <w:rPr>
          <w:rFonts w:ascii="Verdana" w:hAnsi="Verdana"/>
          <w:szCs w:val="16"/>
        </w:rPr>
      </w:pPr>
      <w:r w:rsidRPr="00431B56">
        <w:rPr>
          <w:rFonts w:ascii="Verdana" w:eastAsia="Verdana" w:hAnsi="Verdana" w:cs="Verdana"/>
          <w:szCs w:val="16"/>
        </w:rPr>
        <w:t xml:space="preserve">meetinstrumenten, kabelbaaninstallaties, liften, pleziervaartuigen en hoge drukapparatuur. </w:t>
      </w:r>
    </w:p>
  </w:footnote>
  <w:footnote w:id="7">
    <w:p w14:paraId="47DD2651" w14:textId="4C510A75" w:rsidR="009B6478" w:rsidRPr="00431B56" w:rsidRDefault="009B6478">
      <w:pPr>
        <w:pStyle w:val="Voetnoottekst"/>
        <w:rPr>
          <w:rFonts w:ascii="Verdana" w:hAnsi="Verdana"/>
          <w:szCs w:val="16"/>
        </w:rPr>
      </w:pPr>
      <w:r w:rsidRPr="00431B56">
        <w:rPr>
          <w:rStyle w:val="Voetnootmarkering"/>
          <w:rFonts w:ascii="Verdana" w:hAnsi="Verdana"/>
          <w:szCs w:val="16"/>
        </w:rPr>
        <w:footnoteRef/>
      </w:r>
      <w:r w:rsidRPr="00431B56">
        <w:rPr>
          <w:rFonts w:ascii="Verdana" w:hAnsi="Verdana"/>
          <w:szCs w:val="16"/>
        </w:rPr>
        <w:t xml:space="preserve"> </w:t>
      </w:r>
      <w:r w:rsidR="002E349D" w:rsidRPr="00431B56">
        <w:rPr>
          <w:rFonts w:ascii="Verdana" w:hAnsi="Verdana"/>
          <w:szCs w:val="16"/>
        </w:rPr>
        <w:t>Zie ook v</w:t>
      </w:r>
      <w:r w:rsidR="008A2EA9" w:rsidRPr="00431B56">
        <w:rPr>
          <w:rFonts w:ascii="Verdana" w:hAnsi="Verdana"/>
          <w:szCs w:val="16"/>
        </w:rPr>
        <w:t>erordening (EU) 1025/2012 betreffende Europese normalisatie</w:t>
      </w:r>
    </w:p>
  </w:footnote>
  <w:footnote w:id="8">
    <w:p w14:paraId="60734C75" w14:textId="77777777" w:rsidR="00E644E6" w:rsidRPr="00431B56" w:rsidRDefault="00CB5889">
      <w:pPr>
        <w:pStyle w:val="Voetnoottekst"/>
        <w:rPr>
          <w:rFonts w:ascii="Verdana" w:hAnsi="Verdana"/>
        </w:rPr>
      </w:pPr>
      <w:r w:rsidRPr="00431B56">
        <w:rPr>
          <w:rStyle w:val="Voetnootmarkering"/>
          <w:rFonts w:ascii="Verdana" w:hAnsi="Verdana"/>
        </w:rPr>
        <w:footnoteRef/>
      </w:r>
      <w:r w:rsidRPr="00431B56">
        <w:rPr>
          <w:rFonts w:ascii="Verdana" w:hAnsi="Verdana"/>
        </w:rPr>
        <w:t xml:space="preserve"> Een </w:t>
      </w:r>
      <w:r w:rsidR="003B024C" w:rsidRPr="00431B56">
        <w:rPr>
          <w:rFonts w:ascii="Verdana" w:hAnsi="Verdana"/>
        </w:rPr>
        <w:t xml:space="preserve">notified body is een onafhankelijke organisatie die door een EU-lidstaat is aangewezen om te beoordelen </w:t>
      </w:r>
    </w:p>
    <w:p w14:paraId="77EBEC99" w14:textId="77777777" w:rsidR="00E644E6" w:rsidRPr="00431B56" w:rsidRDefault="003B024C" w:rsidP="00E644E6">
      <w:pPr>
        <w:pStyle w:val="Voetnoottekst"/>
        <w:rPr>
          <w:rFonts w:ascii="Verdana" w:hAnsi="Verdana"/>
        </w:rPr>
      </w:pPr>
      <w:r w:rsidRPr="00431B56">
        <w:rPr>
          <w:rFonts w:ascii="Verdana" w:hAnsi="Verdana"/>
        </w:rPr>
        <w:t>of bepaalde producten voldoen aan de Europese veiligheids-</w:t>
      </w:r>
      <w:r w:rsidR="00E644E6" w:rsidRPr="00431B56">
        <w:rPr>
          <w:rFonts w:ascii="Verdana" w:hAnsi="Verdana"/>
        </w:rPr>
        <w:t xml:space="preserve"> en kwaliteitsvoorschriften voordat deze op de </w:t>
      </w:r>
    </w:p>
    <w:p w14:paraId="0E16626B" w14:textId="75A5E26A" w:rsidR="00CB5889" w:rsidRPr="00431B56" w:rsidRDefault="00E644E6" w:rsidP="00E644E6">
      <w:pPr>
        <w:pStyle w:val="Voetnoottekst"/>
        <w:rPr>
          <w:rFonts w:ascii="Verdana" w:hAnsi="Verdana"/>
          <w:lang w:val="en-US"/>
        </w:rPr>
      </w:pPr>
      <w:r w:rsidRPr="00431B56">
        <w:rPr>
          <w:rFonts w:ascii="Verdana" w:hAnsi="Verdana"/>
          <w:lang w:val="en-US"/>
        </w:rPr>
        <w:t>markt worden toegelaten.</w:t>
      </w:r>
    </w:p>
  </w:footnote>
  <w:footnote w:id="9">
    <w:p w14:paraId="1546143C" w14:textId="280D84E3" w:rsidR="00DD073B" w:rsidRPr="00431B56" w:rsidRDefault="00DD073B">
      <w:pPr>
        <w:pStyle w:val="Voetnoottekst"/>
        <w:rPr>
          <w:rFonts w:ascii="Verdana" w:hAnsi="Verdana"/>
          <w:szCs w:val="16"/>
          <w:lang w:val="en-US"/>
        </w:rPr>
      </w:pPr>
      <w:r w:rsidRPr="00431B56">
        <w:rPr>
          <w:rStyle w:val="Voetnootmarkering"/>
          <w:rFonts w:ascii="Verdana" w:hAnsi="Verdana"/>
          <w:szCs w:val="16"/>
        </w:rPr>
        <w:footnoteRef/>
      </w:r>
      <w:r w:rsidRPr="00431B56">
        <w:rPr>
          <w:rFonts w:ascii="Verdana" w:hAnsi="Verdana"/>
          <w:szCs w:val="16"/>
          <w:lang w:val="en-US"/>
        </w:rPr>
        <w:t xml:space="preserve"> </w:t>
      </w:r>
      <w:r w:rsidR="00615E20" w:rsidRPr="00431B56">
        <w:rPr>
          <w:rFonts w:ascii="Verdana" w:hAnsi="Verdana"/>
          <w:szCs w:val="16"/>
          <w:lang w:val="en-US"/>
        </w:rPr>
        <w:t>SWD(2025)</w:t>
      </w:r>
      <w:r w:rsidR="00CB593F" w:rsidRPr="00431B56">
        <w:rPr>
          <w:rFonts w:ascii="Verdana" w:hAnsi="Verdana"/>
          <w:szCs w:val="16"/>
          <w:lang w:val="en-US"/>
        </w:rPr>
        <w:t xml:space="preserve">130 – Commission staff working document accompanying COM(2025)503 </w:t>
      </w:r>
      <w:r w:rsidR="00FF2AFA" w:rsidRPr="00431B56">
        <w:rPr>
          <w:rFonts w:ascii="Verdana" w:hAnsi="Verdana"/>
          <w:szCs w:val="16"/>
          <w:lang w:val="en-US"/>
        </w:rPr>
        <w:t>and COM(2025)504</w:t>
      </w:r>
    </w:p>
  </w:footnote>
  <w:footnote w:id="10">
    <w:p w14:paraId="4D14A8DE" w14:textId="77777777" w:rsidR="00A83A4C" w:rsidRPr="00431B56" w:rsidRDefault="00A83A4C" w:rsidP="2F4102EA">
      <w:pPr>
        <w:pStyle w:val="Voetnoottekst"/>
        <w:spacing w:line="240" w:lineRule="auto"/>
        <w:ind w:left="0" w:firstLine="0"/>
        <w:rPr>
          <w:rFonts w:ascii="Verdana" w:hAnsi="Verdana"/>
          <w:szCs w:val="16"/>
        </w:rPr>
      </w:pPr>
      <w:r w:rsidRPr="00431B56">
        <w:rPr>
          <w:rStyle w:val="Voetnootmarkering"/>
          <w:rFonts w:ascii="Verdana" w:eastAsia="Verdana" w:hAnsi="Verdana" w:cs="Verdana"/>
          <w:szCs w:val="16"/>
        </w:rPr>
        <w:footnoteRef/>
      </w:r>
      <w:r w:rsidRPr="00431B56">
        <w:rPr>
          <w:rFonts w:ascii="Verdana" w:eastAsia="Verdana" w:hAnsi="Verdana" w:cs="Verdana"/>
          <w:szCs w:val="16"/>
        </w:rPr>
        <w:t xml:space="preserve"> Kamerstuk 22 112, nr. 3437 (interne-marktactieagenda), bijlage bij Kamerstuk 36 471, nr. 96. </w:t>
      </w:r>
    </w:p>
  </w:footnote>
  <w:footnote w:id="11">
    <w:p w14:paraId="2C9F389F" w14:textId="77777777" w:rsidR="00A83A4C" w:rsidRPr="00431B56" w:rsidRDefault="00A83A4C" w:rsidP="2F4102EA">
      <w:pPr>
        <w:pStyle w:val="Voetnoottekst"/>
        <w:spacing w:line="240" w:lineRule="auto"/>
        <w:ind w:left="0" w:firstLine="0"/>
        <w:rPr>
          <w:rFonts w:ascii="Verdana" w:hAnsi="Verdana"/>
          <w:szCs w:val="16"/>
        </w:rPr>
      </w:pPr>
      <w:r w:rsidRPr="00431B56">
        <w:rPr>
          <w:rStyle w:val="Voetnootmarkering"/>
          <w:rFonts w:ascii="Verdana" w:eastAsia="Verdana" w:hAnsi="Verdana" w:cs="Verdana"/>
          <w:szCs w:val="16"/>
        </w:rPr>
        <w:footnoteRef/>
      </w:r>
      <w:r w:rsidR="2F4102EA" w:rsidRPr="00431B56">
        <w:rPr>
          <w:rFonts w:ascii="Verdana" w:eastAsia="Verdana" w:hAnsi="Verdana" w:cs="Verdana"/>
          <w:szCs w:val="16"/>
        </w:rPr>
        <w:t xml:space="preserve"> Kamerstuk 21 501-30, nr. 621.</w:t>
      </w:r>
    </w:p>
  </w:footnote>
  <w:footnote w:id="12">
    <w:p w14:paraId="59003131" w14:textId="77777777" w:rsidR="00333DFC" w:rsidRPr="00431B56" w:rsidRDefault="00333DFC" w:rsidP="00333DFC">
      <w:pPr>
        <w:pStyle w:val="Voetnoottekst"/>
        <w:rPr>
          <w:rFonts w:ascii="Verdana" w:hAnsi="Verdana"/>
          <w:szCs w:val="16"/>
        </w:rPr>
      </w:pPr>
      <w:r w:rsidRPr="00431B56">
        <w:rPr>
          <w:rStyle w:val="Voetnootmarkering"/>
          <w:rFonts w:ascii="Verdana" w:hAnsi="Verdana"/>
          <w:szCs w:val="16"/>
        </w:rPr>
        <w:footnoteRef/>
      </w:r>
      <w:r w:rsidRPr="00431B56">
        <w:rPr>
          <w:rFonts w:ascii="Verdana" w:hAnsi="Verdana"/>
          <w:szCs w:val="16"/>
        </w:rPr>
        <w:t xml:space="preserve"> Ongeveer 80% van de producten valt onder Europees geharmoniseerde regelgeving. Dat </w:t>
      </w:r>
    </w:p>
    <w:p w14:paraId="776C1650" w14:textId="77777777" w:rsidR="00333DFC" w:rsidRPr="00431B56" w:rsidRDefault="00333DFC" w:rsidP="00333DFC">
      <w:pPr>
        <w:pStyle w:val="Voetnoottekst"/>
        <w:rPr>
          <w:rFonts w:ascii="Verdana" w:hAnsi="Verdana"/>
          <w:szCs w:val="16"/>
        </w:rPr>
      </w:pPr>
      <w:r w:rsidRPr="00431B56">
        <w:rPr>
          <w:rFonts w:ascii="Verdana" w:hAnsi="Verdana"/>
          <w:szCs w:val="16"/>
        </w:rPr>
        <w:t xml:space="preserve">betekent dat deze producten in alle lidstaten aan dezelfde regels moeten voldoen. In Nederland is </w:t>
      </w:r>
    </w:p>
    <w:p w14:paraId="08A10263" w14:textId="77777777" w:rsidR="00333DFC" w:rsidRPr="00431B56" w:rsidRDefault="00333DFC" w:rsidP="00333DFC">
      <w:pPr>
        <w:pStyle w:val="Voetnoottekst"/>
        <w:rPr>
          <w:rFonts w:ascii="Verdana" w:hAnsi="Verdana"/>
          <w:szCs w:val="16"/>
        </w:rPr>
      </w:pPr>
      <w:r w:rsidRPr="00431B56">
        <w:rPr>
          <w:rFonts w:ascii="Verdana" w:hAnsi="Verdana"/>
          <w:szCs w:val="16"/>
        </w:rPr>
        <w:t>er een nauwe samenwerking tussen het stelselverantwoordelijke departement voor markttoezicht</w:t>
      </w:r>
      <w:r w:rsidRPr="00431B56">
        <w:rPr>
          <w:rStyle w:val="Voetnootmarkering"/>
          <w:rFonts w:ascii="Verdana" w:hAnsi="Verdana"/>
          <w:szCs w:val="16"/>
        </w:rPr>
        <w:footnoteRef/>
      </w:r>
      <w:r w:rsidRPr="00431B56">
        <w:rPr>
          <w:rFonts w:ascii="Verdana" w:hAnsi="Verdana"/>
          <w:szCs w:val="16"/>
        </w:rPr>
        <w:t>,</w:t>
      </w:r>
      <w:r w:rsidRPr="00431B56">
        <w:rPr>
          <w:rStyle w:val="Voetnootmarkering"/>
          <w:rFonts w:ascii="Verdana" w:hAnsi="Verdana"/>
          <w:szCs w:val="16"/>
        </w:rPr>
        <w:t xml:space="preserve"> </w:t>
      </w:r>
    </w:p>
    <w:p w14:paraId="23E5453E" w14:textId="77777777" w:rsidR="00333DFC" w:rsidRPr="00431B56" w:rsidRDefault="00333DFC" w:rsidP="00333DFC">
      <w:pPr>
        <w:pStyle w:val="Voetnoottekst"/>
        <w:rPr>
          <w:rFonts w:ascii="Verdana" w:hAnsi="Verdana"/>
          <w:szCs w:val="16"/>
        </w:rPr>
      </w:pPr>
      <w:r w:rsidRPr="00431B56">
        <w:rPr>
          <w:rFonts w:ascii="Verdana" w:hAnsi="Verdana"/>
          <w:szCs w:val="16"/>
        </w:rPr>
        <w:t>de beleidsverantwoordelijke departementen voor productregelgeving</w:t>
      </w:r>
      <w:r w:rsidRPr="00431B56">
        <w:rPr>
          <w:rStyle w:val="Voetnootmarkering"/>
          <w:rFonts w:ascii="Verdana" w:hAnsi="Verdana"/>
          <w:szCs w:val="16"/>
        </w:rPr>
        <w:footnoteRef/>
      </w:r>
      <w:r w:rsidRPr="00431B56">
        <w:rPr>
          <w:rFonts w:ascii="Verdana" w:hAnsi="Verdana"/>
          <w:szCs w:val="16"/>
        </w:rPr>
        <w:t>, de markttoezichthouders</w:t>
      </w:r>
      <w:r w:rsidRPr="00431B56">
        <w:rPr>
          <w:rStyle w:val="Voetnootmarkering"/>
          <w:rFonts w:ascii="Verdana" w:hAnsi="Verdana"/>
          <w:szCs w:val="16"/>
        </w:rPr>
        <w:footnoteRef/>
      </w:r>
      <w:r w:rsidRPr="00431B56">
        <w:rPr>
          <w:rFonts w:ascii="Verdana" w:hAnsi="Verdana"/>
          <w:szCs w:val="16"/>
        </w:rPr>
        <w:t xml:space="preserve"> </w:t>
      </w:r>
    </w:p>
    <w:p w14:paraId="2D9E149F" w14:textId="77777777" w:rsidR="00333DFC" w:rsidRPr="00431B56" w:rsidRDefault="00333DFC" w:rsidP="00333DFC">
      <w:pPr>
        <w:pStyle w:val="Voetnoottekst"/>
        <w:rPr>
          <w:rFonts w:ascii="Verdana" w:hAnsi="Verdana"/>
          <w:szCs w:val="16"/>
        </w:rPr>
      </w:pPr>
      <w:r w:rsidRPr="00431B56">
        <w:rPr>
          <w:rFonts w:ascii="Verdana" w:hAnsi="Verdana"/>
          <w:szCs w:val="16"/>
        </w:rPr>
        <w:t>en de Douane.</w:t>
      </w:r>
    </w:p>
  </w:footnote>
  <w:footnote w:id="13">
    <w:p w14:paraId="5CD6296A" w14:textId="77777777" w:rsidR="004B25AE" w:rsidRPr="00431B56" w:rsidRDefault="004B25AE" w:rsidP="004B25AE">
      <w:pPr>
        <w:pStyle w:val="Voetnoottekst"/>
        <w:ind w:left="0" w:firstLine="0"/>
        <w:rPr>
          <w:rFonts w:ascii="Verdana" w:hAnsi="Verdana"/>
          <w:szCs w:val="16"/>
        </w:rPr>
      </w:pPr>
      <w:r w:rsidRPr="00431B56">
        <w:rPr>
          <w:rStyle w:val="Voetnootmarkering"/>
          <w:rFonts w:ascii="Verdana" w:hAnsi="Verdana" w:cs="Verdana"/>
          <w:szCs w:val="16"/>
        </w:rPr>
        <w:footnoteRef/>
      </w:r>
      <w:r w:rsidRPr="00431B56">
        <w:rPr>
          <w:rFonts w:ascii="Verdana" w:hAnsi="Verdana" w:cs="Verdana"/>
          <w:szCs w:val="16"/>
        </w:rPr>
        <w:t xml:space="preserve"> Rijksinspecties, ‘Programma Innovatie Toezicht’, https://www.rijksinspecties.nl/onderwerpen/programma-</w:t>
      </w:r>
    </w:p>
    <w:p w14:paraId="1EFFB61B" w14:textId="72FCF35F" w:rsidR="004B25AE" w:rsidRDefault="004B25AE" w:rsidP="004B25AE">
      <w:pPr>
        <w:pStyle w:val="Voetnoottekst"/>
        <w:ind w:left="0" w:firstLine="0"/>
      </w:pPr>
      <w:r w:rsidRPr="00431B56">
        <w:rPr>
          <w:rFonts w:ascii="Verdana" w:hAnsi="Verdana" w:cs="Verdana"/>
          <w:szCs w:val="16"/>
        </w:rPr>
        <w:t>innovatie-toezicht</w:t>
      </w:r>
      <w:r w:rsidR="00937732">
        <w:rPr>
          <w:rFonts w:ascii="Verdana" w:hAnsi="Verdana" w:cs="Verdana"/>
          <w:szCs w:val="16"/>
        </w:rPr>
        <w:t xml:space="preserve"> </w:t>
      </w:r>
      <w:r w:rsidRPr="00431B56">
        <w:rPr>
          <w:rFonts w:ascii="Verdana" w:hAnsi="Verdana" w:cs="Verdana"/>
          <w:szCs w:val="16"/>
        </w:rPr>
        <w:t xml:space="preserve"> </w:t>
      </w:r>
      <w:r w:rsidR="00937732">
        <w:rPr>
          <w:rFonts w:ascii="Verdana" w:hAnsi="Verdana" w:cs="Verdana"/>
          <w:szCs w:val="16"/>
        </w:rPr>
        <w:t xml:space="preserve"> </w:t>
      </w:r>
    </w:p>
  </w:footnote>
  <w:footnote w:id="14">
    <w:p w14:paraId="64AB072E" w14:textId="3ACE068E" w:rsidR="00422A89" w:rsidRPr="00431B56" w:rsidRDefault="00422A89">
      <w:pPr>
        <w:pStyle w:val="Voetnoottekst"/>
        <w:rPr>
          <w:rFonts w:ascii="Verdana" w:hAnsi="Verdana"/>
        </w:rPr>
      </w:pPr>
      <w:r w:rsidRPr="00431B56">
        <w:rPr>
          <w:rStyle w:val="Voetnootmarkering"/>
          <w:rFonts w:ascii="Verdana" w:hAnsi="Verdana"/>
        </w:rPr>
        <w:footnoteRef/>
      </w:r>
      <w:r w:rsidRPr="00431B56">
        <w:rPr>
          <w:rFonts w:ascii="Verdana" w:hAnsi="Verdana"/>
        </w:rPr>
        <w:t xml:space="preserve"> </w:t>
      </w:r>
      <w:r w:rsidR="00076476" w:rsidRPr="00431B56">
        <w:rPr>
          <w:rFonts w:ascii="Verdana" w:hAnsi="Verdana"/>
        </w:rPr>
        <w:t>Fiche: Mededeling Europese Normalisatiestrategie</w:t>
      </w:r>
      <w:r w:rsidR="00B30323" w:rsidRPr="00431B56">
        <w:rPr>
          <w:rFonts w:ascii="Verdana" w:hAnsi="Verdana"/>
        </w:rPr>
        <w:t xml:space="preserve">, </w:t>
      </w:r>
      <w:r w:rsidR="00937732">
        <w:rPr>
          <w:rFonts w:ascii="Verdana" w:hAnsi="Verdana"/>
        </w:rPr>
        <w:t>K</w:t>
      </w:r>
      <w:r w:rsidR="00B30323" w:rsidRPr="00431B56">
        <w:rPr>
          <w:rFonts w:ascii="Verdana" w:hAnsi="Verdana"/>
        </w:rPr>
        <w:t>amerstuk 22</w:t>
      </w:r>
      <w:r w:rsidR="00937732">
        <w:rPr>
          <w:rFonts w:ascii="Verdana" w:hAnsi="Verdana"/>
        </w:rPr>
        <w:t xml:space="preserve"> </w:t>
      </w:r>
      <w:r w:rsidR="00B30323" w:rsidRPr="00431B56">
        <w:rPr>
          <w:rFonts w:ascii="Verdana" w:hAnsi="Verdana"/>
        </w:rPr>
        <w:t>112</w:t>
      </w:r>
      <w:r w:rsidR="00937732">
        <w:rPr>
          <w:rFonts w:ascii="Verdana" w:hAnsi="Verdana"/>
        </w:rPr>
        <w:t xml:space="preserve">, nr. </w:t>
      </w:r>
      <w:r w:rsidR="00B30323" w:rsidRPr="00431B56">
        <w:rPr>
          <w:rFonts w:ascii="Verdana" w:hAnsi="Verdana"/>
        </w:rPr>
        <w:t>3341.</w:t>
      </w:r>
    </w:p>
  </w:footnote>
  <w:footnote w:id="15">
    <w:p w14:paraId="7F149B0A" w14:textId="77777777" w:rsidR="00095D97" w:rsidRPr="00431B56" w:rsidRDefault="005A3C66">
      <w:pPr>
        <w:pStyle w:val="Voetnoottekst"/>
        <w:rPr>
          <w:rFonts w:ascii="Verdana" w:hAnsi="Verdana"/>
        </w:rPr>
      </w:pPr>
      <w:r w:rsidRPr="00431B56">
        <w:rPr>
          <w:rStyle w:val="Voetnootmarkering"/>
          <w:rFonts w:ascii="Verdana" w:hAnsi="Verdana"/>
        </w:rPr>
        <w:footnoteRef/>
      </w:r>
      <w:r w:rsidRPr="00431B56">
        <w:rPr>
          <w:rFonts w:ascii="Verdana" w:hAnsi="Verdana"/>
        </w:rPr>
        <w:t xml:space="preserve"> Zie ook de Kamerbrief over </w:t>
      </w:r>
      <w:r w:rsidR="002947A9" w:rsidRPr="00431B56">
        <w:rPr>
          <w:rFonts w:ascii="Verdana" w:hAnsi="Verdana"/>
        </w:rPr>
        <w:t xml:space="preserve">het </w:t>
      </w:r>
      <w:r w:rsidRPr="00431B56">
        <w:rPr>
          <w:rFonts w:ascii="Verdana" w:hAnsi="Verdana"/>
        </w:rPr>
        <w:t xml:space="preserve">actieprogramma </w:t>
      </w:r>
      <w:r w:rsidR="002947A9" w:rsidRPr="00431B56">
        <w:rPr>
          <w:rFonts w:ascii="Verdana" w:hAnsi="Verdana"/>
        </w:rPr>
        <w:t xml:space="preserve">Minder Druk Met Regels van 4 december 2024, </w:t>
      </w:r>
    </w:p>
    <w:p w14:paraId="53387DB7" w14:textId="3AC3087F" w:rsidR="005A3C66" w:rsidRPr="00431B56" w:rsidRDefault="002947A9" w:rsidP="00095D97">
      <w:pPr>
        <w:pStyle w:val="Voetnoottekst"/>
        <w:rPr>
          <w:rFonts w:ascii="Verdana" w:hAnsi="Verdana"/>
        </w:rPr>
      </w:pPr>
      <w:r w:rsidRPr="00431B56">
        <w:rPr>
          <w:rFonts w:ascii="Verdana" w:hAnsi="Verdana"/>
        </w:rPr>
        <w:t>Kamerstuk 32</w:t>
      </w:r>
      <w:r w:rsidR="00937732">
        <w:rPr>
          <w:rFonts w:ascii="Verdana" w:hAnsi="Verdana"/>
        </w:rPr>
        <w:t xml:space="preserve"> </w:t>
      </w:r>
      <w:r w:rsidR="00361931" w:rsidRPr="00431B56">
        <w:rPr>
          <w:rFonts w:ascii="Verdana" w:hAnsi="Verdana"/>
        </w:rPr>
        <w:t>637</w:t>
      </w:r>
      <w:r w:rsidR="00937732">
        <w:rPr>
          <w:rFonts w:ascii="Verdana" w:hAnsi="Verdana"/>
        </w:rPr>
        <w:t>,</w:t>
      </w:r>
      <w:r w:rsidR="00361931" w:rsidRPr="00431B56">
        <w:rPr>
          <w:rFonts w:ascii="Verdana" w:hAnsi="Verdana"/>
        </w:rPr>
        <w:t xml:space="preserve"> </w:t>
      </w:r>
      <w:r w:rsidR="004B55AD" w:rsidRPr="00431B56">
        <w:rPr>
          <w:rFonts w:ascii="Verdana" w:hAnsi="Verdana"/>
        </w:rPr>
        <w:t>n</w:t>
      </w:r>
      <w:r w:rsidR="00937732">
        <w:rPr>
          <w:rFonts w:ascii="Verdana" w:hAnsi="Verdana"/>
        </w:rPr>
        <w:t>r</w:t>
      </w:r>
      <w:r w:rsidR="004B55AD" w:rsidRPr="00431B56">
        <w:rPr>
          <w:rFonts w:ascii="Verdana" w:hAnsi="Verdana"/>
        </w:rPr>
        <w:t>.66</w:t>
      </w:r>
      <w:r w:rsidR="00A32F74" w:rsidRPr="00431B56">
        <w:rPr>
          <w:rFonts w:ascii="Verdana" w:hAnsi="Verdana"/>
        </w:rPr>
        <w:t>0.</w:t>
      </w:r>
    </w:p>
  </w:footnote>
  <w:footnote w:id="16">
    <w:p w14:paraId="1614DA62" w14:textId="14B8E868" w:rsidR="00BE07E5" w:rsidRPr="00CF0950" w:rsidRDefault="00BE07E5">
      <w:pPr>
        <w:pStyle w:val="Voetnoottekst"/>
        <w:rPr>
          <w:rFonts w:ascii="Verdana" w:hAnsi="Verdana"/>
        </w:rPr>
      </w:pPr>
      <w:r w:rsidRPr="00CF0950">
        <w:rPr>
          <w:rStyle w:val="Voetnootmarkering"/>
        </w:rPr>
        <w:footnoteRef/>
      </w:r>
      <w:r w:rsidRPr="00CF0950">
        <w:rPr>
          <w:rFonts w:ascii="Verdana" w:hAnsi="Verdana"/>
        </w:rPr>
        <w:t xml:space="preserve"> Art.20, derde lid, Verordening (EU) 2023/1230 </w:t>
      </w:r>
    </w:p>
  </w:footnote>
  <w:footnote w:id="17">
    <w:p w14:paraId="3B05D420" w14:textId="12EDC5BF" w:rsidR="00C31C66" w:rsidRPr="00431B56" w:rsidRDefault="00C31C66" w:rsidP="2F4102EA">
      <w:pPr>
        <w:pStyle w:val="Voetnoottekst"/>
        <w:ind w:left="0" w:firstLine="0"/>
        <w:rPr>
          <w:rFonts w:ascii="Verdana" w:hAnsi="Verdana"/>
          <w:szCs w:val="16"/>
        </w:rPr>
      </w:pPr>
      <w:r w:rsidRPr="00431B56">
        <w:rPr>
          <w:rStyle w:val="Voetnootmarkering"/>
          <w:rFonts w:ascii="Verdana" w:eastAsia="Verdana" w:hAnsi="Verdana" w:cs="Verdana"/>
          <w:szCs w:val="16"/>
        </w:rPr>
        <w:footnoteRef/>
      </w:r>
      <w:r w:rsidRPr="00431B56">
        <w:rPr>
          <w:rFonts w:ascii="Verdana" w:eastAsia="Verdana" w:hAnsi="Verdana" w:cs="Verdana"/>
          <w:szCs w:val="16"/>
        </w:rPr>
        <w:t xml:space="preserve"> </w:t>
      </w:r>
      <w:r w:rsidR="005B2003" w:rsidRPr="00431B56">
        <w:rPr>
          <w:rFonts w:ascii="Verdana" w:eastAsia="Verdana" w:hAnsi="Verdana" w:cs="Verdana"/>
          <w:szCs w:val="16"/>
        </w:rPr>
        <w:t>Fiche: Commissiemeded</w:t>
      </w:r>
      <w:r w:rsidR="00795D4B" w:rsidRPr="00431B56">
        <w:rPr>
          <w:rFonts w:ascii="Verdana" w:eastAsia="Verdana" w:hAnsi="Verdana" w:cs="Verdana"/>
          <w:szCs w:val="16"/>
        </w:rPr>
        <w:t xml:space="preserve">eling veilige en duurzame e-commerce, </w:t>
      </w:r>
      <w:r w:rsidR="00937732">
        <w:rPr>
          <w:rFonts w:ascii="Verdana" w:eastAsia="Verdana" w:hAnsi="Verdana" w:cs="Verdana"/>
          <w:szCs w:val="16"/>
        </w:rPr>
        <w:t>K</w:t>
      </w:r>
      <w:r w:rsidR="00795D4B" w:rsidRPr="00431B56">
        <w:rPr>
          <w:rFonts w:ascii="Verdana" w:eastAsia="Verdana" w:hAnsi="Verdana" w:cs="Verdana"/>
          <w:szCs w:val="16"/>
        </w:rPr>
        <w:t>amerstuk 22112</w:t>
      </w:r>
      <w:r w:rsidR="00937732">
        <w:rPr>
          <w:rFonts w:ascii="Verdana" w:eastAsia="Verdana" w:hAnsi="Verdana" w:cs="Verdana"/>
          <w:szCs w:val="16"/>
        </w:rPr>
        <w:t xml:space="preserve">, nr. </w:t>
      </w:r>
      <w:r w:rsidR="00795D4B" w:rsidRPr="00431B56">
        <w:rPr>
          <w:rFonts w:ascii="Verdana" w:eastAsia="Verdana" w:hAnsi="Verdana" w:cs="Verdana"/>
          <w:szCs w:val="16"/>
        </w:rPr>
        <w:t>4008.</w:t>
      </w:r>
    </w:p>
  </w:footnote>
  <w:footnote w:id="18">
    <w:p w14:paraId="7B985FB5" w14:textId="77777777" w:rsidR="00960393" w:rsidRPr="00B84069" w:rsidRDefault="00A663B3" w:rsidP="00960393">
      <w:pPr>
        <w:pStyle w:val="Voetnoottekst"/>
        <w:ind w:left="454" w:hanging="454"/>
        <w:rPr>
          <w:rFonts w:ascii="Verdana" w:hAnsi="Verdana"/>
        </w:rPr>
      </w:pPr>
      <w:r w:rsidRPr="00B84069">
        <w:rPr>
          <w:rStyle w:val="Voetnootmarkering"/>
          <w:rFonts w:ascii="Verdana" w:hAnsi="Verdana"/>
        </w:rPr>
        <w:footnoteRef/>
      </w:r>
      <w:r w:rsidRPr="00B84069">
        <w:rPr>
          <w:rFonts w:ascii="Verdana" w:hAnsi="Verdana"/>
        </w:rPr>
        <w:t xml:space="preserve"> </w:t>
      </w:r>
      <w:r w:rsidR="00960393" w:rsidRPr="00B84069">
        <w:rPr>
          <w:rFonts w:ascii="Verdana" w:hAnsi="Verdana"/>
        </w:rPr>
        <w:t xml:space="preserve">Motie van het lid Valize over nieuwe regels waarmee het onderscheid tussen producten die aan Europese </w:t>
      </w:r>
    </w:p>
    <w:p w14:paraId="441D888C" w14:textId="26D2F260" w:rsidR="00960393" w:rsidRPr="00431B56" w:rsidRDefault="00960393" w:rsidP="00960393">
      <w:pPr>
        <w:pStyle w:val="Voetnoottekst"/>
        <w:ind w:left="454" w:hanging="454"/>
        <w:rPr>
          <w:rFonts w:ascii="Verdana" w:hAnsi="Verdana"/>
        </w:rPr>
      </w:pPr>
      <w:r w:rsidRPr="00B84069">
        <w:rPr>
          <w:rFonts w:ascii="Verdana" w:hAnsi="Verdana"/>
        </w:rPr>
        <w:t xml:space="preserve">producteisen voldoen en producten met een China Export-logo duidelijker wordt, </w:t>
      </w:r>
      <w:r w:rsidR="00937732" w:rsidRPr="00B84069">
        <w:rPr>
          <w:rFonts w:ascii="Verdana" w:hAnsi="Verdana"/>
        </w:rPr>
        <w:t>K</w:t>
      </w:r>
      <w:r w:rsidRPr="00B84069">
        <w:rPr>
          <w:rFonts w:ascii="Verdana" w:hAnsi="Verdana"/>
        </w:rPr>
        <w:t>amerstuk 26</w:t>
      </w:r>
      <w:r w:rsidR="00937732" w:rsidRPr="00B84069">
        <w:rPr>
          <w:rFonts w:ascii="Verdana" w:hAnsi="Verdana"/>
        </w:rPr>
        <w:t xml:space="preserve"> </w:t>
      </w:r>
      <w:r w:rsidRPr="00B84069">
        <w:rPr>
          <w:rFonts w:ascii="Verdana" w:hAnsi="Verdana"/>
        </w:rPr>
        <w:t>643</w:t>
      </w:r>
      <w:r w:rsidR="00937732" w:rsidRPr="00B84069">
        <w:rPr>
          <w:rFonts w:ascii="Verdana" w:hAnsi="Verdana"/>
        </w:rPr>
        <w:t xml:space="preserve">, nr. </w:t>
      </w:r>
      <w:r w:rsidRPr="00B84069">
        <w:rPr>
          <w:rFonts w:ascii="Verdana" w:hAnsi="Verdana"/>
        </w:rPr>
        <w:t>1344.</w:t>
      </w:r>
    </w:p>
    <w:p w14:paraId="5BEE36DB" w14:textId="3C0C343B" w:rsidR="00A663B3" w:rsidRPr="00431B56" w:rsidRDefault="00A663B3">
      <w:pPr>
        <w:pStyle w:val="Voetnoottekst"/>
        <w:rPr>
          <w:rFonts w:ascii="Verdana" w:hAnsi="Verdana"/>
        </w:rPr>
      </w:pPr>
    </w:p>
  </w:footnote>
  <w:footnote w:id="19">
    <w:p w14:paraId="675EDD17" w14:textId="06A16505" w:rsidR="2F4102EA" w:rsidRPr="00431B56" w:rsidRDefault="2F4102EA" w:rsidP="2F4102EA">
      <w:pPr>
        <w:pStyle w:val="Voetnoottekst"/>
        <w:ind w:left="0" w:firstLine="0"/>
        <w:rPr>
          <w:rFonts w:ascii="Verdana" w:hAnsi="Verdana"/>
          <w:szCs w:val="16"/>
        </w:rPr>
      </w:pPr>
      <w:r w:rsidRPr="00431B56">
        <w:rPr>
          <w:rStyle w:val="Voetnootmarkering"/>
          <w:rFonts w:ascii="Verdana" w:eastAsia="Verdana" w:hAnsi="Verdana" w:cs="Verdana"/>
          <w:szCs w:val="16"/>
        </w:rPr>
        <w:footnoteRef/>
      </w:r>
      <w:r w:rsidRPr="00431B56">
        <w:rPr>
          <w:rFonts w:ascii="Verdana" w:eastAsia="Verdana" w:hAnsi="Verdana" w:cs="Verdana"/>
          <w:szCs w:val="16"/>
        </w:rPr>
        <w:t xml:space="preserve"> Fiche: Mededeling over het EU-kompas voor concurrentievermogen, </w:t>
      </w:r>
      <w:r w:rsidR="00937732">
        <w:rPr>
          <w:rFonts w:ascii="Verdana" w:eastAsia="Verdana" w:hAnsi="Verdana" w:cs="Verdana"/>
          <w:szCs w:val="16"/>
        </w:rPr>
        <w:t>K</w:t>
      </w:r>
      <w:r w:rsidRPr="00431B56">
        <w:rPr>
          <w:rFonts w:ascii="Verdana" w:eastAsia="Verdana" w:hAnsi="Verdana" w:cs="Verdana"/>
          <w:szCs w:val="16"/>
        </w:rPr>
        <w:t>amerstuk 22</w:t>
      </w:r>
      <w:r w:rsidR="00937732">
        <w:rPr>
          <w:rFonts w:ascii="Verdana" w:eastAsia="Verdana" w:hAnsi="Verdana" w:cs="Verdana"/>
          <w:szCs w:val="16"/>
        </w:rPr>
        <w:t xml:space="preserve"> </w:t>
      </w:r>
      <w:r w:rsidRPr="00431B56">
        <w:rPr>
          <w:rFonts w:ascii="Verdana" w:eastAsia="Verdana" w:hAnsi="Verdana" w:cs="Verdana"/>
          <w:szCs w:val="16"/>
        </w:rPr>
        <w:t>112</w:t>
      </w:r>
      <w:r w:rsidR="00937732">
        <w:rPr>
          <w:rFonts w:ascii="Verdana" w:eastAsia="Verdana" w:hAnsi="Verdana" w:cs="Verdana"/>
          <w:szCs w:val="16"/>
        </w:rPr>
        <w:t xml:space="preserve">, nr. </w:t>
      </w:r>
      <w:r w:rsidRPr="00431B56">
        <w:rPr>
          <w:rFonts w:ascii="Verdana" w:eastAsia="Verdana" w:hAnsi="Verdana" w:cs="Verdana"/>
          <w:szCs w:val="16"/>
        </w:rPr>
        <w:t>4004, p.10.</w:t>
      </w:r>
    </w:p>
  </w:footnote>
  <w:footnote w:id="20">
    <w:p w14:paraId="7DD68C2B" w14:textId="2F0E0A45" w:rsidR="2F4102EA" w:rsidRPr="00431B56" w:rsidRDefault="2F4102EA" w:rsidP="2F4102EA">
      <w:pPr>
        <w:pStyle w:val="Voetnoottekst"/>
        <w:ind w:left="0" w:firstLine="0"/>
        <w:rPr>
          <w:rFonts w:ascii="Verdana" w:hAnsi="Verdana"/>
          <w:szCs w:val="16"/>
        </w:rPr>
      </w:pPr>
      <w:r w:rsidRPr="00431B56">
        <w:rPr>
          <w:rStyle w:val="Voetnootmarkering"/>
          <w:rFonts w:ascii="Verdana" w:eastAsia="Verdana" w:hAnsi="Verdana" w:cs="Verdana"/>
          <w:szCs w:val="16"/>
        </w:rPr>
        <w:footnoteRef/>
      </w:r>
      <w:r w:rsidRPr="00431B56">
        <w:rPr>
          <w:rFonts w:ascii="Verdana" w:eastAsia="Verdana" w:hAnsi="Verdana" w:cs="Verdana"/>
          <w:szCs w:val="16"/>
        </w:rPr>
        <w:t xml:space="preserve"> Wanneer de lex silencio positivo op een procedure van toepassing is, heeft dit tot gevolg dat bij </w:t>
      </w:r>
    </w:p>
    <w:p w14:paraId="2947A101" w14:textId="7717FD64" w:rsidR="2F4102EA" w:rsidRPr="00431B56" w:rsidRDefault="2F4102EA" w:rsidP="2F4102EA">
      <w:pPr>
        <w:pStyle w:val="Voetnoottekst"/>
        <w:ind w:left="0" w:firstLine="0"/>
        <w:rPr>
          <w:rFonts w:ascii="Verdana" w:hAnsi="Verdana"/>
          <w:szCs w:val="16"/>
        </w:rPr>
      </w:pPr>
      <w:r w:rsidRPr="00431B56">
        <w:rPr>
          <w:rFonts w:ascii="Verdana" w:eastAsia="Verdana" w:hAnsi="Verdana" w:cs="Verdana"/>
          <w:szCs w:val="16"/>
        </w:rPr>
        <w:t xml:space="preserve">het uitblijven van een reactie van de bevoegde instantie binnen de daarvoor vastgestelde termijn </w:t>
      </w:r>
    </w:p>
    <w:p w14:paraId="035944B9" w14:textId="117A1DC7" w:rsidR="2F4102EA" w:rsidRPr="00431B56" w:rsidRDefault="2F4102EA" w:rsidP="2F4102EA">
      <w:pPr>
        <w:pStyle w:val="Voetnoottekst"/>
        <w:ind w:left="0" w:firstLine="0"/>
        <w:rPr>
          <w:rFonts w:ascii="Verdana" w:hAnsi="Verdana"/>
          <w:color w:val="FF0000"/>
          <w:szCs w:val="16"/>
        </w:rPr>
      </w:pPr>
      <w:r w:rsidRPr="00431B56">
        <w:rPr>
          <w:rFonts w:ascii="Verdana" w:eastAsia="Verdana" w:hAnsi="Verdana" w:cs="Verdana"/>
          <w:szCs w:val="16"/>
        </w:rPr>
        <w:t>de vergunning wordt geacht te zijn verleend.</w:t>
      </w:r>
    </w:p>
  </w:footnote>
  <w:footnote w:id="21">
    <w:p w14:paraId="5B537FB0" w14:textId="2D428A63" w:rsidR="00466921" w:rsidRPr="00431B56" w:rsidRDefault="00466921">
      <w:pPr>
        <w:pStyle w:val="Voetnoottekst"/>
        <w:rPr>
          <w:rFonts w:ascii="Verdana" w:hAnsi="Verdana"/>
        </w:rPr>
      </w:pPr>
      <w:r w:rsidRPr="00431B56">
        <w:rPr>
          <w:rStyle w:val="Voetnootmarkering"/>
          <w:rFonts w:ascii="Verdana" w:hAnsi="Verdana"/>
        </w:rPr>
        <w:footnoteRef/>
      </w:r>
      <w:r w:rsidRPr="00431B56">
        <w:rPr>
          <w:rFonts w:ascii="Verdana" w:hAnsi="Verdana"/>
        </w:rPr>
        <w:t xml:space="preserve"> Verordening (EU) 2019/1020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46D7" w14:textId="77777777" w:rsidR="00266D15" w:rsidRDefault="00266D15" w:rsidP="00266D15">
    <w:pPr>
      <w:pStyle w:val="Ko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E919"/>
    <w:multiLevelType w:val="hybridMultilevel"/>
    <w:tmpl w:val="3000B93C"/>
    <w:lvl w:ilvl="0" w:tplc="CCD495DE">
      <w:start w:val="1"/>
      <w:numFmt w:val="bullet"/>
      <w:lvlText w:val="-"/>
      <w:lvlJc w:val="left"/>
      <w:pPr>
        <w:ind w:left="720" w:hanging="360"/>
      </w:pPr>
      <w:rPr>
        <w:rFonts w:ascii="Aptos" w:hAnsi="Aptos" w:hint="default"/>
      </w:rPr>
    </w:lvl>
    <w:lvl w:ilvl="1" w:tplc="097C3DE4">
      <w:start w:val="1"/>
      <w:numFmt w:val="bullet"/>
      <w:lvlText w:val="o"/>
      <w:lvlJc w:val="left"/>
      <w:pPr>
        <w:ind w:left="1440" w:hanging="360"/>
      </w:pPr>
      <w:rPr>
        <w:rFonts w:ascii="Courier New" w:hAnsi="Courier New" w:hint="default"/>
      </w:rPr>
    </w:lvl>
    <w:lvl w:ilvl="2" w:tplc="CD549D62">
      <w:start w:val="1"/>
      <w:numFmt w:val="bullet"/>
      <w:lvlText w:val=""/>
      <w:lvlJc w:val="left"/>
      <w:pPr>
        <w:ind w:left="2160" w:hanging="360"/>
      </w:pPr>
      <w:rPr>
        <w:rFonts w:ascii="Wingdings" w:hAnsi="Wingdings" w:hint="default"/>
      </w:rPr>
    </w:lvl>
    <w:lvl w:ilvl="3" w:tplc="300EFD6C">
      <w:start w:val="1"/>
      <w:numFmt w:val="bullet"/>
      <w:lvlText w:val=""/>
      <w:lvlJc w:val="left"/>
      <w:pPr>
        <w:ind w:left="2880" w:hanging="360"/>
      </w:pPr>
      <w:rPr>
        <w:rFonts w:ascii="Symbol" w:hAnsi="Symbol" w:hint="default"/>
      </w:rPr>
    </w:lvl>
    <w:lvl w:ilvl="4" w:tplc="B8BC95BC">
      <w:start w:val="1"/>
      <w:numFmt w:val="bullet"/>
      <w:lvlText w:val="o"/>
      <w:lvlJc w:val="left"/>
      <w:pPr>
        <w:ind w:left="3600" w:hanging="360"/>
      </w:pPr>
      <w:rPr>
        <w:rFonts w:ascii="Courier New" w:hAnsi="Courier New" w:hint="default"/>
      </w:rPr>
    </w:lvl>
    <w:lvl w:ilvl="5" w:tplc="D8024F14">
      <w:start w:val="1"/>
      <w:numFmt w:val="bullet"/>
      <w:lvlText w:val=""/>
      <w:lvlJc w:val="left"/>
      <w:pPr>
        <w:ind w:left="4320" w:hanging="360"/>
      </w:pPr>
      <w:rPr>
        <w:rFonts w:ascii="Wingdings" w:hAnsi="Wingdings" w:hint="default"/>
      </w:rPr>
    </w:lvl>
    <w:lvl w:ilvl="6" w:tplc="26C255F4">
      <w:start w:val="1"/>
      <w:numFmt w:val="bullet"/>
      <w:lvlText w:val=""/>
      <w:lvlJc w:val="left"/>
      <w:pPr>
        <w:ind w:left="5040" w:hanging="360"/>
      </w:pPr>
      <w:rPr>
        <w:rFonts w:ascii="Symbol" w:hAnsi="Symbol" w:hint="default"/>
      </w:rPr>
    </w:lvl>
    <w:lvl w:ilvl="7" w:tplc="D8BAE2F6">
      <w:start w:val="1"/>
      <w:numFmt w:val="bullet"/>
      <w:lvlText w:val="o"/>
      <w:lvlJc w:val="left"/>
      <w:pPr>
        <w:ind w:left="5760" w:hanging="360"/>
      </w:pPr>
      <w:rPr>
        <w:rFonts w:ascii="Courier New" w:hAnsi="Courier New" w:hint="default"/>
      </w:rPr>
    </w:lvl>
    <w:lvl w:ilvl="8" w:tplc="B0265340">
      <w:start w:val="1"/>
      <w:numFmt w:val="bullet"/>
      <w:lvlText w:val=""/>
      <w:lvlJc w:val="left"/>
      <w:pPr>
        <w:ind w:left="6480" w:hanging="360"/>
      </w:pPr>
      <w:rPr>
        <w:rFonts w:ascii="Wingdings" w:hAnsi="Wingdings" w:hint="default"/>
      </w:r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2934C7"/>
    <w:multiLevelType w:val="hybridMultilevel"/>
    <w:tmpl w:val="6BD8B082"/>
    <w:lvl w:ilvl="0" w:tplc="99F610CA">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5D5A69"/>
    <w:multiLevelType w:val="hybridMultilevel"/>
    <w:tmpl w:val="C0DAFF7A"/>
    <w:lvl w:ilvl="0" w:tplc="A7D40362">
      <w:start w:val="1"/>
      <w:numFmt w:val="bullet"/>
      <w:lvlText w:val="-"/>
      <w:lvlJc w:val="left"/>
      <w:pPr>
        <w:ind w:left="720" w:hanging="360"/>
      </w:pPr>
      <w:rPr>
        <w:rFonts w:ascii="Aptos" w:hAnsi="Aptos" w:hint="default"/>
      </w:rPr>
    </w:lvl>
    <w:lvl w:ilvl="1" w:tplc="2C089444">
      <w:start w:val="1"/>
      <w:numFmt w:val="bullet"/>
      <w:lvlText w:val="o"/>
      <w:lvlJc w:val="left"/>
      <w:pPr>
        <w:ind w:left="1440" w:hanging="360"/>
      </w:pPr>
      <w:rPr>
        <w:rFonts w:ascii="Courier New" w:hAnsi="Courier New" w:hint="default"/>
      </w:rPr>
    </w:lvl>
    <w:lvl w:ilvl="2" w:tplc="7ED075B2">
      <w:start w:val="1"/>
      <w:numFmt w:val="bullet"/>
      <w:lvlText w:val=""/>
      <w:lvlJc w:val="left"/>
      <w:pPr>
        <w:ind w:left="2160" w:hanging="360"/>
      </w:pPr>
      <w:rPr>
        <w:rFonts w:ascii="Wingdings" w:hAnsi="Wingdings" w:hint="default"/>
      </w:rPr>
    </w:lvl>
    <w:lvl w:ilvl="3" w:tplc="C21C2558">
      <w:start w:val="1"/>
      <w:numFmt w:val="bullet"/>
      <w:lvlText w:val=""/>
      <w:lvlJc w:val="left"/>
      <w:pPr>
        <w:ind w:left="2880" w:hanging="360"/>
      </w:pPr>
      <w:rPr>
        <w:rFonts w:ascii="Symbol" w:hAnsi="Symbol" w:hint="default"/>
      </w:rPr>
    </w:lvl>
    <w:lvl w:ilvl="4" w:tplc="0F6C28EA">
      <w:start w:val="1"/>
      <w:numFmt w:val="bullet"/>
      <w:lvlText w:val="o"/>
      <w:lvlJc w:val="left"/>
      <w:pPr>
        <w:ind w:left="3600" w:hanging="360"/>
      </w:pPr>
      <w:rPr>
        <w:rFonts w:ascii="Courier New" w:hAnsi="Courier New" w:hint="default"/>
      </w:rPr>
    </w:lvl>
    <w:lvl w:ilvl="5" w:tplc="04800840">
      <w:start w:val="1"/>
      <w:numFmt w:val="bullet"/>
      <w:lvlText w:val=""/>
      <w:lvlJc w:val="left"/>
      <w:pPr>
        <w:ind w:left="4320" w:hanging="360"/>
      </w:pPr>
      <w:rPr>
        <w:rFonts w:ascii="Wingdings" w:hAnsi="Wingdings" w:hint="default"/>
      </w:rPr>
    </w:lvl>
    <w:lvl w:ilvl="6" w:tplc="CF5A36EC">
      <w:start w:val="1"/>
      <w:numFmt w:val="bullet"/>
      <w:lvlText w:val=""/>
      <w:lvlJc w:val="left"/>
      <w:pPr>
        <w:ind w:left="5040" w:hanging="360"/>
      </w:pPr>
      <w:rPr>
        <w:rFonts w:ascii="Symbol" w:hAnsi="Symbol" w:hint="default"/>
      </w:rPr>
    </w:lvl>
    <w:lvl w:ilvl="7" w:tplc="6C8C8F44">
      <w:start w:val="1"/>
      <w:numFmt w:val="bullet"/>
      <w:lvlText w:val="o"/>
      <w:lvlJc w:val="left"/>
      <w:pPr>
        <w:ind w:left="5760" w:hanging="360"/>
      </w:pPr>
      <w:rPr>
        <w:rFonts w:ascii="Courier New" w:hAnsi="Courier New" w:hint="default"/>
      </w:rPr>
    </w:lvl>
    <w:lvl w:ilvl="8" w:tplc="C23CF454">
      <w:start w:val="1"/>
      <w:numFmt w:val="bullet"/>
      <w:lvlText w:val=""/>
      <w:lvlJc w:val="left"/>
      <w:pPr>
        <w:ind w:left="6480" w:hanging="360"/>
      </w:pPr>
      <w:rPr>
        <w:rFonts w:ascii="Wingdings" w:hAnsi="Wingdings" w:hint="default"/>
      </w:rPr>
    </w:lvl>
  </w:abstractNum>
  <w:abstractNum w:abstractNumId="5" w15:restartNumberingAfterBreak="0">
    <w:nsid w:val="13F30800"/>
    <w:multiLevelType w:val="multilevel"/>
    <w:tmpl w:val="3EDE4500"/>
    <w:styleLink w:val="Huidigelijst1"/>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9A5BF95"/>
    <w:multiLevelType w:val="hybridMultilevel"/>
    <w:tmpl w:val="E8F4663A"/>
    <w:lvl w:ilvl="0" w:tplc="42B0C730">
      <w:start w:val="1"/>
      <w:numFmt w:val="bullet"/>
      <w:lvlText w:val="-"/>
      <w:lvlJc w:val="left"/>
      <w:pPr>
        <w:ind w:left="720" w:hanging="360"/>
      </w:pPr>
      <w:rPr>
        <w:rFonts w:ascii="Aptos" w:hAnsi="Aptos" w:hint="default"/>
      </w:rPr>
    </w:lvl>
    <w:lvl w:ilvl="1" w:tplc="EFA6746C">
      <w:start w:val="1"/>
      <w:numFmt w:val="bullet"/>
      <w:lvlText w:val="o"/>
      <w:lvlJc w:val="left"/>
      <w:pPr>
        <w:ind w:left="1440" w:hanging="360"/>
      </w:pPr>
      <w:rPr>
        <w:rFonts w:ascii="Courier New" w:hAnsi="Courier New" w:hint="default"/>
      </w:rPr>
    </w:lvl>
    <w:lvl w:ilvl="2" w:tplc="E93E833C">
      <w:start w:val="1"/>
      <w:numFmt w:val="bullet"/>
      <w:lvlText w:val=""/>
      <w:lvlJc w:val="left"/>
      <w:pPr>
        <w:ind w:left="2160" w:hanging="360"/>
      </w:pPr>
      <w:rPr>
        <w:rFonts w:ascii="Wingdings" w:hAnsi="Wingdings" w:hint="default"/>
      </w:rPr>
    </w:lvl>
    <w:lvl w:ilvl="3" w:tplc="26141B42">
      <w:start w:val="1"/>
      <w:numFmt w:val="bullet"/>
      <w:lvlText w:val=""/>
      <w:lvlJc w:val="left"/>
      <w:pPr>
        <w:ind w:left="2880" w:hanging="360"/>
      </w:pPr>
      <w:rPr>
        <w:rFonts w:ascii="Symbol" w:hAnsi="Symbol" w:hint="default"/>
      </w:rPr>
    </w:lvl>
    <w:lvl w:ilvl="4" w:tplc="0E36A1C4">
      <w:start w:val="1"/>
      <w:numFmt w:val="bullet"/>
      <w:lvlText w:val="o"/>
      <w:lvlJc w:val="left"/>
      <w:pPr>
        <w:ind w:left="3600" w:hanging="360"/>
      </w:pPr>
      <w:rPr>
        <w:rFonts w:ascii="Courier New" w:hAnsi="Courier New" w:hint="default"/>
      </w:rPr>
    </w:lvl>
    <w:lvl w:ilvl="5" w:tplc="508A52D2">
      <w:start w:val="1"/>
      <w:numFmt w:val="bullet"/>
      <w:lvlText w:val=""/>
      <w:lvlJc w:val="left"/>
      <w:pPr>
        <w:ind w:left="4320" w:hanging="360"/>
      </w:pPr>
      <w:rPr>
        <w:rFonts w:ascii="Wingdings" w:hAnsi="Wingdings" w:hint="default"/>
      </w:rPr>
    </w:lvl>
    <w:lvl w:ilvl="6" w:tplc="D4EE59FE">
      <w:start w:val="1"/>
      <w:numFmt w:val="bullet"/>
      <w:lvlText w:val=""/>
      <w:lvlJc w:val="left"/>
      <w:pPr>
        <w:ind w:left="5040" w:hanging="360"/>
      </w:pPr>
      <w:rPr>
        <w:rFonts w:ascii="Symbol" w:hAnsi="Symbol" w:hint="default"/>
      </w:rPr>
    </w:lvl>
    <w:lvl w:ilvl="7" w:tplc="FF9C9D4C">
      <w:start w:val="1"/>
      <w:numFmt w:val="bullet"/>
      <w:lvlText w:val="o"/>
      <w:lvlJc w:val="left"/>
      <w:pPr>
        <w:ind w:left="5760" w:hanging="360"/>
      </w:pPr>
      <w:rPr>
        <w:rFonts w:ascii="Courier New" w:hAnsi="Courier New" w:hint="default"/>
      </w:rPr>
    </w:lvl>
    <w:lvl w:ilvl="8" w:tplc="0A969B44">
      <w:start w:val="1"/>
      <w:numFmt w:val="bullet"/>
      <w:lvlText w:val=""/>
      <w:lvlJc w:val="left"/>
      <w:pPr>
        <w:ind w:left="6480" w:hanging="360"/>
      </w:pPr>
      <w:rPr>
        <w:rFonts w:ascii="Wingdings" w:hAnsi="Wingdings" w:hint="default"/>
      </w:r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FD9FD2"/>
    <w:multiLevelType w:val="hybridMultilevel"/>
    <w:tmpl w:val="849A973E"/>
    <w:lvl w:ilvl="0" w:tplc="A3F6A460">
      <w:start w:val="1"/>
      <w:numFmt w:val="bullet"/>
      <w:lvlText w:val="-"/>
      <w:lvlJc w:val="left"/>
      <w:pPr>
        <w:ind w:left="720" w:hanging="360"/>
      </w:pPr>
      <w:rPr>
        <w:rFonts w:ascii="Aptos" w:hAnsi="Aptos" w:hint="default"/>
      </w:rPr>
    </w:lvl>
    <w:lvl w:ilvl="1" w:tplc="A7B2C53C">
      <w:start w:val="1"/>
      <w:numFmt w:val="bullet"/>
      <w:lvlText w:val="o"/>
      <w:lvlJc w:val="left"/>
      <w:pPr>
        <w:ind w:left="1440" w:hanging="360"/>
      </w:pPr>
      <w:rPr>
        <w:rFonts w:ascii="Courier New" w:hAnsi="Courier New" w:hint="default"/>
      </w:rPr>
    </w:lvl>
    <w:lvl w:ilvl="2" w:tplc="1F789220">
      <w:start w:val="1"/>
      <w:numFmt w:val="bullet"/>
      <w:lvlText w:val=""/>
      <w:lvlJc w:val="left"/>
      <w:pPr>
        <w:ind w:left="2160" w:hanging="360"/>
      </w:pPr>
      <w:rPr>
        <w:rFonts w:ascii="Wingdings" w:hAnsi="Wingdings" w:hint="default"/>
      </w:rPr>
    </w:lvl>
    <w:lvl w:ilvl="3" w:tplc="5772435A">
      <w:start w:val="1"/>
      <w:numFmt w:val="bullet"/>
      <w:lvlText w:val=""/>
      <w:lvlJc w:val="left"/>
      <w:pPr>
        <w:ind w:left="2880" w:hanging="360"/>
      </w:pPr>
      <w:rPr>
        <w:rFonts w:ascii="Symbol" w:hAnsi="Symbol" w:hint="default"/>
      </w:rPr>
    </w:lvl>
    <w:lvl w:ilvl="4" w:tplc="2A9E5ED2">
      <w:start w:val="1"/>
      <w:numFmt w:val="bullet"/>
      <w:lvlText w:val="o"/>
      <w:lvlJc w:val="left"/>
      <w:pPr>
        <w:ind w:left="3600" w:hanging="360"/>
      </w:pPr>
      <w:rPr>
        <w:rFonts w:ascii="Courier New" w:hAnsi="Courier New" w:hint="default"/>
      </w:rPr>
    </w:lvl>
    <w:lvl w:ilvl="5" w:tplc="F460CE04">
      <w:start w:val="1"/>
      <w:numFmt w:val="bullet"/>
      <w:lvlText w:val=""/>
      <w:lvlJc w:val="left"/>
      <w:pPr>
        <w:ind w:left="4320" w:hanging="360"/>
      </w:pPr>
      <w:rPr>
        <w:rFonts w:ascii="Wingdings" w:hAnsi="Wingdings" w:hint="default"/>
      </w:rPr>
    </w:lvl>
    <w:lvl w:ilvl="6" w:tplc="E8B29432">
      <w:start w:val="1"/>
      <w:numFmt w:val="bullet"/>
      <w:lvlText w:val=""/>
      <w:lvlJc w:val="left"/>
      <w:pPr>
        <w:ind w:left="5040" w:hanging="360"/>
      </w:pPr>
      <w:rPr>
        <w:rFonts w:ascii="Symbol" w:hAnsi="Symbol" w:hint="default"/>
      </w:rPr>
    </w:lvl>
    <w:lvl w:ilvl="7" w:tplc="EE32B2B6">
      <w:start w:val="1"/>
      <w:numFmt w:val="bullet"/>
      <w:lvlText w:val="o"/>
      <w:lvlJc w:val="left"/>
      <w:pPr>
        <w:ind w:left="5760" w:hanging="360"/>
      </w:pPr>
      <w:rPr>
        <w:rFonts w:ascii="Courier New" w:hAnsi="Courier New" w:hint="default"/>
      </w:rPr>
    </w:lvl>
    <w:lvl w:ilvl="8" w:tplc="A4583E92">
      <w:start w:val="1"/>
      <w:numFmt w:val="bullet"/>
      <w:lvlText w:val=""/>
      <w:lvlJc w:val="left"/>
      <w:pPr>
        <w:ind w:left="6480" w:hanging="360"/>
      </w:pPr>
      <w:rPr>
        <w:rFonts w:ascii="Wingdings" w:hAnsi="Wingdings" w:hint="default"/>
      </w:rPr>
    </w:lvl>
  </w:abstractNum>
  <w:abstractNum w:abstractNumId="9" w15:restartNumberingAfterBreak="0">
    <w:nsid w:val="2E211748"/>
    <w:multiLevelType w:val="hybridMultilevel"/>
    <w:tmpl w:val="E2429E72"/>
    <w:lvl w:ilvl="0" w:tplc="2B12AA58">
      <w:start w:val="1"/>
      <w:numFmt w:val="bullet"/>
      <w:lvlText w:val="-"/>
      <w:lvlJc w:val="left"/>
      <w:pPr>
        <w:ind w:left="720" w:hanging="360"/>
      </w:pPr>
      <w:rPr>
        <w:rFonts w:ascii="Aptos" w:hAnsi="Aptos" w:hint="default"/>
      </w:rPr>
    </w:lvl>
    <w:lvl w:ilvl="1" w:tplc="A096293E">
      <w:start w:val="1"/>
      <w:numFmt w:val="bullet"/>
      <w:lvlText w:val="o"/>
      <w:lvlJc w:val="left"/>
      <w:pPr>
        <w:ind w:left="1440" w:hanging="360"/>
      </w:pPr>
      <w:rPr>
        <w:rFonts w:ascii="Courier New" w:hAnsi="Courier New" w:hint="default"/>
      </w:rPr>
    </w:lvl>
    <w:lvl w:ilvl="2" w:tplc="98A0D91E">
      <w:start w:val="1"/>
      <w:numFmt w:val="bullet"/>
      <w:lvlText w:val=""/>
      <w:lvlJc w:val="left"/>
      <w:pPr>
        <w:ind w:left="2160" w:hanging="360"/>
      </w:pPr>
      <w:rPr>
        <w:rFonts w:ascii="Wingdings" w:hAnsi="Wingdings" w:hint="default"/>
      </w:rPr>
    </w:lvl>
    <w:lvl w:ilvl="3" w:tplc="123CE762">
      <w:start w:val="1"/>
      <w:numFmt w:val="bullet"/>
      <w:lvlText w:val=""/>
      <w:lvlJc w:val="left"/>
      <w:pPr>
        <w:ind w:left="2880" w:hanging="360"/>
      </w:pPr>
      <w:rPr>
        <w:rFonts w:ascii="Symbol" w:hAnsi="Symbol" w:hint="default"/>
      </w:rPr>
    </w:lvl>
    <w:lvl w:ilvl="4" w:tplc="4594D0CE">
      <w:start w:val="1"/>
      <w:numFmt w:val="bullet"/>
      <w:lvlText w:val="o"/>
      <w:lvlJc w:val="left"/>
      <w:pPr>
        <w:ind w:left="3600" w:hanging="360"/>
      </w:pPr>
      <w:rPr>
        <w:rFonts w:ascii="Courier New" w:hAnsi="Courier New" w:hint="default"/>
      </w:rPr>
    </w:lvl>
    <w:lvl w:ilvl="5" w:tplc="1A4AE246">
      <w:start w:val="1"/>
      <w:numFmt w:val="bullet"/>
      <w:lvlText w:val=""/>
      <w:lvlJc w:val="left"/>
      <w:pPr>
        <w:ind w:left="4320" w:hanging="360"/>
      </w:pPr>
      <w:rPr>
        <w:rFonts w:ascii="Wingdings" w:hAnsi="Wingdings" w:hint="default"/>
      </w:rPr>
    </w:lvl>
    <w:lvl w:ilvl="6" w:tplc="2ED4F292">
      <w:start w:val="1"/>
      <w:numFmt w:val="bullet"/>
      <w:lvlText w:val=""/>
      <w:lvlJc w:val="left"/>
      <w:pPr>
        <w:ind w:left="5040" w:hanging="360"/>
      </w:pPr>
      <w:rPr>
        <w:rFonts w:ascii="Symbol" w:hAnsi="Symbol" w:hint="default"/>
      </w:rPr>
    </w:lvl>
    <w:lvl w:ilvl="7" w:tplc="4B88271A">
      <w:start w:val="1"/>
      <w:numFmt w:val="bullet"/>
      <w:lvlText w:val="o"/>
      <w:lvlJc w:val="left"/>
      <w:pPr>
        <w:ind w:left="5760" w:hanging="360"/>
      </w:pPr>
      <w:rPr>
        <w:rFonts w:ascii="Courier New" w:hAnsi="Courier New" w:hint="default"/>
      </w:rPr>
    </w:lvl>
    <w:lvl w:ilvl="8" w:tplc="931AF760">
      <w:start w:val="1"/>
      <w:numFmt w:val="bullet"/>
      <w:lvlText w:val=""/>
      <w:lvlJc w:val="left"/>
      <w:pPr>
        <w:ind w:left="6480" w:hanging="360"/>
      </w:pPr>
      <w:rPr>
        <w:rFonts w:ascii="Wingdings" w:hAnsi="Wingdings" w:hint="default"/>
      </w:rPr>
    </w:lvl>
  </w:abstractNum>
  <w:abstractNum w:abstractNumId="10" w15:restartNumberingAfterBreak="0">
    <w:nsid w:val="2E9ACEB0"/>
    <w:multiLevelType w:val="hybridMultilevel"/>
    <w:tmpl w:val="1CFA0100"/>
    <w:lvl w:ilvl="0" w:tplc="9426E428">
      <w:start w:val="1"/>
      <w:numFmt w:val="bullet"/>
      <w:lvlText w:val="-"/>
      <w:lvlJc w:val="left"/>
      <w:pPr>
        <w:ind w:left="720" w:hanging="360"/>
      </w:pPr>
      <w:rPr>
        <w:rFonts w:ascii="Aptos" w:hAnsi="Aptos" w:hint="default"/>
      </w:rPr>
    </w:lvl>
    <w:lvl w:ilvl="1" w:tplc="63DA0D2E">
      <w:start w:val="1"/>
      <w:numFmt w:val="bullet"/>
      <w:lvlText w:val="o"/>
      <w:lvlJc w:val="left"/>
      <w:pPr>
        <w:ind w:left="1440" w:hanging="360"/>
      </w:pPr>
      <w:rPr>
        <w:rFonts w:ascii="Courier New" w:hAnsi="Courier New" w:hint="default"/>
      </w:rPr>
    </w:lvl>
    <w:lvl w:ilvl="2" w:tplc="F67E0186">
      <w:start w:val="1"/>
      <w:numFmt w:val="bullet"/>
      <w:lvlText w:val=""/>
      <w:lvlJc w:val="left"/>
      <w:pPr>
        <w:ind w:left="2160" w:hanging="360"/>
      </w:pPr>
      <w:rPr>
        <w:rFonts w:ascii="Wingdings" w:hAnsi="Wingdings" w:hint="default"/>
      </w:rPr>
    </w:lvl>
    <w:lvl w:ilvl="3" w:tplc="D9E24E72">
      <w:start w:val="1"/>
      <w:numFmt w:val="bullet"/>
      <w:lvlText w:val=""/>
      <w:lvlJc w:val="left"/>
      <w:pPr>
        <w:ind w:left="2880" w:hanging="360"/>
      </w:pPr>
      <w:rPr>
        <w:rFonts w:ascii="Symbol" w:hAnsi="Symbol" w:hint="default"/>
      </w:rPr>
    </w:lvl>
    <w:lvl w:ilvl="4" w:tplc="F0523CCE">
      <w:start w:val="1"/>
      <w:numFmt w:val="bullet"/>
      <w:lvlText w:val="o"/>
      <w:lvlJc w:val="left"/>
      <w:pPr>
        <w:ind w:left="3600" w:hanging="360"/>
      </w:pPr>
      <w:rPr>
        <w:rFonts w:ascii="Courier New" w:hAnsi="Courier New" w:hint="default"/>
      </w:rPr>
    </w:lvl>
    <w:lvl w:ilvl="5" w:tplc="FA1A7EE6">
      <w:start w:val="1"/>
      <w:numFmt w:val="bullet"/>
      <w:lvlText w:val=""/>
      <w:lvlJc w:val="left"/>
      <w:pPr>
        <w:ind w:left="4320" w:hanging="360"/>
      </w:pPr>
      <w:rPr>
        <w:rFonts w:ascii="Wingdings" w:hAnsi="Wingdings" w:hint="default"/>
      </w:rPr>
    </w:lvl>
    <w:lvl w:ilvl="6" w:tplc="DFFC5588">
      <w:start w:val="1"/>
      <w:numFmt w:val="bullet"/>
      <w:lvlText w:val=""/>
      <w:lvlJc w:val="left"/>
      <w:pPr>
        <w:ind w:left="5040" w:hanging="360"/>
      </w:pPr>
      <w:rPr>
        <w:rFonts w:ascii="Symbol" w:hAnsi="Symbol" w:hint="default"/>
      </w:rPr>
    </w:lvl>
    <w:lvl w:ilvl="7" w:tplc="C2548DE4">
      <w:start w:val="1"/>
      <w:numFmt w:val="bullet"/>
      <w:lvlText w:val="o"/>
      <w:lvlJc w:val="left"/>
      <w:pPr>
        <w:ind w:left="5760" w:hanging="360"/>
      </w:pPr>
      <w:rPr>
        <w:rFonts w:ascii="Courier New" w:hAnsi="Courier New" w:hint="default"/>
      </w:rPr>
    </w:lvl>
    <w:lvl w:ilvl="8" w:tplc="C666DEDC">
      <w:start w:val="1"/>
      <w:numFmt w:val="bullet"/>
      <w:lvlText w:val=""/>
      <w:lvlJc w:val="left"/>
      <w:pPr>
        <w:ind w:left="6480" w:hanging="360"/>
      </w:pPr>
      <w:rPr>
        <w:rFonts w:ascii="Wingdings" w:hAnsi="Wingdings" w:hint="default"/>
      </w:rPr>
    </w:lvl>
  </w:abstractNum>
  <w:abstractNum w:abstractNumId="11" w15:restartNumberingAfterBreak="0">
    <w:nsid w:val="2FAD7502"/>
    <w:multiLevelType w:val="hybridMultilevel"/>
    <w:tmpl w:val="FDAC5D48"/>
    <w:lvl w:ilvl="0" w:tplc="006CAA38">
      <w:start w:val="1"/>
      <w:numFmt w:val="bullet"/>
      <w:lvlText w:val="-"/>
      <w:lvlJc w:val="left"/>
      <w:pPr>
        <w:ind w:left="720" w:hanging="360"/>
      </w:pPr>
      <w:rPr>
        <w:rFonts w:ascii="Aptos" w:hAnsi="Aptos" w:hint="default"/>
      </w:rPr>
    </w:lvl>
    <w:lvl w:ilvl="1" w:tplc="9A9CC170">
      <w:start w:val="1"/>
      <w:numFmt w:val="bullet"/>
      <w:lvlText w:val="o"/>
      <w:lvlJc w:val="left"/>
      <w:pPr>
        <w:ind w:left="1440" w:hanging="360"/>
      </w:pPr>
      <w:rPr>
        <w:rFonts w:ascii="Courier New" w:hAnsi="Courier New" w:hint="default"/>
      </w:rPr>
    </w:lvl>
    <w:lvl w:ilvl="2" w:tplc="872886DC">
      <w:start w:val="1"/>
      <w:numFmt w:val="bullet"/>
      <w:lvlText w:val=""/>
      <w:lvlJc w:val="left"/>
      <w:pPr>
        <w:ind w:left="2160" w:hanging="360"/>
      </w:pPr>
      <w:rPr>
        <w:rFonts w:ascii="Wingdings" w:hAnsi="Wingdings" w:hint="default"/>
      </w:rPr>
    </w:lvl>
    <w:lvl w:ilvl="3" w:tplc="34C606A2">
      <w:start w:val="1"/>
      <w:numFmt w:val="bullet"/>
      <w:lvlText w:val=""/>
      <w:lvlJc w:val="left"/>
      <w:pPr>
        <w:ind w:left="2880" w:hanging="360"/>
      </w:pPr>
      <w:rPr>
        <w:rFonts w:ascii="Symbol" w:hAnsi="Symbol" w:hint="default"/>
      </w:rPr>
    </w:lvl>
    <w:lvl w:ilvl="4" w:tplc="B2D642CC">
      <w:start w:val="1"/>
      <w:numFmt w:val="bullet"/>
      <w:lvlText w:val="o"/>
      <w:lvlJc w:val="left"/>
      <w:pPr>
        <w:ind w:left="3600" w:hanging="360"/>
      </w:pPr>
      <w:rPr>
        <w:rFonts w:ascii="Courier New" w:hAnsi="Courier New" w:hint="default"/>
      </w:rPr>
    </w:lvl>
    <w:lvl w:ilvl="5" w:tplc="D6587952">
      <w:start w:val="1"/>
      <w:numFmt w:val="bullet"/>
      <w:lvlText w:val=""/>
      <w:lvlJc w:val="left"/>
      <w:pPr>
        <w:ind w:left="4320" w:hanging="360"/>
      </w:pPr>
      <w:rPr>
        <w:rFonts w:ascii="Wingdings" w:hAnsi="Wingdings" w:hint="default"/>
      </w:rPr>
    </w:lvl>
    <w:lvl w:ilvl="6" w:tplc="CF6CE640">
      <w:start w:val="1"/>
      <w:numFmt w:val="bullet"/>
      <w:lvlText w:val=""/>
      <w:lvlJc w:val="left"/>
      <w:pPr>
        <w:ind w:left="5040" w:hanging="360"/>
      </w:pPr>
      <w:rPr>
        <w:rFonts w:ascii="Symbol" w:hAnsi="Symbol" w:hint="default"/>
      </w:rPr>
    </w:lvl>
    <w:lvl w:ilvl="7" w:tplc="AA1699A8">
      <w:start w:val="1"/>
      <w:numFmt w:val="bullet"/>
      <w:lvlText w:val="o"/>
      <w:lvlJc w:val="left"/>
      <w:pPr>
        <w:ind w:left="5760" w:hanging="360"/>
      </w:pPr>
      <w:rPr>
        <w:rFonts w:ascii="Courier New" w:hAnsi="Courier New" w:hint="default"/>
      </w:rPr>
    </w:lvl>
    <w:lvl w:ilvl="8" w:tplc="39EC5E7C">
      <w:start w:val="1"/>
      <w:numFmt w:val="bullet"/>
      <w:lvlText w:val=""/>
      <w:lvlJc w:val="left"/>
      <w:pPr>
        <w:ind w:left="6480" w:hanging="360"/>
      </w:pPr>
      <w:rPr>
        <w:rFonts w:ascii="Wingdings" w:hAnsi="Wingdings" w:hint="default"/>
      </w:rPr>
    </w:lvl>
  </w:abstractNum>
  <w:abstractNum w:abstractNumId="12" w15:restartNumberingAfterBreak="0">
    <w:nsid w:val="2FFF0C9D"/>
    <w:multiLevelType w:val="hybridMultilevel"/>
    <w:tmpl w:val="3432B038"/>
    <w:lvl w:ilvl="0" w:tplc="2734758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17F08A"/>
    <w:multiLevelType w:val="hybridMultilevel"/>
    <w:tmpl w:val="573854A8"/>
    <w:lvl w:ilvl="0" w:tplc="35E4D118">
      <w:start w:val="1"/>
      <w:numFmt w:val="bullet"/>
      <w:lvlText w:val="-"/>
      <w:lvlJc w:val="left"/>
      <w:pPr>
        <w:ind w:left="720" w:hanging="360"/>
      </w:pPr>
      <w:rPr>
        <w:rFonts w:ascii="Aptos" w:hAnsi="Aptos" w:hint="default"/>
      </w:rPr>
    </w:lvl>
    <w:lvl w:ilvl="1" w:tplc="0BD6885C">
      <w:start w:val="1"/>
      <w:numFmt w:val="bullet"/>
      <w:lvlText w:val="o"/>
      <w:lvlJc w:val="left"/>
      <w:pPr>
        <w:ind w:left="1440" w:hanging="360"/>
      </w:pPr>
      <w:rPr>
        <w:rFonts w:ascii="Courier New" w:hAnsi="Courier New" w:hint="default"/>
      </w:rPr>
    </w:lvl>
    <w:lvl w:ilvl="2" w:tplc="DA34A318">
      <w:start w:val="1"/>
      <w:numFmt w:val="bullet"/>
      <w:lvlText w:val=""/>
      <w:lvlJc w:val="left"/>
      <w:pPr>
        <w:ind w:left="2160" w:hanging="360"/>
      </w:pPr>
      <w:rPr>
        <w:rFonts w:ascii="Wingdings" w:hAnsi="Wingdings" w:hint="default"/>
      </w:rPr>
    </w:lvl>
    <w:lvl w:ilvl="3" w:tplc="4F249D52">
      <w:start w:val="1"/>
      <w:numFmt w:val="bullet"/>
      <w:lvlText w:val=""/>
      <w:lvlJc w:val="left"/>
      <w:pPr>
        <w:ind w:left="2880" w:hanging="360"/>
      </w:pPr>
      <w:rPr>
        <w:rFonts w:ascii="Symbol" w:hAnsi="Symbol" w:hint="default"/>
      </w:rPr>
    </w:lvl>
    <w:lvl w:ilvl="4" w:tplc="CB5C0456">
      <w:start w:val="1"/>
      <w:numFmt w:val="bullet"/>
      <w:lvlText w:val="o"/>
      <w:lvlJc w:val="left"/>
      <w:pPr>
        <w:ind w:left="3600" w:hanging="360"/>
      </w:pPr>
      <w:rPr>
        <w:rFonts w:ascii="Courier New" w:hAnsi="Courier New" w:hint="default"/>
      </w:rPr>
    </w:lvl>
    <w:lvl w:ilvl="5" w:tplc="B58E923C">
      <w:start w:val="1"/>
      <w:numFmt w:val="bullet"/>
      <w:lvlText w:val=""/>
      <w:lvlJc w:val="left"/>
      <w:pPr>
        <w:ind w:left="4320" w:hanging="360"/>
      </w:pPr>
      <w:rPr>
        <w:rFonts w:ascii="Wingdings" w:hAnsi="Wingdings" w:hint="default"/>
      </w:rPr>
    </w:lvl>
    <w:lvl w:ilvl="6" w:tplc="8D568BA2">
      <w:start w:val="1"/>
      <w:numFmt w:val="bullet"/>
      <w:lvlText w:val=""/>
      <w:lvlJc w:val="left"/>
      <w:pPr>
        <w:ind w:left="5040" w:hanging="360"/>
      </w:pPr>
      <w:rPr>
        <w:rFonts w:ascii="Symbol" w:hAnsi="Symbol" w:hint="default"/>
      </w:rPr>
    </w:lvl>
    <w:lvl w:ilvl="7" w:tplc="37B0E13C">
      <w:start w:val="1"/>
      <w:numFmt w:val="bullet"/>
      <w:lvlText w:val="o"/>
      <w:lvlJc w:val="left"/>
      <w:pPr>
        <w:ind w:left="5760" w:hanging="360"/>
      </w:pPr>
      <w:rPr>
        <w:rFonts w:ascii="Courier New" w:hAnsi="Courier New" w:hint="default"/>
      </w:rPr>
    </w:lvl>
    <w:lvl w:ilvl="8" w:tplc="3B966018">
      <w:start w:val="1"/>
      <w:numFmt w:val="bullet"/>
      <w:lvlText w:val=""/>
      <w:lvlJc w:val="left"/>
      <w:pPr>
        <w:ind w:left="6480" w:hanging="360"/>
      </w:pPr>
      <w:rPr>
        <w:rFonts w:ascii="Wingdings" w:hAnsi="Wingdings" w:hint="default"/>
      </w:rPr>
    </w:lvl>
  </w:abstractNum>
  <w:abstractNum w:abstractNumId="1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11C0D11"/>
    <w:multiLevelType w:val="multilevel"/>
    <w:tmpl w:val="EE12C692"/>
    <w:styleLink w:val="Huidigelijst2"/>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E871BE3"/>
    <w:multiLevelType w:val="hybridMultilevel"/>
    <w:tmpl w:val="841237F2"/>
    <w:lvl w:ilvl="0" w:tplc="76AE6880">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0" w15:restartNumberingAfterBreak="0">
    <w:nsid w:val="5FE62967"/>
    <w:multiLevelType w:val="hybridMultilevel"/>
    <w:tmpl w:val="9FDE814A"/>
    <w:lvl w:ilvl="0" w:tplc="6386A87E">
      <w:start w:val="1"/>
      <w:numFmt w:val="bullet"/>
      <w:lvlText w:val="-"/>
      <w:lvlJc w:val="left"/>
      <w:pPr>
        <w:ind w:left="720" w:hanging="360"/>
      </w:pPr>
      <w:rPr>
        <w:rFonts w:ascii="Aptos" w:hAnsi="Aptos" w:hint="default"/>
      </w:rPr>
    </w:lvl>
    <w:lvl w:ilvl="1" w:tplc="7D9AF3CA">
      <w:start w:val="1"/>
      <w:numFmt w:val="bullet"/>
      <w:lvlText w:val="o"/>
      <w:lvlJc w:val="left"/>
      <w:pPr>
        <w:ind w:left="1440" w:hanging="360"/>
      </w:pPr>
      <w:rPr>
        <w:rFonts w:ascii="Courier New" w:hAnsi="Courier New" w:hint="default"/>
      </w:rPr>
    </w:lvl>
    <w:lvl w:ilvl="2" w:tplc="1066652A">
      <w:start w:val="1"/>
      <w:numFmt w:val="bullet"/>
      <w:lvlText w:val=""/>
      <w:lvlJc w:val="left"/>
      <w:pPr>
        <w:ind w:left="2160" w:hanging="360"/>
      </w:pPr>
      <w:rPr>
        <w:rFonts w:ascii="Wingdings" w:hAnsi="Wingdings" w:hint="default"/>
      </w:rPr>
    </w:lvl>
    <w:lvl w:ilvl="3" w:tplc="89ECA6A4">
      <w:start w:val="1"/>
      <w:numFmt w:val="bullet"/>
      <w:lvlText w:val=""/>
      <w:lvlJc w:val="left"/>
      <w:pPr>
        <w:ind w:left="2880" w:hanging="360"/>
      </w:pPr>
      <w:rPr>
        <w:rFonts w:ascii="Symbol" w:hAnsi="Symbol" w:hint="default"/>
      </w:rPr>
    </w:lvl>
    <w:lvl w:ilvl="4" w:tplc="66DA33EA">
      <w:start w:val="1"/>
      <w:numFmt w:val="bullet"/>
      <w:lvlText w:val="o"/>
      <w:lvlJc w:val="left"/>
      <w:pPr>
        <w:ind w:left="3600" w:hanging="360"/>
      </w:pPr>
      <w:rPr>
        <w:rFonts w:ascii="Courier New" w:hAnsi="Courier New" w:hint="default"/>
      </w:rPr>
    </w:lvl>
    <w:lvl w:ilvl="5" w:tplc="04663DEE">
      <w:start w:val="1"/>
      <w:numFmt w:val="bullet"/>
      <w:lvlText w:val=""/>
      <w:lvlJc w:val="left"/>
      <w:pPr>
        <w:ind w:left="4320" w:hanging="360"/>
      </w:pPr>
      <w:rPr>
        <w:rFonts w:ascii="Wingdings" w:hAnsi="Wingdings" w:hint="default"/>
      </w:rPr>
    </w:lvl>
    <w:lvl w:ilvl="6" w:tplc="38B02B88">
      <w:start w:val="1"/>
      <w:numFmt w:val="bullet"/>
      <w:lvlText w:val=""/>
      <w:lvlJc w:val="left"/>
      <w:pPr>
        <w:ind w:left="5040" w:hanging="360"/>
      </w:pPr>
      <w:rPr>
        <w:rFonts w:ascii="Symbol" w:hAnsi="Symbol" w:hint="default"/>
      </w:rPr>
    </w:lvl>
    <w:lvl w:ilvl="7" w:tplc="5C26808C">
      <w:start w:val="1"/>
      <w:numFmt w:val="bullet"/>
      <w:lvlText w:val="o"/>
      <w:lvlJc w:val="left"/>
      <w:pPr>
        <w:ind w:left="5760" w:hanging="360"/>
      </w:pPr>
      <w:rPr>
        <w:rFonts w:ascii="Courier New" w:hAnsi="Courier New" w:hint="default"/>
      </w:rPr>
    </w:lvl>
    <w:lvl w:ilvl="8" w:tplc="FEAEFAE2">
      <w:start w:val="1"/>
      <w:numFmt w:val="bullet"/>
      <w:lvlText w:val=""/>
      <w:lvlJc w:val="left"/>
      <w:pPr>
        <w:ind w:left="6480" w:hanging="360"/>
      </w:pPr>
      <w:rPr>
        <w:rFonts w:ascii="Wingdings" w:hAnsi="Wingdings" w:hint="default"/>
      </w:rPr>
    </w:lvl>
  </w:abstractNum>
  <w:abstractNum w:abstractNumId="21" w15:restartNumberingAfterBreak="0">
    <w:nsid w:val="64264C8D"/>
    <w:multiLevelType w:val="hybridMultilevel"/>
    <w:tmpl w:val="810AC0E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DF815C9"/>
    <w:multiLevelType w:val="hybridMultilevel"/>
    <w:tmpl w:val="570CF81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F6B2F33"/>
    <w:multiLevelType w:val="hybridMultilevel"/>
    <w:tmpl w:val="EE12C692"/>
    <w:lvl w:ilvl="0" w:tplc="B78ADC9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71102509">
    <w:abstractNumId w:val="17"/>
  </w:num>
  <w:num w:numId="2" w16cid:durableId="977952789">
    <w:abstractNumId w:val="7"/>
  </w:num>
  <w:num w:numId="3" w16cid:durableId="881209115">
    <w:abstractNumId w:val="24"/>
  </w:num>
  <w:num w:numId="4" w16cid:durableId="1610888238">
    <w:abstractNumId w:val="18"/>
  </w:num>
  <w:num w:numId="5" w16cid:durableId="1908228028">
    <w:abstractNumId w:val="14"/>
  </w:num>
  <w:num w:numId="6" w16cid:durableId="2028827165">
    <w:abstractNumId w:val="22"/>
  </w:num>
  <w:num w:numId="7" w16cid:durableId="416371204">
    <w:abstractNumId w:val="16"/>
  </w:num>
  <w:num w:numId="8" w16cid:durableId="824204857">
    <w:abstractNumId w:val="1"/>
  </w:num>
  <w:num w:numId="9" w16cid:durableId="2005863017">
    <w:abstractNumId w:val="3"/>
  </w:num>
  <w:num w:numId="10" w16cid:durableId="77870780">
    <w:abstractNumId w:val="12"/>
  </w:num>
  <w:num w:numId="11" w16cid:durableId="937256165">
    <w:abstractNumId w:val="4"/>
  </w:num>
  <w:num w:numId="12" w16cid:durableId="707609399">
    <w:abstractNumId w:val="9"/>
  </w:num>
  <w:num w:numId="13" w16cid:durableId="1192301965">
    <w:abstractNumId w:val="20"/>
  </w:num>
  <w:num w:numId="14" w16cid:durableId="2095009468">
    <w:abstractNumId w:val="10"/>
  </w:num>
  <w:num w:numId="15" w16cid:durableId="524055161">
    <w:abstractNumId w:val="0"/>
  </w:num>
  <w:num w:numId="16" w16cid:durableId="1025596637">
    <w:abstractNumId w:val="11"/>
  </w:num>
  <w:num w:numId="17" w16cid:durableId="620577713">
    <w:abstractNumId w:val="6"/>
  </w:num>
  <w:num w:numId="18" w16cid:durableId="1808931553">
    <w:abstractNumId w:val="13"/>
  </w:num>
  <w:num w:numId="19" w16cid:durableId="727454887">
    <w:abstractNumId w:val="8"/>
  </w:num>
  <w:num w:numId="20" w16cid:durableId="407000267">
    <w:abstractNumId w:val="23"/>
  </w:num>
  <w:num w:numId="21" w16cid:durableId="842403622">
    <w:abstractNumId w:val="2"/>
  </w:num>
  <w:num w:numId="22" w16cid:durableId="552810971">
    <w:abstractNumId w:val="19"/>
  </w:num>
  <w:num w:numId="23" w16cid:durableId="143401215">
    <w:abstractNumId w:val="5"/>
  </w:num>
  <w:num w:numId="24" w16cid:durableId="2131197524">
    <w:abstractNumId w:val="15"/>
  </w:num>
  <w:num w:numId="25" w16cid:durableId="4168233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3ED"/>
    <w:rsid w:val="000038CD"/>
    <w:rsid w:val="00004924"/>
    <w:rsid w:val="00004C9A"/>
    <w:rsid w:val="000055FC"/>
    <w:rsid w:val="00005F65"/>
    <w:rsid w:val="00007492"/>
    <w:rsid w:val="000110CE"/>
    <w:rsid w:val="00011A3D"/>
    <w:rsid w:val="00013425"/>
    <w:rsid w:val="00013A0D"/>
    <w:rsid w:val="00013C4D"/>
    <w:rsid w:val="00014B7B"/>
    <w:rsid w:val="00015248"/>
    <w:rsid w:val="00016D97"/>
    <w:rsid w:val="00020C89"/>
    <w:rsid w:val="0002134D"/>
    <w:rsid w:val="00021406"/>
    <w:rsid w:val="00023019"/>
    <w:rsid w:val="00023D76"/>
    <w:rsid w:val="00024DFC"/>
    <w:rsid w:val="00024FD7"/>
    <w:rsid w:val="000250E9"/>
    <w:rsid w:val="0002616A"/>
    <w:rsid w:val="00027B6F"/>
    <w:rsid w:val="00033445"/>
    <w:rsid w:val="0003464A"/>
    <w:rsid w:val="00034F4F"/>
    <w:rsid w:val="00036354"/>
    <w:rsid w:val="00037B26"/>
    <w:rsid w:val="00040982"/>
    <w:rsid w:val="00041294"/>
    <w:rsid w:val="000416A4"/>
    <w:rsid w:val="000449C7"/>
    <w:rsid w:val="00046E54"/>
    <w:rsid w:val="00047870"/>
    <w:rsid w:val="00051E34"/>
    <w:rsid w:val="00053B0F"/>
    <w:rsid w:val="0005427D"/>
    <w:rsid w:val="00055D55"/>
    <w:rsid w:val="000570AD"/>
    <w:rsid w:val="000570ED"/>
    <w:rsid w:val="0005716C"/>
    <w:rsid w:val="00060649"/>
    <w:rsid w:val="000608D0"/>
    <w:rsid w:val="000621BC"/>
    <w:rsid w:val="000627F7"/>
    <w:rsid w:val="00062ADF"/>
    <w:rsid w:val="00062BD1"/>
    <w:rsid w:val="0006344D"/>
    <w:rsid w:val="000658C7"/>
    <w:rsid w:val="00066F70"/>
    <w:rsid w:val="00070A53"/>
    <w:rsid w:val="0007236F"/>
    <w:rsid w:val="00072504"/>
    <w:rsid w:val="00072BDD"/>
    <w:rsid w:val="00073B60"/>
    <w:rsid w:val="00075FDE"/>
    <w:rsid w:val="00076476"/>
    <w:rsid w:val="00076EDE"/>
    <w:rsid w:val="00076FB9"/>
    <w:rsid w:val="00077097"/>
    <w:rsid w:val="000803A5"/>
    <w:rsid w:val="00080D73"/>
    <w:rsid w:val="00081B93"/>
    <w:rsid w:val="00084C90"/>
    <w:rsid w:val="000860E3"/>
    <w:rsid w:val="0008638D"/>
    <w:rsid w:val="000871FE"/>
    <w:rsid w:val="00087298"/>
    <w:rsid w:val="000879C0"/>
    <w:rsid w:val="00092147"/>
    <w:rsid w:val="000926AB"/>
    <w:rsid w:val="00093A20"/>
    <w:rsid w:val="000942C1"/>
    <w:rsid w:val="00094400"/>
    <w:rsid w:val="00094588"/>
    <w:rsid w:val="000948BA"/>
    <w:rsid w:val="000955C4"/>
    <w:rsid w:val="00095D97"/>
    <w:rsid w:val="000967C3"/>
    <w:rsid w:val="000A095C"/>
    <w:rsid w:val="000A15AC"/>
    <w:rsid w:val="000A34B9"/>
    <w:rsid w:val="000A36A5"/>
    <w:rsid w:val="000A39A4"/>
    <w:rsid w:val="000A4892"/>
    <w:rsid w:val="000A4B1A"/>
    <w:rsid w:val="000A5F27"/>
    <w:rsid w:val="000B0008"/>
    <w:rsid w:val="000B1409"/>
    <w:rsid w:val="000B14E5"/>
    <w:rsid w:val="000B3CF9"/>
    <w:rsid w:val="000B4AB5"/>
    <w:rsid w:val="000B55B3"/>
    <w:rsid w:val="000B5EBD"/>
    <w:rsid w:val="000B6A73"/>
    <w:rsid w:val="000B7040"/>
    <w:rsid w:val="000B71DD"/>
    <w:rsid w:val="000B7810"/>
    <w:rsid w:val="000B7B8E"/>
    <w:rsid w:val="000C2DFC"/>
    <w:rsid w:val="000C2EBD"/>
    <w:rsid w:val="000C3D25"/>
    <w:rsid w:val="000C4244"/>
    <w:rsid w:val="000C4692"/>
    <w:rsid w:val="000C4EBE"/>
    <w:rsid w:val="000D1A84"/>
    <w:rsid w:val="000D1B0D"/>
    <w:rsid w:val="000D4926"/>
    <w:rsid w:val="000D4EC2"/>
    <w:rsid w:val="000D53CE"/>
    <w:rsid w:val="000D5CEA"/>
    <w:rsid w:val="000D7F9C"/>
    <w:rsid w:val="000E0B05"/>
    <w:rsid w:val="000E127D"/>
    <w:rsid w:val="000E1E11"/>
    <w:rsid w:val="000E1F75"/>
    <w:rsid w:val="000E287A"/>
    <w:rsid w:val="000E2CDF"/>
    <w:rsid w:val="000E5B00"/>
    <w:rsid w:val="000E67CA"/>
    <w:rsid w:val="000E73B7"/>
    <w:rsid w:val="000E7852"/>
    <w:rsid w:val="000F199B"/>
    <w:rsid w:val="000F441D"/>
    <w:rsid w:val="000F743E"/>
    <w:rsid w:val="001034F9"/>
    <w:rsid w:val="001056B3"/>
    <w:rsid w:val="00106525"/>
    <w:rsid w:val="00106FA0"/>
    <w:rsid w:val="00110CF4"/>
    <w:rsid w:val="001110CA"/>
    <w:rsid w:val="001118F5"/>
    <w:rsid w:val="001124B3"/>
    <w:rsid w:val="00112FED"/>
    <w:rsid w:val="0011358A"/>
    <w:rsid w:val="0011430F"/>
    <w:rsid w:val="00114FD7"/>
    <w:rsid w:val="0011500F"/>
    <w:rsid w:val="0011554A"/>
    <w:rsid w:val="00115AEE"/>
    <w:rsid w:val="00120036"/>
    <w:rsid w:val="00122AE5"/>
    <w:rsid w:val="001230E1"/>
    <w:rsid w:val="00124C6B"/>
    <w:rsid w:val="00125D39"/>
    <w:rsid w:val="00125D51"/>
    <w:rsid w:val="00126CA2"/>
    <w:rsid w:val="00126DA4"/>
    <w:rsid w:val="00130298"/>
    <w:rsid w:val="00132509"/>
    <w:rsid w:val="0013450E"/>
    <w:rsid w:val="00136815"/>
    <w:rsid w:val="001375E6"/>
    <w:rsid w:val="00140EBB"/>
    <w:rsid w:val="00145F64"/>
    <w:rsid w:val="0014692A"/>
    <w:rsid w:val="00146C82"/>
    <w:rsid w:val="00150791"/>
    <w:rsid w:val="00150F6B"/>
    <w:rsid w:val="001529DC"/>
    <w:rsid w:val="00156373"/>
    <w:rsid w:val="001564E2"/>
    <w:rsid w:val="00160B0C"/>
    <w:rsid w:val="00162014"/>
    <w:rsid w:val="00162F3C"/>
    <w:rsid w:val="0016308F"/>
    <w:rsid w:val="001635C8"/>
    <w:rsid w:val="001661FE"/>
    <w:rsid w:val="00166DC4"/>
    <w:rsid w:val="00167165"/>
    <w:rsid w:val="00167375"/>
    <w:rsid w:val="00170DBB"/>
    <w:rsid w:val="001719F7"/>
    <w:rsid w:val="00172364"/>
    <w:rsid w:val="00172F32"/>
    <w:rsid w:val="0017384B"/>
    <w:rsid w:val="0017456D"/>
    <w:rsid w:val="00174602"/>
    <w:rsid w:val="001749E5"/>
    <w:rsid w:val="0018088B"/>
    <w:rsid w:val="00181F47"/>
    <w:rsid w:val="00181F7A"/>
    <w:rsid w:val="0018227F"/>
    <w:rsid w:val="001833E4"/>
    <w:rsid w:val="00183A87"/>
    <w:rsid w:val="0018458B"/>
    <w:rsid w:val="00184E4E"/>
    <w:rsid w:val="0018509B"/>
    <w:rsid w:val="001863AD"/>
    <w:rsid w:val="00187DDE"/>
    <w:rsid w:val="001901AC"/>
    <w:rsid w:val="001905BF"/>
    <w:rsid w:val="00193811"/>
    <w:rsid w:val="001938D3"/>
    <w:rsid w:val="00194592"/>
    <w:rsid w:val="001957B1"/>
    <w:rsid w:val="001A100C"/>
    <w:rsid w:val="001A1D21"/>
    <w:rsid w:val="001A3F49"/>
    <w:rsid w:val="001A454D"/>
    <w:rsid w:val="001A4B09"/>
    <w:rsid w:val="001A4D58"/>
    <w:rsid w:val="001A500D"/>
    <w:rsid w:val="001A650C"/>
    <w:rsid w:val="001B00CD"/>
    <w:rsid w:val="001B00EB"/>
    <w:rsid w:val="001B0C3A"/>
    <w:rsid w:val="001B241F"/>
    <w:rsid w:val="001B2B51"/>
    <w:rsid w:val="001B31DC"/>
    <w:rsid w:val="001B44F8"/>
    <w:rsid w:val="001B461C"/>
    <w:rsid w:val="001B57C1"/>
    <w:rsid w:val="001B6367"/>
    <w:rsid w:val="001B6544"/>
    <w:rsid w:val="001B700F"/>
    <w:rsid w:val="001B7CDB"/>
    <w:rsid w:val="001C0786"/>
    <w:rsid w:val="001C0BB6"/>
    <w:rsid w:val="001C1262"/>
    <w:rsid w:val="001C3868"/>
    <w:rsid w:val="001C4130"/>
    <w:rsid w:val="001C5933"/>
    <w:rsid w:val="001C5B77"/>
    <w:rsid w:val="001C5F29"/>
    <w:rsid w:val="001C7DC6"/>
    <w:rsid w:val="001D0089"/>
    <w:rsid w:val="001D0899"/>
    <w:rsid w:val="001D12F8"/>
    <w:rsid w:val="001D1F07"/>
    <w:rsid w:val="001D4F32"/>
    <w:rsid w:val="001D76DE"/>
    <w:rsid w:val="001D78D3"/>
    <w:rsid w:val="001E1A40"/>
    <w:rsid w:val="001E26E7"/>
    <w:rsid w:val="001E32E5"/>
    <w:rsid w:val="001E3486"/>
    <w:rsid w:val="001E3DB0"/>
    <w:rsid w:val="001E7161"/>
    <w:rsid w:val="001F022B"/>
    <w:rsid w:val="001F25CA"/>
    <w:rsid w:val="001F3FD3"/>
    <w:rsid w:val="001F4CF0"/>
    <w:rsid w:val="001F50A1"/>
    <w:rsid w:val="001F520A"/>
    <w:rsid w:val="001F6A71"/>
    <w:rsid w:val="001F6EF5"/>
    <w:rsid w:val="0020090C"/>
    <w:rsid w:val="00201A63"/>
    <w:rsid w:val="002054DA"/>
    <w:rsid w:val="00207161"/>
    <w:rsid w:val="0021200E"/>
    <w:rsid w:val="00212703"/>
    <w:rsid w:val="002137FA"/>
    <w:rsid w:val="002141CE"/>
    <w:rsid w:val="00214630"/>
    <w:rsid w:val="00214B7E"/>
    <w:rsid w:val="0021593A"/>
    <w:rsid w:val="00215E5D"/>
    <w:rsid w:val="0021742E"/>
    <w:rsid w:val="002177EC"/>
    <w:rsid w:val="00220F9F"/>
    <w:rsid w:val="00221E5E"/>
    <w:rsid w:val="002221B2"/>
    <w:rsid w:val="00222C69"/>
    <w:rsid w:val="002253FD"/>
    <w:rsid w:val="00225402"/>
    <w:rsid w:val="00226BAF"/>
    <w:rsid w:val="00226F99"/>
    <w:rsid w:val="00226FD8"/>
    <w:rsid w:val="002271E4"/>
    <w:rsid w:val="00232218"/>
    <w:rsid w:val="00232374"/>
    <w:rsid w:val="00233288"/>
    <w:rsid w:val="002351A5"/>
    <w:rsid w:val="00237B17"/>
    <w:rsid w:val="00237D41"/>
    <w:rsid w:val="002416EF"/>
    <w:rsid w:val="00241870"/>
    <w:rsid w:val="00241B5D"/>
    <w:rsid w:val="00241B88"/>
    <w:rsid w:val="002425D4"/>
    <w:rsid w:val="00243426"/>
    <w:rsid w:val="002443B1"/>
    <w:rsid w:val="00245584"/>
    <w:rsid w:val="002455A9"/>
    <w:rsid w:val="00245D16"/>
    <w:rsid w:val="002461F1"/>
    <w:rsid w:val="00252E4D"/>
    <w:rsid w:val="00252FBE"/>
    <w:rsid w:val="00253B66"/>
    <w:rsid w:val="00253DC5"/>
    <w:rsid w:val="00253E2D"/>
    <w:rsid w:val="00254298"/>
    <w:rsid w:val="002548D9"/>
    <w:rsid w:val="00255200"/>
    <w:rsid w:val="00257561"/>
    <w:rsid w:val="00257CC2"/>
    <w:rsid w:val="00262905"/>
    <w:rsid w:val="002664B9"/>
    <w:rsid w:val="00266D15"/>
    <w:rsid w:val="00266DAA"/>
    <w:rsid w:val="00270466"/>
    <w:rsid w:val="00271133"/>
    <w:rsid w:val="00272C5D"/>
    <w:rsid w:val="0027352F"/>
    <w:rsid w:val="00274006"/>
    <w:rsid w:val="002748CB"/>
    <w:rsid w:val="002761A1"/>
    <w:rsid w:val="002772F7"/>
    <w:rsid w:val="0027776E"/>
    <w:rsid w:val="00280557"/>
    <w:rsid w:val="00280603"/>
    <w:rsid w:val="0028232C"/>
    <w:rsid w:val="00283444"/>
    <w:rsid w:val="00283793"/>
    <w:rsid w:val="002839AB"/>
    <w:rsid w:val="00283B16"/>
    <w:rsid w:val="002849F0"/>
    <w:rsid w:val="0028660D"/>
    <w:rsid w:val="00290279"/>
    <w:rsid w:val="00291DAF"/>
    <w:rsid w:val="0029275D"/>
    <w:rsid w:val="00293300"/>
    <w:rsid w:val="002947A9"/>
    <w:rsid w:val="00295773"/>
    <w:rsid w:val="00296A14"/>
    <w:rsid w:val="002A27F1"/>
    <w:rsid w:val="002A3FF2"/>
    <w:rsid w:val="002A523E"/>
    <w:rsid w:val="002A54DF"/>
    <w:rsid w:val="002A63F7"/>
    <w:rsid w:val="002B0559"/>
    <w:rsid w:val="002B1210"/>
    <w:rsid w:val="002B1229"/>
    <w:rsid w:val="002B3262"/>
    <w:rsid w:val="002B34B4"/>
    <w:rsid w:val="002B35FE"/>
    <w:rsid w:val="002B5427"/>
    <w:rsid w:val="002B749C"/>
    <w:rsid w:val="002B75C7"/>
    <w:rsid w:val="002B76EC"/>
    <w:rsid w:val="002C0916"/>
    <w:rsid w:val="002C2035"/>
    <w:rsid w:val="002C23CD"/>
    <w:rsid w:val="002C38A2"/>
    <w:rsid w:val="002C3954"/>
    <w:rsid w:val="002C43B4"/>
    <w:rsid w:val="002C4EF3"/>
    <w:rsid w:val="002C76E2"/>
    <w:rsid w:val="002C78AF"/>
    <w:rsid w:val="002C7D84"/>
    <w:rsid w:val="002D0844"/>
    <w:rsid w:val="002D2842"/>
    <w:rsid w:val="002D302C"/>
    <w:rsid w:val="002D3D5C"/>
    <w:rsid w:val="002D4491"/>
    <w:rsid w:val="002D4EB4"/>
    <w:rsid w:val="002D5800"/>
    <w:rsid w:val="002D690C"/>
    <w:rsid w:val="002D6DD0"/>
    <w:rsid w:val="002D71E1"/>
    <w:rsid w:val="002D7594"/>
    <w:rsid w:val="002E0489"/>
    <w:rsid w:val="002E1732"/>
    <w:rsid w:val="002E187A"/>
    <w:rsid w:val="002E2147"/>
    <w:rsid w:val="002E239F"/>
    <w:rsid w:val="002E349D"/>
    <w:rsid w:val="002E5174"/>
    <w:rsid w:val="002E5D3F"/>
    <w:rsid w:val="002E7583"/>
    <w:rsid w:val="002E7EE0"/>
    <w:rsid w:val="002F17FE"/>
    <w:rsid w:val="002F2C69"/>
    <w:rsid w:val="002F2C8F"/>
    <w:rsid w:val="002F2E18"/>
    <w:rsid w:val="002F2FD7"/>
    <w:rsid w:val="002F38E5"/>
    <w:rsid w:val="002F5AC5"/>
    <w:rsid w:val="0030027C"/>
    <w:rsid w:val="0030146A"/>
    <w:rsid w:val="00313255"/>
    <w:rsid w:val="00313544"/>
    <w:rsid w:val="00313C46"/>
    <w:rsid w:val="00314976"/>
    <w:rsid w:val="00317A88"/>
    <w:rsid w:val="00322C5B"/>
    <w:rsid w:val="0032410F"/>
    <w:rsid w:val="0032417F"/>
    <w:rsid w:val="003247A3"/>
    <w:rsid w:val="00325922"/>
    <w:rsid w:val="00327404"/>
    <w:rsid w:val="003304E8"/>
    <w:rsid w:val="00330E95"/>
    <w:rsid w:val="00330FE7"/>
    <w:rsid w:val="00331562"/>
    <w:rsid w:val="00331DDA"/>
    <w:rsid w:val="00331F33"/>
    <w:rsid w:val="003334A6"/>
    <w:rsid w:val="00333DFC"/>
    <w:rsid w:val="00333F2B"/>
    <w:rsid w:val="0033603C"/>
    <w:rsid w:val="003400FC"/>
    <w:rsid w:val="00341142"/>
    <w:rsid w:val="00342BD1"/>
    <w:rsid w:val="0034469A"/>
    <w:rsid w:val="0034767D"/>
    <w:rsid w:val="003500BE"/>
    <w:rsid w:val="00352B6F"/>
    <w:rsid w:val="00353BF6"/>
    <w:rsid w:val="003542DF"/>
    <w:rsid w:val="00354BC1"/>
    <w:rsid w:val="00356088"/>
    <w:rsid w:val="00357635"/>
    <w:rsid w:val="00361931"/>
    <w:rsid w:val="003646F9"/>
    <w:rsid w:val="00364C21"/>
    <w:rsid w:val="00364C3A"/>
    <w:rsid w:val="00365D79"/>
    <w:rsid w:val="003719D3"/>
    <w:rsid w:val="0037298E"/>
    <w:rsid w:val="00373713"/>
    <w:rsid w:val="00374425"/>
    <w:rsid w:val="00374F73"/>
    <w:rsid w:val="0037596E"/>
    <w:rsid w:val="00376B62"/>
    <w:rsid w:val="003807DC"/>
    <w:rsid w:val="00380EA5"/>
    <w:rsid w:val="0038141E"/>
    <w:rsid w:val="00381806"/>
    <w:rsid w:val="00382A30"/>
    <w:rsid w:val="00383828"/>
    <w:rsid w:val="00384492"/>
    <w:rsid w:val="00384AFB"/>
    <w:rsid w:val="00385F6A"/>
    <w:rsid w:val="003863C2"/>
    <w:rsid w:val="00386B65"/>
    <w:rsid w:val="0038798B"/>
    <w:rsid w:val="00387CA6"/>
    <w:rsid w:val="00390410"/>
    <w:rsid w:val="003912B9"/>
    <w:rsid w:val="0039182C"/>
    <w:rsid w:val="00392704"/>
    <w:rsid w:val="00395EF2"/>
    <w:rsid w:val="003A0085"/>
    <w:rsid w:val="003A00F3"/>
    <w:rsid w:val="003A1F01"/>
    <w:rsid w:val="003A37CA"/>
    <w:rsid w:val="003A3AB5"/>
    <w:rsid w:val="003A514C"/>
    <w:rsid w:val="003A5607"/>
    <w:rsid w:val="003A620B"/>
    <w:rsid w:val="003A6AE1"/>
    <w:rsid w:val="003A6B0B"/>
    <w:rsid w:val="003B024C"/>
    <w:rsid w:val="003B0B27"/>
    <w:rsid w:val="003B0F51"/>
    <w:rsid w:val="003B219C"/>
    <w:rsid w:val="003B36F2"/>
    <w:rsid w:val="003B4020"/>
    <w:rsid w:val="003B444C"/>
    <w:rsid w:val="003C0777"/>
    <w:rsid w:val="003C1491"/>
    <w:rsid w:val="003C25E7"/>
    <w:rsid w:val="003C2DAB"/>
    <w:rsid w:val="003C3408"/>
    <w:rsid w:val="003C3859"/>
    <w:rsid w:val="003C5020"/>
    <w:rsid w:val="003C52D2"/>
    <w:rsid w:val="003C5CEF"/>
    <w:rsid w:val="003C63F3"/>
    <w:rsid w:val="003C6990"/>
    <w:rsid w:val="003C7754"/>
    <w:rsid w:val="003C78DE"/>
    <w:rsid w:val="003C8517"/>
    <w:rsid w:val="003D0812"/>
    <w:rsid w:val="003D1E0B"/>
    <w:rsid w:val="003D395F"/>
    <w:rsid w:val="003D55A3"/>
    <w:rsid w:val="003D6E60"/>
    <w:rsid w:val="003E107E"/>
    <w:rsid w:val="003E3B6B"/>
    <w:rsid w:val="003E3D81"/>
    <w:rsid w:val="003E6AE9"/>
    <w:rsid w:val="003E70ED"/>
    <w:rsid w:val="003E7385"/>
    <w:rsid w:val="003E7F6A"/>
    <w:rsid w:val="003F0030"/>
    <w:rsid w:val="003F1A02"/>
    <w:rsid w:val="003F1BCA"/>
    <w:rsid w:val="003F22C6"/>
    <w:rsid w:val="003F297F"/>
    <w:rsid w:val="003F31D1"/>
    <w:rsid w:val="003F3459"/>
    <w:rsid w:val="003F41DF"/>
    <w:rsid w:val="003F636B"/>
    <w:rsid w:val="003F757B"/>
    <w:rsid w:val="003F7F49"/>
    <w:rsid w:val="004002B5"/>
    <w:rsid w:val="00401243"/>
    <w:rsid w:val="0040585C"/>
    <w:rsid w:val="00407432"/>
    <w:rsid w:val="00410B5D"/>
    <w:rsid w:val="00410E2E"/>
    <w:rsid w:val="00411F6D"/>
    <w:rsid w:val="004151BA"/>
    <w:rsid w:val="00415486"/>
    <w:rsid w:val="00415586"/>
    <w:rsid w:val="00415889"/>
    <w:rsid w:val="00417E42"/>
    <w:rsid w:val="00421056"/>
    <w:rsid w:val="00422A89"/>
    <w:rsid w:val="00422AF0"/>
    <w:rsid w:val="00430F67"/>
    <w:rsid w:val="00431B56"/>
    <w:rsid w:val="00433549"/>
    <w:rsid w:val="00433FBC"/>
    <w:rsid w:val="00435627"/>
    <w:rsid w:val="00435893"/>
    <w:rsid w:val="00435BE6"/>
    <w:rsid w:val="00437636"/>
    <w:rsid w:val="00440079"/>
    <w:rsid w:val="00441CB4"/>
    <w:rsid w:val="00442142"/>
    <w:rsid w:val="00442F89"/>
    <w:rsid w:val="00443207"/>
    <w:rsid w:val="00443B1F"/>
    <w:rsid w:val="004443D2"/>
    <w:rsid w:val="00447F2A"/>
    <w:rsid w:val="004520B0"/>
    <w:rsid w:val="00452645"/>
    <w:rsid w:val="00452A91"/>
    <w:rsid w:val="00452DA2"/>
    <w:rsid w:val="004532D0"/>
    <w:rsid w:val="0045663F"/>
    <w:rsid w:val="00456975"/>
    <w:rsid w:val="0045722B"/>
    <w:rsid w:val="00462601"/>
    <w:rsid w:val="0046478A"/>
    <w:rsid w:val="00465DF7"/>
    <w:rsid w:val="004662FB"/>
    <w:rsid w:val="00466662"/>
    <w:rsid w:val="00466921"/>
    <w:rsid w:val="004676DC"/>
    <w:rsid w:val="00470D3F"/>
    <w:rsid w:val="00471FF5"/>
    <w:rsid w:val="0047220A"/>
    <w:rsid w:val="00472E6D"/>
    <w:rsid w:val="00473BF6"/>
    <w:rsid w:val="00474970"/>
    <w:rsid w:val="004749ED"/>
    <w:rsid w:val="004804DA"/>
    <w:rsid w:val="00483C06"/>
    <w:rsid w:val="00483E01"/>
    <w:rsid w:val="00484074"/>
    <w:rsid w:val="004844E3"/>
    <w:rsid w:val="00484F57"/>
    <w:rsid w:val="00486819"/>
    <w:rsid w:val="0048746D"/>
    <w:rsid w:val="004877F1"/>
    <w:rsid w:val="00490ED4"/>
    <w:rsid w:val="00492243"/>
    <w:rsid w:val="0049275F"/>
    <w:rsid w:val="004936D3"/>
    <w:rsid w:val="004A0E7D"/>
    <w:rsid w:val="004A5372"/>
    <w:rsid w:val="004A5394"/>
    <w:rsid w:val="004A5696"/>
    <w:rsid w:val="004A5E74"/>
    <w:rsid w:val="004A72B6"/>
    <w:rsid w:val="004B0022"/>
    <w:rsid w:val="004B020E"/>
    <w:rsid w:val="004B035E"/>
    <w:rsid w:val="004B2238"/>
    <w:rsid w:val="004B25AE"/>
    <w:rsid w:val="004B40A3"/>
    <w:rsid w:val="004B55AD"/>
    <w:rsid w:val="004B6AA3"/>
    <w:rsid w:val="004B6D56"/>
    <w:rsid w:val="004B7C85"/>
    <w:rsid w:val="004C02EF"/>
    <w:rsid w:val="004C0777"/>
    <w:rsid w:val="004C161B"/>
    <w:rsid w:val="004C20BF"/>
    <w:rsid w:val="004C2166"/>
    <w:rsid w:val="004C32A8"/>
    <w:rsid w:val="004C52FC"/>
    <w:rsid w:val="004C5544"/>
    <w:rsid w:val="004C74C3"/>
    <w:rsid w:val="004D2AF5"/>
    <w:rsid w:val="004D32D3"/>
    <w:rsid w:val="004D3B89"/>
    <w:rsid w:val="004D5231"/>
    <w:rsid w:val="004D7418"/>
    <w:rsid w:val="004E03A3"/>
    <w:rsid w:val="004E174E"/>
    <w:rsid w:val="004E1819"/>
    <w:rsid w:val="004E2576"/>
    <w:rsid w:val="004E3238"/>
    <w:rsid w:val="004E46A5"/>
    <w:rsid w:val="004E5978"/>
    <w:rsid w:val="004E6241"/>
    <w:rsid w:val="004E7CF6"/>
    <w:rsid w:val="004F2E8F"/>
    <w:rsid w:val="004F433B"/>
    <w:rsid w:val="004F443E"/>
    <w:rsid w:val="004F498F"/>
    <w:rsid w:val="004F4AC7"/>
    <w:rsid w:val="004F4B81"/>
    <w:rsid w:val="004F7DFA"/>
    <w:rsid w:val="0050199C"/>
    <w:rsid w:val="005019A8"/>
    <w:rsid w:val="00501B5C"/>
    <w:rsid w:val="00501CD1"/>
    <w:rsid w:val="00501D3A"/>
    <w:rsid w:val="00503329"/>
    <w:rsid w:val="005038B3"/>
    <w:rsid w:val="00504287"/>
    <w:rsid w:val="0050579D"/>
    <w:rsid w:val="005058B9"/>
    <w:rsid w:val="00505D7E"/>
    <w:rsid w:val="00505E29"/>
    <w:rsid w:val="00510BB7"/>
    <w:rsid w:val="00511851"/>
    <w:rsid w:val="00512A9A"/>
    <w:rsid w:val="005139C2"/>
    <w:rsid w:val="00514FCE"/>
    <w:rsid w:val="005151D1"/>
    <w:rsid w:val="00515262"/>
    <w:rsid w:val="0051766D"/>
    <w:rsid w:val="00520E97"/>
    <w:rsid w:val="00522648"/>
    <w:rsid w:val="00524BA9"/>
    <w:rsid w:val="0052650F"/>
    <w:rsid w:val="00527085"/>
    <w:rsid w:val="00527EED"/>
    <w:rsid w:val="0053051B"/>
    <w:rsid w:val="005308FB"/>
    <w:rsid w:val="0053097E"/>
    <w:rsid w:val="0053119E"/>
    <w:rsid w:val="00531492"/>
    <w:rsid w:val="00531AA5"/>
    <w:rsid w:val="00532348"/>
    <w:rsid w:val="00532EC6"/>
    <w:rsid w:val="005353F1"/>
    <w:rsid w:val="0053663F"/>
    <w:rsid w:val="00536705"/>
    <w:rsid w:val="00536EDF"/>
    <w:rsid w:val="005377C0"/>
    <w:rsid w:val="005378F5"/>
    <w:rsid w:val="0054022F"/>
    <w:rsid w:val="00542B52"/>
    <w:rsid w:val="00543E94"/>
    <w:rsid w:val="005456E1"/>
    <w:rsid w:val="0055165E"/>
    <w:rsid w:val="005516A3"/>
    <w:rsid w:val="00551843"/>
    <w:rsid w:val="00551D81"/>
    <w:rsid w:val="00551FA7"/>
    <w:rsid w:val="00552917"/>
    <w:rsid w:val="00552A12"/>
    <w:rsid w:val="00553010"/>
    <w:rsid w:val="00554D9E"/>
    <w:rsid w:val="00554F57"/>
    <w:rsid w:val="00555EF0"/>
    <w:rsid w:val="00556F2F"/>
    <w:rsid w:val="00560010"/>
    <w:rsid w:val="00560D43"/>
    <w:rsid w:val="005613AD"/>
    <w:rsid w:val="005614B0"/>
    <w:rsid w:val="00561C0B"/>
    <w:rsid w:val="0056249E"/>
    <w:rsid w:val="00563002"/>
    <w:rsid w:val="00563DA0"/>
    <w:rsid w:val="0056482E"/>
    <w:rsid w:val="00565B49"/>
    <w:rsid w:val="00567594"/>
    <w:rsid w:val="0056769E"/>
    <w:rsid w:val="00572935"/>
    <w:rsid w:val="00573BE5"/>
    <w:rsid w:val="005744ED"/>
    <w:rsid w:val="00575957"/>
    <w:rsid w:val="00575EF2"/>
    <w:rsid w:val="005772F4"/>
    <w:rsid w:val="0058035D"/>
    <w:rsid w:val="005805F6"/>
    <w:rsid w:val="005818DA"/>
    <w:rsid w:val="00581DAA"/>
    <w:rsid w:val="00584885"/>
    <w:rsid w:val="005849DD"/>
    <w:rsid w:val="00584FD6"/>
    <w:rsid w:val="00585E5C"/>
    <w:rsid w:val="00591D98"/>
    <w:rsid w:val="005926C2"/>
    <w:rsid w:val="00595BDF"/>
    <w:rsid w:val="0059750E"/>
    <w:rsid w:val="0059761A"/>
    <w:rsid w:val="005A0013"/>
    <w:rsid w:val="005A2FC8"/>
    <w:rsid w:val="005A3C66"/>
    <w:rsid w:val="005A3E65"/>
    <w:rsid w:val="005A53AD"/>
    <w:rsid w:val="005A58DD"/>
    <w:rsid w:val="005A5C46"/>
    <w:rsid w:val="005A5ED5"/>
    <w:rsid w:val="005A72E5"/>
    <w:rsid w:val="005A76EC"/>
    <w:rsid w:val="005B086F"/>
    <w:rsid w:val="005B1332"/>
    <w:rsid w:val="005B2003"/>
    <w:rsid w:val="005B40F3"/>
    <w:rsid w:val="005B630B"/>
    <w:rsid w:val="005B64CA"/>
    <w:rsid w:val="005B73F9"/>
    <w:rsid w:val="005C0675"/>
    <w:rsid w:val="005C0C1B"/>
    <w:rsid w:val="005C2069"/>
    <w:rsid w:val="005C2D33"/>
    <w:rsid w:val="005C2D49"/>
    <w:rsid w:val="005C2FCB"/>
    <w:rsid w:val="005C6182"/>
    <w:rsid w:val="005C6340"/>
    <w:rsid w:val="005D0676"/>
    <w:rsid w:val="005D354C"/>
    <w:rsid w:val="005D3DD2"/>
    <w:rsid w:val="005D4DB0"/>
    <w:rsid w:val="005D611A"/>
    <w:rsid w:val="005D7240"/>
    <w:rsid w:val="005D7830"/>
    <w:rsid w:val="005E024B"/>
    <w:rsid w:val="005E3CCE"/>
    <w:rsid w:val="005E4403"/>
    <w:rsid w:val="005E57DD"/>
    <w:rsid w:val="005E62E1"/>
    <w:rsid w:val="005F1CB1"/>
    <w:rsid w:val="005F33DF"/>
    <w:rsid w:val="005F3E7E"/>
    <w:rsid w:val="005F4ED3"/>
    <w:rsid w:val="005F506C"/>
    <w:rsid w:val="00600711"/>
    <w:rsid w:val="006021E2"/>
    <w:rsid w:val="0060290D"/>
    <w:rsid w:val="00602A3B"/>
    <w:rsid w:val="00602B89"/>
    <w:rsid w:val="0060410F"/>
    <w:rsid w:val="00604254"/>
    <w:rsid w:val="006115A2"/>
    <w:rsid w:val="00612115"/>
    <w:rsid w:val="00613E22"/>
    <w:rsid w:val="00614540"/>
    <w:rsid w:val="00615E20"/>
    <w:rsid w:val="0061651F"/>
    <w:rsid w:val="00621794"/>
    <w:rsid w:val="00621B5E"/>
    <w:rsid w:val="00622129"/>
    <w:rsid w:val="00622EAF"/>
    <w:rsid w:val="00624F6B"/>
    <w:rsid w:val="00625BC2"/>
    <w:rsid w:val="00626EA6"/>
    <w:rsid w:val="00627614"/>
    <w:rsid w:val="0062764E"/>
    <w:rsid w:val="006306DA"/>
    <w:rsid w:val="00630A08"/>
    <w:rsid w:val="0063391B"/>
    <w:rsid w:val="00633A62"/>
    <w:rsid w:val="00633CE0"/>
    <w:rsid w:val="006378E0"/>
    <w:rsid w:val="006406EB"/>
    <w:rsid w:val="00640AA8"/>
    <w:rsid w:val="006410B6"/>
    <w:rsid w:val="00644CAE"/>
    <w:rsid w:val="00645C2E"/>
    <w:rsid w:val="0064660F"/>
    <w:rsid w:val="00646678"/>
    <w:rsid w:val="00646FE9"/>
    <w:rsid w:val="00647AA6"/>
    <w:rsid w:val="00650F97"/>
    <w:rsid w:val="0065145F"/>
    <w:rsid w:val="006525B1"/>
    <w:rsid w:val="00652BF4"/>
    <w:rsid w:val="006535AE"/>
    <w:rsid w:val="00654BCC"/>
    <w:rsid w:val="00655408"/>
    <w:rsid w:val="00660D3F"/>
    <w:rsid w:val="0066261E"/>
    <w:rsid w:val="00662D20"/>
    <w:rsid w:val="0066335A"/>
    <w:rsid w:val="00670C1A"/>
    <w:rsid w:val="00671A44"/>
    <w:rsid w:val="006740E0"/>
    <w:rsid w:val="006747F5"/>
    <w:rsid w:val="006752B0"/>
    <w:rsid w:val="00676E08"/>
    <w:rsid w:val="00677BA0"/>
    <w:rsid w:val="00681BAC"/>
    <w:rsid w:val="00682449"/>
    <w:rsid w:val="00683134"/>
    <w:rsid w:val="00686C90"/>
    <w:rsid w:val="00691F0A"/>
    <w:rsid w:val="00691FDA"/>
    <w:rsid w:val="00692037"/>
    <w:rsid w:val="00692598"/>
    <w:rsid w:val="00692CC0"/>
    <w:rsid w:val="00693C5B"/>
    <w:rsid w:val="00693D96"/>
    <w:rsid w:val="0069501C"/>
    <w:rsid w:val="006960AE"/>
    <w:rsid w:val="00697FF5"/>
    <w:rsid w:val="006A15B1"/>
    <w:rsid w:val="006A3228"/>
    <w:rsid w:val="006A3837"/>
    <w:rsid w:val="006A4325"/>
    <w:rsid w:val="006A475E"/>
    <w:rsid w:val="006A4AFA"/>
    <w:rsid w:val="006A7812"/>
    <w:rsid w:val="006A79DC"/>
    <w:rsid w:val="006A7CD4"/>
    <w:rsid w:val="006B1EFD"/>
    <w:rsid w:val="006B26E5"/>
    <w:rsid w:val="006B2AB6"/>
    <w:rsid w:val="006B2B9A"/>
    <w:rsid w:val="006B31DA"/>
    <w:rsid w:val="006B5651"/>
    <w:rsid w:val="006B5B53"/>
    <w:rsid w:val="006B64F3"/>
    <w:rsid w:val="006B6BF2"/>
    <w:rsid w:val="006C0B37"/>
    <w:rsid w:val="006C1095"/>
    <w:rsid w:val="006C185D"/>
    <w:rsid w:val="006C234A"/>
    <w:rsid w:val="006C2A14"/>
    <w:rsid w:val="006C3E02"/>
    <w:rsid w:val="006C42D7"/>
    <w:rsid w:val="006C4AA5"/>
    <w:rsid w:val="006D0DE7"/>
    <w:rsid w:val="006D1AA9"/>
    <w:rsid w:val="006D27C8"/>
    <w:rsid w:val="006D3006"/>
    <w:rsid w:val="006D37D7"/>
    <w:rsid w:val="006D4E3B"/>
    <w:rsid w:val="006D5FAF"/>
    <w:rsid w:val="006D635B"/>
    <w:rsid w:val="006D6B89"/>
    <w:rsid w:val="006E1012"/>
    <w:rsid w:val="006E127D"/>
    <w:rsid w:val="006E12EF"/>
    <w:rsid w:val="006E28C7"/>
    <w:rsid w:val="006E3F11"/>
    <w:rsid w:val="006E5822"/>
    <w:rsid w:val="006E5AEF"/>
    <w:rsid w:val="006E5DD3"/>
    <w:rsid w:val="006E763C"/>
    <w:rsid w:val="006E7AAA"/>
    <w:rsid w:val="006F0B1C"/>
    <w:rsid w:val="006F13D0"/>
    <w:rsid w:val="006F3EDF"/>
    <w:rsid w:val="006F3FA6"/>
    <w:rsid w:val="006F59C9"/>
    <w:rsid w:val="00703D51"/>
    <w:rsid w:val="007049BE"/>
    <w:rsid w:val="00704E64"/>
    <w:rsid w:val="00706ABE"/>
    <w:rsid w:val="00707C49"/>
    <w:rsid w:val="00707C4F"/>
    <w:rsid w:val="00710084"/>
    <w:rsid w:val="0071092B"/>
    <w:rsid w:val="007119AB"/>
    <w:rsid w:val="00711DC3"/>
    <w:rsid w:val="00711ED7"/>
    <w:rsid w:val="00712509"/>
    <w:rsid w:val="0071250C"/>
    <w:rsid w:val="00717485"/>
    <w:rsid w:val="00717855"/>
    <w:rsid w:val="007204B6"/>
    <w:rsid w:val="00721A24"/>
    <w:rsid w:val="00721E68"/>
    <w:rsid w:val="00722472"/>
    <w:rsid w:val="00722FC0"/>
    <w:rsid w:val="00724CD4"/>
    <w:rsid w:val="007252C8"/>
    <w:rsid w:val="00725FEA"/>
    <w:rsid w:val="007265DC"/>
    <w:rsid w:val="007279B5"/>
    <w:rsid w:val="0073017D"/>
    <w:rsid w:val="00732A8A"/>
    <w:rsid w:val="00732ACB"/>
    <w:rsid w:val="00733AD5"/>
    <w:rsid w:val="0073490D"/>
    <w:rsid w:val="00735250"/>
    <w:rsid w:val="007357DC"/>
    <w:rsid w:val="00735E1B"/>
    <w:rsid w:val="00735FCC"/>
    <w:rsid w:val="00737C1E"/>
    <w:rsid w:val="007433E4"/>
    <w:rsid w:val="007441B5"/>
    <w:rsid w:val="00744F21"/>
    <w:rsid w:val="00745A58"/>
    <w:rsid w:val="007464F3"/>
    <w:rsid w:val="00747E6B"/>
    <w:rsid w:val="0075119C"/>
    <w:rsid w:val="00751795"/>
    <w:rsid w:val="00751C86"/>
    <w:rsid w:val="00751FE4"/>
    <w:rsid w:val="0075212A"/>
    <w:rsid w:val="00754DFD"/>
    <w:rsid w:val="00755795"/>
    <w:rsid w:val="00756CED"/>
    <w:rsid w:val="00760FF2"/>
    <w:rsid w:val="00764006"/>
    <w:rsid w:val="00765100"/>
    <w:rsid w:val="00765F50"/>
    <w:rsid w:val="00767E24"/>
    <w:rsid w:val="0077263B"/>
    <w:rsid w:val="00772A41"/>
    <w:rsid w:val="007755AC"/>
    <w:rsid w:val="007767CD"/>
    <w:rsid w:val="00777B72"/>
    <w:rsid w:val="007808EE"/>
    <w:rsid w:val="00780F8D"/>
    <w:rsid w:val="007816BA"/>
    <w:rsid w:val="00781B12"/>
    <w:rsid w:val="00781DEC"/>
    <w:rsid w:val="00782E4B"/>
    <w:rsid w:val="00783590"/>
    <w:rsid w:val="00784FC6"/>
    <w:rsid w:val="00786797"/>
    <w:rsid w:val="00787CD5"/>
    <w:rsid w:val="00790A14"/>
    <w:rsid w:val="0079539F"/>
    <w:rsid w:val="00795D4B"/>
    <w:rsid w:val="007975BD"/>
    <w:rsid w:val="007A01BD"/>
    <w:rsid w:val="007A1869"/>
    <w:rsid w:val="007A2B9D"/>
    <w:rsid w:val="007A414A"/>
    <w:rsid w:val="007A47B3"/>
    <w:rsid w:val="007A60A6"/>
    <w:rsid w:val="007A6493"/>
    <w:rsid w:val="007A64FF"/>
    <w:rsid w:val="007A6BC7"/>
    <w:rsid w:val="007A74EA"/>
    <w:rsid w:val="007B002C"/>
    <w:rsid w:val="007B1E4A"/>
    <w:rsid w:val="007B5162"/>
    <w:rsid w:val="007B66D0"/>
    <w:rsid w:val="007B7512"/>
    <w:rsid w:val="007B76B8"/>
    <w:rsid w:val="007B7B91"/>
    <w:rsid w:val="007B7D36"/>
    <w:rsid w:val="007C0E09"/>
    <w:rsid w:val="007C11E2"/>
    <w:rsid w:val="007C19A8"/>
    <w:rsid w:val="007C417F"/>
    <w:rsid w:val="007C480A"/>
    <w:rsid w:val="007C4D00"/>
    <w:rsid w:val="007C6E04"/>
    <w:rsid w:val="007C7036"/>
    <w:rsid w:val="007C74CC"/>
    <w:rsid w:val="007C7E26"/>
    <w:rsid w:val="007D1B88"/>
    <w:rsid w:val="007D391F"/>
    <w:rsid w:val="007D64BB"/>
    <w:rsid w:val="007D783D"/>
    <w:rsid w:val="007E0CD8"/>
    <w:rsid w:val="007E2782"/>
    <w:rsid w:val="007E38A6"/>
    <w:rsid w:val="007E3C4E"/>
    <w:rsid w:val="007E422D"/>
    <w:rsid w:val="007E5597"/>
    <w:rsid w:val="007E5671"/>
    <w:rsid w:val="007E64B3"/>
    <w:rsid w:val="007E6711"/>
    <w:rsid w:val="007F1A7E"/>
    <w:rsid w:val="007F26CD"/>
    <w:rsid w:val="007F488D"/>
    <w:rsid w:val="007F4A3D"/>
    <w:rsid w:val="007F6634"/>
    <w:rsid w:val="007F699A"/>
    <w:rsid w:val="00801458"/>
    <w:rsid w:val="00801C3A"/>
    <w:rsid w:val="00801E96"/>
    <w:rsid w:val="00803146"/>
    <w:rsid w:val="008036B9"/>
    <w:rsid w:val="008047B4"/>
    <w:rsid w:val="008055F5"/>
    <w:rsid w:val="00807530"/>
    <w:rsid w:val="008076A1"/>
    <w:rsid w:val="0081239D"/>
    <w:rsid w:val="0081282A"/>
    <w:rsid w:val="00812FCB"/>
    <w:rsid w:val="00813091"/>
    <w:rsid w:val="008148DB"/>
    <w:rsid w:val="00814BF7"/>
    <w:rsid w:val="00814D40"/>
    <w:rsid w:val="00814DB6"/>
    <w:rsid w:val="00814FE1"/>
    <w:rsid w:val="00815B75"/>
    <w:rsid w:val="00815F1B"/>
    <w:rsid w:val="0081684E"/>
    <w:rsid w:val="00817941"/>
    <w:rsid w:val="008202EE"/>
    <w:rsid w:val="008206A0"/>
    <w:rsid w:val="00820A49"/>
    <w:rsid w:val="00824563"/>
    <w:rsid w:val="00824A16"/>
    <w:rsid w:val="008308A1"/>
    <w:rsid w:val="00831EED"/>
    <w:rsid w:val="00832D5D"/>
    <w:rsid w:val="008366A3"/>
    <w:rsid w:val="008368CF"/>
    <w:rsid w:val="008371A4"/>
    <w:rsid w:val="00837B31"/>
    <w:rsid w:val="00841E1D"/>
    <w:rsid w:val="0084242B"/>
    <w:rsid w:val="00843631"/>
    <w:rsid w:val="00844DFC"/>
    <w:rsid w:val="008451FA"/>
    <w:rsid w:val="008460EE"/>
    <w:rsid w:val="008471CC"/>
    <w:rsid w:val="008471EB"/>
    <w:rsid w:val="0084795C"/>
    <w:rsid w:val="00850B2D"/>
    <w:rsid w:val="00850CC7"/>
    <w:rsid w:val="00850DB9"/>
    <w:rsid w:val="008523D4"/>
    <w:rsid w:val="00856C80"/>
    <w:rsid w:val="00857F36"/>
    <w:rsid w:val="008611F3"/>
    <w:rsid w:val="008621BD"/>
    <w:rsid w:val="00863D08"/>
    <w:rsid w:val="00863FD1"/>
    <w:rsid w:val="00865F87"/>
    <w:rsid w:val="0087099E"/>
    <w:rsid w:val="00870A2F"/>
    <w:rsid w:val="00870E7A"/>
    <w:rsid w:val="00876443"/>
    <w:rsid w:val="008766D7"/>
    <w:rsid w:val="00880A2E"/>
    <w:rsid w:val="00880CBF"/>
    <w:rsid w:val="00881D39"/>
    <w:rsid w:val="008822A7"/>
    <w:rsid w:val="008822E4"/>
    <w:rsid w:val="00885F49"/>
    <w:rsid w:val="008860BB"/>
    <w:rsid w:val="00887312"/>
    <w:rsid w:val="00887DBB"/>
    <w:rsid w:val="00887F23"/>
    <w:rsid w:val="00890172"/>
    <w:rsid w:val="00891807"/>
    <w:rsid w:val="0089200E"/>
    <w:rsid w:val="00894516"/>
    <w:rsid w:val="00894854"/>
    <w:rsid w:val="008974DB"/>
    <w:rsid w:val="00897838"/>
    <w:rsid w:val="008A0034"/>
    <w:rsid w:val="008A08DC"/>
    <w:rsid w:val="008A122E"/>
    <w:rsid w:val="008A19DF"/>
    <w:rsid w:val="008A2EA9"/>
    <w:rsid w:val="008A30D7"/>
    <w:rsid w:val="008A3A5A"/>
    <w:rsid w:val="008A4F96"/>
    <w:rsid w:val="008A6AF6"/>
    <w:rsid w:val="008A6E23"/>
    <w:rsid w:val="008A702D"/>
    <w:rsid w:val="008B12C1"/>
    <w:rsid w:val="008B2EB7"/>
    <w:rsid w:val="008B3884"/>
    <w:rsid w:val="008B45F2"/>
    <w:rsid w:val="008B7BAD"/>
    <w:rsid w:val="008C04ED"/>
    <w:rsid w:val="008C0ECF"/>
    <w:rsid w:val="008C1E1C"/>
    <w:rsid w:val="008C491F"/>
    <w:rsid w:val="008C527F"/>
    <w:rsid w:val="008D2330"/>
    <w:rsid w:val="008D2E88"/>
    <w:rsid w:val="008D6BE7"/>
    <w:rsid w:val="008D73AA"/>
    <w:rsid w:val="008D73D9"/>
    <w:rsid w:val="008E02F4"/>
    <w:rsid w:val="008E0A66"/>
    <w:rsid w:val="008E0F70"/>
    <w:rsid w:val="008E12DC"/>
    <w:rsid w:val="008E1384"/>
    <w:rsid w:val="008E2FC7"/>
    <w:rsid w:val="008E36C4"/>
    <w:rsid w:val="008E7302"/>
    <w:rsid w:val="008E7438"/>
    <w:rsid w:val="008F1725"/>
    <w:rsid w:val="008F1ACD"/>
    <w:rsid w:val="008F2733"/>
    <w:rsid w:val="008F3B5B"/>
    <w:rsid w:val="008F3C01"/>
    <w:rsid w:val="008F52FA"/>
    <w:rsid w:val="008F6CED"/>
    <w:rsid w:val="008F7AAF"/>
    <w:rsid w:val="00901F7A"/>
    <w:rsid w:val="0090327E"/>
    <w:rsid w:val="009046B6"/>
    <w:rsid w:val="00907687"/>
    <w:rsid w:val="00907AC2"/>
    <w:rsid w:val="00910FF7"/>
    <w:rsid w:val="009119D0"/>
    <w:rsid w:val="00912BC2"/>
    <w:rsid w:val="00912E7E"/>
    <w:rsid w:val="00914296"/>
    <w:rsid w:val="0092177A"/>
    <w:rsid w:val="009223D7"/>
    <w:rsid w:val="00922518"/>
    <w:rsid w:val="009236B0"/>
    <w:rsid w:val="00923876"/>
    <w:rsid w:val="00926A94"/>
    <w:rsid w:val="00927020"/>
    <w:rsid w:val="009276F1"/>
    <w:rsid w:val="00932778"/>
    <w:rsid w:val="00932814"/>
    <w:rsid w:val="00933419"/>
    <w:rsid w:val="00935340"/>
    <w:rsid w:val="00935401"/>
    <w:rsid w:val="00937732"/>
    <w:rsid w:val="00937EB0"/>
    <w:rsid w:val="00940334"/>
    <w:rsid w:val="009417BE"/>
    <w:rsid w:val="009436C1"/>
    <w:rsid w:val="009436DD"/>
    <w:rsid w:val="00944156"/>
    <w:rsid w:val="00944833"/>
    <w:rsid w:val="00946B2E"/>
    <w:rsid w:val="00947276"/>
    <w:rsid w:val="0094755E"/>
    <w:rsid w:val="00947852"/>
    <w:rsid w:val="009479DE"/>
    <w:rsid w:val="00947C8F"/>
    <w:rsid w:val="00950A6E"/>
    <w:rsid w:val="0095563C"/>
    <w:rsid w:val="00955CCA"/>
    <w:rsid w:val="00956451"/>
    <w:rsid w:val="00956C2E"/>
    <w:rsid w:val="009578EA"/>
    <w:rsid w:val="00960393"/>
    <w:rsid w:val="00960A4B"/>
    <w:rsid w:val="00960DF6"/>
    <w:rsid w:val="00961184"/>
    <w:rsid w:val="00961F8B"/>
    <w:rsid w:val="00962774"/>
    <w:rsid w:val="00962854"/>
    <w:rsid w:val="009629E6"/>
    <w:rsid w:val="009639B0"/>
    <w:rsid w:val="00963F1C"/>
    <w:rsid w:val="009645D0"/>
    <w:rsid w:val="00964731"/>
    <w:rsid w:val="00966CFF"/>
    <w:rsid w:val="009709F9"/>
    <w:rsid w:val="009714B4"/>
    <w:rsid w:val="009719C9"/>
    <w:rsid w:val="00972004"/>
    <w:rsid w:val="009728E3"/>
    <w:rsid w:val="00973166"/>
    <w:rsid w:val="00974169"/>
    <w:rsid w:val="00974D71"/>
    <w:rsid w:val="00976263"/>
    <w:rsid w:val="00976C38"/>
    <w:rsid w:val="00977994"/>
    <w:rsid w:val="009809C5"/>
    <w:rsid w:val="00980FA5"/>
    <w:rsid w:val="00981683"/>
    <w:rsid w:val="00985AC2"/>
    <w:rsid w:val="00986983"/>
    <w:rsid w:val="00990412"/>
    <w:rsid w:val="0099243C"/>
    <w:rsid w:val="009925D2"/>
    <w:rsid w:val="00993AE4"/>
    <w:rsid w:val="00994FE9"/>
    <w:rsid w:val="0099537C"/>
    <w:rsid w:val="00996008"/>
    <w:rsid w:val="009968B0"/>
    <w:rsid w:val="009A11C2"/>
    <w:rsid w:val="009A1564"/>
    <w:rsid w:val="009A1D15"/>
    <w:rsid w:val="009A2158"/>
    <w:rsid w:val="009A2E08"/>
    <w:rsid w:val="009A3B1D"/>
    <w:rsid w:val="009A4C27"/>
    <w:rsid w:val="009A508A"/>
    <w:rsid w:val="009A598A"/>
    <w:rsid w:val="009A65B3"/>
    <w:rsid w:val="009B0731"/>
    <w:rsid w:val="009B095A"/>
    <w:rsid w:val="009B13B4"/>
    <w:rsid w:val="009B27A5"/>
    <w:rsid w:val="009B295A"/>
    <w:rsid w:val="009B4D0D"/>
    <w:rsid w:val="009B5F87"/>
    <w:rsid w:val="009B62E1"/>
    <w:rsid w:val="009B6478"/>
    <w:rsid w:val="009C3B13"/>
    <w:rsid w:val="009C3B61"/>
    <w:rsid w:val="009C3D31"/>
    <w:rsid w:val="009C6827"/>
    <w:rsid w:val="009C68B7"/>
    <w:rsid w:val="009C69CA"/>
    <w:rsid w:val="009D149A"/>
    <w:rsid w:val="009D1F8A"/>
    <w:rsid w:val="009D217F"/>
    <w:rsid w:val="009D265E"/>
    <w:rsid w:val="009D2B13"/>
    <w:rsid w:val="009D2B96"/>
    <w:rsid w:val="009D2EC6"/>
    <w:rsid w:val="009D32FF"/>
    <w:rsid w:val="009D5218"/>
    <w:rsid w:val="009D5AB9"/>
    <w:rsid w:val="009D5BFB"/>
    <w:rsid w:val="009D69F0"/>
    <w:rsid w:val="009D6A15"/>
    <w:rsid w:val="009D6A83"/>
    <w:rsid w:val="009D6C3A"/>
    <w:rsid w:val="009E2755"/>
    <w:rsid w:val="009E4FCC"/>
    <w:rsid w:val="009E559D"/>
    <w:rsid w:val="009E5DFE"/>
    <w:rsid w:val="009E7BAE"/>
    <w:rsid w:val="009E7CFD"/>
    <w:rsid w:val="009F0A0C"/>
    <w:rsid w:val="009F337B"/>
    <w:rsid w:val="009F5355"/>
    <w:rsid w:val="009F5493"/>
    <w:rsid w:val="009F7FA6"/>
    <w:rsid w:val="00A01D08"/>
    <w:rsid w:val="00A03A16"/>
    <w:rsid w:val="00A054B1"/>
    <w:rsid w:val="00A05B09"/>
    <w:rsid w:val="00A05FCD"/>
    <w:rsid w:val="00A073F4"/>
    <w:rsid w:val="00A07622"/>
    <w:rsid w:val="00A119F6"/>
    <w:rsid w:val="00A12AAA"/>
    <w:rsid w:val="00A12DAE"/>
    <w:rsid w:val="00A12DD7"/>
    <w:rsid w:val="00A14A99"/>
    <w:rsid w:val="00A158D7"/>
    <w:rsid w:val="00A15B58"/>
    <w:rsid w:val="00A1645E"/>
    <w:rsid w:val="00A16A29"/>
    <w:rsid w:val="00A214B3"/>
    <w:rsid w:val="00A2334C"/>
    <w:rsid w:val="00A24F38"/>
    <w:rsid w:val="00A25397"/>
    <w:rsid w:val="00A2542F"/>
    <w:rsid w:val="00A25BF8"/>
    <w:rsid w:val="00A271C9"/>
    <w:rsid w:val="00A31D63"/>
    <w:rsid w:val="00A31E55"/>
    <w:rsid w:val="00A32F74"/>
    <w:rsid w:val="00A331E1"/>
    <w:rsid w:val="00A34DC0"/>
    <w:rsid w:val="00A35A0A"/>
    <w:rsid w:val="00A37352"/>
    <w:rsid w:val="00A40FCA"/>
    <w:rsid w:val="00A4142D"/>
    <w:rsid w:val="00A41AC7"/>
    <w:rsid w:val="00A4358E"/>
    <w:rsid w:val="00A44D47"/>
    <w:rsid w:val="00A44EF5"/>
    <w:rsid w:val="00A46EDB"/>
    <w:rsid w:val="00A47410"/>
    <w:rsid w:val="00A53AC9"/>
    <w:rsid w:val="00A54B06"/>
    <w:rsid w:val="00A55224"/>
    <w:rsid w:val="00A55C0D"/>
    <w:rsid w:val="00A56634"/>
    <w:rsid w:val="00A57127"/>
    <w:rsid w:val="00A579E0"/>
    <w:rsid w:val="00A57CB5"/>
    <w:rsid w:val="00A61122"/>
    <w:rsid w:val="00A63ECA"/>
    <w:rsid w:val="00A65AEA"/>
    <w:rsid w:val="00A65EA2"/>
    <w:rsid w:val="00A663B3"/>
    <w:rsid w:val="00A6651C"/>
    <w:rsid w:val="00A66932"/>
    <w:rsid w:val="00A70808"/>
    <w:rsid w:val="00A70A66"/>
    <w:rsid w:val="00A75ABB"/>
    <w:rsid w:val="00A76E5A"/>
    <w:rsid w:val="00A812AF"/>
    <w:rsid w:val="00A817CB"/>
    <w:rsid w:val="00A82949"/>
    <w:rsid w:val="00A830FF"/>
    <w:rsid w:val="00A83386"/>
    <w:rsid w:val="00A83A4C"/>
    <w:rsid w:val="00A8533E"/>
    <w:rsid w:val="00A853AE"/>
    <w:rsid w:val="00A86FC0"/>
    <w:rsid w:val="00A876F6"/>
    <w:rsid w:val="00A87925"/>
    <w:rsid w:val="00A91E4B"/>
    <w:rsid w:val="00A9274A"/>
    <w:rsid w:val="00AA0496"/>
    <w:rsid w:val="00AA34A7"/>
    <w:rsid w:val="00AB0772"/>
    <w:rsid w:val="00AB29A0"/>
    <w:rsid w:val="00AB30A7"/>
    <w:rsid w:val="00AB3E96"/>
    <w:rsid w:val="00AB62BB"/>
    <w:rsid w:val="00AB7EEF"/>
    <w:rsid w:val="00AC1886"/>
    <w:rsid w:val="00AC3B03"/>
    <w:rsid w:val="00AC3E3B"/>
    <w:rsid w:val="00AC5063"/>
    <w:rsid w:val="00AC6481"/>
    <w:rsid w:val="00AD16B4"/>
    <w:rsid w:val="00AD1CD7"/>
    <w:rsid w:val="00AD1EA9"/>
    <w:rsid w:val="00AD4C54"/>
    <w:rsid w:val="00AD6A14"/>
    <w:rsid w:val="00AD796A"/>
    <w:rsid w:val="00AE1946"/>
    <w:rsid w:val="00AE1AF8"/>
    <w:rsid w:val="00AE1E90"/>
    <w:rsid w:val="00AE261E"/>
    <w:rsid w:val="00AE3E32"/>
    <w:rsid w:val="00AE4CB4"/>
    <w:rsid w:val="00AE643A"/>
    <w:rsid w:val="00AE735B"/>
    <w:rsid w:val="00AF24A7"/>
    <w:rsid w:val="00AF7474"/>
    <w:rsid w:val="00AF76CC"/>
    <w:rsid w:val="00AF7F5B"/>
    <w:rsid w:val="00B00559"/>
    <w:rsid w:val="00B00C72"/>
    <w:rsid w:val="00B01E34"/>
    <w:rsid w:val="00B0233A"/>
    <w:rsid w:val="00B02729"/>
    <w:rsid w:val="00B03069"/>
    <w:rsid w:val="00B042AF"/>
    <w:rsid w:val="00B04E15"/>
    <w:rsid w:val="00B0559F"/>
    <w:rsid w:val="00B067FD"/>
    <w:rsid w:val="00B06C6E"/>
    <w:rsid w:val="00B07270"/>
    <w:rsid w:val="00B10BEC"/>
    <w:rsid w:val="00B10FC7"/>
    <w:rsid w:val="00B13A0E"/>
    <w:rsid w:val="00B14D7A"/>
    <w:rsid w:val="00B16111"/>
    <w:rsid w:val="00B16164"/>
    <w:rsid w:val="00B1769C"/>
    <w:rsid w:val="00B20C0D"/>
    <w:rsid w:val="00B20EB9"/>
    <w:rsid w:val="00B22EA7"/>
    <w:rsid w:val="00B232F8"/>
    <w:rsid w:val="00B23806"/>
    <w:rsid w:val="00B23F32"/>
    <w:rsid w:val="00B244DA"/>
    <w:rsid w:val="00B25666"/>
    <w:rsid w:val="00B270E3"/>
    <w:rsid w:val="00B2730C"/>
    <w:rsid w:val="00B27A3E"/>
    <w:rsid w:val="00B30323"/>
    <w:rsid w:val="00B32218"/>
    <w:rsid w:val="00B35338"/>
    <w:rsid w:val="00B35344"/>
    <w:rsid w:val="00B374C5"/>
    <w:rsid w:val="00B40161"/>
    <w:rsid w:val="00B41AEE"/>
    <w:rsid w:val="00B42BD7"/>
    <w:rsid w:val="00B456BD"/>
    <w:rsid w:val="00B4633F"/>
    <w:rsid w:val="00B4698E"/>
    <w:rsid w:val="00B47215"/>
    <w:rsid w:val="00B47A29"/>
    <w:rsid w:val="00B5018A"/>
    <w:rsid w:val="00B516C8"/>
    <w:rsid w:val="00B51E26"/>
    <w:rsid w:val="00B538E7"/>
    <w:rsid w:val="00B54046"/>
    <w:rsid w:val="00B55CEB"/>
    <w:rsid w:val="00B563F5"/>
    <w:rsid w:val="00B5683E"/>
    <w:rsid w:val="00B56A94"/>
    <w:rsid w:val="00B628E6"/>
    <w:rsid w:val="00B62B40"/>
    <w:rsid w:val="00B649EE"/>
    <w:rsid w:val="00B6526D"/>
    <w:rsid w:val="00B6782B"/>
    <w:rsid w:val="00B67F90"/>
    <w:rsid w:val="00B70E08"/>
    <w:rsid w:val="00B71A80"/>
    <w:rsid w:val="00B71CA0"/>
    <w:rsid w:val="00B71E95"/>
    <w:rsid w:val="00B722BB"/>
    <w:rsid w:val="00B72DB8"/>
    <w:rsid w:val="00B74EBF"/>
    <w:rsid w:val="00B74FDA"/>
    <w:rsid w:val="00B766FC"/>
    <w:rsid w:val="00B800C1"/>
    <w:rsid w:val="00B803BD"/>
    <w:rsid w:val="00B827E8"/>
    <w:rsid w:val="00B82903"/>
    <w:rsid w:val="00B84069"/>
    <w:rsid w:val="00B84C3C"/>
    <w:rsid w:val="00B862F4"/>
    <w:rsid w:val="00B8688A"/>
    <w:rsid w:val="00B87461"/>
    <w:rsid w:val="00B87D6F"/>
    <w:rsid w:val="00B91C58"/>
    <w:rsid w:val="00B934BA"/>
    <w:rsid w:val="00B93918"/>
    <w:rsid w:val="00B94E9F"/>
    <w:rsid w:val="00B9506F"/>
    <w:rsid w:val="00B9558C"/>
    <w:rsid w:val="00B95979"/>
    <w:rsid w:val="00B96309"/>
    <w:rsid w:val="00BA15B3"/>
    <w:rsid w:val="00BA1ACC"/>
    <w:rsid w:val="00BA4458"/>
    <w:rsid w:val="00BA46AB"/>
    <w:rsid w:val="00BA5A34"/>
    <w:rsid w:val="00BA5AD8"/>
    <w:rsid w:val="00BA7334"/>
    <w:rsid w:val="00BA79F0"/>
    <w:rsid w:val="00BB0BE8"/>
    <w:rsid w:val="00BB190B"/>
    <w:rsid w:val="00BB2486"/>
    <w:rsid w:val="00BB299D"/>
    <w:rsid w:val="00BB2AD4"/>
    <w:rsid w:val="00BB4C00"/>
    <w:rsid w:val="00BB61B4"/>
    <w:rsid w:val="00BB7203"/>
    <w:rsid w:val="00BC2090"/>
    <w:rsid w:val="00BC214D"/>
    <w:rsid w:val="00BC2368"/>
    <w:rsid w:val="00BC28FE"/>
    <w:rsid w:val="00BC3154"/>
    <w:rsid w:val="00BC3309"/>
    <w:rsid w:val="00BC375A"/>
    <w:rsid w:val="00BC3894"/>
    <w:rsid w:val="00BC52A3"/>
    <w:rsid w:val="00BD02BC"/>
    <w:rsid w:val="00BD081E"/>
    <w:rsid w:val="00BD113A"/>
    <w:rsid w:val="00BD119E"/>
    <w:rsid w:val="00BD161E"/>
    <w:rsid w:val="00BD2005"/>
    <w:rsid w:val="00BD31CA"/>
    <w:rsid w:val="00BD3918"/>
    <w:rsid w:val="00BE07E5"/>
    <w:rsid w:val="00BE290B"/>
    <w:rsid w:val="00BE2B48"/>
    <w:rsid w:val="00BE51C9"/>
    <w:rsid w:val="00BE547F"/>
    <w:rsid w:val="00BE672E"/>
    <w:rsid w:val="00BE6EFF"/>
    <w:rsid w:val="00BE7297"/>
    <w:rsid w:val="00BE7568"/>
    <w:rsid w:val="00BF10A6"/>
    <w:rsid w:val="00BF5FDC"/>
    <w:rsid w:val="00BF7539"/>
    <w:rsid w:val="00C003ED"/>
    <w:rsid w:val="00C00A6B"/>
    <w:rsid w:val="00C010AF"/>
    <w:rsid w:val="00C01892"/>
    <w:rsid w:val="00C0482D"/>
    <w:rsid w:val="00C049AA"/>
    <w:rsid w:val="00C05A79"/>
    <w:rsid w:val="00C12702"/>
    <w:rsid w:val="00C134FF"/>
    <w:rsid w:val="00C13833"/>
    <w:rsid w:val="00C13874"/>
    <w:rsid w:val="00C16C74"/>
    <w:rsid w:val="00C17CF5"/>
    <w:rsid w:val="00C2009D"/>
    <w:rsid w:val="00C20F61"/>
    <w:rsid w:val="00C245A4"/>
    <w:rsid w:val="00C24D2D"/>
    <w:rsid w:val="00C25266"/>
    <w:rsid w:val="00C25278"/>
    <w:rsid w:val="00C2642F"/>
    <w:rsid w:val="00C26AC1"/>
    <w:rsid w:val="00C30A94"/>
    <w:rsid w:val="00C31C66"/>
    <w:rsid w:val="00C31DE4"/>
    <w:rsid w:val="00C31DFE"/>
    <w:rsid w:val="00C320BF"/>
    <w:rsid w:val="00C33C86"/>
    <w:rsid w:val="00C34094"/>
    <w:rsid w:val="00C34AE7"/>
    <w:rsid w:val="00C3586E"/>
    <w:rsid w:val="00C36362"/>
    <w:rsid w:val="00C36CD9"/>
    <w:rsid w:val="00C372E4"/>
    <w:rsid w:val="00C37BEA"/>
    <w:rsid w:val="00C406C8"/>
    <w:rsid w:val="00C4257D"/>
    <w:rsid w:val="00C42659"/>
    <w:rsid w:val="00C427C2"/>
    <w:rsid w:val="00C443ED"/>
    <w:rsid w:val="00C44AAB"/>
    <w:rsid w:val="00C44AFC"/>
    <w:rsid w:val="00C455DC"/>
    <w:rsid w:val="00C4628C"/>
    <w:rsid w:val="00C46BF0"/>
    <w:rsid w:val="00C51DD7"/>
    <w:rsid w:val="00C53499"/>
    <w:rsid w:val="00C54330"/>
    <w:rsid w:val="00C55CB9"/>
    <w:rsid w:val="00C57A35"/>
    <w:rsid w:val="00C60AE5"/>
    <w:rsid w:val="00C6246C"/>
    <w:rsid w:val="00C63059"/>
    <w:rsid w:val="00C63A96"/>
    <w:rsid w:val="00C66CED"/>
    <w:rsid w:val="00C67508"/>
    <w:rsid w:val="00C6769D"/>
    <w:rsid w:val="00C67844"/>
    <w:rsid w:val="00C7089B"/>
    <w:rsid w:val="00C71775"/>
    <w:rsid w:val="00C72870"/>
    <w:rsid w:val="00C74769"/>
    <w:rsid w:val="00C76550"/>
    <w:rsid w:val="00C76A28"/>
    <w:rsid w:val="00C76F19"/>
    <w:rsid w:val="00C76F67"/>
    <w:rsid w:val="00C776EE"/>
    <w:rsid w:val="00C81291"/>
    <w:rsid w:val="00C834FD"/>
    <w:rsid w:val="00C84078"/>
    <w:rsid w:val="00C85F76"/>
    <w:rsid w:val="00C86A8A"/>
    <w:rsid w:val="00C912A9"/>
    <w:rsid w:val="00C91E33"/>
    <w:rsid w:val="00C93720"/>
    <w:rsid w:val="00C94AC9"/>
    <w:rsid w:val="00C964E2"/>
    <w:rsid w:val="00C96785"/>
    <w:rsid w:val="00C97A35"/>
    <w:rsid w:val="00CA000A"/>
    <w:rsid w:val="00CA0A80"/>
    <w:rsid w:val="00CA1008"/>
    <w:rsid w:val="00CA1FE4"/>
    <w:rsid w:val="00CA2E9B"/>
    <w:rsid w:val="00CA3E06"/>
    <w:rsid w:val="00CA410B"/>
    <w:rsid w:val="00CA436B"/>
    <w:rsid w:val="00CA4E14"/>
    <w:rsid w:val="00CA4EA8"/>
    <w:rsid w:val="00CA64A2"/>
    <w:rsid w:val="00CA6D06"/>
    <w:rsid w:val="00CB05DF"/>
    <w:rsid w:val="00CB20D8"/>
    <w:rsid w:val="00CB2E66"/>
    <w:rsid w:val="00CB2EBE"/>
    <w:rsid w:val="00CB4291"/>
    <w:rsid w:val="00CB42BA"/>
    <w:rsid w:val="00CB4799"/>
    <w:rsid w:val="00CB4904"/>
    <w:rsid w:val="00CB49EE"/>
    <w:rsid w:val="00CB5889"/>
    <w:rsid w:val="00CB593F"/>
    <w:rsid w:val="00CB5C2F"/>
    <w:rsid w:val="00CB5FCE"/>
    <w:rsid w:val="00CB7F7E"/>
    <w:rsid w:val="00CB7FF8"/>
    <w:rsid w:val="00CC08C7"/>
    <w:rsid w:val="00CC105B"/>
    <w:rsid w:val="00CC280B"/>
    <w:rsid w:val="00CC29EA"/>
    <w:rsid w:val="00CC30A8"/>
    <w:rsid w:val="00CC3338"/>
    <w:rsid w:val="00CD0119"/>
    <w:rsid w:val="00CD0D7F"/>
    <w:rsid w:val="00CD13D8"/>
    <w:rsid w:val="00CD18AD"/>
    <w:rsid w:val="00CD1E0E"/>
    <w:rsid w:val="00CD3A87"/>
    <w:rsid w:val="00CE1582"/>
    <w:rsid w:val="00CE4CC4"/>
    <w:rsid w:val="00CE6553"/>
    <w:rsid w:val="00CE680C"/>
    <w:rsid w:val="00CE72F7"/>
    <w:rsid w:val="00CF0288"/>
    <w:rsid w:val="00CF07A1"/>
    <w:rsid w:val="00CF0950"/>
    <w:rsid w:val="00CF4814"/>
    <w:rsid w:val="00CF647A"/>
    <w:rsid w:val="00CF7490"/>
    <w:rsid w:val="00D004EA"/>
    <w:rsid w:val="00D00A92"/>
    <w:rsid w:val="00D02DBD"/>
    <w:rsid w:val="00D055C6"/>
    <w:rsid w:val="00D05F0C"/>
    <w:rsid w:val="00D079E0"/>
    <w:rsid w:val="00D123A7"/>
    <w:rsid w:val="00D12DD0"/>
    <w:rsid w:val="00D166D0"/>
    <w:rsid w:val="00D17DEF"/>
    <w:rsid w:val="00D20A8E"/>
    <w:rsid w:val="00D212B0"/>
    <w:rsid w:val="00D22030"/>
    <w:rsid w:val="00D23B7E"/>
    <w:rsid w:val="00D2467D"/>
    <w:rsid w:val="00D247E3"/>
    <w:rsid w:val="00D2481B"/>
    <w:rsid w:val="00D26692"/>
    <w:rsid w:val="00D26969"/>
    <w:rsid w:val="00D26972"/>
    <w:rsid w:val="00D31022"/>
    <w:rsid w:val="00D32F29"/>
    <w:rsid w:val="00D33CBC"/>
    <w:rsid w:val="00D35B10"/>
    <w:rsid w:val="00D40A62"/>
    <w:rsid w:val="00D42D9D"/>
    <w:rsid w:val="00D43529"/>
    <w:rsid w:val="00D4389E"/>
    <w:rsid w:val="00D45027"/>
    <w:rsid w:val="00D46A8F"/>
    <w:rsid w:val="00D46CCF"/>
    <w:rsid w:val="00D47156"/>
    <w:rsid w:val="00D50687"/>
    <w:rsid w:val="00D52A58"/>
    <w:rsid w:val="00D5521D"/>
    <w:rsid w:val="00D55B2C"/>
    <w:rsid w:val="00D561FC"/>
    <w:rsid w:val="00D607E1"/>
    <w:rsid w:val="00D61D9A"/>
    <w:rsid w:val="00D623A2"/>
    <w:rsid w:val="00D62BEA"/>
    <w:rsid w:val="00D62E67"/>
    <w:rsid w:val="00D63502"/>
    <w:rsid w:val="00D63B78"/>
    <w:rsid w:val="00D64462"/>
    <w:rsid w:val="00D6477C"/>
    <w:rsid w:val="00D66F5A"/>
    <w:rsid w:val="00D67222"/>
    <w:rsid w:val="00D703C7"/>
    <w:rsid w:val="00D72C92"/>
    <w:rsid w:val="00D756B4"/>
    <w:rsid w:val="00D75F71"/>
    <w:rsid w:val="00D76400"/>
    <w:rsid w:val="00D8056F"/>
    <w:rsid w:val="00D811DE"/>
    <w:rsid w:val="00D815BB"/>
    <w:rsid w:val="00D84B1E"/>
    <w:rsid w:val="00D856C2"/>
    <w:rsid w:val="00D85808"/>
    <w:rsid w:val="00D86473"/>
    <w:rsid w:val="00D87361"/>
    <w:rsid w:val="00D9030B"/>
    <w:rsid w:val="00D91964"/>
    <w:rsid w:val="00D9384A"/>
    <w:rsid w:val="00D93F1F"/>
    <w:rsid w:val="00D953F4"/>
    <w:rsid w:val="00D9618E"/>
    <w:rsid w:val="00D97121"/>
    <w:rsid w:val="00D97177"/>
    <w:rsid w:val="00DA0A07"/>
    <w:rsid w:val="00DA0A65"/>
    <w:rsid w:val="00DA0E64"/>
    <w:rsid w:val="00DA15B4"/>
    <w:rsid w:val="00DA1708"/>
    <w:rsid w:val="00DA19A2"/>
    <w:rsid w:val="00DA5281"/>
    <w:rsid w:val="00DA5D07"/>
    <w:rsid w:val="00DA68F9"/>
    <w:rsid w:val="00DA6D8F"/>
    <w:rsid w:val="00DA6EB4"/>
    <w:rsid w:val="00DA7EFC"/>
    <w:rsid w:val="00DB002C"/>
    <w:rsid w:val="00DB0190"/>
    <w:rsid w:val="00DB03FC"/>
    <w:rsid w:val="00DB472C"/>
    <w:rsid w:val="00DB6229"/>
    <w:rsid w:val="00DC0399"/>
    <w:rsid w:val="00DC074A"/>
    <w:rsid w:val="00DC0F99"/>
    <w:rsid w:val="00DC1510"/>
    <w:rsid w:val="00DC17F3"/>
    <w:rsid w:val="00DC1E4E"/>
    <w:rsid w:val="00DC24FE"/>
    <w:rsid w:val="00DC4563"/>
    <w:rsid w:val="00DC4742"/>
    <w:rsid w:val="00DC7520"/>
    <w:rsid w:val="00DD073B"/>
    <w:rsid w:val="00DD0E7B"/>
    <w:rsid w:val="00DD2AAC"/>
    <w:rsid w:val="00DD2E8E"/>
    <w:rsid w:val="00DD61EE"/>
    <w:rsid w:val="00DE4499"/>
    <w:rsid w:val="00DE50B2"/>
    <w:rsid w:val="00DE5206"/>
    <w:rsid w:val="00DE60C8"/>
    <w:rsid w:val="00DE6D6F"/>
    <w:rsid w:val="00DE7637"/>
    <w:rsid w:val="00DF02FB"/>
    <w:rsid w:val="00DF11B2"/>
    <w:rsid w:val="00DF2A5C"/>
    <w:rsid w:val="00DF3EEC"/>
    <w:rsid w:val="00DF4086"/>
    <w:rsid w:val="00DF511E"/>
    <w:rsid w:val="00DF539C"/>
    <w:rsid w:val="00DF677B"/>
    <w:rsid w:val="00DF68DF"/>
    <w:rsid w:val="00DF6A93"/>
    <w:rsid w:val="00DF6B89"/>
    <w:rsid w:val="00DF70AE"/>
    <w:rsid w:val="00DF784C"/>
    <w:rsid w:val="00E005DE"/>
    <w:rsid w:val="00E01C31"/>
    <w:rsid w:val="00E02639"/>
    <w:rsid w:val="00E02862"/>
    <w:rsid w:val="00E02D3E"/>
    <w:rsid w:val="00E03130"/>
    <w:rsid w:val="00E04E66"/>
    <w:rsid w:val="00E04FFB"/>
    <w:rsid w:val="00E050AA"/>
    <w:rsid w:val="00E1040F"/>
    <w:rsid w:val="00E10E3F"/>
    <w:rsid w:val="00E126FE"/>
    <w:rsid w:val="00E14189"/>
    <w:rsid w:val="00E14EA9"/>
    <w:rsid w:val="00E1776C"/>
    <w:rsid w:val="00E17C01"/>
    <w:rsid w:val="00E201EB"/>
    <w:rsid w:val="00E226A7"/>
    <w:rsid w:val="00E23276"/>
    <w:rsid w:val="00E2421D"/>
    <w:rsid w:val="00E24B8F"/>
    <w:rsid w:val="00E25832"/>
    <w:rsid w:val="00E25B61"/>
    <w:rsid w:val="00E26089"/>
    <w:rsid w:val="00E2692D"/>
    <w:rsid w:val="00E2699F"/>
    <w:rsid w:val="00E317C1"/>
    <w:rsid w:val="00E31D67"/>
    <w:rsid w:val="00E3457E"/>
    <w:rsid w:val="00E34EEE"/>
    <w:rsid w:val="00E3509E"/>
    <w:rsid w:val="00E37D72"/>
    <w:rsid w:val="00E41350"/>
    <w:rsid w:val="00E423C1"/>
    <w:rsid w:val="00E42792"/>
    <w:rsid w:val="00E4427A"/>
    <w:rsid w:val="00E44852"/>
    <w:rsid w:val="00E509C0"/>
    <w:rsid w:val="00E522BF"/>
    <w:rsid w:val="00E525F6"/>
    <w:rsid w:val="00E529BA"/>
    <w:rsid w:val="00E539A8"/>
    <w:rsid w:val="00E54616"/>
    <w:rsid w:val="00E55283"/>
    <w:rsid w:val="00E55AD1"/>
    <w:rsid w:val="00E56B38"/>
    <w:rsid w:val="00E60696"/>
    <w:rsid w:val="00E60892"/>
    <w:rsid w:val="00E60ADB"/>
    <w:rsid w:val="00E60B6A"/>
    <w:rsid w:val="00E6162F"/>
    <w:rsid w:val="00E61F93"/>
    <w:rsid w:val="00E62D1C"/>
    <w:rsid w:val="00E631CB"/>
    <w:rsid w:val="00E644E6"/>
    <w:rsid w:val="00E65405"/>
    <w:rsid w:val="00E657E2"/>
    <w:rsid w:val="00E65EB4"/>
    <w:rsid w:val="00E66AED"/>
    <w:rsid w:val="00E67303"/>
    <w:rsid w:val="00E704BF"/>
    <w:rsid w:val="00E70CCD"/>
    <w:rsid w:val="00E720FC"/>
    <w:rsid w:val="00E72A6E"/>
    <w:rsid w:val="00E73A6C"/>
    <w:rsid w:val="00E74C37"/>
    <w:rsid w:val="00E764A1"/>
    <w:rsid w:val="00E76C0A"/>
    <w:rsid w:val="00E80940"/>
    <w:rsid w:val="00E82017"/>
    <w:rsid w:val="00E86DA2"/>
    <w:rsid w:val="00E86DF1"/>
    <w:rsid w:val="00E91D47"/>
    <w:rsid w:val="00E92B23"/>
    <w:rsid w:val="00E93C0D"/>
    <w:rsid w:val="00E969B7"/>
    <w:rsid w:val="00E97F62"/>
    <w:rsid w:val="00EA1858"/>
    <w:rsid w:val="00EA1DB8"/>
    <w:rsid w:val="00EA32D0"/>
    <w:rsid w:val="00EA3F08"/>
    <w:rsid w:val="00EA4CBE"/>
    <w:rsid w:val="00EA4CF0"/>
    <w:rsid w:val="00EA4F3A"/>
    <w:rsid w:val="00EA7248"/>
    <w:rsid w:val="00EA7993"/>
    <w:rsid w:val="00EB0603"/>
    <w:rsid w:val="00EB3497"/>
    <w:rsid w:val="00EB6908"/>
    <w:rsid w:val="00EB6A19"/>
    <w:rsid w:val="00EB7249"/>
    <w:rsid w:val="00EB777D"/>
    <w:rsid w:val="00EC00F6"/>
    <w:rsid w:val="00EC0ECC"/>
    <w:rsid w:val="00EC585C"/>
    <w:rsid w:val="00EC6534"/>
    <w:rsid w:val="00EC7B4B"/>
    <w:rsid w:val="00EC7B6E"/>
    <w:rsid w:val="00ED0756"/>
    <w:rsid w:val="00ED1D21"/>
    <w:rsid w:val="00ED2170"/>
    <w:rsid w:val="00ED26F9"/>
    <w:rsid w:val="00ED271B"/>
    <w:rsid w:val="00ED462D"/>
    <w:rsid w:val="00ED55F3"/>
    <w:rsid w:val="00ED5AC2"/>
    <w:rsid w:val="00ED5BAE"/>
    <w:rsid w:val="00ED67EC"/>
    <w:rsid w:val="00ED7D7B"/>
    <w:rsid w:val="00EE0B21"/>
    <w:rsid w:val="00EE2151"/>
    <w:rsid w:val="00EE2BB1"/>
    <w:rsid w:val="00EE2E1F"/>
    <w:rsid w:val="00EE300E"/>
    <w:rsid w:val="00EE3C57"/>
    <w:rsid w:val="00EE4023"/>
    <w:rsid w:val="00EF0D4C"/>
    <w:rsid w:val="00EF0F4A"/>
    <w:rsid w:val="00EF1875"/>
    <w:rsid w:val="00EF2981"/>
    <w:rsid w:val="00EF29D5"/>
    <w:rsid w:val="00EF5C14"/>
    <w:rsid w:val="00F00C83"/>
    <w:rsid w:val="00F02669"/>
    <w:rsid w:val="00F05735"/>
    <w:rsid w:val="00F066BF"/>
    <w:rsid w:val="00F06A29"/>
    <w:rsid w:val="00F06F0D"/>
    <w:rsid w:val="00F07031"/>
    <w:rsid w:val="00F10D93"/>
    <w:rsid w:val="00F116FE"/>
    <w:rsid w:val="00F14C59"/>
    <w:rsid w:val="00F15DFA"/>
    <w:rsid w:val="00F1635E"/>
    <w:rsid w:val="00F16C31"/>
    <w:rsid w:val="00F17145"/>
    <w:rsid w:val="00F175CE"/>
    <w:rsid w:val="00F177EA"/>
    <w:rsid w:val="00F20A63"/>
    <w:rsid w:val="00F22C1F"/>
    <w:rsid w:val="00F23148"/>
    <w:rsid w:val="00F23EF0"/>
    <w:rsid w:val="00F24F45"/>
    <w:rsid w:val="00F279F2"/>
    <w:rsid w:val="00F30C33"/>
    <w:rsid w:val="00F32F8F"/>
    <w:rsid w:val="00F33D2D"/>
    <w:rsid w:val="00F369F4"/>
    <w:rsid w:val="00F40A14"/>
    <w:rsid w:val="00F40C40"/>
    <w:rsid w:val="00F42520"/>
    <w:rsid w:val="00F42AFD"/>
    <w:rsid w:val="00F431C3"/>
    <w:rsid w:val="00F451A7"/>
    <w:rsid w:val="00F45F14"/>
    <w:rsid w:val="00F469DF"/>
    <w:rsid w:val="00F50615"/>
    <w:rsid w:val="00F5085A"/>
    <w:rsid w:val="00F50E25"/>
    <w:rsid w:val="00F5167D"/>
    <w:rsid w:val="00F525FC"/>
    <w:rsid w:val="00F52EF6"/>
    <w:rsid w:val="00F53D7A"/>
    <w:rsid w:val="00F54064"/>
    <w:rsid w:val="00F54D71"/>
    <w:rsid w:val="00F55A1B"/>
    <w:rsid w:val="00F55EA7"/>
    <w:rsid w:val="00F55FD3"/>
    <w:rsid w:val="00F56BC1"/>
    <w:rsid w:val="00F57043"/>
    <w:rsid w:val="00F60EFE"/>
    <w:rsid w:val="00F6235B"/>
    <w:rsid w:val="00F65E7F"/>
    <w:rsid w:val="00F67A6E"/>
    <w:rsid w:val="00F67B67"/>
    <w:rsid w:val="00F718BB"/>
    <w:rsid w:val="00F71B49"/>
    <w:rsid w:val="00F723E4"/>
    <w:rsid w:val="00F72B4F"/>
    <w:rsid w:val="00F73332"/>
    <w:rsid w:val="00F74086"/>
    <w:rsid w:val="00F741C4"/>
    <w:rsid w:val="00F74AA4"/>
    <w:rsid w:val="00F74E07"/>
    <w:rsid w:val="00F77438"/>
    <w:rsid w:val="00F77805"/>
    <w:rsid w:val="00F801AB"/>
    <w:rsid w:val="00F8111D"/>
    <w:rsid w:val="00F81B71"/>
    <w:rsid w:val="00F8265D"/>
    <w:rsid w:val="00F82E69"/>
    <w:rsid w:val="00F831AE"/>
    <w:rsid w:val="00F84F67"/>
    <w:rsid w:val="00F86028"/>
    <w:rsid w:val="00F87221"/>
    <w:rsid w:val="00F875C9"/>
    <w:rsid w:val="00F878CF"/>
    <w:rsid w:val="00F90497"/>
    <w:rsid w:val="00F91483"/>
    <w:rsid w:val="00F92702"/>
    <w:rsid w:val="00F936B2"/>
    <w:rsid w:val="00F93AC6"/>
    <w:rsid w:val="00F93D38"/>
    <w:rsid w:val="00F94F81"/>
    <w:rsid w:val="00F95382"/>
    <w:rsid w:val="00F976BE"/>
    <w:rsid w:val="00FA15D1"/>
    <w:rsid w:val="00FA193F"/>
    <w:rsid w:val="00FA2440"/>
    <w:rsid w:val="00FA48E8"/>
    <w:rsid w:val="00FA4EDA"/>
    <w:rsid w:val="00FA65F2"/>
    <w:rsid w:val="00FA7AF0"/>
    <w:rsid w:val="00FB24EF"/>
    <w:rsid w:val="00FB500C"/>
    <w:rsid w:val="00FB5FCC"/>
    <w:rsid w:val="00FB748C"/>
    <w:rsid w:val="00FC3591"/>
    <w:rsid w:val="00FC4462"/>
    <w:rsid w:val="00FC4672"/>
    <w:rsid w:val="00FC6F20"/>
    <w:rsid w:val="00FC7171"/>
    <w:rsid w:val="00FC7741"/>
    <w:rsid w:val="00FD200B"/>
    <w:rsid w:val="00FD3192"/>
    <w:rsid w:val="00FD3330"/>
    <w:rsid w:val="00FD5AF7"/>
    <w:rsid w:val="00FD6985"/>
    <w:rsid w:val="00FD7D44"/>
    <w:rsid w:val="00FE1CF1"/>
    <w:rsid w:val="00FE3039"/>
    <w:rsid w:val="00FE3A21"/>
    <w:rsid w:val="00FE6D62"/>
    <w:rsid w:val="00FF01BE"/>
    <w:rsid w:val="00FF0F52"/>
    <w:rsid w:val="00FF1E21"/>
    <w:rsid w:val="00FF2290"/>
    <w:rsid w:val="00FF2AFA"/>
    <w:rsid w:val="00FF2C5D"/>
    <w:rsid w:val="00FF3646"/>
    <w:rsid w:val="00FF42F3"/>
    <w:rsid w:val="00FF54AB"/>
    <w:rsid w:val="011776D4"/>
    <w:rsid w:val="019D772E"/>
    <w:rsid w:val="01DEC0D0"/>
    <w:rsid w:val="01EC6B84"/>
    <w:rsid w:val="01F50AA2"/>
    <w:rsid w:val="0325E31D"/>
    <w:rsid w:val="04BCFEE4"/>
    <w:rsid w:val="056271C2"/>
    <w:rsid w:val="05A0A519"/>
    <w:rsid w:val="05C7199A"/>
    <w:rsid w:val="05C9D255"/>
    <w:rsid w:val="06455DDF"/>
    <w:rsid w:val="0657DDCA"/>
    <w:rsid w:val="06622FDA"/>
    <w:rsid w:val="0672FCB8"/>
    <w:rsid w:val="0681E679"/>
    <w:rsid w:val="06B331E0"/>
    <w:rsid w:val="06E4C115"/>
    <w:rsid w:val="06F2F386"/>
    <w:rsid w:val="0759011C"/>
    <w:rsid w:val="076C87B4"/>
    <w:rsid w:val="0789BCE2"/>
    <w:rsid w:val="0801998F"/>
    <w:rsid w:val="081E3F31"/>
    <w:rsid w:val="08F8B671"/>
    <w:rsid w:val="090EF8EE"/>
    <w:rsid w:val="09403A14"/>
    <w:rsid w:val="0989B114"/>
    <w:rsid w:val="09A5141C"/>
    <w:rsid w:val="0A0FF262"/>
    <w:rsid w:val="0A51E310"/>
    <w:rsid w:val="0A5AEDBD"/>
    <w:rsid w:val="0A91DEE2"/>
    <w:rsid w:val="0AA6A916"/>
    <w:rsid w:val="0B1CF2F7"/>
    <w:rsid w:val="0B7505C7"/>
    <w:rsid w:val="0BAD23CB"/>
    <w:rsid w:val="0BCC742D"/>
    <w:rsid w:val="0C276A5B"/>
    <w:rsid w:val="0C4C9834"/>
    <w:rsid w:val="0C52E736"/>
    <w:rsid w:val="0D756ABB"/>
    <w:rsid w:val="0F503E38"/>
    <w:rsid w:val="0FF83710"/>
    <w:rsid w:val="10247559"/>
    <w:rsid w:val="106A5D73"/>
    <w:rsid w:val="10A2FA1C"/>
    <w:rsid w:val="10ED19EB"/>
    <w:rsid w:val="1134A393"/>
    <w:rsid w:val="119F431B"/>
    <w:rsid w:val="123FC92F"/>
    <w:rsid w:val="13A50802"/>
    <w:rsid w:val="1465EC64"/>
    <w:rsid w:val="14E15D05"/>
    <w:rsid w:val="15457407"/>
    <w:rsid w:val="159DFF97"/>
    <w:rsid w:val="1622B1FA"/>
    <w:rsid w:val="16745104"/>
    <w:rsid w:val="16835045"/>
    <w:rsid w:val="179A27D7"/>
    <w:rsid w:val="17B5CE87"/>
    <w:rsid w:val="17B80FA4"/>
    <w:rsid w:val="17C3E44F"/>
    <w:rsid w:val="17C88FCE"/>
    <w:rsid w:val="183C06D4"/>
    <w:rsid w:val="187A8228"/>
    <w:rsid w:val="187D7157"/>
    <w:rsid w:val="189E492D"/>
    <w:rsid w:val="18B2AB70"/>
    <w:rsid w:val="1956B587"/>
    <w:rsid w:val="1970ABF3"/>
    <w:rsid w:val="19C5BEF4"/>
    <w:rsid w:val="19E049EA"/>
    <w:rsid w:val="1A63F98C"/>
    <w:rsid w:val="1A735AFE"/>
    <w:rsid w:val="1A868CA1"/>
    <w:rsid w:val="1AA14A57"/>
    <w:rsid w:val="1AB8215E"/>
    <w:rsid w:val="1AF71230"/>
    <w:rsid w:val="1B935EF1"/>
    <w:rsid w:val="1BE8C6DE"/>
    <w:rsid w:val="1C4DDADF"/>
    <w:rsid w:val="1C889449"/>
    <w:rsid w:val="1CE4769F"/>
    <w:rsid w:val="1D07EF4B"/>
    <w:rsid w:val="1D40DAEC"/>
    <w:rsid w:val="1DC97057"/>
    <w:rsid w:val="1E03A41D"/>
    <w:rsid w:val="1E1D305A"/>
    <w:rsid w:val="1E200B7A"/>
    <w:rsid w:val="1F31D1EF"/>
    <w:rsid w:val="1F44723E"/>
    <w:rsid w:val="1FD22B0A"/>
    <w:rsid w:val="1FDD1F41"/>
    <w:rsid w:val="20589393"/>
    <w:rsid w:val="20AD9504"/>
    <w:rsid w:val="218023FE"/>
    <w:rsid w:val="22B6FAD3"/>
    <w:rsid w:val="22CA67EA"/>
    <w:rsid w:val="23881E61"/>
    <w:rsid w:val="23AC03FA"/>
    <w:rsid w:val="2419D5EF"/>
    <w:rsid w:val="24724B67"/>
    <w:rsid w:val="249E2F5D"/>
    <w:rsid w:val="24B98220"/>
    <w:rsid w:val="25F021F4"/>
    <w:rsid w:val="26764E21"/>
    <w:rsid w:val="26ADA8A2"/>
    <w:rsid w:val="2727377D"/>
    <w:rsid w:val="2732AFE7"/>
    <w:rsid w:val="274BAB65"/>
    <w:rsid w:val="276DCABA"/>
    <w:rsid w:val="27CA2F70"/>
    <w:rsid w:val="27E4E35E"/>
    <w:rsid w:val="27F78B4D"/>
    <w:rsid w:val="28176E08"/>
    <w:rsid w:val="2855A1F9"/>
    <w:rsid w:val="2921912A"/>
    <w:rsid w:val="2978066A"/>
    <w:rsid w:val="298BF517"/>
    <w:rsid w:val="299EE7C2"/>
    <w:rsid w:val="29A50091"/>
    <w:rsid w:val="2A0CA1A7"/>
    <w:rsid w:val="2A32CBA3"/>
    <w:rsid w:val="2A76B1E2"/>
    <w:rsid w:val="2BD1E275"/>
    <w:rsid w:val="2C634675"/>
    <w:rsid w:val="2C80204A"/>
    <w:rsid w:val="2CCD80B4"/>
    <w:rsid w:val="2D2E670B"/>
    <w:rsid w:val="2D830CC9"/>
    <w:rsid w:val="2DC487AB"/>
    <w:rsid w:val="2DCC7345"/>
    <w:rsid w:val="2E2B0DD4"/>
    <w:rsid w:val="2E799F89"/>
    <w:rsid w:val="2EA1E7FF"/>
    <w:rsid w:val="2EA619D1"/>
    <w:rsid w:val="2ECECAF4"/>
    <w:rsid w:val="2F1ED44D"/>
    <w:rsid w:val="2F27EB16"/>
    <w:rsid w:val="2F35A6D4"/>
    <w:rsid w:val="2F4102EA"/>
    <w:rsid w:val="2F47A265"/>
    <w:rsid w:val="2F641070"/>
    <w:rsid w:val="2F94D819"/>
    <w:rsid w:val="2FA48B0A"/>
    <w:rsid w:val="2FAF6559"/>
    <w:rsid w:val="2FC33FF8"/>
    <w:rsid w:val="3000741F"/>
    <w:rsid w:val="30081402"/>
    <w:rsid w:val="303DA10B"/>
    <w:rsid w:val="3081AF27"/>
    <w:rsid w:val="309CA022"/>
    <w:rsid w:val="31370D4F"/>
    <w:rsid w:val="314C5FFA"/>
    <w:rsid w:val="315A6D82"/>
    <w:rsid w:val="3165E9F3"/>
    <w:rsid w:val="3204BB27"/>
    <w:rsid w:val="3240A9FE"/>
    <w:rsid w:val="32E4BB3D"/>
    <w:rsid w:val="32F240D0"/>
    <w:rsid w:val="330FB031"/>
    <w:rsid w:val="33C566AB"/>
    <w:rsid w:val="33E013DC"/>
    <w:rsid w:val="3404C1F8"/>
    <w:rsid w:val="34517699"/>
    <w:rsid w:val="348C9642"/>
    <w:rsid w:val="3498FE49"/>
    <w:rsid w:val="34E4B9F5"/>
    <w:rsid w:val="35011912"/>
    <w:rsid w:val="35296C07"/>
    <w:rsid w:val="354ADD4F"/>
    <w:rsid w:val="354B0A13"/>
    <w:rsid w:val="35D63415"/>
    <w:rsid w:val="360214D1"/>
    <w:rsid w:val="37821843"/>
    <w:rsid w:val="37FF07B3"/>
    <w:rsid w:val="38178E46"/>
    <w:rsid w:val="38513C9D"/>
    <w:rsid w:val="38797CB6"/>
    <w:rsid w:val="3927D8A4"/>
    <w:rsid w:val="399501AC"/>
    <w:rsid w:val="39995488"/>
    <w:rsid w:val="399DBC70"/>
    <w:rsid w:val="39A776A1"/>
    <w:rsid w:val="3A313906"/>
    <w:rsid w:val="3A408434"/>
    <w:rsid w:val="3B1F3D1D"/>
    <w:rsid w:val="3C1EF220"/>
    <w:rsid w:val="3C506103"/>
    <w:rsid w:val="3CB54F0E"/>
    <w:rsid w:val="3CBA594B"/>
    <w:rsid w:val="3D3EFECF"/>
    <w:rsid w:val="3DCD3926"/>
    <w:rsid w:val="3DE6C29D"/>
    <w:rsid w:val="3DFE0FD4"/>
    <w:rsid w:val="3E6E4C43"/>
    <w:rsid w:val="3FDA8552"/>
    <w:rsid w:val="3FF77D93"/>
    <w:rsid w:val="404A7CC9"/>
    <w:rsid w:val="4067411F"/>
    <w:rsid w:val="40D81FA3"/>
    <w:rsid w:val="415EE3FD"/>
    <w:rsid w:val="41A14AE7"/>
    <w:rsid w:val="41F15834"/>
    <w:rsid w:val="421CBC96"/>
    <w:rsid w:val="422F8C73"/>
    <w:rsid w:val="438D488B"/>
    <w:rsid w:val="43C59677"/>
    <w:rsid w:val="43C7F595"/>
    <w:rsid w:val="43CC1E77"/>
    <w:rsid w:val="44968878"/>
    <w:rsid w:val="450D42B6"/>
    <w:rsid w:val="45576FEA"/>
    <w:rsid w:val="460D923D"/>
    <w:rsid w:val="461B0212"/>
    <w:rsid w:val="463B0DCA"/>
    <w:rsid w:val="4672D28D"/>
    <w:rsid w:val="478D66BA"/>
    <w:rsid w:val="47A5BCBA"/>
    <w:rsid w:val="48099554"/>
    <w:rsid w:val="48D00245"/>
    <w:rsid w:val="4984B5B1"/>
    <w:rsid w:val="49CD3266"/>
    <w:rsid w:val="49D2F3BC"/>
    <w:rsid w:val="49FC8D8B"/>
    <w:rsid w:val="4C25BD42"/>
    <w:rsid w:val="4C5B2B9C"/>
    <w:rsid w:val="4C9E78EB"/>
    <w:rsid w:val="4CBB9EEA"/>
    <w:rsid w:val="4D4E216F"/>
    <w:rsid w:val="4DB89B67"/>
    <w:rsid w:val="4DDE29F9"/>
    <w:rsid w:val="4ECF072D"/>
    <w:rsid w:val="4ED968E7"/>
    <w:rsid w:val="4F1E6025"/>
    <w:rsid w:val="4F36DEE6"/>
    <w:rsid w:val="4F6A1D0F"/>
    <w:rsid w:val="4FB8D3FA"/>
    <w:rsid w:val="4FDCAD28"/>
    <w:rsid w:val="501AA8E9"/>
    <w:rsid w:val="50416CDE"/>
    <w:rsid w:val="5073460E"/>
    <w:rsid w:val="50828FB9"/>
    <w:rsid w:val="50D6F6FB"/>
    <w:rsid w:val="50DCDD86"/>
    <w:rsid w:val="51CE3CDB"/>
    <w:rsid w:val="51F67B7E"/>
    <w:rsid w:val="5236C90E"/>
    <w:rsid w:val="523C2B74"/>
    <w:rsid w:val="53209FF9"/>
    <w:rsid w:val="54055614"/>
    <w:rsid w:val="542462EF"/>
    <w:rsid w:val="553CB4CB"/>
    <w:rsid w:val="55800A8E"/>
    <w:rsid w:val="55987B2C"/>
    <w:rsid w:val="55D9129D"/>
    <w:rsid w:val="55FBE2F3"/>
    <w:rsid w:val="56D3C8C2"/>
    <w:rsid w:val="57359EFA"/>
    <w:rsid w:val="573A7B87"/>
    <w:rsid w:val="582A7DA4"/>
    <w:rsid w:val="5A733E51"/>
    <w:rsid w:val="5BA4BF63"/>
    <w:rsid w:val="5C06C836"/>
    <w:rsid w:val="5C12D92D"/>
    <w:rsid w:val="5C2592B9"/>
    <w:rsid w:val="5C4990F7"/>
    <w:rsid w:val="5D68672E"/>
    <w:rsid w:val="5D87243F"/>
    <w:rsid w:val="5D88F778"/>
    <w:rsid w:val="5DD0F629"/>
    <w:rsid w:val="5E9E04C6"/>
    <w:rsid w:val="5EE62740"/>
    <w:rsid w:val="5FFF92DA"/>
    <w:rsid w:val="609D8E12"/>
    <w:rsid w:val="609FBC66"/>
    <w:rsid w:val="61B968DF"/>
    <w:rsid w:val="6275C026"/>
    <w:rsid w:val="62E7BB65"/>
    <w:rsid w:val="62F37039"/>
    <w:rsid w:val="63D46E1C"/>
    <w:rsid w:val="63DD5A22"/>
    <w:rsid w:val="64EDB2C2"/>
    <w:rsid w:val="656EAED9"/>
    <w:rsid w:val="65A87DA8"/>
    <w:rsid w:val="6760E12E"/>
    <w:rsid w:val="681A64E9"/>
    <w:rsid w:val="68A5DF39"/>
    <w:rsid w:val="6A109BE7"/>
    <w:rsid w:val="6ACCBD02"/>
    <w:rsid w:val="6B5FE2B3"/>
    <w:rsid w:val="6BEA5DC7"/>
    <w:rsid w:val="6BF337B8"/>
    <w:rsid w:val="6CCCCEC4"/>
    <w:rsid w:val="6CEEABD4"/>
    <w:rsid w:val="6D01B84C"/>
    <w:rsid w:val="6D558970"/>
    <w:rsid w:val="6D592F62"/>
    <w:rsid w:val="6D5C9257"/>
    <w:rsid w:val="6E182B38"/>
    <w:rsid w:val="6E6588F7"/>
    <w:rsid w:val="6E6E1C66"/>
    <w:rsid w:val="6F3F81A4"/>
    <w:rsid w:val="6F42F095"/>
    <w:rsid w:val="6F884597"/>
    <w:rsid w:val="6FA6A034"/>
    <w:rsid w:val="70065F24"/>
    <w:rsid w:val="70D1A23E"/>
    <w:rsid w:val="70DD9016"/>
    <w:rsid w:val="710C0B53"/>
    <w:rsid w:val="714F4FE4"/>
    <w:rsid w:val="718F5C06"/>
    <w:rsid w:val="72431284"/>
    <w:rsid w:val="724DE407"/>
    <w:rsid w:val="728EB10F"/>
    <w:rsid w:val="72DEDE17"/>
    <w:rsid w:val="72E80187"/>
    <w:rsid w:val="72FE48AF"/>
    <w:rsid w:val="73B2C8CE"/>
    <w:rsid w:val="73F5BEB0"/>
    <w:rsid w:val="73F9643D"/>
    <w:rsid w:val="74768574"/>
    <w:rsid w:val="74793980"/>
    <w:rsid w:val="74827C92"/>
    <w:rsid w:val="74A39AF5"/>
    <w:rsid w:val="74D71CAD"/>
    <w:rsid w:val="754C26E9"/>
    <w:rsid w:val="7570DE2F"/>
    <w:rsid w:val="759FAA9A"/>
    <w:rsid w:val="75BFF9EF"/>
    <w:rsid w:val="764BCE6B"/>
    <w:rsid w:val="765D8AE4"/>
    <w:rsid w:val="76B9B33A"/>
    <w:rsid w:val="76CDCAEB"/>
    <w:rsid w:val="76FB12DB"/>
    <w:rsid w:val="771EFC85"/>
    <w:rsid w:val="7772E975"/>
    <w:rsid w:val="77E01665"/>
    <w:rsid w:val="78759591"/>
    <w:rsid w:val="78D098CB"/>
    <w:rsid w:val="79251E70"/>
    <w:rsid w:val="797FF58B"/>
    <w:rsid w:val="79B18B5E"/>
    <w:rsid w:val="7A0FC1BB"/>
    <w:rsid w:val="7A5F850C"/>
    <w:rsid w:val="7A75306A"/>
    <w:rsid w:val="7AD4FC30"/>
    <w:rsid w:val="7AE2B11D"/>
    <w:rsid w:val="7B392168"/>
    <w:rsid w:val="7B500C7B"/>
    <w:rsid w:val="7B66D697"/>
    <w:rsid w:val="7B9E6E36"/>
    <w:rsid w:val="7BA3F0AF"/>
    <w:rsid w:val="7BAB8A3F"/>
    <w:rsid w:val="7BFB183F"/>
    <w:rsid w:val="7CCCA35F"/>
    <w:rsid w:val="7CFF08B7"/>
    <w:rsid w:val="7D16274D"/>
    <w:rsid w:val="7D5A3D96"/>
    <w:rsid w:val="7D63E367"/>
    <w:rsid w:val="7DA99E73"/>
    <w:rsid w:val="7DD8C079"/>
    <w:rsid w:val="7E14E41B"/>
    <w:rsid w:val="7EAEE51D"/>
    <w:rsid w:val="7EC36BCF"/>
    <w:rsid w:val="7ED69C44"/>
    <w:rsid w:val="7EE26B40"/>
    <w:rsid w:val="7F1F24F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62BAF00F-33F5-45C3-9105-B742779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paragraph" w:styleId="Kop3">
    <w:name w:val="heading 3"/>
    <w:basedOn w:val="Standaard"/>
    <w:next w:val="Standaard"/>
    <w:link w:val="Kop3Char"/>
    <w:semiHidden/>
    <w:unhideWhenUsed/>
    <w:qFormat/>
    <w:rsid w:val="008822E4"/>
    <w:pPr>
      <w:keepNext/>
      <w:spacing w:before="240" w:after="60"/>
      <w:outlineLvl w:val="2"/>
    </w:pPr>
    <w:rPr>
      <w:rFonts w:ascii="Calibri Light" w:eastAsia="DengXian Light" w:hAnsi="Calibri Light"/>
      <w:b/>
      <w:bCs/>
      <w:sz w:val="26"/>
      <w:szCs w:val="26"/>
    </w:rPr>
  </w:style>
  <w:style w:type="paragraph" w:styleId="Kop4">
    <w:name w:val="heading 4"/>
    <w:basedOn w:val="Standaard"/>
    <w:next w:val="Standaard"/>
    <w:link w:val="Kop4Char"/>
    <w:semiHidden/>
    <w:unhideWhenUsed/>
    <w:qFormat/>
    <w:rsid w:val="00CD18AD"/>
    <w:pPr>
      <w:keepNext/>
      <w:spacing w:before="240" w:after="60"/>
      <w:outlineLvl w:val="3"/>
    </w:pPr>
    <w:rPr>
      <w:rFonts w:ascii="Calibri" w:eastAsia="DengXian"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TekstopmerkingChar">
    <w:name w:val="Tekst opmerking Char"/>
    <w:link w:val="Tekstopmerking"/>
    <w:rsid w:val="008308A1"/>
  </w:style>
  <w:style w:type="character" w:customStyle="1" w:styleId="VoetnoottekstChar">
    <w:name w:val="Voetnoottekst Char"/>
    <w:link w:val="Voetnoottekst"/>
    <w:rsid w:val="00756CED"/>
    <w:rPr>
      <w:sz w:val="16"/>
    </w:rPr>
  </w:style>
  <w:style w:type="paragraph" w:styleId="Geenafstand">
    <w:name w:val="No Spacing"/>
    <w:uiPriority w:val="1"/>
    <w:qFormat/>
    <w:rsid w:val="00890172"/>
    <w:rPr>
      <w:sz w:val="22"/>
      <w:lang w:eastAsia="zh-CN"/>
    </w:rPr>
  </w:style>
  <w:style w:type="character" w:customStyle="1" w:styleId="Kop3Char">
    <w:name w:val="Kop 3 Char"/>
    <w:link w:val="Kop3"/>
    <w:semiHidden/>
    <w:rsid w:val="008822E4"/>
    <w:rPr>
      <w:rFonts w:ascii="Calibri Light" w:eastAsia="DengXian Light" w:hAnsi="Calibri Light" w:cs="Times New Roman"/>
      <w:b/>
      <w:bCs/>
      <w:sz w:val="26"/>
      <w:szCs w:val="26"/>
      <w:lang w:eastAsia="zh-CN"/>
    </w:rPr>
  </w:style>
  <w:style w:type="character" w:styleId="Onopgelostemelding">
    <w:name w:val="Unresolved Mention"/>
    <w:uiPriority w:val="99"/>
    <w:semiHidden/>
    <w:unhideWhenUsed/>
    <w:rsid w:val="00293300"/>
    <w:rPr>
      <w:color w:val="605E5C"/>
      <w:shd w:val="clear" w:color="auto" w:fill="E1DFDD"/>
    </w:rPr>
  </w:style>
  <w:style w:type="character" w:customStyle="1" w:styleId="Kop4Char">
    <w:name w:val="Kop 4 Char"/>
    <w:link w:val="Kop4"/>
    <w:semiHidden/>
    <w:rsid w:val="00CD18AD"/>
    <w:rPr>
      <w:rFonts w:ascii="Calibri" w:eastAsia="DengXian" w:hAnsi="Calibri" w:cs="Times New Roman"/>
      <w:b/>
      <w:bCs/>
      <w:sz w:val="28"/>
      <w:szCs w:val="28"/>
      <w:lang w:eastAsia="zh-CN"/>
    </w:rPr>
  </w:style>
  <w:style w:type="numbering" w:customStyle="1" w:styleId="Huidigelijst1">
    <w:name w:val="Huidige lijst1"/>
    <w:uiPriority w:val="99"/>
    <w:rsid w:val="00EF1875"/>
    <w:pPr>
      <w:numPr>
        <w:numId w:val="23"/>
      </w:numPr>
    </w:pPr>
  </w:style>
  <w:style w:type="numbering" w:customStyle="1" w:styleId="Huidigelijst2">
    <w:name w:val="Huidige lijst2"/>
    <w:uiPriority w:val="99"/>
    <w:rsid w:val="001034F9"/>
    <w:pPr>
      <w:numPr>
        <w:numId w:val="24"/>
      </w:numPr>
    </w:pPr>
  </w:style>
  <w:style w:type="paragraph" w:styleId="Revisie">
    <w:name w:val="Revision"/>
    <w:hidden/>
    <w:uiPriority w:val="99"/>
    <w:semiHidden/>
    <w:rsid w:val="00912BC2"/>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4704">
      <w:bodyDiv w:val="1"/>
      <w:marLeft w:val="0"/>
      <w:marRight w:val="0"/>
      <w:marTop w:val="0"/>
      <w:marBottom w:val="0"/>
      <w:divBdr>
        <w:top w:val="none" w:sz="0" w:space="0" w:color="auto"/>
        <w:left w:val="none" w:sz="0" w:space="0" w:color="auto"/>
        <w:bottom w:val="none" w:sz="0" w:space="0" w:color="auto"/>
        <w:right w:val="none" w:sz="0" w:space="0" w:color="auto"/>
      </w:divBdr>
    </w:div>
    <w:div w:id="269165830">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385301399">
      <w:bodyDiv w:val="1"/>
      <w:marLeft w:val="0"/>
      <w:marRight w:val="0"/>
      <w:marTop w:val="0"/>
      <w:marBottom w:val="0"/>
      <w:divBdr>
        <w:top w:val="none" w:sz="0" w:space="0" w:color="auto"/>
        <w:left w:val="none" w:sz="0" w:space="0" w:color="auto"/>
        <w:bottom w:val="none" w:sz="0" w:space="0" w:color="auto"/>
        <w:right w:val="none" w:sz="0" w:space="0" w:color="auto"/>
      </w:divBdr>
    </w:div>
    <w:div w:id="389765116">
      <w:bodyDiv w:val="1"/>
      <w:marLeft w:val="0"/>
      <w:marRight w:val="0"/>
      <w:marTop w:val="0"/>
      <w:marBottom w:val="0"/>
      <w:divBdr>
        <w:top w:val="none" w:sz="0" w:space="0" w:color="auto"/>
        <w:left w:val="none" w:sz="0" w:space="0" w:color="auto"/>
        <w:bottom w:val="none" w:sz="0" w:space="0" w:color="auto"/>
        <w:right w:val="none" w:sz="0" w:space="0" w:color="auto"/>
      </w:divBdr>
    </w:div>
    <w:div w:id="446239757">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96262044">
      <w:bodyDiv w:val="1"/>
      <w:marLeft w:val="0"/>
      <w:marRight w:val="0"/>
      <w:marTop w:val="0"/>
      <w:marBottom w:val="0"/>
      <w:divBdr>
        <w:top w:val="none" w:sz="0" w:space="0" w:color="auto"/>
        <w:left w:val="none" w:sz="0" w:space="0" w:color="auto"/>
        <w:bottom w:val="none" w:sz="0" w:space="0" w:color="auto"/>
        <w:right w:val="none" w:sz="0" w:space="0" w:color="auto"/>
      </w:divBdr>
    </w:div>
    <w:div w:id="608782900">
      <w:bodyDiv w:val="1"/>
      <w:marLeft w:val="0"/>
      <w:marRight w:val="0"/>
      <w:marTop w:val="0"/>
      <w:marBottom w:val="0"/>
      <w:divBdr>
        <w:top w:val="none" w:sz="0" w:space="0" w:color="auto"/>
        <w:left w:val="none" w:sz="0" w:space="0" w:color="auto"/>
        <w:bottom w:val="none" w:sz="0" w:space="0" w:color="auto"/>
        <w:right w:val="none" w:sz="0" w:space="0" w:color="auto"/>
      </w:divBdr>
    </w:div>
    <w:div w:id="681054744">
      <w:bodyDiv w:val="1"/>
      <w:marLeft w:val="0"/>
      <w:marRight w:val="0"/>
      <w:marTop w:val="0"/>
      <w:marBottom w:val="0"/>
      <w:divBdr>
        <w:top w:val="none" w:sz="0" w:space="0" w:color="auto"/>
        <w:left w:val="none" w:sz="0" w:space="0" w:color="auto"/>
        <w:bottom w:val="none" w:sz="0" w:space="0" w:color="auto"/>
        <w:right w:val="none" w:sz="0" w:space="0" w:color="auto"/>
      </w:divBdr>
    </w:div>
    <w:div w:id="684479017">
      <w:bodyDiv w:val="1"/>
      <w:marLeft w:val="0"/>
      <w:marRight w:val="0"/>
      <w:marTop w:val="0"/>
      <w:marBottom w:val="0"/>
      <w:divBdr>
        <w:top w:val="none" w:sz="0" w:space="0" w:color="auto"/>
        <w:left w:val="none" w:sz="0" w:space="0" w:color="auto"/>
        <w:bottom w:val="none" w:sz="0" w:space="0" w:color="auto"/>
        <w:right w:val="none" w:sz="0" w:space="0" w:color="auto"/>
      </w:divBdr>
    </w:div>
    <w:div w:id="689915631">
      <w:bodyDiv w:val="1"/>
      <w:marLeft w:val="0"/>
      <w:marRight w:val="0"/>
      <w:marTop w:val="0"/>
      <w:marBottom w:val="0"/>
      <w:divBdr>
        <w:top w:val="none" w:sz="0" w:space="0" w:color="auto"/>
        <w:left w:val="none" w:sz="0" w:space="0" w:color="auto"/>
        <w:bottom w:val="none" w:sz="0" w:space="0" w:color="auto"/>
        <w:right w:val="none" w:sz="0" w:space="0" w:color="auto"/>
      </w:divBdr>
    </w:div>
    <w:div w:id="69403538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820274912">
      <w:bodyDiv w:val="1"/>
      <w:marLeft w:val="0"/>
      <w:marRight w:val="0"/>
      <w:marTop w:val="0"/>
      <w:marBottom w:val="0"/>
      <w:divBdr>
        <w:top w:val="none" w:sz="0" w:space="0" w:color="auto"/>
        <w:left w:val="none" w:sz="0" w:space="0" w:color="auto"/>
        <w:bottom w:val="none" w:sz="0" w:space="0" w:color="auto"/>
        <w:right w:val="none" w:sz="0" w:space="0" w:color="auto"/>
      </w:divBdr>
    </w:div>
    <w:div w:id="1043948001">
      <w:bodyDiv w:val="1"/>
      <w:marLeft w:val="0"/>
      <w:marRight w:val="0"/>
      <w:marTop w:val="0"/>
      <w:marBottom w:val="0"/>
      <w:divBdr>
        <w:top w:val="none" w:sz="0" w:space="0" w:color="auto"/>
        <w:left w:val="none" w:sz="0" w:space="0" w:color="auto"/>
        <w:bottom w:val="none" w:sz="0" w:space="0" w:color="auto"/>
        <w:right w:val="none" w:sz="0" w:space="0" w:color="auto"/>
      </w:divBdr>
    </w:div>
    <w:div w:id="1126855005">
      <w:bodyDiv w:val="1"/>
      <w:marLeft w:val="0"/>
      <w:marRight w:val="0"/>
      <w:marTop w:val="0"/>
      <w:marBottom w:val="0"/>
      <w:divBdr>
        <w:top w:val="none" w:sz="0" w:space="0" w:color="auto"/>
        <w:left w:val="none" w:sz="0" w:space="0" w:color="auto"/>
        <w:bottom w:val="none" w:sz="0" w:space="0" w:color="auto"/>
        <w:right w:val="none" w:sz="0" w:space="0" w:color="auto"/>
      </w:divBdr>
    </w:div>
    <w:div w:id="1152261349">
      <w:bodyDiv w:val="1"/>
      <w:marLeft w:val="0"/>
      <w:marRight w:val="0"/>
      <w:marTop w:val="0"/>
      <w:marBottom w:val="0"/>
      <w:divBdr>
        <w:top w:val="none" w:sz="0" w:space="0" w:color="auto"/>
        <w:left w:val="none" w:sz="0" w:space="0" w:color="auto"/>
        <w:bottom w:val="none" w:sz="0" w:space="0" w:color="auto"/>
        <w:right w:val="none" w:sz="0" w:space="0" w:color="auto"/>
      </w:divBdr>
    </w:div>
    <w:div w:id="1246497863">
      <w:bodyDiv w:val="1"/>
      <w:marLeft w:val="0"/>
      <w:marRight w:val="0"/>
      <w:marTop w:val="0"/>
      <w:marBottom w:val="0"/>
      <w:divBdr>
        <w:top w:val="none" w:sz="0" w:space="0" w:color="auto"/>
        <w:left w:val="none" w:sz="0" w:space="0" w:color="auto"/>
        <w:bottom w:val="none" w:sz="0" w:space="0" w:color="auto"/>
        <w:right w:val="none" w:sz="0" w:space="0" w:color="auto"/>
      </w:divBdr>
    </w:div>
    <w:div w:id="1422337577">
      <w:bodyDiv w:val="1"/>
      <w:marLeft w:val="0"/>
      <w:marRight w:val="0"/>
      <w:marTop w:val="0"/>
      <w:marBottom w:val="0"/>
      <w:divBdr>
        <w:top w:val="none" w:sz="0" w:space="0" w:color="auto"/>
        <w:left w:val="none" w:sz="0" w:space="0" w:color="auto"/>
        <w:bottom w:val="none" w:sz="0" w:space="0" w:color="auto"/>
        <w:right w:val="none" w:sz="0" w:space="0" w:color="auto"/>
      </w:divBdr>
    </w:div>
    <w:div w:id="1558467790">
      <w:bodyDiv w:val="1"/>
      <w:marLeft w:val="0"/>
      <w:marRight w:val="0"/>
      <w:marTop w:val="0"/>
      <w:marBottom w:val="0"/>
      <w:divBdr>
        <w:top w:val="none" w:sz="0" w:space="0" w:color="auto"/>
        <w:left w:val="none" w:sz="0" w:space="0" w:color="auto"/>
        <w:bottom w:val="none" w:sz="0" w:space="0" w:color="auto"/>
        <w:right w:val="none" w:sz="0" w:space="0" w:color="auto"/>
      </w:divBdr>
    </w:div>
    <w:div w:id="1662585993">
      <w:bodyDiv w:val="1"/>
      <w:marLeft w:val="0"/>
      <w:marRight w:val="0"/>
      <w:marTop w:val="0"/>
      <w:marBottom w:val="0"/>
      <w:divBdr>
        <w:top w:val="none" w:sz="0" w:space="0" w:color="auto"/>
        <w:left w:val="none" w:sz="0" w:space="0" w:color="auto"/>
        <w:bottom w:val="none" w:sz="0" w:space="0" w:color="auto"/>
        <w:right w:val="none" w:sz="0" w:space="0" w:color="auto"/>
      </w:divBdr>
    </w:div>
    <w:div w:id="1787505743">
      <w:bodyDiv w:val="1"/>
      <w:marLeft w:val="0"/>
      <w:marRight w:val="0"/>
      <w:marTop w:val="0"/>
      <w:marBottom w:val="0"/>
      <w:divBdr>
        <w:top w:val="none" w:sz="0" w:space="0" w:color="auto"/>
        <w:left w:val="none" w:sz="0" w:space="0" w:color="auto"/>
        <w:bottom w:val="none" w:sz="0" w:space="0" w:color="auto"/>
        <w:right w:val="none" w:sz="0" w:space="0" w:color="auto"/>
      </w:divBdr>
    </w:div>
    <w:div w:id="1829010256">
      <w:bodyDiv w:val="1"/>
      <w:marLeft w:val="0"/>
      <w:marRight w:val="0"/>
      <w:marTop w:val="0"/>
      <w:marBottom w:val="0"/>
      <w:divBdr>
        <w:top w:val="none" w:sz="0" w:space="0" w:color="auto"/>
        <w:left w:val="none" w:sz="0" w:space="0" w:color="auto"/>
        <w:bottom w:val="none" w:sz="0" w:space="0" w:color="auto"/>
        <w:right w:val="none" w:sz="0" w:space="0" w:color="auto"/>
      </w:divBdr>
    </w:div>
    <w:div w:id="209146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procedure/NL/2025_134?qid=1748249192672&amp;rid=1" TargetMode="Externa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yperlink" Target="https://eur-lex.europa.eu/procedure/NL/2025_133?qid=1748249218685&amp;rid=1"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15</ap:Pages>
  <ap:Words>4810</ap:Words>
  <ap:Characters>26457</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2025-06-18T09:47:00.0000000Z</lastPrinted>
  <dcterms:created xsi:type="dcterms:W3CDTF">2025-06-30T14:19:00.0000000Z</dcterms:created>
  <dcterms:modified xsi:type="dcterms:W3CDTF">2025-06-30T14:19:00.0000000Z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MediaServiceImageTags">
    <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CountryState">
    <vt:lpwstr>3;#Not applicable|ec01d90b-9d0f-4785-8785-e1ea615196bf</vt:lpwstr>
  </property>
  <property fmtid="{D5CDD505-2E9C-101B-9397-08002B2CF9AE}" pid="24" name="BZMarking">
    <vt:lpwstr>5;#NO MARKING|0a4eb9ae-69eb-4d9e-b573-43ab99ef8592</vt:lpwstr>
  </property>
  <property fmtid="{D5CDD505-2E9C-101B-9397-08002B2CF9AE}" pid="25" name="_dlc_DocIdItemGuid">
    <vt:lpwstr>10f44219-da70-426a-b9bb-6fe1a5c595b3</vt:lpwstr>
  </property>
  <property fmtid="{D5CDD505-2E9C-101B-9397-08002B2CF9AE}" pid="26" name="BZClassification">
    <vt:lpwstr>4;#UNCLASSIFIED (U)|284e6a62-15ab-4017-be27-a1e965f4e940</vt:lpwstr>
  </property>
  <property fmtid="{D5CDD505-2E9C-101B-9397-08002B2CF9AE}" pid="27" name="_docset_NoMedatataSyncRequired">
    <vt:lpwstr>False</vt:lpwstr>
  </property>
</Properties>
</file>