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AD84278" w14:textId="77777777">
        <w:tc>
          <w:tcPr>
            <w:tcW w:w="6379" w:type="dxa"/>
            <w:gridSpan w:val="2"/>
            <w:tcBorders>
              <w:top w:val="nil"/>
              <w:left w:val="nil"/>
              <w:bottom w:val="nil"/>
              <w:right w:val="nil"/>
            </w:tcBorders>
            <w:vAlign w:val="center"/>
          </w:tcPr>
          <w:p w:rsidR="004330ED" w:rsidP="00EA1CE4" w:rsidRDefault="004330ED" w14:paraId="7F6F63B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F513E8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04FCB36" w14:textId="77777777">
        <w:trPr>
          <w:cantSplit/>
        </w:trPr>
        <w:tc>
          <w:tcPr>
            <w:tcW w:w="10348" w:type="dxa"/>
            <w:gridSpan w:val="3"/>
            <w:tcBorders>
              <w:top w:val="single" w:color="auto" w:sz="4" w:space="0"/>
              <w:left w:val="nil"/>
              <w:bottom w:val="nil"/>
              <w:right w:val="nil"/>
            </w:tcBorders>
          </w:tcPr>
          <w:p w:rsidR="004330ED" w:rsidP="004A1E29" w:rsidRDefault="004330ED" w14:paraId="757ABA7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4AD07BD" w14:textId="77777777">
        <w:trPr>
          <w:cantSplit/>
        </w:trPr>
        <w:tc>
          <w:tcPr>
            <w:tcW w:w="10348" w:type="dxa"/>
            <w:gridSpan w:val="3"/>
            <w:tcBorders>
              <w:top w:val="nil"/>
              <w:left w:val="nil"/>
              <w:bottom w:val="nil"/>
              <w:right w:val="nil"/>
            </w:tcBorders>
          </w:tcPr>
          <w:p w:rsidR="004330ED" w:rsidP="00BF623B" w:rsidRDefault="004330ED" w14:paraId="10338CCB" w14:textId="77777777">
            <w:pPr>
              <w:pStyle w:val="Amendement"/>
              <w:tabs>
                <w:tab w:val="clear" w:pos="3310"/>
                <w:tab w:val="clear" w:pos="3600"/>
              </w:tabs>
              <w:rPr>
                <w:rFonts w:ascii="Times New Roman" w:hAnsi="Times New Roman"/>
                <w:b w:val="0"/>
              </w:rPr>
            </w:pPr>
          </w:p>
        </w:tc>
      </w:tr>
      <w:tr w:rsidR="004330ED" w:rsidTr="00EA1CE4" w14:paraId="55BC2497" w14:textId="77777777">
        <w:trPr>
          <w:cantSplit/>
        </w:trPr>
        <w:tc>
          <w:tcPr>
            <w:tcW w:w="10348" w:type="dxa"/>
            <w:gridSpan w:val="3"/>
            <w:tcBorders>
              <w:top w:val="nil"/>
              <w:left w:val="nil"/>
              <w:bottom w:val="single" w:color="auto" w:sz="4" w:space="0"/>
              <w:right w:val="nil"/>
            </w:tcBorders>
          </w:tcPr>
          <w:p w:rsidR="004330ED" w:rsidP="00BF623B" w:rsidRDefault="004330ED" w14:paraId="1D0EA427" w14:textId="77777777">
            <w:pPr>
              <w:pStyle w:val="Amendement"/>
              <w:tabs>
                <w:tab w:val="clear" w:pos="3310"/>
                <w:tab w:val="clear" w:pos="3600"/>
              </w:tabs>
              <w:rPr>
                <w:rFonts w:ascii="Times New Roman" w:hAnsi="Times New Roman"/>
              </w:rPr>
            </w:pPr>
          </w:p>
        </w:tc>
      </w:tr>
      <w:tr w:rsidR="004330ED" w:rsidTr="00EA1CE4" w14:paraId="263E6F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DD4861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D288335" w14:textId="77777777">
            <w:pPr>
              <w:suppressAutoHyphens/>
              <w:ind w:left="-70"/>
              <w:rPr>
                <w:b/>
              </w:rPr>
            </w:pPr>
          </w:p>
        </w:tc>
      </w:tr>
      <w:tr w:rsidR="003C21AC" w:rsidTr="00EA1CE4" w14:paraId="0CFAB9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625CF" w14:paraId="443D0DC2" w14:textId="01104BDA">
            <w:pPr>
              <w:pStyle w:val="Amendement"/>
              <w:tabs>
                <w:tab w:val="clear" w:pos="3310"/>
                <w:tab w:val="clear" w:pos="3600"/>
              </w:tabs>
              <w:rPr>
                <w:rFonts w:ascii="Times New Roman" w:hAnsi="Times New Roman"/>
              </w:rPr>
            </w:pPr>
            <w:r>
              <w:rPr>
                <w:rFonts w:ascii="Times New Roman" w:hAnsi="Times New Roman"/>
              </w:rPr>
              <w:t>36 703</w:t>
            </w:r>
          </w:p>
        </w:tc>
        <w:tc>
          <w:tcPr>
            <w:tcW w:w="7371" w:type="dxa"/>
            <w:gridSpan w:val="2"/>
          </w:tcPr>
          <w:p w:rsidRPr="00C625CF" w:rsidR="003C21AC" w:rsidP="00C625CF" w:rsidRDefault="00C625CF" w14:paraId="7545AC95" w14:textId="7CA9D182">
            <w:pPr>
              <w:rPr>
                <w:b/>
                <w:bCs/>
              </w:rPr>
            </w:pPr>
            <w:r w:rsidRPr="00C625CF">
              <w:rPr>
                <w:b/>
                <w:bCs/>
              </w:rPr>
              <w:t>Wijziging van de Vreemdelingenwet 2000 in verband met de introductie van een tweestatusstelsel en het aanscherpen van de vereisten bij nareis (Wet invoering tweestatusstelsel)</w:t>
            </w:r>
          </w:p>
        </w:tc>
      </w:tr>
      <w:tr w:rsidR="003C21AC" w:rsidTr="00EA1CE4" w14:paraId="3F8BE1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9AD45F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76101B8" w14:textId="77777777">
            <w:pPr>
              <w:pStyle w:val="Amendement"/>
              <w:tabs>
                <w:tab w:val="clear" w:pos="3310"/>
                <w:tab w:val="clear" w:pos="3600"/>
              </w:tabs>
              <w:ind w:left="-70"/>
              <w:rPr>
                <w:rFonts w:ascii="Times New Roman" w:hAnsi="Times New Roman"/>
              </w:rPr>
            </w:pPr>
          </w:p>
        </w:tc>
      </w:tr>
      <w:tr w:rsidR="003C21AC" w:rsidTr="00EA1CE4" w14:paraId="518184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457271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E84A382" w14:textId="77777777">
            <w:pPr>
              <w:pStyle w:val="Amendement"/>
              <w:tabs>
                <w:tab w:val="clear" w:pos="3310"/>
                <w:tab w:val="clear" w:pos="3600"/>
              </w:tabs>
              <w:ind w:left="-70"/>
              <w:rPr>
                <w:rFonts w:ascii="Times New Roman" w:hAnsi="Times New Roman"/>
              </w:rPr>
            </w:pPr>
          </w:p>
        </w:tc>
      </w:tr>
      <w:tr w:rsidR="003C21AC" w:rsidTr="00EA1CE4" w14:paraId="1755EB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0C7C6C7" w14:textId="47C3FF70">
            <w:pPr>
              <w:pStyle w:val="Amendement"/>
              <w:tabs>
                <w:tab w:val="clear" w:pos="3310"/>
                <w:tab w:val="clear" w:pos="3600"/>
              </w:tabs>
              <w:rPr>
                <w:rFonts w:ascii="Times New Roman" w:hAnsi="Times New Roman"/>
              </w:rPr>
            </w:pPr>
            <w:r w:rsidRPr="00C035D4">
              <w:rPr>
                <w:rFonts w:ascii="Times New Roman" w:hAnsi="Times New Roman"/>
              </w:rPr>
              <w:t xml:space="preserve">Nr. </w:t>
            </w:r>
            <w:r w:rsidR="00BA0CD8">
              <w:rPr>
                <w:rFonts w:ascii="Times New Roman" w:hAnsi="Times New Roman"/>
                <w:caps/>
              </w:rPr>
              <w:t>2</w:t>
            </w:r>
            <w:r w:rsidR="00B82BDE">
              <w:rPr>
                <w:rFonts w:ascii="Times New Roman" w:hAnsi="Times New Roman"/>
                <w:caps/>
              </w:rPr>
              <w:t>9</w:t>
            </w:r>
          </w:p>
        </w:tc>
        <w:tc>
          <w:tcPr>
            <w:tcW w:w="7371" w:type="dxa"/>
            <w:gridSpan w:val="2"/>
          </w:tcPr>
          <w:p w:rsidRPr="00C035D4" w:rsidR="003C21AC" w:rsidP="006E0971" w:rsidRDefault="003C21AC" w14:paraId="3B21B628" w14:textId="5B38299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Pr="005A6FC2" w:rsidR="005A6FC2">
              <w:rPr>
                <w:rFonts w:ascii="Times New Roman" w:hAnsi="Times New Roman"/>
                <w:caps/>
              </w:rPr>
              <w:t>Rajkowski</w:t>
            </w:r>
            <w:r w:rsidR="00B82BDE">
              <w:rPr>
                <w:rFonts w:ascii="Times New Roman" w:hAnsi="Times New Roman"/>
                <w:caps/>
              </w:rPr>
              <w:t xml:space="preserve"> ter vervanging van dat gedrukt onder nr. 28</w:t>
            </w:r>
            <w:r w:rsidR="00B82BDE">
              <w:rPr>
                <w:rStyle w:val="Voetnootmarkering"/>
                <w:rFonts w:ascii="Times New Roman" w:hAnsi="Times New Roman"/>
                <w:caps/>
              </w:rPr>
              <w:footnoteReference w:id="1"/>
            </w:r>
          </w:p>
        </w:tc>
      </w:tr>
      <w:tr w:rsidR="003C21AC" w:rsidTr="00EA1CE4" w14:paraId="234DC6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413E8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00963FE" w14:textId="4B89371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82BDE">
              <w:rPr>
                <w:rFonts w:ascii="Times New Roman" w:hAnsi="Times New Roman"/>
                <w:b w:val="0"/>
              </w:rPr>
              <w:t>23</w:t>
            </w:r>
            <w:r w:rsidR="00BA0CD8">
              <w:rPr>
                <w:rFonts w:ascii="Times New Roman" w:hAnsi="Times New Roman"/>
                <w:b w:val="0"/>
              </w:rPr>
              <w:t xml:space="preserve"> juni 2025</w:t>
            </w:r>
          </w:p>
        </w:tc>
      </w:tr>
      <w:tr w:rsidR="00B01BA6" w:rsidTr="00EA1CE4" w14:paraId="393DB1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9CB34D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3B7B23E" w14:textId="77777777">
            <w:pPr>
              <w:pStyle w:val="Amendement"/>
              <w:tabs>
                <w:tab w:val="clear" w:pos="3310"/>
                <w:tab w:val="clear" w:pos="3600"/>
              </w:tabs>
              <w:ind w:left="-70"/>
              <w:rPr>
                <w:rFonts w:ascii="Times New Roman" w:hAnsi="Times New Roman"/>
                <w:b w:val="0"/>
              </w:rPr>
            </w:pPr>
          </w:p>
        </w:tc>
      </w:tr>
      <w:tr w:rsidRPr="00EA69AC" w:rsidR="00B01BA6" w:rsidTr="00EA1CE4" w14:paraId="477A66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ED2C91F" w14:textId="77777777">
            <w:pPr>
              <w:ind w:firstLine="284"/>
            </w:pPr>
            <w:r w:rsidRPr="00EA69AC">
              <w:t>De ondergetekende stelt het volgende amendement voor:</w:t>
            </w:r>
          </w:p>
        </w:tc>
      </w:tr>
    </w:tbl>
    <w:p w:rsidRPr="00EA69AC" w:rsidR="00175F39" w:rsidP="00D774B3" w:rsidRDefault="00175F39" w14:paraId="629A0498" w14:textId="77777777"/>
    <w:p w:rsidR="00F445F3" w:rsidP="00EE621D" w:rsidRDefault="00EE621D" w14:paraId="54D8C522" w14:textId="01734264">
      <w:r>
        <w:tab/>
        <w:t>In artikel I, onderdeel D, wordt in het voorgestelde artikel 29a na het vierde lid een lid ingevoegd, luidende:</w:t>
      </w:r>
    </w:p>
    <w:p w:rsidR="005A6FC2" w:rsidP="00EE621D" w:rsidRDefault="00EE621D" w14:paraId="0BFA4829" w14:textId="158B4AD9">
      <w:r>
        <w:tab/>
        <w:t xml:space="preserve">4a. </w:t>
      </w:r>
      <w:r w:rsidR="005A6FC2">
        <w:t>In afwijking van artikel 28, tweede lid, wordt een verblijfsvergunning op grond van dit artikel verleend voor de duur van een jaar en kan de geldigheidsduur ervan steeds met twee jaren worden verlengd.</w:t>
      </w:r>
    </w:p>
    <w:p w:rsidR="00C625CF" w:rsidP="00EA1CE4" w:rsidRDefault="00C625CF" w14:paraId="34921B3D" w14:textId="704C1220"/>
    <w:p w:rsidRPr="00EA69AC" w:rsidR="003C21AC" w:rsidP="00EA1CE4" w:rsidRDefault="003C21AC" w14:paraId="66912653" w14:textId="77777777">
      <w:pPr>
        <w:rPr>
          <w:b/>
        </w:rPr>
      </w:pPr>
      <w:r w:rsidRPr="00EA69AC">
        <w:rPr>
          <w:b/>
        </w:rPr>
        <w:t>Toelichting</w:t>
      </w:r>
    </w:p>
    <w:p w:rsidRPr="00EA69AC" w:rsidR="003C21AC" w:rsidP="00BF623B" w:rsidRDefault="003C21AC" w14:paraId="697839EF" w14:textId="77777777"/>
    <w:p w:rsidR="00B82BDE" w:rsidP="00B82BDE" w:rsidRDefault="00B82BDE" w14:paraId="5726716E" w14:textId="77777777">
      <w:r>
        <w:t>Op grond van artikel 24 lid 2 van de Kwalificatierichtlijn moet een EU-lidstaat op dit moment een asielvergunning bepaalde tijd aan subsidiair beschermden afgeven die ten minste één jaar geldig is. Bij verlenging moet de vergunning vervolgens steeds ten minste twee jaar geldig zijn. Bij de implementatie van het Europese Asiel- en Migratiepact zal de Kwalificatierichtlijn worden vervangen door de Kwalificatieverordening. Deze verordening houdt het onderscheid in de duur van verblijfsvergunningen tussen verdragsvluchtelingen en subsidiair beschermden in stand.</w:t>
      </w:r>
    </w:p>
    <w:p w:rsidR="00B82BDE" w:rsidP="00B82BDE" w:rsidRDefault="00B82BDE" w14:paraId="78DA6040" w14:textId="77777777"/>
    <w:p w:rsidR="00B82BDE" w:rsidP="00B82BDE" w:rsidRDefault="00B82BDE" w14:paraId="6CAB688A" w14:textId="77777777">
      <w:r>
        <w:t>Dit kabinet heeft de ambitie om structureel tot de categorie lidstaten met de strengste toelatingsregels van Europa te behoren. Met dit amendement wordt dit uitgangspunt in het tweestatusstelsel geeffectueerd door aan te sluiten bij de minimumduur uit de Kwalificatieverordening. Door deze aanscherping wordt Nederland qua toelating minder aantrekkelijk, waardoor minder asielzoekers naar Nederland zullen komen.</w:t>
      </w:r>
    </w:p>
    <w:p w:rsidRPr="00EA69AC" w:rsidR="006E60C0" w:rsidP="00BF623B" w:rsidRDefault="006E60C0" w14:paraId="093F81BB" w14:textId="6D95D2FC"/>
    <w:p w:rsidRPr="00EA69AC" w:rsidR="00B4708A" w:rsidP="005A6FC2" w:rsidRDefault="005A6FC2" w14:paraId="3CA80F6A" w14:textId="51B1076C">
      <w:r w:rsidRPr="005A6FC2">
        <w:t>Rajkowski</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BAF10" w14:textId="77777777" w:rsidR="00C625CF" w:rsidRDefault="00C625CF">
      <w:pPr>
        <w:spacing w:line="20" w:lineRule="exact"/>
      </w:pPr>
    </w:p>
  </w:endnote>
  <w:endnote w:type="continuationSeparator" w:id="0">
    <w:p w14:paraId="5CCC69C8" w14:textId="77777777" w:rsidR="00C625CF" w:rsidRDefault="00C625CF">
      <w:pPr>
        <w:pStyle w:val="Amendement"/>
      </w:pPr>
      <w:r>
        <w:rPr>
          <w:b w:val="0"/>
        </w:rPr>
        <w:t xml:space="preserve"> </w:t>
      </w:r>
    </w:p>
  </w:endnote>
  <w:endnote w:type="continuationNotice" w:id="1">
    <w:p w14:paraId="76304304" w14:textId="77777777" w:rsidR="00C625CF" w:rsidRDefault="00C625C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117C6" w14:textId="77777777" w:rsidR="00C625CF" w:rsidRDefault="00C625CF">
      <w:pPr>
        <w:pStyle w:val="Amendement"/>
      </w:pPr>
      <w:r>
        <w:rPr>
          <w:b w:val="0"/>
        </w:rPr>
        <w:separator/>
      </w:r>
    </w:p>
  </w:footnote>
  <w:footnote w:type="continuationSeparator" w:id="0">
    <w:p w14:paraId="0FEE8569" w14:textId="77777777" w:rsidR="00C625CF" w:rsidRDefault="00C625CF">
      <w:r>
        <w:continuationSeparator/>
      </w:r>
    </w:p>
  </w:footnote>
  <w:footnote w:id="1">
    <w:p w14:paraId="14A18B56" w14:textId="58323CB9" w:rsidR="00B82BDE" w:rsidRPr="00B82BDE" w:rsidRDefault="00B82BDE">
      <w:pPr>
        <w:pStyle w:val="Voetnoottekst"/>
        <w:rPr>
          <w:sz w:val="20"/>
        </w:rPr>
      </w:pPr>
      <w:r w:rsidRPr="00B82BDE">
        <w:rPr>
          <w:rStyle w:val="Voetnootmarkering"/>
          <w:sz w:val="20"/>
        </w:rPr>
        <w:footnoteRef/>
      </w:r>
      <w:r w:rsidRPr="00B82BDE">
        <w:rPr>
          <w:sz w:val="20"/>
        </w:rPr>
        <w:t xml:space="preserve"> Vervanging in verband met een wijziging in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CF"/>
    <w:rsid w:val="0006042E"/>
    <w:rsid w:val="0007471A"/>
    <w:rsid w:val="000D17BF"/>
    <w:rsid w:val="00157CAF"/>
    <w:rsid w:val="001656EE"/>
    <w:rsid w:val="0016653D"/>
    <w:rsid w:val="00175F39"/>
    <w:rsid w:val="001858A4"/>
    <w:rsid w:val="001D56AF"/>
    <w:rsid w:val="001E0E21"/>
    <w:rsid w:val="00212E0A"/>
    <w:rsid w:val="002153B0"/>
    <w:rsid w:val="0021777F"/>
    <w:rsid w:val="00241DD0"/>
    <w:rsid w:val="002A0713"/>
    <w:rsid w:val="003C21AC"/>
    <w:rsid w:val="003C5218"/>
    <w:rsid w:val="003C7876"/>
    <w:rsid w:val="003E2308"/>
    <w:rsid w:val="003E2F98"/>
    <w:rsid w:val="00400741"/>
    <w:rsid w:val="0042574B"/>
    <w:rsid w:val="004330ED"/>
    <w:rsid w:val="00481C91"/>
    <w:rsid w:val="004911E3"/>
    <w:rsid w:val="00497D57"/>
    <w:rsid w:val="004A1E29"/>
    <w:rsid w:val="004A7DD4"/>
    <w:rsid w:val="004B50D8"/>
    <w:rsid w:val="004B5B90"/>
    <w:rsid w:val="00501109"/>
    <w:rsid w:val="005703C9"/>
    <w:rsid w:val="00597703"/>
    <w:rsid w:val="005A6097"/>
    <w:rsid w:val="005A6FC2"/>
    <w:rsid w:val="005B1DCC"/>
    <w:rsid w:val="005B7323"/>
    <w:rsid w:val="005C25B9"/>
    <w:rsid w:val="006267E6"/>
    <w:rsid w:val="006558D2"/>
    <w:rsid w:val="00672D25"/>
    <w:rsid w:val="006738BC"/>
    <w:rsid w:val="006D3E69"/>
    <w:rsid w:val="006E0971"/>
    <w:rsid w:val="006E60C0"/>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A96172"/>
    <w:rsid w:val="00B01BA6"/>
    <w:rsid w:val="00B4708A"/>
    <w:rsid w:val="00B82BDE"/>
    <w:rsid w:val="00BA0CD8"/>
    <w:rsid w:val="00BD49BF"/>
    <w:rsid w:val="00BF623B"/>
    <w:rsid w:val="00C035D4"/>
    <w:rsid w:val="00C625CF"/>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EE621D"/>
    <w:rsid w:val="00F445F3"/>
    <w:rsid w:val="00F774B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5CC57"/>
  <w15:docId w15:val="{2AF2533F-9154-4ABD-A04F-8A7E8C7C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625CF"/>
    <w:pPr>
      <w:ind w:left="720"/>
      <w:contextualSpacing/>
    </w:pPr>
  </w:style>
  <w:style w:type="character" w:styleId="Voetnootmarkering">
    <w:name w:val="footnote reference"/>
    <w:basedOn w:val="Standaardalinea-lettertype"/>
    <w:semiHidden/>
    <w:unhideWhenUsed/>
    <w:rsid w:val="00B82B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247</ap:Words>
  <ap:Characters>1504</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2025-06-23T10:00:00.0000000Z</dcterms:created>
  <dcterms:modified xsi:type="dcterms:W3CDTF">2025-06-23T10:01:00.0000000Z</dcterms:modified>
  <dc:description>------------------------</dc:description>
  <dc:subject/>
  <keywords/>
  <version/>
  <category/>
</coreProperties>
</file>