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AA8" w:rsidR="00847B5C" w:rsidP="00847B5C" w:rsidRDefault="00847B5C" w14:paraId="6FA55FAA" w14:textId="77777777">
      <w:pPr>
        <w:spacing w:line="240" w:lineRule="auto"/>
        <w:ind w:left="2124" w:hanging="2124"/>
        <w:rPr>
          <w:rFonts w:ascii="Times New Roman" w:hAnsi="Times New Roman" w:cs="Times New Roman"/>
          <w:b/>
          <w:bCs/>
          <w:sz w:val="24"/>
          <w:szCs w:val="24"/>
        </w:rPr>
      </w:pPr>
      <w:r w:rsidRPr="00962AA8">
        <w:rPr>
          <w:rFonts w:ascii="Times New Roman" w:hAnsi="Times New Roman" w:eastAsia="Times New Roman" w:cs="Times New Roman"/>
          <w:b/>
          <w:bCs/>
          <w:kern w:val="0"/>
          <w:sz w:val="24"/>
          <w:szCs w:val="24"/>
          <w:lang w:eastAsia="nl-NL"/>
          <w14:ligatures w14:val="none"/>
        </w:rPr>
        <w:t>36 725 VIII</w:t>
      </w:r>
      <w:r w:rsidRPr="00962AA8">
        <w:rPr>
          <w:rFonts w:ascii="Times New Roman" w:hAnsi="Times New Roman" w:eastAsia="Times New Roman" w:cs="Times New Roman"/>
          <w:b/>
          <w:bCs/>
          <w:kern w:val="0"/>
          <w:sz w:val="24"/>
          <w:szCs w:val="24"/>
          <w:lang w:eastAsia="nl-NL"/>
          <w14:ligatures w14:val="none"/>
        </w:rPr>
        <w:tab/>
      </w:r>
      <w:r w:rsidRPr="00962AA8">
        <w:rPr>
          <w:rFonts w:ascii="Times New Roman" w:hAnsi="Times New Roman" w:cs="Times New Roman"/>
          <w:b/>
          <w:bCs/>
          <w:sz w:val="24"/>
          <w:szCs w:val="24"/>
        </w:rPr>
        <w:t>Wijziging van de begrotingsstaten van het Ministerie van Onderwijs, Cultuur en Wetenschap (VIII) voor het jaar 2025 (wijziging samenhangende met de Voorjaarsnota)</w:t>
      </w:r>
    </w:p>
    <w:p w:rsidRPr="00962AA8" w:rsidR="00847B5C" w:rsidP="00847B5C" w:rsidRDefault="00847B5C" w14:paraId="3653FADD" w14:textId="77777777">
      <w:pPr>
        <w:spacing w:after="0" w:line="240" w:lineRule="auto"/>
        <w:rPr>
          <w:rFonts w:ascii="Times New Roman" w:hAnsi="Times New Roman" w:eastAsia="Times New Roman" w:cs="Times New Roman"/>
          <w:b/>
          <w:bCs/>
          <w:kern w:val="0"/>
          <w:sz w:val="24"/>
          <w:szCs w:val="24"/>
          <w:lang w:eastAsia="nl-NL"/>
          <w14:ligatures w14:val="none"/>
        </w:rPr>
      </w:pPr>
    </w:p>
    <w:p w:rsidR="00847B5C" w:rsidP="00847B5C" w:rsidRDefault="00847B5C" w14:paraId="4ECBBEBC" w14:textId="77777777">
      <w:pPr>
        <w:spacing w:line="240" w:lineRule="auto"/>
        <w:ind w:left="2124" w:hanging="2124"/>
        <w:rPr>
          <w:rFonts w:ascii="Times New Roman" w:hAnsi="Times New Roman" w:cs="Times New Roman"/>
          <w:b/>
          <w:bCs/>
          <w:spacing w:val="-3"/>
          <w:sz w:val="24"/>
          <w:szCs w:val="24"/>
        </w:rPr>
      </w:pPr>
      <w:r w:rsidRPr="00962AA8">
        <w:rPr>
          <w:rFonts w:ascii="Times New Roman" w:hAnsi="Times New Roman" w:eastAsia="Times New Roman" w:cs="Times New Roman"/>
          <w:b/>
          <w:bCs/>
          <w:kern w:val="0"/>
          <w:sz w:val="24"/>
          <w:szCs w:val="24"/>
          <w:lang w:eastAsia="nl-NL"/>
          <w14:ligatures w14:val="none"/>
        </w:rPr>
        <w:t>Nr. 14</w:t>
      </w:r>
      <w:r w:rsidRPr="00962AA8">
        <w:rPr>
          <w:rFonts w:ascii="Times New Roman" w:hAnsi="Times New Roman" w:eastAsia="Times New Roman" w:cs="Times New Roman"/>
          <w:b/>
          <w:bCs/>
          <w:kern w:val="0"/>
          <w:sz w:val="24"/>
          <w:szCs w:val="24"/>
          <w:lang w:eastAsia="nl-NL"/>
          <w14:ligatures w14:val="none"/>
        </w:rPr>
        <w:tab/>
        <w:t xml:space="preserve">BRIEF VAN DE VASTE COMMISSIE VOOR </w:t>
      </w:r>
      <w:r w:rsidRPr="00962AA8">
        <w:rPr>
          <w:rFonts w:ascii="Times New Roman" w:hAnsi="Times New Roman" w:cs="Times New Roman"/>
          <w:b/>
          <w:bCs/>
          <w:spacing w:val="-3"/>
          <w:sz w:val="24"/>
          <w:szCs w:val="24"/>
        </w:rPr>
        <w:t>ONDERWIJS, CULTUUR EN WETENSCHAP</w:t>
      </w:r>
    </w:p>
    <w:p w:rsidRPr="00962AA8" w:rsidR="00847B5C" w:rsidP="00847B5C" w:rsidRDefault="00847B5C" w14:paraId="796112F4" w14:textId="77777777">
      <w:pPr>
        <w:spacing w:line="240" w:lineRule="auto"/>
        <w:rPr>
          <w:rFonts w:ascii="Times New Roman" w:hAnsi="Times New Roman" w:cs="Times New Roman"/>
          <w:b/>
          <w:bCs/>
          <w:spacing w:val="-3"/>
          <w:sz w:val="24"/>
          <w:szCs w:val="24"/>
        </w:rPr>
      </w:pPr>
    </w:p>
    <w:p w:rsidRPr="00962AA8" w:rsidR="00847B5C" w:rsidP="00847B5C" w:rsidRDefault="00847B5C" w14:paraId="1C21009F" w14:textId="77777777">
      <w:pPr>
        <w:spacing w:after="0" w:line="240" w:lineRule="auto"/>
        <w:ind w:left="2124" w:firstLine="6"/>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Aan de Voorzitter van de Tweede Kamer der Staten-Generaal</w:t>
      </w:r>
    </w:p>
    <w:p w:rsidRPr="00962AA8" w:rsidR="00847B5C" w:rsidP="00847B5C" w:rsidRDefault="00847B5C" w14:paraId="39218F7B"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578A329B"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t>Den Haag, 19 juni 2025</w:t>
      </w:r>
    </w:p>
    <w:p w:rsidRPr="00962AA8" w:rsidR="00847B5C" w:rsidP="00847B5C" w:rsidRDefault="00847B5C" w14:paraId="6BC444BD"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638DFE18"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5959CD3D"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vaste commissie voor Onderwijs, Cultuur en Wetenschap heeft in haar procedurevergadering van 19 juni 2025 gesproken over het beroep dat de minister en staatssecretaris van Onderwijs, Cultuur en Wetenschap d.d. 12 juni jongstleden hebben gedaan op artikel 2.27, tweede lid, van de Comptabiliteitswet 2016 ten behoeve van prijsbijstelling voortgezet onderwijs, het plan basisvaardigheden mbo en het Fonds internationale topwetenschappers</w:t>
      </w:r>
      <w:r>
        <w:rPr>
          <w:rFonts w:ascii="Times New Roman" w:hAnsi="Times New Roman" w:eastAsia="Times New Roman" w:cs="Times New Roman"/>
          <w:kern w:val="0"/>
          <w:sz w:val="24"/>
          <w:szCs w:val="24"/>
          <w:lang w:eastAsia="nl-NL"/>
          <w14:ligatures w14:val="none"/>
        </w:rPr>
        <w:t xml:space="preserve"> (Kamerstuk 36 725 VIII, nr. 4)</w:t>
      </w:r>
      <w:r w:rsidRPr="00962AA8">
        <w:rPr>
          <w:rFonts w:ascii="Times New Roman" w:hAnsi="Times New Roman" w:eastAsia="Times New Roman" w:cs="Times New Roman"/>
          <w:kern w:val="0"/>
          <w:sz w:val="24"/>
          <w:szCs w:val="24"/>
          <w:lang w:eastAsia="nl-NL"/>
          <w14:ligatures w14:val="none"/>
        </w:rPr>
        <w:t xml:space="preserve">. </w:t>
      </w:r>
    </w:p>
    <w:p w:rsidRPr="00962AA8" w:rsidR="00847B5C" w:rsidP="00847B5C" w:rsidRDefault="00847B5C" w14:paraId="652373ED"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1C2331FA"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commissie heeft besloten de Kamer voor te leggen uit te spreken dat zij zich niet deugdelijk geïnformeerd acht in de zin van artikel 2.27, tweede lid, Comptabiliteitswet 2016. Indien de Kamer instemt met het voorstel van de commissie zullen de bewindspersonen hiervan per brief op de hoogte worden gesteld.</w:t>
      </w:r>
    </w:p>
    <w:p w:rsidRPr="00962AA8" w:rsidR="00847B5C" w:rsidP="00847B5C" w:rsidRDefault="00847B5C" w14:paraId="0D41065C"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129DB64A"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b/>
          <w:bCs/>
          <w:kern w:val="0"/>
          <w:sz w:val="24"/>
          <w:szCs w:val="24"/>
          <w:lang w:eastAsia="nl-NL"/>
          <w14:ligatures w14:val="none"/>
        </w:rPr>
        <w:t>Gevraagd besluit aan de Kamer</w:t>
      </w:r>
      <w:r w:rsidRPr="00962AA8">
        <w:rPr>
          <w:rFonts w:ascii="Times New Roman" w:hAnsi="Times New Roman" w:eastAsia="Times New Roman" w:cs="Times New Roman"/>
          <w:kern w:val="0"/>
          <w:sz w:val="24"/>
          <w:szCs w:val="24"/>
          <w:lang w:eastAsia="nl-NL"/>
          <w14:ligatures w14:val="none"/>
        </w:rPr>
        <w:t xml:space="preserve">: uit te spreken dat zij zich niet deugdelijk geïnformeerd acht in de zin van artikel 2.27, tweede lid, Comptabiliteitswet 2016 over het beroep dat de minister en staatssecretaris van Onderwijs, Cultuur en Wetenschap d.d. 12 juni 2025 hebben gedaan op artikel 2.27 van de Comptabiliteitswet 2016 ten behoeve van prijsbijstelling voortgezet onderwijs, het plan basisvaardigheden mbo en het Fonds internationale topwetenschappers. </w:t>
      </w:r>
    </w:p>
    <w:p w:rsidRPr="00962AA8" w:rsidR="00847B5C" w:rsidP="00847B5C" w:rsidRDefault="00847B5C" w14:paraId="4766F792"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543468D7"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 xml:space="preserve">In het geval de Kamer het voorstel van de commissie </w:t>
      </w:r>
      <w:r w:rsidRPr="00962AA8">
        <w:rPr>
          <w:rFonts w:ascii="Times New Roman" w:hAnsi="Times New Roman" w:eastAsia="Times New Roman" w:cs="Times New Roman"/>
          <w:i/>
          <w:iCs/>
          <w:kern w:val="0"/>
          <w:sz w:val="24"/>
          <w:szCs w:val="24"/>
          <w:lang w:eastAsia="nl-NL"/>
          <w14:ligatures w14:val="none"/>
        </w:rPr>
        <w:t>niet</w:t>
      </w:r>
      <w:r w:rsidRPr="00962AA8">
        <w:rPr>
          <w:rFonts w:ascii="Times New Roman" w:hAnsi="Times New Roman" w:eastAsia="Times New Roman" w:cs="Times New Roman"/>
          <w:kern w:val="0"/>
          <w:sz w:val="24"/>
          <w:szCs w:val="24"/>
          <w:lang w:eastAsia="nl-NL"/>
          <w14:ligatures w14:val="none"/>
        </w:rPr>
        <w:t xml:space="preserve"> overneemt, mogen de bewindspersonen ervan uitgaan dat de Kamer zich </w:t>
      </w:r>
      <w:r w:rsidRPr="00962AA8">
        <w:rPr>
          <w:rFonts w:ascii="Times New Roman" w:hAnsi="Times New Roman" w:eastAsia="Times New Roman" w:cs="Times New Roman"/>
          <w:i/>
          <w:iCs/>
          <w:kern w:val="0"/>
          <w:sz w:val="24"/>
          <w:szCs w:val="24"/>
          <w:lang w:eastAsia="nl-NL"/>
          <w14:ligatures w14:val="none"/>
        </w:rPr>
        <w:t>wel</w:t>
      </w:r>
      <w:r w:rsidRPr="00962AA8">
        <w:rPr>
          <w:rFonts w:ascii="Times New Roman" w:hAnsi="Times New Roman" w:eastAsia="Times New Roman" w:cs="Times New Roman"/>
          <w:kern w:val="0"/>
          <w:sz w:val="24"/>
          <w:szCs w:val="24"/>
          <w:lang w:eastAsia="nl-NL"/>
          <w14:ligatures w14:val="none"/>
        </w:rPr>
        <w:t xml:space="preserve"> deugdelijk geïnformeerd acht in de zin van artikel 2.27, tweede lid, Comptabiliteitswet 2016.</w:t>
      </w:r>
    </w:p>
    <w:p w:rsidRPr="00962AA8" w:rsidR="00847B5C" w:rsidP="00847B5C" w:rsidRDefault="00847B5C" w14:paraId="79A6E0E9"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120F3E90"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 xml:space="preserve">De voorzitter van de commissie, </w:t>
      </w:r>
    </w:p>
    <w:p w:rsidRPr="00962AA8" w:rsidR="00847B5C" w:rsidP="00847B5C" w:rsidRDefault="00847B5C" w14:paraId="6DDFCDC9"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Bromet</w:t>
      </w:r>
    </w:p>
    <w:p w:rsidRPr="00962AA8" w:rsidR="00847B5C" w:rsidP="00847B5C" w:rsidRDefault="00847B5C" w14:paraId="3DE6900E"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513142A0"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De griffier van de commissie,</w:t>
      </w:r>
    </w:p>
    <w:p w:rsidRPr="00962AA8" w:rsidR="00847B5C" w:rsidP="00847B5C" w:rsidRDefault="00847B5C" w14:paraId="69D5D049" w14:textId="77777777">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Verhoev</w:t>
      </w:r>
    </w:p>
    <w:p w:rsidRPr="00962AA8" w:rsidR="00847B5C" w:rsidP="00847B5C" w:rsidRDefault="00847B5C" w14:paraId="4AA46A65" w14:textId="77777777">
      <w:pPr>
        <w:spacing w:line="240" w:lineRule="auto"/>
        <w:rPr>
          <w:rFonts w:ascii="Times New Roman" w:hAnsi="Times New Roman" w:cs="Times New Roman"/>
          <w:sz w:val="24"/>
          <w:szCs w:val="24"/>
        </w:rPr>
      </w:pPr>
    </w:p>
    <w:p w:rsidR="00766FA0" w:rsidRDefault="00766FA0" w14:paraId="2092716C" w14:textId="77777777"/>
    <w:sectPr w:rsidR="00766FA0" w:rsidSect="003A6048">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F458" w14:textId="77777777" w:rsidR="00847B5C" w:rsidRDefault="00847B5C" w:rsidP="00847B5C">
      <w:pPr>
        <w:spacing w:after="0" w:line="240" w:lineRule="auto"/>
      </w:pPr>
      <w:r>
        <w:separator/>
      </w:r>
    </w:p>
  </w:endnote>
  <w:endnote w:type="continuationSeparator" w:id="0">
    <w:p w14:paraId="6731672A" w14:textId="77777777" w:rsidR="00847B5C" w:rsidRDefault="00847B5C" w:rsidP="0084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D7E" w14:textId="77777777" w:rsidR="00847B5C" w:rsidRPr="00847B5C" w:rsidRDefault="00847B5C" w:rsidP="00847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8C0" w14:textId="77777777" w:rsidR="00546A18" w:rsidRPr="00847B5C" w:rsidRDefault="00546A18" w:rsidP="0084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E83B" w14:textId="77777777" w:rsidR="00847B5C" w:rsidRPr="00847B5C" w:rsidRDefault="00847B5C" w:rsidP="00847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BCE1" w14:textId="77777777" w:rsidR="00847B5C" w:rsidRDefault="00847B5C" w:rsidP="00847B5C">
      <w:pPr>
        <w:spacing w:after="0" w:line="240" w:lineRule="auto"/>
      </w:pPr>
      <w:r>
        <w:separator/>
      </w:r>
    </w:p>
  </w:footnote>
  <w:footnote w:type="continuationSeparator" w:id="0">
    <w:p w14:paraId="42532F8D" w14:textId="77777777" w:rsidR="00847B5C" w:rsidRDefault="00847B5C" w:rsidP="0084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FC7" w14:textId="77777777" w:rsidR="00847B5C" w:rsidRPr="00847B5C" w:rsidRDefault="00847B5C" w:rsidP="0084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7AA" w14:textId="77777777" w:rsidR="00847B5C" w:rsidRPr="00847B5C" w:rsidRDefault="00847B5C" w:rsidP="0084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31D" w14:textId="77777777" w:rsidR="00847B5C" w:rsidRPr="00847B5C" w:rsidRDefault="00847B5C" w:rsidP="00847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C"/>
    <w:rsid w:val="001D0DBE"/>
    <w:rsid w:val="003A6048"/>
    <w:rsid w:val="006E15CA"/>
    <w:rsid w:val="00766FA0"/>
    <w:rsid w:val="00847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9ADE"/>
  <w15:chartTrackingRefBased/>
  <w15:docId w15:val="{2C176013-C4A9-4C81-AA24-6EC29C62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7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7B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7B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7B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7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B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7B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7B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7B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7B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7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B5C"/>
    <w:rPr>
      <w:rFonts w:eastAsiaTheme="majorEastAsia" w:cstheme="majorBidi"/>
      <w:color w:val="272727" w:themeColor="text1" w:themeTint="D8"/>
    </w:rPr>
  </w:style>
  <w:style w:type="paragraph" w:styleId="Titel">
    <w:name w:val="Title"/>
    <w:basedOn w:val="Standaard"/>
    <w:next w:val="Standaard"/>
    <w:link w:val="TitelChar"/>
    <w:uiPriority w:val="10"/>
    <w:qFormat/>
    <w:rsid w:val="0084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B5C"/>
    <w:rPr>
      <w:i/>
      <w:iCs/>
      <w:color w:val="404040" w:themeColor="text1" w:themeTint="BF"/>
    </w:rPr>
  </w:style>
  <w:style w:type="paragraph" w:styleId="Lijstalinea">
    <w:name w:val="List Paragraph"/>
    <w:basedOn w:val="Standaard"/>
    <w:uiPriority w:val="34"/>
    <w:qFormat/>
    <w:rsid w:val="00847B5C"/>
    <w:pPr>
      <w:ind w:left="720"/>
      <w:contextualSpacing/>
    </w:pPr>
  </w:style>
  <w:style w:type="character" w:styleId="Intensievebenadrukking">
    <w:name w:val="Intense Emphasis"/>
    <w:basedOn w:val="Standaardalinea-lettertype"/>
    <w:uiPriority w:val="21"/>
    <w:qFormat/>
    <w:rsid w:val="00847B5C"/>
    <w:rPr>
      <w:i/>
      <w:iCs/>
      <w:color w:val="2F5496" w:themeColor="accent1" w:themeShade="BF"/>
    </w:rPr>
  </w:style>
  <w:style w:type="paragraph" w:styleId="Duidelijkcitaat">
    <w:name w:val="Intense Quote"/>
    <w:basedOn w:val="Standaard"/>
    <w:next w:val="Standaard"/>
    <w:link w:val="DuidelijkcitaatChar"/>
    <w:uiPriority w:val="30"/>
    <w:qFormat/>
    <w:rsid w:val="00847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7B5C"/>
    <w:rPr>
      <w:i/>
      <w:iCs/>
      <w:color w:val="2F5496" w:themeColor="accent1" w:themeShade="BF"/>
    </w:rPr>
  </w:style>
  <w:style w:type="character" w:styleId="Intensieveverwijzing">
    <w:name w:val="Intense Reference"/>
    <w:basedOn w:val="Standaardalinea-lettertype"/>
    <w:uiPriority w:val="32"/>
    <w:qFormat/>
    <w:rsid w:val="00847B5C"/>
    <w:rPr>
      <w:b/>
      <w:bCs/>
      <w:smallCaps/>
      <w:color w:val="2F5496" w:themeColor="accent1" w:themeShade="BF"/>
      <w:spacing w:val="5"/>
    </w:rPr>
  </w:style>
  <w:style w:type="table" w:styleId="Tabelraster">
    <w:name w:val="Table Grid"/>
    <w:basedOn w:val="Standaardtabel"/>
    <w:rsid w:val="00847B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847B5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47B5C"/>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847B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1597</ap:Characters>
  <ap:DocSecurity>0</ap:DocSecurity>
  <ap:Lines>13</ap:Lines>
  <ap:Paragraphs>3</ap:Paragraphs>
  <ap:ScaleCrop>false</ap:ScaleCrop>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2025-06-24T15:20:00.0000000Z</dcterms:created>
  <dcterms:modified xsi:type="dcterms:W3CDTF">2025-06-24T15:22:00.0000000Z</dcterms:modified>
  <version/>
  <category/>
</coreProperties>
</file>