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2025Z13050</w:t>
        <w:br/>
      </w:r>
      <w:proofErr w:type="spellEnd"/>
    </w:p>
    <w:p>
      <w:pPr>
        <w:pStyle w:val="Normal"/>
        <w:rPr>
          <w:b w:val="1"/>
          <w:bCs w:val="1"/>
        </w:rPr>
      </w:pPr>
      <w:r w:rsidR="250AE766">
        <w:rPr>
          <w:b w:val="0"/>
          <w:bCs w:val="0"/>
        </w:rPr>
        <w:t>(ingezonden 24 juni 2025)</w:t>
        <w:br/>
      </w:r>
    </w:p>
    <w:p>
      <w:r>
        <w:t xml:space="preserve">Vragen van de leden Dobbe en Dijk (beiden SP) aan de staatssecretaris van Financiën en de minister van Volksgezondheid, Welzijn en Sport over het bericht dat chronisch zieken worden opgejaagd door vooringenomen controles van de Belastingdienst</w:t>
      </w:r>
      <w:r>
        <w:br/>
      </w:r>
    </w:p>
    <w:p>
      <w:pPr>
        <w:pStyle w:val="ListParagraph"/>
        <w:numPr>
          <w:ilvl w:val="0"/>
          <w:numId w:val="100481890"/>
        </w:numPr>
        <w:ind w:left="360"/>
      </w:pPr>
      <w:r>
        <w:t>Wat is uw reactie op het bericht dat chronisch zieken worden opgejaagd door vooringenomen controles van de Belastingdienst?1)</w:t>
      </w:r>
      <w:r>
        <w:br/>
      </w:r>
    </w:p>
    <w:p>
      <w:pPr>
        <w:pStyle w:val="ListParagraph"/>
        <w:numPr>
          <w:ilvl w:val="0"/>
          <w:numId w:val="100481890"/>
        </w:numPr>
        <w:ind w:left="360"/>
      </w:pPr>
      <w:r>
        <w:t>Klopt het dat aangiftes met een hoog bedrag aan afgetrokken zorgkosten en een relatief laag inkomen door het algoritme van de Belastingdienst worden geprofileerd als 'hoog risico' en daardoor worden geselecteerd voor handmatige controle? Zo ja, worden chronisch zieke mensen met een laag inkomen dan niet benadeeld?</w:t>
      </w:r>
      <w:r>
        <w:br/>
      </w:r>
    </w:p>
    <w:p>
      <w:pPr>
        <w:pStyle w:val="ListParagraph"/>
        <w:numPr>
          <w:ilvl w:val="0"/>
          <w:numId w:val="100481890"/>
        </w:numPr>
        <w:ind w:left="360"/>
      </w:pPr>
      <w:r>
        <w:t>Hoeveel mensen komen jaarlijks in problemen met de Belastingdienst, doordat zij kosten die zij eerder hadden afgetrokken via de ziektekostenregeling moeten terugbetalen?</w:t>
      </w:r>
      <w:r>
        <w:br/>
      </w:r>
    </w:p>
    <w:p>
      <w:pPr>
        <w:pStyle w:val="ListParagraph"/>
        <w:numPr>
          <w:ilvl w:val="0"/>
          <w:numId w:val="100481890"/>
        </w:numPr>
        <w:ind w:left="360"/>
      </w:pPr>
      <w:r>
        <w:t>Klopt het dat in slechts één op de duizend gevallen die wordt gecontroleerd een boete wordt opgelegd voor fraude? Zo ja, waarom wordt er dan zoveel mensen met een chronische ziekte gecontroleerd?</w:t>
      </w:r>
      <w:r>
        <w:br/>
      </w:r>
    </w:p>
    <w:p>
      <w:pPr>
        <w:pStyle w:val="ListParagraph"/>
        <w:numPr>
          <w:ilvl w:val="0"/>
          <w:numId w:val="100481890"/>
        </w:numPr>
        <w:ind w:left="360"/>
      </w:pPr>
      <w:r>
        <w:t>Bij hoeveel mensen is gebleken dat zij onterecht geld moesten terugbetalen aan de Belastingdienst? Wat is er gebeurd om die mensen te compenseren?</w:t>
      </w:r>
      <w:r>
        <w:br/>
      </w:r>
    </w:p>
    <w:p>
      <w:pPr>
        <w:pStyle w:val="ListParagraph"/>
        <w:numPr>
          <w:ilvl w:val="0"/>
          <w:numId w:val="100481890"/>
        </w:numPr>
        <w:ind w:left="360"/>
      </w:pPr>
      <w:r>
        <w:t>Wat gaat u doen om ervoor te zorgen dat mensen niet langer onterecht geld moeten terugbetalen aan de Belastingdienst, omdat die het gebruik van de ziektekostenregeling onterecht in twijfel trok?</w:t>
      </w:r>
      <w:r>
        <w:br/>
      </w:r>
    </w:p>
    <w:p>
      <w:r>
        <w:t xml:space="preserve"> </w:t>
      </w:r>
      <w:r>
        <w:br/>
      </w:r>
    </w:p>
    <w:p>
      <w:pPr>
        <w:pStyle w:val="ListParagraph"/>
        <w:numPr>
          <w:ilvl w:val="0"/>
          <w:numId w:val="100481891"/>
        </w:numPr>
        <w:ind w:left="360"/>
      </w:pPr>
      <w:r>
        <w:t>Follow the money, https://www.ftm.nl/artikelen/belastingdienst-profileert-chronisch-zieken-zorgkosten</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188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1880">
    <w:abstractNumId w:val="10048188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