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08D4" w:rsidP="00CF08D4" w:rsidRDefault="00CF08D4" w14:paraId="4C4FDA3C" w14:textId="53BCFD98">
      <w:r>
        <w:t>AH 2524</w:t>
      </w:r>
    </w:p>
    <w:p w:rsidR="00CF08D4" w:rsidP="00CF08D4" w:rsidRDefault="00CF08D4" w14:paraId="4E0045DB" w14:textId="0289BB27">
      <w:r>
        <w:t>2025Z10998</w:t>
      </w:r>
    </w:p>
    <w:p w:rsidRPr="00CF08D4" w:rsidR="00CF08D4" w:rsidP="00CF08D4" w:rsidRDefault="00CF08D4" w14:paraId="663AC0A5" w14:textId="3CD24268">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24 juni 2025)</w:t>
      </w:r>
    </w:p>
    <w:p w:rsidR="00CF08D4" w:rsidP="00CF08D4" w:rsidRDefault="00CF08D4" w14:paraId="2E741E05" w14:textId="77777777">
      <w:r>
        <w:rPr>
          <w:b/>
        </w:rPr>
        <w:t>Vraag 1</w:t>
      </w:r>
    </w:p>
    <w:p w:rsidRPr="00FD3A94" w:rsidR="00CF08D4" w:rsidP="00CF08D4" w:rsidRDefault="00CF08D4" w14:paraId="37B060B6" w14:textId="77777777">
      <w:r w:rsidRPr="00FD3A94">
        <w:t>Bent u bekend met het gehouden rondetafelgesprek over de situatie in Gaza d.d. 28 mei jl. en bijbehorende position papers?</w:t>
      </w:r>
    </w:p>
    <w:p w:rsidR="00CF08D4" w:rsidP="00CF08D4" w:rsidRDefault="00CF08D4" w14:paraId="047AF71E" w14:textId="77777777"/>
    <w:p w:rsidR="00CF08D4" w:rsidP="00CF08D4" w:rsidRDefault="00CF08D4" w14:paraId="7C66FAEF" w14:textId="77777777">
      <w:r>
        <w:rPr>
          <w:b/>
        </w:rPr>
        <w:t>Antwoord</w:t>
      </w:r>
    </w:p>
    <w:p w:rsidR="00CF08D4" w:rsidP="00CF08D4" w:rsidRDefault="00CF08D4" w14:paraId="15B59624" w14:textId="77777777">
      <w:r>
        <w:t>Ja.</w:t>
      </w:r>
    </w:p>
    <w:p w:rsidR="00CF08D4" w:rsidP="00CF08D4" w:rsidRDefault="00CF08D4" w14:paraId="724DAB88" w14:textId="77777777"/>
    <w:p w:rsidR="00CF08D4" w:rsidP="00CF08D4" w:rsidRDefault="00CF08D4" w14:paraId="28BA730C" w14:textId="77777777">
      <w:r>
        <w:rPr>
          <w:b/>
        </w:rPr>
        <w:t>Vraag 2</w:t>
      </w:r>
    </w:p>
    <w:p w:rsidRPr="00FD3A94" w:rsidR="00CF08D4" w:rsidP="00CF08D4" w:rsidRDefault="00CF08D4" w14:paraId="13DC69E8" w14:textId="77777777">
      <w:r w:rsidRPr="00FD3A94">
        <w:t>Bent u van mening dat er een ernstig risico bestaat dat er genocide wordt gepleegd in Gaza? Zo ja, vanaf wanneer ziet u dit risico?</w:t>
      </w:r>
    </w:p>
    <w:p w:rsidR="00CF08D4" w:rsidP="00CF08D4" w:rsidRDefault="00CF08D4" w14:paraId="09D794E5" w14:textId="77777777"/>
    <w:p w:rsidR="00CF08D4" w:rsidP="00CF08D4" w:rsidRDefault="00CF08D4" w14:paraId="2E77BDBB" w14:textId="77777777">
      <w:r>
        <w:rPr>
          <w:b/>
        </w:rPr>
        <w:t>Antwoord</w:t>
      </w:r>
    </w:p>
    <w:p w:rsidRPr="00FD3A94" w:rsidR="00CF08D4" w:rsidP="00CF08D4" w:rsidRDefault="00CF08D4" w14:paraId="42B66CAD" w14:textId="77777777">
      <w:r w:rsidRPr="00FD3A94">
        <w:t>Nederland is in de regel terughoudend met het kwalificeren van situaties als genocide. Om genocide vast te stellen, moet aan alle elementen van de juridische definitie van genocide uit het Genocideverdrag worden voldaan. Er moet dus sprake zijn van één of meerdere handelingen uit het Genocideverdrag én van genocidale opzet. Bij dit misdrijf geldt een hoge bewijslast. Hiervoor is het noodzakelijk om voldoende bewijs te vergaren, dit materiaal te analyseren en dat te beoordelen. Uitspraken van internationale gerechts- en strafhoven, eenduidige conclusies volgend uit wetenschappelijk onderzoek, of vaststellingen door de VN-</w:t>
      </w:r>
    </w:p>
    <w:p w:rsidR="00CF08D4" w:rsidP="00CF08D4" w:rsidRDefault="00CF08D4" w14:paraId="6B73F619" w14:textId="77777777">
      <w:r w:rsidRPr="00FD3A94">
        <w:t>Veiligheidsraad zijn dan ook voor het kabinet zwaarwegend bij het kwalificeren van dergelijke handelingen als genocide. Hoewel de aandacht in het maatschappelijk debat vooral uitgaat naar genocide, is het kabinet van mening dat binnen het internationaal recht geen hiërarchie bestaat tussen de verschillende internationale misdrijven. Tegelijkertijd moet de terughoudendheid om zaken te kwalificeren als genocide zeker niet worden gezien als ontkenning van de ernst van de catastrofale situatie in de Gazastrook.</w:t>
      </w:r>
    </w:p>
    <w:p w:rsidRPr="00FD3A94" w:rsidR="00CF08D4" w:rsidP="00CF08D4" w:rsidRDefault="00CF08D4" w14:paraId="5AB50156" w14:textId="77777777"/>
    <w:p w:rsidRPr="00FD3A94" w:rsidR="00CF08D4" w:rsidP="00CF08D4" w:rsidRDefault="00CF08D4" w14:paraId="6D011B94" w14:textId="77777777">
      <w:r w:rsidRPr="00FD3A94">
        <w:t>Het kwalificeren van een situatie als genocide door Nederland of andere staten is</w:t>
      </w:r>
    </w:p>
    <w:p w:rsidR="00CF08D4" w:rsidP="00CF08D4" w:rsidRDefault="00CF08D4" w14:paraId="5E8BE6B6" w14:textId="77777777">
      <w:r w:rsidRPr="00FD3A94">
        <w:lastRenderedPageBreak/>
        <w:t xml:space="preserve">geen vereiste voor de toepasselijkheid van verplichtingen voor derde landen onder het Genocideverdrag. Zoals ook gesteld in de Kamerbrief van 21 januari 2025 ontstaat de verplichting om genocide te voorkomen en de bijbehorende plicht om te handelen op het moment dat een (derde) staat verneemt, of normaal gesproken had moeten weten, van het bestaan van een ernstig risico op genocide. Derhalve hoeft hiervoor niet op een rechterlijk oordeel te worden gewacht. De reikwijdte van de verplichting voor derde staten, zoals Nederland, hangt af van hun mogelijkheden om invloed uit te oefenen op mogelijke plegers van genocide. </w:t>
      </w:r>
      <w:r>
        <w:t xml:space="preserve">Over de exacte afbakening van dit begrip bestaan, ook onder juristen, verschillende inzichten. </w:t>
      </w:r>
      <w:r w:rsidRPr="00FD3A94">
        <w:t>Het kabinet weegt continu af op welke wijze het beste invloed kan</w:t>
      </w:r>
      <w:r>
        <w:t xml:space="preserve"> </w:t>
      </w:r>
      <w:r w:rsidRPr="00FD3A94">
        <w:t>worden uitgeoefend.</w:t>
      </w:r>
    </w:p>
    <w:p w:rsidRPr="00FD3A94" w:rsidR="00CF08D4" w:rsidP="00CF08D4" w:rsidRDefault="00CF08D4" w14:paraId="381ECE53" w14:textId="77777777"/>
    <w:p w:rsidRPr="00FD3A94" w:rsidR="00CF08D4" w:rsidP="00CF08D4" w:rsidRDefault="00CF08D4" w14:paraId="10DE29CF" w14:textId="77777777">
      <w:r w:rsidRPr="00FD3A94">
        <w:t>Sinds het eerste bindende tussenvonnis met voorlopige maatregelen van het</w:t>
      </w:r>
    </w:p>
    <w:p w:rsidRPr="00FD3A94" w:rsidR="00CF08D4" w:rsidP="00CF08D4" w:rsidRDefault="00CF08D4" w14:paraId="35F6B401" w14:textId="77777777">
      <w:r w:rsidRPr="00FD3A94">
        <w:t>Internationaal Gerechtshof in bovengenoemde zaak, heeft Nederland in</w:t>
      </w:r>
    </w:p>
    <w:p w:rsidR="00CF08D4" w:rsidP="00CF08D4" w:rsidRDefault="00CF08D4" w14:paraId="546460FB" w14:textId="77777777">
      <w:r w:rsidRPr="00FD3A94">
        <w:t>Kamerbrief van 13 februari 2024 aangegeven de</w:t>
      </w:r>
      <w:r>
        <w:t>ze</w:t>
      </w:r>
      <w:r w:rsidRPr="00FD3A94">
        <w:t xml:space="preserve"> uitspraak te respecteren en heeft de partijen, ook in de bilaterale contacten, opgeroepen de uitspraak na te leven.</w:t>
      </w:r>
    </w:p>
    <w:p w:rsidRPr="00FD3A94" w:rsidR="00CF08D4" w:rsidP="00CF08D4" w:rsidRDefault="00CF08D4" w14:paraId="29E95620" w14:textId="77777777">
      <w:r w:rsidRPr="00FD3A94">
        <w:t>Nederland neemt elk risico op genocide zeer serieus en heeft, mede in het licht</w:t>
      </w:r>
    </w:p>
    <w:p w:rsidRPr="00FD3A94" w:rsidR="00CF08D4" w:rsidP="00CF08D4" w:rsidRDefault="00CF08D4" w14:paraId="7799D466" w14:textId="77777777">
      <w:r w:rsidRPr="00FD3A94">
        <w:t>van de genoemde verplichting, al langere tijd stappen ondernomen om de situatie</w:t>
      </w:r>
    </w:p>
    <w:p w:rsidRPr="00FD3A94" w:rsidR="00CF08D4" w:rsidP="00CF08D4" w:rsidRDefault="00CF08D4" w14:paraId="637657E5" w14:textId="77777777">
      <w:r w:rsidRPr="00FD3A94">
        <w:t>naar vermogen te verbeteren, zoals ook in de Kamerbrief van 21 januari 2025 is</w:t>
      </w:r>
    </w:p>
    <w:p w:rsidRPr="00FD3A94" w:rsidR="00CF08D4" w:rsidP="00CF08D4" w:rsidRDefault="00CF08D4" w14:paraId="4E16DC5C" w14:textId="77777777">
      <w:r w:rsidRPr="00FD3A94">
        <w:t xml:space="preserve">omschreven. Het kabinet zal naar aanleiding van de ontwikkelingen op de grond steeds de inzet blijven wegen en bezien welke instrumenten, maatregelen of stappen op het terrein van diplomatie, humanitair veiligheid en bestrijding van </w:t>
      </w:r>
      <w:r w:rsidRPr="001C4E7C">
        <w:t>straffeloosheid kunnen worden ingezet ten behoeve van daadwerkelijke verbetering van de catastrofale situatie in de Gazastrook en de Westelijke Jordaanoever.</w:t>
      </w:r>
    </w:p>
    <w:p w:rsidR="00CF08D4" w:rsidP="00CF08D4" w:rsidRDefault="00CF08D4" w14:paraId="5E108C0A" w14:textId="77777777"/>
    <w:p w:rsidR="00CF08D4" w:rsidP="00CF08D4" w:rsidRDefault="00CF08D4" w14:paraId="3BD93493" w14:textId="77777777">
      <w:r>
        <w:rPr>
          <w:b/>
        </w:rPr>
        <w:t>Vraag 3</w:t>
      </w:r>
    </w:p>
    <w:p w:rsidRPr="00FD3A94" w:rsidR="00CF08D4" w:rsidP="00CF08D4" w:rsidRDefault="00CF08D4" w14:paraId="16C2B62F" w14:textId="77777777">
      <w:r w:rsidRPr="00FD3A94">
        <w:t>Bent u het met de auteurs dr.mr. Marieke de Hoon en prof.dr.mr. Göran Sluiter eens dat de uiterlijke datum waarop de Nederlandse staat op de hoogte kwam van het serieuze risico dat genocide gepleegd wordt in Gaza op zijn laatst 26 januari 2024 was, toen het Internationaal Gerechtshof (IGH) oordeelde dat het aannemelijk was dat de rechten van de Palestijnen onder het genocideverdrag worden geschonden? Zo nee, waarom niet?</w:t>
      </w:r>
    </w:p>
    <w:p w:rsidR="00CF08D4" w:rsidP="00CF08D4" w:rsidRDefault="00CF08D4" w14:paraId="46D3E731" w14:textId="77777777"/>
    <w:p w:rsidR="00CF08D4" w:rsidP="00CF08D4" w:rsidRDefault="00CF08D4" w14:paraId="4A590C88" w14:textId="77777777">
      <w:r>
        <w:rPr>
          <w:b/>
        </w:rPr>
        <w:t>Vraag 4</w:t>
      </w:r>
    </w:p>
    <w:p w:rsidRPr="00FD3A94" w:rsidR="00CF08D4" w:rsidP="00CF08D4" w:rsidRDefault="00CF08D4" w14:paraId="55428D0E" w14:textId="77777777">
      <w:r w:rsidRPr="00FD3A94">
        <w:t>Acht u de rechterlijke tussenuitspraken van het IGH op 26 januari 2024, 28 maart 2024 en 24 mei 2024 als zodanig bewijs van een ernstig risico op genocide in Gaza? Zo nee, waarom niet?</w:t>
      </w:r>
    </w:p>
    <w:p w:rsidR="00CF08D4" w:rsidP="00CF08D4" w:rsidRDefault="00CF08D4" w14:paraId="752A2F25" w14:textId="77777777"/>
    <w:p w:rsidR="00CF08D4" w:rsidP="00CF08D4" w:rsidRDefault="00CF08D4" w14:paraId="6E5F8F35" w14:textId="77777777">
      <w:r>
        <w:rPr>
          <w:b/>
        </w:rPr>
        <w:t>Antwoord vraag 3 en 4</w:t>
      </w:r>
    </w:p>
    <w:p w:rsidR="00CF08D4" w:rsidP="00CF08D4" w:rsidRDefault="00CF08D4" w14:paraId="6305CC54" w14:textId="77777777">
      <w:r>
        <w:t>Zie de beantwoording van vraag 2.</w:t>
      </w:r>
    </w:p>
    <w:p w:rsidR="00CF08D4" w:rsidP="00CF08D4" w:rsidRDefault="00CF08D4" w14:paraId="707C97E4" w14:textId="77777777"/>
    <w:p w:rsidR="00CF08D4" w:rsidP="00CF08D4" w:rsidRDefault="00CF08D4" w14:paraId="76DBFCD0" w14:textId="77777777">
      <w:r>
        <w:rPr>
          <w:b/>
        </w:rPr>
        <w:t>Vraag 5</w:t>
      </w:r>
    </w:p>
    <w:p w:rsidR="00CF08D4" w:rsidP="00CF08D4" w:rsidRDefault="00CF08D4" w14:paraId="707EA27C" w14:textId="77777777">
      <w:r w:rsidRPr="00FD3A94">
        <w:t>Bent u zich bewust van de uitspraak van het IGH in de zaak Bosnië tegen Servië (paragraaf 182) dat de verplichting van een staat om genocide te voorkomen, en de corresponderende verplichting om te handelen, ontstaat op het moment dat een staat op de hoogte komt van het bestaan van een serieus risico op genocide en dat een rechterlijke vaststelling daar niet voor nodig is? 1)</w:t>
      </w:r>
    </w:p>
    <w:p w:rsidR="00CF08D4" w:rsidP="00CF08D4" w:rsidRDefault="00CF08D4" w14:paraId="452C50AE" w14:textId="77777777"/>
    <w:p w:rsidR="00CF08D4" w:rsidP="00CF08D4" w:rsidRDefault="00CF08D4" w14:paraId="501FF0C3" w14:textId="77777777">
      <w:r>
        <w:rPr>
          <w:b/>
        </w:rPr>
        <w:t>Antwoord</w:t>
      </w:r>
    </w:p>
    <w:p w:rsidRPr="00FD3A94" w:rsidR="00CF08D4" w:rsidP="00CF08D4" w:rsidRDefault="00CF08D4" w14:paraId="7464429A" w14:textId="77777777">
      <w:r w:rsidRPr="00FD3A94">
        <w:t>Ja. Zoals weergegeven in de Kamerbrieven van 21 januari en 18 juni 2025, is het kwalificeren van een situatie als genocide door Nederland of andere staten geen vereiste voor de toepasselijkheid van verplichtingen onder het Genocideverdrag, waaronder de verplichting om genocide te voorkomen. Deze verplichting treedt immers in werking bij een betrouwbare aanwijzing van een ernstig risico op genocide. Ook in situaties waarin niet vaststaat of daden van geweld zijn aan te merken als genocide dient reeds te worden overgegaan tot actie, binnen de mogelijkheden van de betreffende staat, ter preventie van verdere gruwelijkheden.</w:t>
      </w:r>
    </w:p>
    <w:p w:rsidR="00CF08D4" w:rsidP="00CF08D4" w:rsidRDefault="00CF08D4" w14:paraId="455BFF03" w14:textId="77777777"/>
    <w:p w:rsidR="00CF08D4" w:rsidP="00CF08D4" w:rsidRDefault="00CF08D4" w14:paraId="7552F3AC" w14:textId="77777777">
      <w:r>
        <w:rPr>
          <w:b/>
        </w:rPr>
        <w:t>Vraag 6</w:t>
      </w:r>
    </w:p>
    <w:p w:rsidR="00CF08D4" w:rsidP="00CF08D4" w:rsidRDefault="00CF08D4" w14:paraId="0A5B08AC" w14:textId="77777777">
      <w:r w:rsidRPr="00FD3A94">
        <w:t xml:space="preserve">Bent u zich ervan bewust dat het IGH stelt dat de inspanningsverplichtingen om genocide in Gaza te voorkomen en te beëindigen een zelfstandige en individuele verantwoordelijkheid van verdragsstaten, en dus ook van Nederland, zelf is? </w:t>
      </w:r>
    </w:p>
    <w:p w:rsidR="00CF08D4" w:rsidP="00CF08D4" w:rsidRDefault="00CF08D4" w14:paraId="61685346" w14:textId="77777777">
      <w:pPr>
        <w:rPr>
          <w:b/>
        </w:rPr>
      </w:pPr>
    </w:p>
    <w:p w:rsidR="00CF08D4" w:rsidP="00CF08D4" w:rsidRDefault="00CF08D4" w14:paraId="7A4F8562" w14:textId="77777777">
      <w:r>
        <w:rPr>
          <w:b/>
        </w:rPr>
        <w:t>Antwoord</w:t>
      </w:r>
    </w:p>
    <w:p w:rsidR="00CF08D4" w:rsidP="00CF08D4" w:rsidRDefault="00CF08D4" w14:paraId="57BD0274" w14:textId="77777777">
      <w:r w:rsidRPr="00FD3A94">
        <w:t xml:space="preserve">Ja. Zoals weergegeven in </w:t>
      </w:r>
      <w:r w:rsidRPr="001C4E7C">
        <w:t>Annex 1 in de Kamerbrief van 21 januari 2025, is de verplichting om genocide te voorkomen primair gericht</w:t>
      </w:r>
      <w:r w:rsidRPr="00FD3A94">
        <w:t xml:space="preserve"> op de staat met controle over de handelingen of het grondgebied, maar niet territoriaal begrensd. De reikwijdte van de verplichting voor derde staten, zoals Nederland, hangt af van</w:t>
      </w:r>
      <w:r w:rsidRPr="00BE5F20">
        <w:t xml:space="preserve"> </w:t>
      </w:r>
      <w:r w:rsidRPr="00FD3A94">
        <w:t xml:space="preserve">hun mogelijkheden om invloed uit te oefenen op mogelijke plegers van genocide. </w:t>
      </w:r>
    </w:p>
    <w:p w:rsidR="00CF08D4" w:rsidP="00CF08D4" w:rsidRDefault="00CF08D4" w14:paraId="0913EDBE" w14:textId="77777777"/>
    <w:p w:rsidR="00CF08D4" w:rsidP="00CF08D4" w:rsidRDefault="00CF08D4" w14:paraId="5C943E14" w14:textId="77777777">
      <w:r>
        <w:rPr>
          <w:b/>
        </w:rPr>
        <w:t>Vraag 7</w:t>
      </w:r>
    </w:p>
    <w:p w:rsidR="00CF08D4" w:rsidP="00CF08D4" w:rsidRDefault="00CF08D4" w14:paraId="3E1E7DFA" w14:textId="77777777">
      <w:r w:rsidRPr="00FD3A94">
        <w:lastRenderedPageBreak/>
        <w:t>Kunt u aangeven welke concrete stappen u namens Nederland heeft gezet sinds 26 januari 2024, om genocide in Gaza te voorkomen – en ondertussen te beëindigen – zoals verplicht wordt in artikel 1 van het Genocideverdrag?</w:t>
      </w:r>
    </w:p>
    <w:p w:rsidR="00CF08D4" w:rsidP="00CF08D4" w:rsidRDefault="00CF08D4" w14:paraId="32D3AB33" w14:textId="77777777"/>
    <w:p w:rsidR="00CF08D4" w:rsidP="00CF08D4" w:rsidRDefault="00CF08D4" w14:paraId="7D5B9306" w14:textId="77777777">
      <w:r>
        <w:rPr>
          <w:b/>
        </w:rPr>
        <w:t>Antwoord</w:t>
      </w:r>
    </w:p>
    <w:p w:rsidRPr="00FD3A94" w:rsidR="00CF08D4" w:rsidP="00CF08D4" w:rsidRDefault="00CF08D4" w14:paraId="3D2442AB" w14:textId="77777777">
      <w:r w:rsidRPr="00FD3A94">
        <w:t>Nederland neemt elk risico op genocide zeer serieus en heeft, mede in het licht van de genoemde verplichting, al langere tijd stappen ondernomen om de situatie naar vermogen te verbeteren, zoals ook in de Kamerbrief van 21 januari 2025 is omschreven. Het kabinet blijft naar aanleiding van de ontwikkelingen ter plaatse steeds de inzet blijven en beziet welke instrumenten, maatregelen of stappen op het terrein van diplomatie, humanitair, veiligheid en bestrijding van straffeloosheid kunnen worden ingezet ten behoeve van verbetering van de situatie in Israël en de Palestijnse gebieden.</w:t>
      </w:r>
    </w:p>
    <w:p w:rsidRPr="00FD3A94" w:rsidR="00CF08D4" w:rsidP="00CF08D4" w:rsidRDefault="00CF08D4" w14:paraId="331E6CC5" w14:textId="77777777"/>
    <w:p w:rsidR="00CF08D4" w:rsidP="00CF08D4" w:rsidRDefault="00CF08D4" w14:paraId="313F8275" w14:textId="77777777">
      <w:r w:rsidRPr="00FD3A94">
        <w:t>Recent heeft het kabinet daarom verdere stappen gezet, waarbij het belangrijkste doel steeds was om Israël te bewegen de humanitaire blokkade op te heffen en de partijen tot een staakt-het-vuren te laten komen en geen stappen te zetten die tweestatenoplossing verder uit zicht breng</w:t>
      </w:r>
      <w:r>
        <w:t>t</w:t>
      </w:r>
      <w:r w:rsidRPr="00FD3A94">
        <w:t xml:space="preserve">. </w:t>
      </w:r>
      <w:r w:rsidRPr="001C4E7C">
        <w:t>Zo is het kabinet op 7 april overgegaan tot intrekking van de algemene vergunning NL002 en aanpassing algemene vergunning NL007 NL010 door Israël uit te sluiten als land van eindbestemming. Op 9 april heeft Nederland – als eerste EU-lidstaat sinds het einde van het staakt-het-vuren op 18 maart jl. – de Israëlische ambassadeur ontboden naar aanleiding van de aanval op een Palestijns hulpkonvooi met ambulancemedewerkers.</w:t>
      </w:r>
      <w:r w:rsidRPr="00FD3A94">
        <w:t xml:space="preserve"> Op 6 mei heeft Nederland tevens een brief aan de EU Hoge Vertegenwoordiger verstuurd met het verzoek om de naleving door Israël van artikel 2 van het EU-Israël Associatieakkoord te evalueren. Het is van belang dat deze stap in Europees verband is gezet, omdat gezamenlijk opvoeren van de druk meer gewicht in de schaal legt. Op 23 </w:t>
      </w:r>
      <w:r w:rsidRPr="001C4E7C">
        <w:t>juni heeft de Raad Buitenlandse Zaken gesproken over de uitkomsten van het onderzoek aangaande mogelijke schending van artikel 2 van het Associatieakkoord EU-Israël. Voor verdere informatie verwijs ik uw Kamer naar het verslag van de Raad Buitenlandse Zaken. Daarnaast blijft Nederland in Europees verband zich als initiatiefnemer inzetten om gewelddadige en kolonistenorganisaties te sanctioneren. Verder hebben</w:t>
      </w:r>
      <w:r w:rsidRPr="00FD3A94">
        <w:t xml:space="preserve"> verschillende demarches </w:t>
      </w:r>
      <w:r w:rsidRPr="001C4E7C">
        <w:t>plaatsgevonden in Israël over de catastrofale humanitaire situatie in de Gazastrook, waaronder in EU-verband en met gelijkgezinde landen als het Verenigd Koninkrijk en Frankrijk, en is met de betrokken partners steeds contact geweest over de onderhandelingen ten aanzien van een staakt-het-vuren. Ook heeft Nederland op 18 juni jl. zich aangesloten bij het Zweedse initiatief om EU-sancties tegen de extremistische ministers Ben-Gvir en Smotrich in te stellen.</w:t>
      </w:r>
    </w:p>
    <w:p w:rsidR="00CF08D4" w:rsidP="00CF08D4" w:rsidRDefault="00CF08D4" w14:paraId="6C7C8184" w14:textId="77777777"/>
    <w:p w:rsidR="00CF08D4" w:rsidP="00CF08D4" w:rsidRDefault="00CF08D4" w14:paraId="7F819BF0" w14:textId="77777777">
      <w:r>
        <w:rPr>
          <w:b/>
        </w:rPr>
        <w:lastRenderedPageBreak/>
        <w:t>Vraag 8</w:t>
      </w:r>
    </w:p>
    <w:p w:rsidR="00CF08D4" w:rsidP="00CF08D4" w:rsidRDefault="00CF08D4" w14:paraId="2A48311D" w14:textId="77777777">
      <w:r w:rsidRPr="00FD3A94">
        <w:t>Bent u in het licht van bovenstaande van mening dat Nederland al het mogelijke in haar macht (all means reasonably available to them) doet om genocide in Gaza te voorkomen of te beëindigen? Zo ja, kunt u dat uitleggen?</w:t>
      </w:r>
    </w:p>
    <w:p w:rsidR="00CF08D4" w:rsidP="00CF08D4" w:rsidRDefault="00CF08D4" w14:paraId="2E90E0CE" w14:textId="77777777"/>
    <w:p w:rsidR="00CF08D4" w:rsidP="00CF08D4" w:rsidRDefault="00CF08D4" w14:paraId="070D0C51" w14:textId="77777777"/>
    <w:p w:rsidR="00CF08D4" w:rsidP="00CF08D4" w:rsidRDefault="00CF08D4" w14:paraId="1A9E2BDC" w14:textId="77777777"/>
    <w:p w:rsidR="00CF08D4" w:rsidP="00CF08D4" w:rsidRDefault="00CF08D4" w14:paraId="410565BF" w14:textId="77777777">
      <w:r>
        <w:rPr>
          <w:b/>
        </w:rPr>
        <w:t>Antwoord</w:t>
      </w:r>
    </w:p>
    <w:p w:rsidRPr="00FD3A94" w:rsidR="00CF08D4" w:rsidP="00CF08D4" w:rsidRDefault="00CF08D4" w14:paraId="071D2D87" w14:textId="77777777">
      <w:r w:rsidRPr="001C4E7C">
        <w:t>Ja. Daarbij weegt het kabinet de Nederlandse inzet voortdurend en bepaalt steeds naar aanleiding van de ontwikkelingen</w:t>
      </w:r>
      <w:r w:rsidRPr="00FD3A94">
        <w:t xml:space="preserve"> ter plaatse op welke wijze de druk op de meest effectieve wijze kan worden opgevoerd om een einde te maken aan de catastrofale situatie in de Gazastrook. Zie </w:t>
      </w:r>
      <w:r>
        <w:t xml:space="preserve">ook het </w:t>
      </w:r>
      <w:r w:rsidRPr="00FD3A94">
        <w:t xml:space="preserve">antwoord bij vraag </w:t>
      </w:r>
      <w:r>
        <w:t xml:space="preserve">2 en bij vraag </w:t>
      </w:r>
      <w:r w:rsidRPr="00FD3A94">
        <w:t>7.</w:t>
      </w:r>
    </w:p>
    <w:p w:rsidR="00CF08D4" w:rsidP="00CF08D4" w:rsidRDefault="00CF08D4" w14:paraId="05683F0E" w14:textId="77777777"/>
    <w:p w:rsidR="00CF08D4" w:rsidP="00CF08D4" w:rsidRDefault="00CF08D4" w14:paraId="0B47B99B" w14:textId="77777777">
      <w:r>
        <w:rPr>
          <w:b/>
        </w:rPr>
        <w:t>Vraag 9</w:t>
      </w:r>
    </w:p>
    <w:p w:rsidRPr="00FD3A94" w:rsidR="00CF08D4" w:rsidP="00CF08D4" w:rsidRDefault="00CF08D4" w14:paraId="59A827A7" w14:textId="77777777">
      <w:r w:rsidRPr="00FD3A94">
        <w:t>Sinds de tussenuitspraak van het IGH op 26 januari 2024 is de situatie in Gaza verder verslechterd, bent u van mening dat de acties van Nederland Israël voldoende hebben bewogen om van koers te veranderen? Zo ja, kunt u dat uitleggen? Zo nee, kunt u dan uitleggen waarom u geen extra stappen hebt ondernomen zoals verplicht onder het Genocideverdrag?</w:t>
      </w:r>
    </w:p>
    <w:p w:rsidR="00CF08D4" w:rsidP="00CF08D4" w:rsidRDefault="00CF08D4" w14:paraId="2306224A" w14:textId="77777777"/>
    <w:p w:rsidR="00CF08D4" w:rsidP="00CF08D4" w:rsidRDefault="00CF08D4" w14:paraId="3D5E2495" w14:textId="77777777">
      <w:r>
        <w:rPr>
          <w:b/>
        </w:rPr>
        <w:t>Antwoord</w:t>
      </w:r>
    </w:p>
    <w:p w:rsidR="00CF08D4" w:rsidP="00CF08D4" w:rsidRDefault="00CF08D4" w14:paraId="5FAE4EB4" w14:textId="77777777">
      <w:r>
        <w:t>Zie de beantwoording van vraag 7.</w:t>
      </w:r>
    </w:p>
    <w:p w:rsidR="00CF08D4" w:rsidP="00CF08D4" w:rsidRDefault="00CF08D4" w14:paraId="3D0E42C8" w14:textId="77777777"/>
    <w:p w:rsidR="00CF08D4" w:rsidP="00CF08D4" w:rsidRDefault="00CF08D4" w14:paraId="6724C201" w14:textId="77777777">
      <w:r>
        <w:rPr>
          <w:b/>
        </w:rPr>
        <w:t>Vraag 10</w:t>
      </w:r>
    </w:p>
    <w:p w:rsidRPr="00FD3A94" w:rsidR="00CF08D4" w:rsidP="00CF08D4" w:rsidRDefault="00CF08D4" w14:paraId="083387EB" w14:textId="77777777">
      <w:r w:rsidRPr="00FD3A94">
        <w:t>Bent u van mening dat de Nederlandse oproep voor een onderzoek naar de schending van Artikel 2 van het EU-Israël Associatieakkoord door Israël in de buurt komt van de eis van het Genocideverdrag om al het mogelijke te doen om genocide in Gaza te voorkomen of te beëindigen?</w:t>
      </w:r>
    </w:p>
    <w:p w:rsidR="00CF08D4" w:rsidP="00CF08D4" w:rsidRDefault="00CF08D4" w14:paraId="3BF1F6E5" w14:textId="77777777"/>
    <w:p w:rsidR="00CF08D4" w:rsidP="00CF08D4" w:rsidRDefault="00CF08D4" w14:paraId="4C9995B1" w14:textId="77777777">
      <w:r>
        <w:rPr>
          <w:b/>
        </w:rPr>
        <w:t>Antwoord</w:t>
      </w:r>
    </w:p>
    <w:p w:rsidRPr="00FD3A94" w:rsidR="00CF08D4" w:rsidP="00CF08D4" w:rsidRDefault="00CF08D4" w14:paraId="3B1093B9" w14:textId="77777777">
      <w:r w:rsidRPr="00FD3A94">
        <w:t>Dit is één element van de wijze waarop Nederland invulling hieraan geeft. Zie verder het antwoord op vraag 7.</w:t>
      </w:r>
    </w:p>
    <w:p w:rsidR="00CF08D4" w:rsidP="00CF08D4" w:rsidRDefault="00CF08D4" w14:paraId="05FFF3AE" w14:textId="77777777"/>
    <w:p w:rsidR="00CF08D4" w:rsidP="00CF08D4" w:rsidRDefault="00CF08D4" w14:paraId="47341B06" w14:textId="77777777">
      <w:r>
        <w:rPr>
          <w:b/>
        </w:rPr>
        <w:t>Vraag 11</w:t>
      </w:r>
    </w:p>
    <w:p w:rsidR="00CF08D4" w:rsidP="00CF08D4" w:rsidRDefault="00CF08D4" w14:paraId="34FD9397" w14:textId="77777777">
      <w:r w:rsidRPr="00FD3A94">
        <w:t>Bent u van mening dat Nederland, als bondgenoot en handelspartner van Israël meer invloed heeft dan veel andere landen om Israël onder druk te zetten de genocide en oorlogsmisdaden dat het land begaat in Gaza te beëindigen?</w:t>
      </w:r>
    </w:p>
    <w:p w:rsidR="00CF08D4" w:rsidP="00CF08D4" w:rsidRDefault="00CF08D4" w14:paraId="7F13DC99" w14:textId="77777777"/>
    <w:p w:rsidR="00CF08D4" w:rsidP="00CF08D4" w:rsidRDefault="00CF08D4" w14:paraId="3802C422" w14:textId="77777777">
      <w:r>
        <w:rPr>
          <w:b/>
        </w:rPr>
        <w:t>Antwoord</w:t>
      </w:r>
    </w:p>
    <w:p w:rsidRPr="00FD3A94" w:rsidR="00CF08D4" w:rsidP="00CF08D4" w:rsidRDefault="00CF08D4" w14:paraId="5D2B0B37" w14:textId="77777777">
      <w:r w:rsidRPr="00FD3A94">
        <w:t xml:space="preserve">Het kabinet is van mening dat collectieve druk meer impact heeft dan individuele </w:t>
      </w:r>
      <w:r w:rsidRPr="001C4E7C">
        <w:t>druk en zet zich daarom waar mogelijk in op initiatieven in EU-verband of ander breed verband (zoals bij de demarches). Desalniettemin heeft het kabinet de afgelopen maanden naast een gezamenlijke Europese koers ook meerdere nationale stappen gezet. Realiteitszin is geboden, ook gezien de beperkte invloed die Nederland kan uitoefenen</w:t>
      </w:r>
      <w:r w:rsidRPr="00FD3A94">
        <w:t xml:space="preserve"> in het Midden-Oosten. Op het gebied van handel is het daarnaast van belang dat rekening wordt gehouden met de EU-competenties.</w:t>
      </w:r>
    </w:p>
    <w:p w:rsidR="00CF08D4" w:rsidP="00CF08D4" w:rsidRDefault="00CF08D4" w14:paraId="575A2607" w14:textId="77777777"/>
    <w:p w:rsidR="00CF08D4" w:rsidP="00CF08D4" w:rsidRDefault="00CF08D4" w14:paraId="3871CDB5" w14:textId="77777777">
      <w:r>
        <w:rPr>
          <w:b/>
        </w:rPr>
        <w:t>Vraag 12</w:t>
      </w:r>
    </w:p>
    <w:p w:rsidRPr="00FD3A94" w:rsidR="00CF08D4" w:rsidP="00CF08D4" w:rsidRDefault="00CF08D4" w14:paraId="00ED7991" w14:textId="77777777">
      <w:r w:rsidRPr="00FD3A94">
        <w:t>Hoe vergelijkt u de Nederlandse inspanningsverplichting om genocide in Gaza te voorkomen en te beëindigen met die van Zuid-Afrika, dat bijvoorbeeld een zaak heeft aangespannen tegen Israël?</w:t>
      </w:r>
    </w:p>
    <w:p w:rsidR="00CF08D4" w:rsidP="00CF08D4" w:rsidRDefault="00CF08D4" w14:paraId="315D56DD" w14:textId="77777777"/>
    <w:p w:rsidR="00CF08D4" w:rsidP="00CF08D4" w:rsidRDefault="00CF08D4" w14:paraId="64DA360C" w14:textId="77777777">
      <w:r>
        <w:rPr>
          <w:b/>
        </w:rPr>
        <w:t>Antwoord</w:t>
      </w:r>
    </w:p>
    <w:p w:rsidR="00CF08D4" w:rsidP="00CF08D4" w:rsidRDefault="00CF08D4" w14:paraId="225866EE" w14:textId="77777777">
      <w:r w:rsidRPr="00FD3A94">
        <w:t xml:space="preserve">Iedere staat geeft zijn eigen invulling aan de inspanningsverplichting om genocide te voorkomen. Nederland zet zowel in bilateraal als multilateraal verband druk om de situatie op de grond te verbeteren. Zo zijn er diverse maatregelen genomen, zie het antwoord bij vraag 7. </w:t>
      </w:r>
    </w:p>
    <w:p w:rsidR="00CF08D4" w:rsidP="00CF08D4" w:rsidRDefault="00CF08D4" w14:paraId="34717E4C" w14:textId="77777777"/>
    <w:p w:rsidR="00CF08D4" w:rsidP="00CF08D4" w:rsidRDefault="00CF08D4" w14:paraId="0106E82E" w14:textId="77777777">
      <w:r>
        <w:rPr>
          <w:b/>
        </w:rPr>
        <w:t>Vraag 13</w:t>
      </w:r>
    </w:p>
    <w:p w:rsidR="00CF08D4" w:rsidP="00CF08D4" w:rsidRDefault="00CF08D4" w14:paraId="0105D387" w14:textId="77777777">
      <w:r w:rsidRPr="00FD3A94">
        <w:t>Bent u van mening dat Nederland, als hechte bondgenoot en handelspartner van Israël, een nog grotere verplichting heeft om genocide in Gaza te voorkomen en te beëindigen dan een land als Zuid-Afrika dat minder politieke, economische en militaire relaties heeft met Israël? Zo nee, waarom niet?</w:t>
      </w:r>
    </w:p>
    <w:p w:rsidR="00CF08D4" w:rsidP="00CF08D4" w:rsidRDefault="00CF08D4" w14:paraId="579098F7" w14:textId="77777777"/>
    <w:p w:rsidR="00CF08D4" w:rsidP="00CF08D4" w:rsidRDefault="00CF08D4" w14:paraId="61492689" w14:textId="77777777">
      <w:r>
        <w:rPr>
          <w:b/>
        </w:rPr>
        <w:t>Antwoord</w:t>
      </w:r>
    </w:p>
    <w:p w:rsidRPr="00FD3A94" w:rsidR="00CF08D4" w:rsidP="00CF08D4" w:rsidRDefault="00CF08D4" w14:paraId="4E584F74" w14:textId="77777777">
      <w:r w:rsidRPr="00FD3A94">
        <w:lastRenderedPageBreak/>
        <w:t>Het is aan staten zelf om hun verplichtingen vorm te geven. Zoals toegelicht in mijn brief van 21 januari 2025, hangt de mogelijkheid om invloed uit te oefenen op vermeende daders onder meer af van de geografische afstand en van de</w:t>
      </w:r>
      <w:r w:rsidRPr="00EF337C">
        <w:t xml:space="preserve"> </w:t>
      </w:r>
      <w:r w:rsidRPr="00FD3A94">
        <w:t>sterkte van de politieke, militaire en financiële banden tussen de autoriteiten van de staat en de belangrijkste bij de gebeurtenissen betrokken personen. Zie verder het antwoord op vraag 12.</w:t>
      </w:r>
    </w:p>
    <w:p w:rsidR="00CF08D4" w:rsidP="00CF08D4" w:rsidRDefault="00CF08D4" w14:paraId="2CECEE62" w14:textId="77777777"/>
    <w:p w:rsidR="00CF08D4" w:rsidP="00CF08D4" w:rsidRDefault="00CF08D4" w14:paraId="1881E5E5" w14:textId="77777777">
      <w:r>
        <w:rPr>
          <w:b/>
        </w:rPr>
        <w:t>Vraag 14</w:t>
      </w:r>
    </w:p>
    <w:p w:rsidRPr="00FD3A94" w:rsidR="00CF08D4" w:rsidP="00CF08D4" w:rsidRDefault="00CF08D4" w14:paraId="4A5D2FD3" w14:textId="77777777">
      <w:r w:rsidRPr="00FD3A94">
        <w:t>Bent u van mening dat aansluiten bij de genocidezaak die Zuid-Afrika heeft aangespannen tegen Israël bij het IGH zou bijdragen aan de Nederlandse inspanningsverplichting om genocide in Gaza te voorkomen of te beëindigen? Zo nee, waarom niet?</w:t>
      </w:r>
    </w:p>
    <w:p w:rsidR="00CF08D4" w:rsidP="00CF08D4" w:rsidRDefault="00CF08D4" w14:paraId="74007CE1" w14:textId="77777777"/>
    <w:p w:rsidR="00CF08D4" w:rsidP="00CF08D4" w:rsidRDefault="00CF08D4" w14:paraId="51C3ABAA" w14:textId="77777777">
      <w:r>
        <w:rPr>
          <w:b/>
        </w:rPr>
        <w:t>Antwoord</w:t>
      </w:r>
    </w:p>
    <w:p w:rsidRPr="00FD3A94" w:rsidR="00CF08D4" w:rsidP="00CF08D4" w:rsidRDefault="00CF08D4" w14:paraId="5A9D7033" w14:textId="77777777">
      <w:r w:rsidRPr="00FD3A94">
        <w:t>Nee. De genoemde verplichting omvat niet het initiëren van juridische procedures of het interveniëren in bestaande procedures bij het Internationaal Gerechtshof. Daarnaast kan een interventie van Nederland in de zaak die Zuid-Afrika aangespannen heeft tegen Israël niet bijdragen aan het voorkomen of beëindigen van de vermeende genocide in de Gazastrook. Nederland kan zich niet “aansluiten” bij deze zaak. Het Statuut van het Internationaal Gerechtshof biedt Nederland alleen de mogelijkheid in deze procedure een interventie in te dienen die zich richt op de constructie (interpretatie) van het verdrag. Een dergelijke interventie kan niet ingaan op de feiten van de zaak, of op de vraag of Israël zijn verplichtingen onder het Genocideverdrag geschonden heeft.</w:t>
      </w:r>
    </w:p>
    <w:p w:rsidR="00CF08D4" w:rsidP="00CF08D4" w:rsidRDefault="00CF08D4" w14:paraId="64E62D64" w14:textId="77777777"/>
    <w:p w:rsidR="00CF08D4" w:rsidP="00CF08D4" w:rsidRDefault="00CF08D4" w14:paraId="6D683F80" w14:textId="77777777">
      <w:bookmarkStart w:name="_Hlk201667666" w:id="0"/>
      <w:r>
        <w:rPr>
          <w:b/>
        </w:rPr>
        <w:t>Vraag 15</w:t>
      </w:r>
    </w:p>
    <w:p w:rsidRPr="00FD3A94" w:rsidR="00CF08D4" w:rsidP="00CF08D4" w:rsidRDefault="00CF08D4" w14:paraId="5358FA19" w14:textId="77777777">
      <w:r w:rsidRPr="00FD3A94">
        <w:t>Bent u van mening dat het stoppen van Nederlandse wapenexport en wapenimport naar en van Israël zou bijdragen aan de Nederlandse inspanningsverplichting om genocide in Gaza te voorkomen of te beëindigen? Zo nee, waarom niet?</w:t>
      </w:r>
    </w:p>
    <w:p w:rsidR="00CF08D4" w:rsidP="00CF08D4" w:rsidRDefault="00CF08D4" w14:paraId="177F80CE" w14:textId="77777777"/>
    <w:p w:rsidR="00CF08D4" w:rsidP="00CF08D4" w:rsidRDefault="00CF08D4" w14:paraId="117D0BA5" w14:textId="77777777">
      <w:r>
        <w:rPr>
          <w:b/>
        </w:rPr>
        <w:t>Antwoord</w:t>
      </w:r>
    </w:p>
    <w:p w:rsidR="00CF08D4" w:rsidP="00CF08D4" w:rsidRDefault="00CF08D4" w14:paraId="05348440" w14:textId="77777777">
      <w:r w:rsidRPr="00FD3A94">
        <w:t xml:space="preserve">Het kabinet is van mening dat het huidige toetsingsbeleid volstaat om ongewenste transacties te voorkomen. Het kabinet toetst vergunningaanvragen voor de uitvoer van militaire goederen zorgvuldig per geval. Daarbij gaat het kabinet zeer gedegen te werk. Daar waar een duidelijk risico wordt geconstateerd dat militaire goederen kunnen bijdragen aan ernstige schendingen van de mensenrechten of het humanitair oorlogsrecht, wordt een vergunningaanvraag afgewezen. Zo wordt geen </w:t>
      </w:r>
      <w:r w:rsidRPr="00FD3A94">
        <w:lastRenderedPageBreak/>
        <w:t xml:space="preserve">vergunning verleend voor de uitvoer van militaire goederen als een duidelijk risico bestaat dat die zullen bijdragen aan activiteiten van de Israëlische krijgsmacht in de Gazastrook of op de Westelijke Jordaanoever. Dat het kabinet hiermee voldoet aan </w:t>
      </w:r>
      <w:r>
        <w:t>zijn</w:t>
      </w:r>
      <w:r w:rsidRPr="00FD3A94">
        <w:t xml:space="preserve"> (internationaalrechtelijke) verplichtingen is door de voorzieningenrechter van het gerechtshof in Den Haag bevestigd in het vonnis van 13 december 2024.</w:t>
      </w:r>
      <w:r w:rsidRPr="004E3BBD">
        <w:t xml:space="preserve"> </w:t>
      </w:r>
    </w:p>
    <w:p w:rsidR="00CF08D4" w:rsidP="00CF08D4" w:rsidRDefault="00CF08D4" w14:paraId="4AC22D6B" w14:textId="77777777">
      <w:pPr>
        <w:rPr>
          <w:highlight w:val="yellow"/>
        </w:rPr>
      </w:pPr>
      <w:bookmarkStart w:name="_Hlk201672928" w:id="1"/>
    </w:p>
    <w:p w:rsidRPr="00DB682C" w:rsidR="00CF08D4" w:rsidP="00CF08D4" w:rsidRDefault="00CF08D4" w14:paraId="1655351F" w14:textId="77777777">
      <w:pPr>
        <w:rPr>
          <w:highlight w:val="yellow"/>
        </w:rPr>
      </w:pPr>
      <w:r w:rsidRPr="00CA0DFC">
        <w:t xml:space="preserve">Het kabinet hecht er tot slot aan te benadrukken dat er binnen de Europese kaders voor wapenexportcontrole geen onderscheid wordt gemaakt tussen offensieve en defensieve wapens. Bij elke vergunningaanvraag wordt per geval beoordeeld of de betreffende export duidelijke risico’s op ongewenst eindgebruik met zich meebrengt. In </w:t>
      </w:r>
      <w:r w:rsidRPr="001C4E7C">
        <w:t xml:space="preserve">dat licht kan kortom gesteld worden dat, gegeven de huidige situatie in de Gazastrook en de Westelijke Jordaanoever, de uitvoer naar Israël van goederen die gebruikt kunnen worden bij ernstige schendingen van mensenrechten en het humanitair oorlogsrecht niet wordt toegestaan. Tegelijkertijd laat dit beleid wel ruimte voor de uitvoer van militaire goederen die enkel voor zelfverdedigingsdoeleinden kunnen worden gebruikt, zoals onderdelen voor het Iron Dome systeem. Het kabinet blijft deze uitvoer – gezien het belang van de veiligheidswaarborging voor burgers in Israël – toestaan zo lang deze de toets aan de Europese kaders voor wapenexportcontrole doorstaat. </w:t>
      </w:r>
      <w:bookmarkEnd w:id="0"/>
      <w:bookmarkEnd w:id="1"/>
    </w:p>
    <w:p w:rsidR="00CF08D4" w:rsidP="00CF08D4" w:rsidRDefault="00CF08D4" w14:paraId="5DE3922B" w14:textId="77777777"/>
    <w:p w:rsidR="00CF08D4" w:rsidP="00CF08D4" w:rsidRDefault="00CF08D4" w14:paraId="7E6B6664" w14:textId="77777777">
      <w:r>
        <w:rPr>
          <w:b/>
        </w:rPr>
        <w:t>Vraag 16</w:t>
      </w:r>
    </w:p>
    <w:p w:rsidRPr="00FD3A94" w:rsidR="00CF08D4" w:rsidP="00CF08D4" w:rsidRDefault="00CF08D4" w14:paraId="7944044F" w14:textId="77777777">
      <w:r w:rsidRPr="00FD3A94">
        <w:t>Bent u van mening dat economische sancties tegen Israël zouden bijdragen aan de Nederlandse inspanningsverplichting om Genocide te voorkomen of te beëindigen? Zo nee, waarom niet?</w:t>
      </w:r>
    </w:p>
    <w:p w:rsidR="00CF08D4" w:rsidP="00CF08D4" w:rsidRDefault="00CF08D4" w14:paraId="41663FD0" w14:textId="77777777"/>
    <w:p w:rsidR="00CF08D4" w:rsidP="00CF08D4" w:rsidRDefault="00CF08D4" w14:paraId="0AAAE4CF" w14:textId="77777777">
      <w:r>
        <w:rPr>
          <w:b/>
        </w:rPr>
        <w:t>Antwoord</w:t>
      </w:r>
    </w:p>
    <w:p w:rsidRPr="00FD3A94" w:rsidR="00CF08D4" w:rsidP="00CF08D4" w:rsidRDefault="00CF08D4" w14:paraId="59188F4C" w14:textId="77777777">
      <w:r w:rsidRPr="00FD3A94">
        <w:t>De reikwijdte van de verplichting voor derde staten, zoals Nederland, hangt af van hun mogelijkheden om invloed uit te oefenen op mogelijke plegers van genocide.</w:t>
      </w:r>
    </w:p>
    <w:p w:rsidRPr="00FD3A94" w:rsidR="00CF08D4" w:rsidP="00CF08D4" w:rsidRDefault="00CF08D4" w14:paraId="1E3E35FF" w14:textId="77777777">
      <w:r w:rsidRPr="00FD3A94">
        <w:t>Het kabinet weegt continu af op welke wijze het beste invloed uitgeoefend kan worden. Hierbij worden op voorhand geen opties uitgesloten. In algemene zin wordt bij sancties gestreefd naar een zo groot mogelijke effectiviteit, waarbij een weging moet worden gemaakt van het politieke doel, de haalbaarheid (o.a. het Europese krachtenveld) en de juridische vereisten. Zie verder het antwoord op vraag 11.</w:t>
      </w:r>
    </w:p>
    <w:p w:rsidR="00CF08D4" w:rsidP="00CF08D4" w:rsidRDefault="00CF08D4" w14:paraId="53AA33E1" w14:textId="77777777"/>
    <w:p w:rsidR="00CF08D4" w:rsidP="00CF08D4" w:rsidRDefault="00CF08D4" w14:paraId="43951A13" w14:textId="77777777">
      <w:r>
        <w:rPr>
          <w:b/>
        </w:rPr>
        <w:t>Vraag 17</w:t>
      </w:r>
    </w:p>
    <w:p w:rsidRPr="00FD3A94" w:rsidR="00CF08D4" w:rsidP="00CF08D4" w:rsidRDefault="00CF08D4" w14:paraId="4A1634DA" w14:textId="77777777">
      <w:r w:rsidRPr="00FD3A94">
        <w:t xml:space="preserve">Bent u van mening dat sancties tegen regeringsleiders die oproepen tot etnische zuivering, honger als wapen en de vernietiging van Gaza, zoals Netanyahu, Smotrich, </w:t>
      </w:r>
      <w:r w:rsidRPr="00FD3A94">
        <w:lastRenderedPageBreak/>
        <w:t>Ben-Gvir en Katz zouden bijdragen aan de Nederlandse inspanningsverplichting om genocide in Gaza te voorkomen of te beëindigen? Zo nee, waarom niet?</w:t>
      </w:r>
    </w:p>
    <w:p w:rsidR="00CF08D4" w:rsidP="00CF08D4" w:rsidRDefault="00CF08D4" w14:paraId="50F662E4" w14:textId="77777777"/>
    <w:p w:rsidR="00CF08D4" w:rsidP="00CF08D4" w:rsidRDefault="00CF08D4" w14:paraId="173C9A8D" w14:textId="77777777">
      <w:r>
        <w:rPr>
          <w:b/>
        </w:rPr>
        <w:t>Antwoord</w:t>
      </w:r>
    </w:p>
    <w:p w:rsidRPr="00FD3A94" w:rsidR="00CF08D4" w:rsidP="00CF08D4" w:rsidRDefault="00CF08D4" w14:paraId="0B01BEE9" w14:textId="77777777">
      <w:r w:rsidRPr="00FD3A94">
        <w:t>De reikwijdte van de verplichting voor derde staten, zoals Nederland, hangt af van hun mogelijkheden om invloed uit te oefenen op mogelijke plegers van genocide.</w:t>
      </w:r>
    </w:p>
    <w:p w:rsidRPr="001C4E7C" w:rsidR="00CF08D4" w:rsidP="00CF08D4" w:rsidRDefault="00CF08D4" w14:paraId="5D05A026" w14:textId="77777777">
      <w:r w:rsidRPr="00FD3A94">
        <w:t>Het kabinet weegt continu af op welke wijze het beste invloed uitgeoefend kan worden. Hierbij worden op voorhand geen opties uitgesloten. In algemene zin wordt bij sancties gestreefd naar een zo groot mogelijke effectiviteit, waarbij een weging moet worden gemaakt van het politieke doel, de haalbaarheid (o.a. het Europese krachtenveld</w:t>
      </w:r>
      <w:r w:rsidRPr="001C4E7C">
        <w:t>) en de juridische vereisten. Op basis van deze weging heeft Nederland op 18 juni jl. zich aangesloten bij het Zweedse initiatief richting de Hoge Vertegenwoordiger van de EU om sancties tegen de extremistische ministers Ben-Gvir en Smotrich in te stellen.</w:t>
      </w:r>
    </w:p>
    <w:p w:rsidRPr="001C4E7C" w:rsidR="00CF08D4" w:rsidP="00CF08D4" w:rsidRDefault="00CF08D4" w14:paraId="3BDDB1CA" w14:textId="77777777"/>
    <w:p w:rsidR="00CF08D4" w:rsidP="00CF08D4" w:rsidRDefault="00CF08D4" w14:paraId="42FA6002" w14:textId="77777777">
      <w:r w:rsidRPr="001C4E7C">
        <w:rPr>
          <w:b/>
        </w:rPr>
        <w:t>Vraag 18</w:t>
      </w:r>
    </w:p>
    <w:p w:rsidR="00CF08D4" w:rsidP="00CF08D4" w:rsidRDefault="00CF08D4" w14:paraId="1A420D76" w14:textId="77777777">
      <w:r w:rsidRPr="00FD3A94">
        <w:t>Hoe beoordeelt u het feit dat auteurs dr.mr. Marieke de Hoon en prof.dr.mr. Göran Sluiter stellen dat het ‘een misverstand is dat er op een rechterlijk oordeel moet worden gewacht’ om het risico op genocide te erkennen?</w:t>
      </w:r>
    </w:p>
    <w:p w:rsidR="00CF08D4" w:rsidP="00CF08D4" w:rsidRDefault="00CF08D4" w14:paraId="730B2E72" w14:textId="77777777">
      <w:r>
        <w:rPr>
          <w:b/>
        </w:rPr>
        <w:t>Antwoord</w:t>
      </w:r>
    </w:p>
    <w:p w:rsidRPr="00FD3A94" w:rsidR="00CF08D4" w:rsidP="00CF08D4" w:rsidRDefault="00CF08D4" w14:paraId="0F01CFAA" w14:textId="77777777">
      <w:r w:rsidRPr="00FD3A94">
        <w:t xml:space="preserve">Dit is conform het standpunt van het kabinet. Zoals in Annex 1 van mijn brief aan uw Kamer van 21 januari 2025 is toegelicht, ontstaat de verplichting om genocide te voorkomen en de bijbehorende plicht om te handelen op het moment dat de (derde) staat verneemt, of normaal gesproken had moeten weten, van het bestaan van een ernstig risico dat genocide zal worden gepleegd. Derhalve hoeft hiervoor niet op een rechterlijk oordeel te worden gewacht. Wel kan een staat alleen aansprakelijk worden gehouden voor het schenden van de verplichting tot </w:t>
      </w:r>
      <w:r w:rsidRPr="001C4E7C">
        <w:t>voorkomen van genocide wanneer daadwerkelijk vast staat dat genocide heeft plaatsgevonden. Nederland heeft hierop volgend de afgelopen maanden diverse maatregelen genomen, zie het antwoord bij vraag 7.</w:t>
      </w:r>
    </w:p>
    <w:p w:rsidR="00CF08D4" w:rsidP="00CF08D4" w:rsidRDefault="00CF08D4" w14:paraId="53887729" w14:textId="77777777"/>
    <w:p w:rsidR="00CF08D4" w:rsidP="00CF08D4" w:rsidRDefault="00CF08D4" w14:paraId="355047E5" w14:textId="77777777">
      <w:r>
        <w:rPr>
          <w:b/>
        </w:rPr>
        <w:t>Vraag 19</w:t>
      </w:r>
    </w:p>
    <w:p w:rsidR="00CF08D4" w:rsidP="00CF08D4" w:rsidRDefault="00CF08D4" w14:paraId="63E2FA86" w14:textId="77777777">
      <w:r w:rsidRPr="00FD3A94">
        <w:t xml:space="preserve">Bent u het eens met de stelling van auteurs dr.mr. Marieke de Hoon, prof.dr.mr. Göran Sluiter en de uitspraak in het rondetafelgesprek d.d. 28 mei jl. van prof. mr. dr. G.G.J.A. Knoops dat het rechtelijke oordeel of genocide is gepleegd vaak pas ruimschoots komt nadat die genocide heeft plaatsgevonden en dat hierop wachten </w:t>
      </w:r>
      <w:r w:rsidRPr="00FD3A94">
        <w:lastRenderedPageBreak/>
        <w:t>in strijd is met de verplichting om genocide te voorkomen en/of te beëindigen? Zo nee, waarom niet?</w:t>
      </w:r>
    </w:p>
    <w:p w:rsidR="00CF08D4" w:rsidP="00CF08D4" w:rsidRDefault="00CF08D4" w14:paraId="15B1DAD2" w14:textId="77777777"/>
    <w:p w:rsidR="00CF08D4" w:rsidP="00CF08D4" w:rsidRDefault="00CF08D4" w14:paraId="63247298" w14:textId="77777777">
      <w:r>
        <w:rPr>
          <w:b/>
        </w:rPr>
        <w:t>Antwoord</w:t>
      </w:r>
    </w:p>
    <w:p w:rsidRPr="00FD3A94" w:rsidR="00CF08D4" w:rsidP="00CF08D4" w:rsidRDefault="00CF08D4" w14:paraId="084D15ED" w14:textId="77777777">
      <w:r w:rsidRPr="00FD3A94">
        <w:t>Zie</w:t>
      </w:r>
      <w:r>
        <w:t xml:space="preserve"> het</w:t>
      </w:r>
      <w:r w:rsidRPr="00FD3A94">
        <w:t xml:space="preserve"> antwoord </w:t>
      </w:r>
      <w:r>
        <w:t xml:space="preserve">op </w:t>
      </w:r>
      <w:r w:rsidRPr="00FD3A94">
        <w:t>vraag 18.</w:t>
      </w:r>
    </w:p>
    <w:p w:rsidR="00CF08D4" w:rsidP="00CF08D4" w:rsidRDefault="00CF08D4" w14:paraId="104EDD5F" w14:textId="77777777"/>
    <w:p w:rsidR="00CF08D4" w:rsidP="00CF08D4" w:rsidRDefault="00CF08D4" w14:paraId="3C8F48CC" w14:textId="77777777">
      <w:r>
        <w:rPr>
          <w:b/>
        </w:rPr>
        <w:t>Vraag 20</w:t>
      </w:r>
    </w:p>
    <w:p w:rsidRPr="00FD3A94" w:rsidR="00CF08D4" w:rsidP="00CF08D4" w:rsidRDefault="00CF08D4" w14:paraId="5FE8984B" w14:textId="77777777">
      <w:r w:rsidRPr="00FD3A94">
        <w:t>Hoe beoordeelt u de uitspraak van de Commissie van advies inzake volkenrechtelijke vraagstukken (CAVV), uit het advies Het gebruik door politici van</w:t>
      </w:r>
      <w:r w:rsidRPr="00EF337C">
        <w:t xml:space="preserve"> </w:t>
      </w:r>
      <w:r w:rsidRPr="00FD3A94">
        <w:t>de term genocide, dat “[h]et oordelen van staten over internationaalrechtelijke kwesties inherent is aan het systeem van het volkenrecht” en dat het in beginsel aan staten is “om een oordeel te vellen over volkenrechtelijk relevante handelingen van andere staten of andere personen’’?</w:t>
      </w:r>
    </w:p>
    <w:p w:rsidR="00CF08D4" w:rsidP="00CF08D4" w:rsidRDefault="00CF08D4" w14:paraId="79275B72" w14:textId="77777777"/>
    <w:p w:rsidR="00CF08D4" w:rsidP="00CF08D4" w:rsidRDefault="00CF08D4" w14:paraId="75EC1B53" w14:textId="77777777">
      <w:r>
        <w:rPr>
          <w:b/>
        </w:rPr>
        <w:t>Antwoord</w:t>
      </w:r>
    </w:p>
    <w:p w:rsidRPr="00FD3A94" w:rsidR="00CF08D4" w:rsidP="00CF08D4" w:rsidRDefault="00CF08D4" w14:paraId="7DE1232E" w14:textId="77777777">
      <w:r w:rsidRPr="00FD3A94">
        <w:t>Het kabinet erkent dat uitingen van staten van belang zijn bij de vorming en ontwikkeling van het internationaal recht. Een belangrijke nuance, die ook de CAVV daarbij maakt, is dat dergelijke uitingen van staten van belang zijn om de effectiviteit van het volkenrecht te waarborgen, wanneer bijvoorbeeld geen rechterlijk orgaan met verplichte rechtsmacht beschikbaar is. Ook betekent het feit dat staten zich kunnen uitlaten over kwesties van volkenrecht niet dat een staat verplicht zou zijn een bepaalde situatie te voorzien van een internationaalrechtelijke kwalificatie.</w:t>
      </w:r>
    </w:p>
    <w:p w:rsidR="00CF08D4" w:rsidP="00CF08D4" w:rsidRDefault="00CF08D4" w14:paraId="410F886F" w14:textId="77777777">
      <w:pPr>
        <w:rPr>
          <w:b/>
        </w:rPr>
      </w:pPr>
    </w:p>
    <w:p w:rsidR="00CF08D4" w:rsidP="00CF08D4" w:rsidRDefault="00CF08D4" w14:paraId="0BF1D362" w14:textId="77777777">
      <w:r>
        <w:rPr>
          <w:b/>
        </w:rPr>
        <w:t>Vraag 21</w:t>
      </w:r>
    </w:p>
    <w:p w:rsidRPr="00FD3A94" w:rsidR="00CF08D4" w:rsidP="00CF08D4" w:rsidRDefault="00CF08D4" w14:paraId="57470DE6" w14:textId="77777777">
      <w:r w:rsidRPr="00FD3A94">
        <w:t>Bent u het met de CAVV en auteurs dr.mr. Marieke de Hoon en prof.dr.mr. Göran Sluiter eens dat bovenstaande impliceert dat ook parlementen niet belemmerd worden door een regel dat alleen de rechter zich zou kunnen uitspreken over genocide of misdrijven tegen de menselijkheid?</w:t>
      </w:r>
    </w:p>
    <w:p w:rsidR="00CF08D4" w:rsidP="00CF08D4" w:rsidRDefault="00CF08D4" w14:paraId="5BED0C57" w14:textId="77777777"/>
    <w:p w:rsidR="00CF08D4" w:rsidP="00CF08D4" w:rsidRDefault="00CF08D4" w14:paraId="2FFF5301" w14:textId="77777777">
      <w:r>
        <w:rPr>
          <w:b/>
        </w:rPr>
        <w:t>Antwoord</w:t>
      </w:r>
    </w:p>
    <w:p w:rsidR="00CF08D4" w:rsidP="00CF08D4" w:rsidRDefault="00CF08D4" w14:paraId="71200854" w14:textId="77777777">
      <w:r w:rsidRPr="00FD3A94">
        <w:t xml:space="preserve">Dit is aan het parlement zelf. </w:t>
      </w:r>
    </w:p>
    <w:p w:rsidR="00CF08D4" w:rsidP="00CF08D4" w:rsidRDefault="00CF08D4" w14:paraId="74EC7CD8" w14:textId="77777777"/>
    <w:p w:rsidRPr="00FD3A94" w:rsidR="00CF08D4" w:rsidP="00CF08D4" w:rsidRDefault="00CF08D4" w14:paraId="2F7E4DE6" w14:textId="77777777"/>
    <w:p w:rsidR="00CF08D4" w:rsidP="00CF08D4" w:rsidRDefault="00CF08D4" w14:paraId="1B7F4BE5" w14:textId="77777777">
      <w:pPr>
        <w:rPr>
          <w:b/>
        </w:rPr>
      </w:pPr>
    </w:p>
    <w:p w:rsidR="00CF08D4" w:rsidP="00CF08D4" w:rsidRDefault="00CF08D4" w14:paraId="7D8F53C6" w14:textId="77777777">
      <w:r>
        <w:rPr>
          <w:b/>
        </w:rPr>
        <w:t>Vraag 22</w:t>
      </w:r>
    </w:p>
    <w:p w:rsidRPr="00FD3A94" w:rsidR="00CF08D4" w:rsidP="00CF08D4" w:rsidRDefault="00CF08D4" w14:paraId="7E8DCCFC" w14:textId="77777777">
      <w:r w:rsidRPr="00FD3A94">
        <w:t>Hoe beoordeelt u de constatering van auteurs dr.mr. Marieke de Hoon en prof.dr.mr. Göran Sluiter dat bij de erkenning van genocide door een staat het gaat om het geheel van bekende feiten en omstandigheden en de beoordeling daarvan door gezaghebbende instanties en wetenschappers?</w:t>
      </w:r>
    </w:p>
    <w:p w:rsidR="00CF08D4" w:rsidP="00CF08D4" w:rsidRDefault="00CF08D4" w14:paraId="20FDDBB5" w14:textId="77777777"/>
    <w:p w:rsidR="00CF08D4" w:rsidP="00CF08D4" w:rsidRDefault="00CF08D4" w14:paraId="45E2617B" w14:textId="77777777">
      <w:r>
        <w:rPr>
          <w:b/>
        </w:rPr>
        <w:t>Antwoord</w:t>
      </w:r>
    </w:p>
    <w:p w:rsidRPr="00FD3A94" w:rsidR="00CF08D4" w:rsidP="00CF08D4" w:rsidRDefault="00CF08D4" w14:paraId="18C28467" w14:textId="77777777">
      <w:r w:rsidRPr="00FD3A94">
        <w:t>Zoals uiteengezet in de Kamerbrief van 17 juni en de Kamerbrief van 21 januari 2025 is Nederland in de regel terughoudend om situaties als genocide te kwalificeren. Om genocide vast te stellen, moet aan alle elementen van de juridische definitie van genocide uit het Genocideverdrag worden voldaan. Er moet dus sprake zijn van één of meerdere handelingen uit het Genocideverdrag én van genocidale opzet. Bij dit misdrijf geldt een hoge bewijslast. Hiervoor is het noodzakelijk om voldoende bewijs te vergaren, dit materiaal te analyseren en dat te beoordelen. Uitspraken van internationale gerechts- en strafhoven, eenduidige conclusies volgend uit wetenschappelijk onderzoek, of vaststellingen door de VN-Veiligheidsraad zijn dan ook voor het kabinet zwaarwegend bij het kwalificeren van dergelijke handelingen als genocide.</w:t>
      </w:r>
    </w:p>
    <w:p w:rsidR="00CF08D4" w:rsidP="00CF08D4" w:rsidRDefault="00CF08D4" w14:paraId="795E194A" w14:textId="77777777"/>
    <w:p w:rsidR="00CF08D4" w:rsidP="00CF08D4" w:rsidRDefault="00CF08D4" w14:paraId="29FD1CBA" w14:textId="77777777">
      <w:r>
        <w:rPr>
          <w:b/>
        </w:rPr>
        <w:t>Vraag 23</w:t>
      </w:r>
    </w:p>
    <w:p w:rsidRPr="00FD3A94" w:rsidR="00CF08D4" w:rsidP="00CF08D4" w:rsidRDefault="00CF08D4" w14:paraId="6E43D453" w14:textId="77777777">
      <w:r w:rsidRPr="00FD3A94">
        <w:t>Bent u zich bewust van het feit dat talloze gezaghebbende internationale humanitaire organisaties - waaronder Amnesty International en Human Rights Watch en wetenschappers - waarschuwen voor een genocide in Gaza?</w:t>
      </w:r>
    </w:p>
    <w:p w:rsidR="00CF08D4" w:rsidP="00CF08D4" w:rsidRDefault="00CF08D4" w14:paraId="3B355C4E" w14:textId="77777777"/>
    <w:p w:rsidR="00CF08D4" w:rsidP="00CF08D4" w:rsidRDefault="00CF08D4" w14:paraId="0922E266" w14:textId="77777777">
      <w:r>
        <w:rPr>
          <w:b/>
        </w:rPr>
        <w:t>Antwoord</w:t>
      </w:r>
    </w:p>
    <w:p w:rsidR="00CF08D4" w:rsidP="00CF08D4" w:rsidRDefault="00CF08D4" w14:paraId="1A54102A" w14:textId="77777777">
      <w:r>
        <w:t>Ja.</w:t>
      </w:r>
    </w:p>
    <w:p w:rsidR="00CF08D4" w:rsidP="00CF08D4" w:rsidRDefault="00CF08D4" w14:paraId="25FCDC13" w14:textId="77777777"/>
    <w:p w:rsidR="00CF08D4" w:rsidP="00CF08D4" w:rsidRDefault="00CF08D4" w14:paraId="70937CF2" w14:textId="77777777">
      <w:r>
        <w:rPr>
          <w:b/>
        </w:rPr>
        <w:t>Vraag 24</w:t>
      </w:r>
    </w:p>
    <w:p w:rsidRPr="00FD3A94" w:rsidR="00CF08D4" w:rsidP="00CF08D4" w:rsidRDefault="00CF08D4" w14:paraId="652D4B05" w14:textId="77777777">
      <w:r w:rsidRPr="00FD3A94">
        <w:t>Heeft het kabinet een ander standpunt ingenomen ten opzichte van het vorige kabinet over het erkennen van genocides?</w:t>
      </w:r>
    </w:p>
    <w:p w:rsidR="00CF08D4" w:rsidP="00CF08D4" w:rsidRDefault="00CF08D4" w14:paraId="15A3E971" w14:textId="77777777"/>
    <w:p w:rsidR="00CF08D4" w:rsidP="00CF08D4" w:rsidRDefault="00CF08D4" w14:paraId="4C3F59BC" w14:textId="77777777">
      <w:r>
        <w:rPr>
          <w:b/>
        </w:rPr>
        <w:t>Antwoord</w:t>
      </w:r>
    </w:p>
    <w:p w:rsidR="00CF08D4" w:rsidP="00CF08D4" w:rsidRDefault="00CF08D4" w14:paraId="3562584A" w14:textId="77777777">
      <w:r>
        <w:t>Nee.</w:t>
      </w:r>
    </w:p>
    <w:p w:rsidR="00CF08D4" w:rsidP="00CF08D4" w:rsidRDefault="00CF08D4" w14:paraId="18E1E44E" w14:textId="77777777"/>
    <w:p w:rsidR="00CF08D4" w:rsidP="00CF08D4" w:rsidRDefault="00CF08D4" w14:paraId="2D003A83" w14:textId="77777777">
      <w:r>
        <w:rPr>
          <w:b/>
        </w:rPr>
        <w:t>Vraag 25</w:t>
      </w:r>
    </w:p>
    <w:p w:rsidRPr="00FD3A94" w:rsidR="00CF08D4" w:rsidP="00CF08D4" w:rsidRDefault="00CF08D4" w14:paraId="7CD17393" w14:textId="77777777">
      <w:r w:rsidRPr="00FD3A94">
        <w:t>Bent u bekend met de uitspraak van voormalig minister van Justitie Dilan Yesilgöz die aan de Kamer schreef 'Voor de Nederlandse regering zijn bij de erkenning van genocides uitspraken van internationale gerechts- en strafhoven, eenduidige conclusies volgend uit wetenschappelijk onderzoek en vaststellingen door de VN leidend'? Onderschrijft u deze uitspraak?</w:t>
      </w:r>
    </w:p>
    <w:p w:rsidR="00CF08D4" w:rsidP="00CF08D4" w:rsidRDefault="00CF08D4" w14:paraId="0A4BD341" w14:textId="77777777"/>
    <w:p w:rsidR="00CF08D4" w:rsidP="00CF08D4" w:rsidRDefault="00CF08D4" w14:paraId="19F41A0A" w14:textId="77777777">
      <w:r>
        <w:rPr>
          <w:b/>
        </w:rPr>
        <w:t>Antwoord</w:t>
      </w:r>
    </w:p>
    <w:p w:rsidRPr="00FD3A94" w:rsidR="00CF08D4" w:rsidP="00CF08D4" w:rsidRDefault="00CF08D4" w14:paraId="4497B8AA" w14:textId="77777777">
      <w:r w:rsidRPr="00FD3A94">
        <w:t>Ja, ik ben hiermee bekend. Voor de meest recente toelichting op het kabinetstandpunt verwijs ik u naar het antwoord op vraag 22.</w:t>
      </w:r>
    </w:p>
    <w:p w:rsidR="00CF08D4" w:rsidP="00CF08D4" w:rsidRDefault="00CF08D4" w14:paraId="0B943318" w14:textId="77777777"/>
    <w:p w:rsidR="00CF08D4" w:rsidP="00CF08D4" w:rsidRDefault="00CF08D4" w14:paraId="4F78D152" w14:textId="77777777">
      <w:r>
        <w:rPr>
          <w:b/>
        </w:rPr>
        <w:t>Vraag 26</w:t>
      </w:r>
    </w:p>
    <w:p w:rsidR="00CF08D4" w:rsidP="00CF08D4" w:rsidRDefault="00CF08D4" w14:paraId="69031A11" w14:textId="77777777">
      <w:r w:rsidRPr="00FD3A94">
        <w:t>Welke andere afweging maakt u ten opzichte van Dilan Yesilgöz, toenmalig minister van Justitie, die beoordeelde dat Islamitische Staat (IS) zich hoogstwaarschijnlijk schuldig heeft gemaakt aan genocide tegen Yezidis, nog voordat er uitspraken van internationale rechtbanken waaruit – het risico op – genocide kon worden afgeleid, beschikbaar waren?</w:t>
      </w:r>
    </w:p>
    <w:p w:rsidR="00CF08D4" w:rsidP="00CF08D4" w:rsidRDefault="00CF08D4" w14:paraId="370BF1DE" w14:textId="77777777"/>
    <w:p w:rsidRPr="001C4E7C" w:rsidR="00CF08D4" w:rsidP="00CF08D4" w:rsidRDefault="00CF08D4" w14:paraId="604A9682" w14:textId="77777777">
      <w:r w:rsidRPr="001C4E7C">
        <w:rPr>
          <w:b/>
        </w:rPr>
        <w:t>Antwoord</w:t>
      </w:r>
    </w:p>
    <w:p w:rsidRPr="00FD3A94" w:rsidR="00CF08D4" w:rsidP="00CF08D4" w:rsidRDefault="00CF08D4" w14:paraId="287CD04C" w14:textId="77777777">
      <w:r w:rsidRPr="001C4E7C">
        <w:t>Zoals uiteengezet in de Kamerbrief van 17 juni jl. en de Kamerbrief van 21 januari jl. is Nederland in de regel terughoudend om situaties als genocide te kwalificeren. Om genocide vast te stellen, moet aan alle elementen van de juridische definitie van genocide uit het Genocideverdrag worden voldaan. Er moet dus sprake zijn van één of meerdere handelingen uit het Genocideverdrag én van genocidale opzet. Bij dit misdrijf geldt een hoge bewijslast. Hiervoor is het noodzakelijk om voldoende bewijs te vergaren, dit materiaal te analyseren en dat te beoordelen. Uitspraken van internationale gerechts- en strafhoven, eenduidige conclusies volgend uit wetenschappelijk onderzoek, of vaststellingen door de VN-Veiligheidsraad zijn dan ook voor het kabinet zwaarwegend bij het kwalificeren van dergelijke handelingen als genocide.</w:t>
      </w:r>
      <w:r>
        <w:t xml:space="preserve"> </w:t>
      </w:r>
    </w:p>
    <w:p w:rsidR="00CF08D4" w:rsidP="00CF08D4" w:rsidRDefault="00CF08D4" w14:paraId="574FA9A2" w14:textId="77777777"/>
    <w:p w:rsidR="00CF08D4" w:rsidP="00CF08D4" w:rsidRDefault="00CF08D4" w14:paraId="262B8445" w14:textId="77777777">
      <w:r>
        <w:rPr>
          <w:b/>
        </w:rPr>
        <w:t>Vraag 27</w:t>
      </w:r>
    </w:p>
    <w:p w:rsidRPr="00FD3A94" w:rsidR="00CF08D4" w:rsidP="00CF08D4" w:rsidRDefault="00CF08D4" w14:paraId="6E7E0B6D" w14:textId="77777777">
      <w:r w:rsidRPr="00FD3A94">
        <w:t xml:space="preserve">Bent u het ermee eens dat - indachtig alle rapporten (van Amnesty International, Human Rights Watch, Artsen zonder Grenzen, verschillende wetenschappers en verschillende internationale organisaties) waarin vanuit de beschikbare feiten wordt </w:t>
      </w:r>
      <w:r w:rsidRPr="00FD3A94">
        <w:lastRenderedPageBreak/>
        <w:t>geconcludeerd dat de behandeling van de Palestijnse bevolking door Israël wordt gekwalificeerd als genocide en indachtig het regeringsstandpunt met betrekking tot de vaststelling van genocides zoals dat enige jaren geleden bij de genocide op Yezidis werd toegepast – er voldoende feiten zijn vastgesteld om te kunnen stellen dat Israël zich hoogstwaarschijnlijk schuldig heeft gemaakt en maakt aan genocide in Gaza? Zo nee, waarom niet?</w:t>
      </w:r>
    </w:p>
    <w:p w:rsidR="00CF08D4" w:rsidP="00CF08D4" w:rsidRDefault="00CF08D4" w14:paraId="748955EC" w14:textId="77777777"/>
    <w:p w:rsidR="00CF08D4" w:rsidP="00CF08D4" w:rsidRDefault="00CF08D4" w14:paraId="53B22C5B" w14:textId="77777777">
      <w:r>
        <w:rPr>
          <w:b/>
        </w:rPr>
        <w:t>Antwoord</w:t>
      </w:r>
    </w:p>
    <w:p w:rsidR="00CF08D4" w:rsidP="00CF08D4" w:rsidRDefault="00CF08D4" w14:paraId="755C6F01" w14:textId="77777777">
      <w:r w:rsidRPr="00FD3A94">
        <w:t>Over het kwalificeren van genocide, zie het antwoord bij vraag 2.</w:t>
      </w:r>
    </w:p>
    <w:p w:rsidR="00CF08D4" w:rsidP="00CF08D4" w:rsidRDefault="00CF08D4" w14:paraId="761B724B" w14:textId="77777777"/>
    <w:p w:rsidR="00CF08D4" w:rsidP="00CF08D4" w:rsidRDefault="00CF08D4" w14:paraId="15FCAE0C" w14:textId="77777777">
      <w:r>
        <w:rPr>
          <w:b/>
        </w:rPr>
        <w:t>Vraag 28</w:t>
      </w:r>
    </w:p>
    <w:p w:rsidR="00CF08D4" w:rsidP="00CF08D4" w:rsidRDefault="00CF08D4" w14:paraId="19ADAD25" w14:textId="77777777">
      <w:r w:rsidRPr="00FD3A94">
        <w:t>Vereist het doel en de strekking van het genocideverdrag niet dat er betekenisvolle en maximale invulling wordt gegeven aan de preventieplicht?</w:t>
      </w:r>
    </w:p>
    <w:p w:rsidR="00CF08D4" w:rsidP="00CF08D4" w:rsidRDefault="00CF08D4" w14:paraId="36D8336B" w14:textId="77777777"/>
    <w:p w:rsidR="00CF08D4" w:rsidP="00CF08D4" w:rsidRDefault="00CF08D4" w14:paraId="1F395495" w14:textId="77777777">
      <w:r>
        <w:rPr>
          <w:b/>
        </w:rPr>
        <w:t>Antwoord</w:t>
      </w:r>
    </w:p>
    <w:p w:rsidR="00CF08D4" w:rsidP="00CF08D4" w:rsidRDefault="00CF08D4" w14:paraId="756EA142" w14:textId="77777777">
      <w:r>
        <w:t>Ja.</w:t>
      </w:r>
      <w:r w:rsidRPr="0095170C">
        <w:t xml:space="preserve"> </w:t>
      </w:r>
      <w:r w:rsidRPr="001C4E7C">
        <w:t>Zie het antwoord op vraag 7 voor de Nederlandse invulling hieraan.</w:t>
      </w:r>
    </w:p>
    <w:p w:rsidR="00CF08D4" w:rsidP="00CF08D4" w:rsidRDefault="00CF08D4" w14:paraId="302D459B" w14:textId="77777777"/>
    <w:p w:rsidR="00CF08D4" w:rsidP="00CF08D4" w:rsidRDefault="00CF08D4" w14:paraId="53D4230C" w14:textId="77777777">
      <w:r>
        <w:rPr>
          <w:b/>
        </w:rPr>
        <w:t>Vraag 29</w:t>
      </w:r>
    </w:p>
    <w:p w:rsidR="00CF08D4" w:rsidP="00CF08D4" w:rsidRDefault="00CF08D4" w14:paraId="0C51781A" w14:textId="77777777">
      <w:r w:rsidRPr="00FD3A94">
        <w:t>Bent u bereid deze vragen los van elkaar en binnen een week te beantwoorden?</w:t>
      </w:r>
    </w:p>
    <w:p w:rsidR="00CF08D4" w:rsidP="00CF08D4" w:rsidRDefault="00CF08D4" w14:paraId="2C7930C6" w14:textId="77777777"/>
    <w:p w:rsidR="00CF08D4" w:rsidP="00CF08D4" w:rsidRDefault="00CF08D4" w14:paraId="4050DFAA" w14:textId="77777777">
      <w:r>
        <w:rPr>
          <w:b/>
        </w:rPr>
        <w:t>Antwoord</w:t>
      </w:r>
    </w:p>
    <w:p w:rsidRPr="00FD3A94" w:rsidR="00CF08D4" w:rsidP="00CF08D4" w:rsidRDefault="00CF08D4" w14:paraId="79A15E63" w14:textId="77777777">
      <w:r w:rsidRPr="00FD3A94">
        <w:t>Er is getracht om de vragen zo spoedig mogelijk te beantwoorden.</w:t>
      </w:r>
    </w:p>
    <w:p w:rsidR="00CF08D4" w:rsidP="00CF08D4" w:rsidRDefault="00CF08D4" w14:paraId="3EAEEFCE" w14:textId="77777777"/>
    <w:p w:rsidR="00CF08D4" w:rsidP="00CF08D4" w:rsidRDefault="00CF08D4" w14:paraId="583284C8" w14:textId="77777777"/>
    <w:p w:rsidR="00CF08D4" w:rsidP="00CF08D4" w:rsidRDefault="00CF08D4" w14:paraId="251CC96B" w14:textId="77777777"/>
    <w:p w:rsidR="007D30B8" w:rsidRDefault="007D30B8" w14:paraId="5C67E2C3" w14:textId="77777777"/>
    <w:sectPr w:rsidR="007D30B8" w:rsidSect="00CF08D4">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C1D8B" w14:textId="77777777" w:rsidR="00CF08D4" w:rsidRDefault="00CF08D4" w:rsidP="00CF08D4">
      <w:pPr>
        <w:spacing w:after="0" w:line="240" w:lineRule="auto"/>
      </w:pPr>
      <w:r>
        <w:separator/>
      </w:r>
    </w:p>
  </w:endnote>
  <w:endnote w:type="continuationSeparator" w:id="0">
    <w:p w14:paraId="1E9D0A3A" w14:textId="77777777" w:rsidR="00CF08D4" w:rsidRDefault="00CF08D4" w:rsidP="00CF0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3F2A" w14:textId="77777777" w:rsidR="00CF08D4" w:rsidRPr="00CF08D4" w:rsidRDefault="00CF08D4" w:rsidP="00CF08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8A4A" w14:textId="77777777" w:rsidR="00CF08D4" w:rsidRPr="00CF08D4" w:rsidRDefault="00CF08D4" w:rsidP="00CF08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B6FC" w14:textId="77777777" w:rsidR="00CF08D4" w:rsidRPr="00CF08D4" w:rsidRDefault="00CF08D4" w:rsidP="00CF08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F260B" w14:textId="77777777" w:rsidR="00CF08D4" w:rsidRDefault="00CF08D4" w:rsidP="00CF08D4">
      <w:pPr>
        <w:spacing w:after="0" w:line="240" w:lineRule="auto"/>
      </w:pPr>
      <w:r>
        <w:separator/>
      </w:r>
    </w:p>
  </w:footnote>
  <w:footnote w:type="continuationSeparator" w:id="0">
    <w:p w14:paraId="59C717B0" w14:textId="77777777" w:rsidR="00CF08D4" w:rsidRDefault="00CF08D4" w:rsidP="00CF0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6562" w14:textId="77777777" w:rsidR="00CF08D4" w:rsidRPr="00CF08D4" w:rsidRDefault="00CF08D4" w:rsidP="00CF08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97FAC" w14:textId="77777777" w:rsidR="00CF08D4" w:rsidRPr="00CF08D4" w:rsidRDefault="00CF08D4" w:rsidP="00CF08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FEE6E" w14:textId="77777777" w:rsidR="00CF08D4" w:rsidRPr="00CF08D4" w:rsidRDefault="00CF08D4" w:rsidP="00CF08D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8D4"/>
    <w:rsid w:val="007D30B8"/>
    <w:rsid w:val="00CF08D4"/>
    <w:rsid w:val="00FF11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B2F20"/>
  <w15:chartTrackingRefBased/>
  <w15:docId w15:val="{A764DD7C-BCCF-40FC-9EA0-64D9278FC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08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F08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F08D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F08D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F08D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F08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08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08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08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08D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F08D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F08D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F08D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F08D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F08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08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08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08D4"/>
    <w:rPr>
      <w:rFonts w:eastAsiaTheme="majorEastAsia" w:cstheme="majorBidi"/>
      <w:color w:val="272727" w:themeColor="text1" w:themeTint="D8"/>
    </w:rPr>
  </w:style>
  <w:style w:type="paragraph" w:styleId="Titel">
    <w:name w:val="Title"/>
    <w:basedOn w:val="Standaard"/>
    <w:next w:val="Standaard"/>
    <w:link w:val="TitelChar"/>
    <w:uiPriority w:val="10"/>
    <w:qFormat/>
    <w:rsid w:val="00CF08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08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08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08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08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08D4"/>
    <w:rPr>
      <w:i/>
      <w:iCs/>
      <w:color w:val="404040" w:themeColor="text1" w:themeTint="BF"/>
    </w:rPr>
  </w:style>
  <w:style w:type="paragraph" w:styleId="Lijstalinea">
    <w:name w:val="List Paragraph"/>
    <w:basedOn w:val="Standaard"/>
    <w:uiPriority w:val="34"/>
    <w:qFormat/>
    <w:rsid w:val="00CF08D4"/>
    <w:pPr>
      <w:ind w:left="720"/>
      <w:contextualSpacing/>
    </w:pPr>
  </w:style>
  <w:style w:type="character" w:styleId="Intensievebenadrukking">
    <w:name w:val="Intense Emphasis"/>
    <w:basedOn w:val="Standaardalinea-lettertype"/>
    <w:uiPriority w:val="21"/>
    <w:qFormat/>
    <w:rsid w:val="00CF08D4"/>
    <w:rPr>
      <w:i/>
      <w:iCs/>
      <w:color w:val="2F5496" w:themeColor="accent1" w:themeShade="BF"/>
    </w:rPr>
  </w:style>
  <w:style w:type="paragraph" w:styleId="Duidelijkcitaat">
    <w:name w:val="Intense Quote"/>
    <w:basedOn w:val="Standaard"/>
    <w:next w:val="Standaard"/>
    <w:link w:val="DuidelijkcitaatChar"/>
    <w:uiPriority w:val="30"/>
    <w:qFormat/>
    <w:rsid w:val="00CF08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F08D4"/>
    <w:rPr>
      <w:i/>
      <w:iCs/>
      <w:color w:val="2F5496" w:themeColor="accent1" w:themeShade="BF"/>
    </w:rPr>
  </w:style>
  <w:style w:type="character" w:styleId="Intensieveverwijzing">
    <w:name w:val="Intense Reference"/>
    <w:basedOn w:val="Standaardalinea-lettertype"/>
    <w:uiPriority w:val="32"/>
    <w:qFormat/>
    <w:rsid w:val="00CF08D4"/>
    <w:rPr>
      <w:b/>
      <w:bCs/>
      <w:smallCaps/>
      <w:color w:val="2F5496" w:themeColor="accent1" w:themeShade="BF"/>
      <w:spacing w:val="5"/>
    </w:rPr>
  </w:style>
  <w:style w:type="paragraph" w:styleId="Koptekst">
    <w:name w:val="header"/>
    <w:basedOn w:val="Standaard"/>
    <w:link w:val="KoptekstChar"/>
    <w:uiPriority w:val="99"/>
    <w:unhideWhenUsed/>
    <w:rsid w:val="00CF08D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F08D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F08D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F08D4"/>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3703</ap:Words>
  <ap:Characters>20369</ap:Characters>
  <ap:DocSecurity>0</ap:DocSecurity>
  <ap:Lines>169</ap:Lines>
  <ap:Paragraphs>48</ap:Paragraphs>
  <ap:ScaleCrop>false</ap:ScaleCrop>
  <ap:LinksUpToDate>false</ap:LinksUpToDate>
  <ap:CharactersWithSpaces>24024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2025-06-25T08:17:00.0000000Z</dcterms:created>
  <dcterms:modified xsi:type="dcterms:W3CDTF">2025-06-25T08:18:00.0000000Z</dcterms:modified>
  <version/>
  <category/>
</coreProperties>
</file>