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2CAA" w:rsidR="00D32CAA" w:rsidRDefault="00BB7109" w14:paraId="2BABAF72" w14:textId="01AF1D72">
      <w:pPr>
        <w:rPr>
          <w:rFonts w:ascii="Calibri" w:hAnsi="Calibri" w:cs="Calibri"/>
        </w:rPr>
      </w:pPr>
      <w:r w:rsidRPr="00D32CAA">
        <w:rPr>
          <w:rFonts w:ascii="Calibri" w:hAnsi="Calibri" w:cs="Calibri"/>
        </w:rPr>
        <w:t>28</w:t>
      </w:r>
      <w:r w:rsidRPr="00D32CAA" w:rsidR="00D32CAA">
        <w:rPr>
          <w:rFonts w:ascii="Calibri" w:hAnsi="Calibri" w:cs="Calibri"/>
        </w:rPr>
        <w:t xml:space="preserve"> </w:t>
      </w:r>
      <w:r w:rsidRPr="00D32CAA">
        <w:rPr>
          <w:rFonts w:ascii="Calibri" w:hAnsi="Calibri" w:cs="Calibri"/>
        </w:rPr>
        <w:t>362</w:t>
      </w:r>
      <w:r w:rsidRPr="00D32CAA" w:rsidR="00D32CAA">
        <w:rPr>
          <w:rFonts w:ascii="Calibri" w:hAnsi="Calibri" w:cs="Calibri"/>
        </w:rPr>
        <w:tab/>
      </w:r>
      <w:r w:rsidRPr="00D32CAA" w:rsidR="00D32CAA">
        <w:rPr>
          <w:rFonts w:ascii="Calibri" w:hAnsi="Calibri" w:cs="Calibri"/>
        </w:rPr>
        <w:tab/>
        <w:t>Reikwijdte van artikel 68 Grondwet</w:t>
      </w:r>
    </w:p>
    <w:p w:rsidRPr="00D32CAA" w:rsidR="00D32CAA" w:rsidP="00D32CAA" w:rsidRDefault="00D32CAA" w14:paraId="4EFB3D3D" w14:textId="360960E0">
      <w:pPr>
        <w:ind w:left="1416" w:hanging="1416"/>
        <w:rPr>
          <w:rFonts w:ascii="Calibri" w:hAnsi="Calibri" w:cs="Calibri"/>
        </w:rPr>
      </w:pPr>
      <w:r w:rsidRPr="00D32CAA">
        <w:rPr>
          <w:rFonts w:ascii="Calibri" w:hAnsi="Calibri" w:cs="Calibri"/>
        </w:rPr>
        <w:t xml:space="preserve">Nr. </w:t>
      </w:r>
      <w:r w:rsidRPr="00D32CAA" w:rsidR="00BB7109">
        <w:rPr>
          <w:rFonts w:ascii="Calibri" w:hAnsi="Calibri" w:cs="Calibri"/>
        </w:rPr>
        <w:t>83</w:t>
      </w:r>
      <w:r w:rsidRPr="00D32CAA">
        <w:rPr>
          <w:rFonts w:ascii="Calibri" w:hAnsi="Calibri" w:cs="Calibri"/>
        </w:rPr>
        <w:tab/>
        <w:t>Brief van de minister van Binnenlandse Zaken en Koninkrijksrelaties</w:t>
      </w:r>
    </w:p>
    <w:p w:rsidRPr="00D32CAA" w:rsidR="00BB7109" w:rsidP="00BB7109" w:rsidRDefault="00D32CAA" w14:paraId="15726DB9" w14:textId="7EDF14FF">
      <w:pPr>
        <w:rPr>
          <w:rFonts w:ascii="Calibri" w:hAnsi="Calibri" w:cs="Calibri"/>
        </w:rPr>
      </w:pPr>
      <w:r w:rsidRPr="00D32CAA">
        <w:rPr>
          <w:rFonts w:ascii="Calibri" w:hAnsi="Calibri" w:cs="Calibri"/>
        </w:rPr>
        <w:t>Aan de Voorzitter van de Tweede Kamer der Staten-Generaal</w:t>
      </w:r>
    </w:p>
    <w:p w:rsidRPr="00D32CAA" w:rsidR="00D32CAA" w:rsidP="00BB7109" w:rsidRDefault="00D32CAA" w14:paraId="539F05DE" w14:textId="55343FEB">
      <w:pPr>
        <w:rPr>
          <w:rFonts w:ascii="Calibri" w:hAnsi="Calibri" w:cs="Calibri"/>
        </w:rPr>
      </w:pPr>
      <w:r w:rsidRPr="00D32CAA">
        <w:rPr>
          <w:rFonts w:ascii="Calibri" w:hAnsi="Calibri" w:cs="Calibri"/>
        </w:rPr>
        <w:t>Den Haag, 25 juni 2025</w:t>
      </w:r>
    </w:p>
    <w:p w:rsidRPr="00D32CAA" w:rsidR="00BB7109" w:rsidP="00BB7109" w:rsidRDefault="00BB7109" w14:paraId="1CF27EF7" w14:textId="77777777">
      <w:pPr>
        <w:rPr>
          <w:rFonts w:ascii="Calibri" w:hAnsi="Calibri" w:cs="Calibri"/>
        </w:rPr>
      </w:pPr>
    </w:p>
    <w:p w:rsidRPr="00D32CAA" w:rsidR="00BB7109" w:rsidP="00BB7109" w:rsidRDefault="00BB7109" w14:paraId="7F46BE0B" w14:textId="61E8041C">
      <w:pPr>
        <w:rPr>
          <w:rFonts w:ascii="Calibri" w:hAnsi="Calibri" w:cs="Calibri"/>
        </w:rPr>
      </w:pPr>
      <w:r w:rsidRPr="00D32CAA">
        <w:rPr>
          <w:rFonts w:ascii="Calibri" w:hAnsi="Calibri" w:cs="Calibri"/>
        </w:rPr>
        <w:t>In het regeerprogramma is opgenomen dat de minister van Binnenlandse Zaken en Koninkrijksrelaties en de staatssecretaris Rechtsbescherming samen werken aan het verbeteren van de constitutionele toets ex ante respectievelijk de algemene wetgevingstoets en dat hierover aan de Tweede Kamer wordt gerapporteerd. Bij brief van 21 februari jl. is door de minister van Volkshuisvesting en Ruimtelijke Ordening namens het kabinet aangegeven dat deze rapportage in het voorjaar zou plaatsvinden. Wat betreft de algemene wetgevingstoets is dit inmiddels gebeurd.</w:t>
      </w:r>
      <w:r w:rsidRPr="00D32CAA">
        <w:rPr>
          <w:rStyle w:val="Voetnootmarkering"/>
          <w:rFonts w:ascii="Calibri" w:hAnsi="Calibri" w:cs="Calibri"/>
        </w:rPr>
        <w:footnoteReference w:id="1"/>
      </w:r>
      <w:r w:rsidRPr="00D32CAA">
        <w:rPr>
          <w:rFonts w:ascii="Calibri" w:hAnsi="Calibri" w:cs="Calibri"/>
        </w:rPr>
        <w:t xml:space="preserve"> De rapportage over de constitutionele toets ex ante heeft echter enige vertraging opgelopen en wordt na het zomerreces aan uw Kamer gezonden. Deze rapportage zal bestaan uit een actualisering van de reeds bestaande Handreiking constitutionele toetsing en een beschrijving van de nieuwe werkwijze ten aanzien van de constitutionele toetsing ex ante van wetgevingsvoorstellen door mijn departement.</w:t>
      </w:r>
    </w:p>
    <w:p w:rsidRPr="00D32CAA" w:rsidR="00BB7109" w:rsidP="00BB7109" w:rsidRDefault="00BB7109" w14:paraId="57F5AB86" w14:textId="77777777">
      <w:pPr>
        <w:rPr>
          <w:rFonts w:ascii="Calibri" w:hAnsi="Calibri" w:cs="Calibri"/>
        </w:rPr>
      </w:pPr>
    </w:p>
    <w:p w:rsidRPr="00D32CAA" w:rsidR="00BB7109" w:rsidP="00BB7109" w:rsidRDefault="00BB7109" w14:paraId="06C21384" w14:textId="77777777">
      <w:pPr>
        <w:rPr>
          <w:rFonts w:ascii="Calibri" w:hAnsi="Calibri" w:cs="Calibri"/>
        </w:rPr>
      </w:pPr>
      <w:r w:rsidRPr="00D32CAA">
        <w:rPr>
          <w:rFonts w:ascii="Calibri" w:hAnsi="Calibri" w:cs="Calibri"/>
        </w:rPr>
        <w:t>Wanneer de geactualiseerde Handreiking gereed is, ga ik hierover graag met u in gesprek. Bij dat gesprek zouden we ook de versterking van de procedure voor informatieverzoeken van Kamerleden kunnen betrekken.</w:t>
      </w:r>
      <w:r w:rsidRPr="00D32CAA">
        <w:rPr>
          <w:rStyle w:val="Voetnootmarkering"/>
          <w:rFonts w:ascii="Calibri" w:hAnsi="Calibri" w:cs="Calibri"/>
        </w:rPr>
        <w:footnoteReference w:id="2"/>
      </w:r>
    </w:p>
    <w:p w:rsidRPr="00D32CAA" w:rsidR="00BB7109" w:rsidP="00BB7109" w:rsidRDefault="00BB7109" w14:paraId="0D68728E" w14:textId="77777777">
      <w:pPr>
        <w:rPr>
          <w:rFonts w:ascii="Calibri" w:hAnsi="Calibri" w:cs="Calibri"/>
        </w:rPr>
      </w:pPr>
    </w:p>
    <w:p w:rsidRPr="00D32CAA" w:rsidR="00BB7109" w:rsidP="00D32CAA" w:rsidRDefault="00BB7109" w14:paraId="7AFF776A" w14:textId="77777777">
      <w:pPr>
        <w:pStyle w:val="Geenafstand"/>
        <w:rPr>
          <w:rFonts w:ascii="Calibri" w:hAnsi="Calibri" w:cs="Calibri"/>
        </w:rPr>
      </w:pPr>
      <w:r w:rsidRPr="00D32CAA">
        <w:rPr>
          <w:rFonts w:ascii="Calibri" w:hAnsi="Calibri" w:cs="Calibri"/>
        </w:rPr>
        <w:t>De minister van Binnenlandse Zaken en Koninkrijksrelaties</w:t>
      </w:r>
      <w:r w:rsidRPr="00D32CAA">
        <w:rPr>
          <w:rFonts w:ascii="Calibri" w:hAnsi="Calibri" w:cs="Calibri"/>
          <w:i/>
        </w:rPr>
        <w:t>,</w:t>
      </w:r>
    </w:p>
    <w:p w:rsidRPr="00D32CAA" w:rsidR="00BB7109" w:rsidP="00D32CAA" w:rsidRDefault="00BB7109" w14:paraId="43B083E4" w14:textId="77777777">
      <w:pPr>
        <w:pStyle w:val="Geenafstand"/>
        <w:rPr>
          <w:rFonts w:ascii="Calibri" w:hAnsi="Calibri" w:cs="Calibri"/>
        </w:rPr>
      </w:pPr>
      <w:r w:rsidRPr="00D32CAA">
        <w:rPr>
          <w:rFonts w:ascii="Calibri" w:hAnsi="Calibri" w:cs="Calibri"/>
        </w:rPr>
        <w:t>J.J.M. Uitermark</w:t>
      </w:r>
    </w:p>
    <w:p w:rsidRPr="00D32CAA" w:rsidR="00E6311E" w:rsidRDefault="00E6311E" w14:paraId="378F6242" w14:textId="77777777">
      <w:pPr>
        <w:rPr>
          <w:rFonts w:ascii="Calibri" w:hAnsi="Calibri" w:cs="Calibri"/>
        </w:rPr>
      </w:pPr>
    </w:p>
    <w:sectPr w:rsidRPr="00D32CAA" w:rsidR="00E6311E" w:rsidSect="009055C0">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46C29" w14:textId="77777777" w:rsidR="00BB7109" w:rsidRDefault="00BB7109" w:rsidP="00BB7109">
      <w:pPr>
        <w:spacing w:after="0" w:line="240" w:lineRule="auto"/>
      </w:pPr>
      <w:r>
        <w:separator/>
      </w:r>
    </w:p>
  </w:endnote>
  <w:endnote w:type="continuationSeparator" w:id="0">
    <w:p w14:paraId="00548E5D" w14:textId="77777777" w:rsidR="00BB7109" w:rsidRDefault="00BB7109" w:rsidP="00BB7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AFCF" w14:textId="77777777" w:rsidR="00BB7109" w:rsidRPr="00BB7109" w:rsidRDefault="00BB7109" w:rsidP="00BB71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3399" w14:textId="77777777" w:rsidR="00BB7109" w:rsidRPr="00BB7109" w:rsidRDefault="00BB7109" w:rsidP="00BB71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FD6A2" w14:textId="77777777" w:rsidR="00BB7109" w:rsidRPr="00BB7109" w:rsidRDefault="00BB7109" w:rsidP="00BB71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0A6A8" w14:textId="77777777" w:rsidR="00BB7109" w:rsidRDefault="00BB7109" w:rsidP="00BB7109">
      <w:pPr>
        <w:spacing w:after="0" w:line="240" w:lineRule="auto"/>
      </w:pPr>
      <w:r>
        <w:separator/>
      </w:r>
    </w:p>
  </w:footnote>
  <w:footnote w:type="continuationSeparator" w:id="0">
    <w:p w14:paraId="34C5A08E" w14:textId="77777777" w:rsidR="00BB7109" w:rsidRDefault="00BB7109" w:rsidP="00BB7109">
      <w:pPr>
        <w:spacing w:after="0" w:line="240" w:lineRule="auto"/>
      </w:pPr>
      <w:r>
        <w:continuationSeparator/>
      </w:r>
    </w:p>
  </w:footnote>
  <w:footnote w:id="1">
    <w:p w14:paraId="6B2983C8" w14:textId="01D1C32A" w:rsidR="00BB7109" w:rsidRPr="00D32CAA" w:rsidRDefault="00BB7109" w:rsidP="00BB7109">
      <w:pPr>
        <w:pStyle w:val="Voetnoottekst"/>
        <w:rPr>
          <w:rFonts w:ascii="Calibri" w:hAnsi="Calibri" w:cs="Calibri"/>
        </w:rPr>
      </w:pPr>
      <w:r w:rsidRPr="00D32CAA">
        <w:rPr>
          <w:rStyle w:val="Voetnootmarkering"/>
          <w:rFonts w:ascii="Calibri" w:hAnsi="Calibri" w:cs="Calibri"/>
        </w:rPr>
        <w:footnoteRef/>
      </w:r>
      <w:r w:rsidRPr="00D32CAA">
        <w:rPr>
          <w:rFonts w:ascii="Calibri" w:hAnsi="Calibri" w:cs="Calibri"/>
        </w:rPr>
        <w:t xml:space="preserve"> Agenda wetgevingskwaliteit, Brief van de Staatssecretaris Rechtsbescherming, d.d. 6 juni jl., Kamerstuk 36 600 VI, nr. 151 </w:t>
      </w:r>
    </w:p>
  </w:footnote>
  <w:footnote w:id="2">
    <w:p w14:paraId="32B17676" w14:textId="124D730B" w:rsidR="00BB7109" w:rsidRPr="00D32CAA" w:rsidRDefault="00BB7109" w:rsidP="00BB7109">
      <w:pPr>
        <w:pStyle w:val="Voetnoottekst"/>
        <w:rPr>
          <w:rFonts w:ascii="Calibri" w:hAnsi="Calibri" w:cs="Calibri"/>
        </w:rPr>
      </w:pPr>
      <w:r w:rsidRPr="00D32CAA">
        <w:rPr>
          <w:rStyle w:val="Voetnootmarkering"/>
          <w:rFonts w:ascii="Calibri" w:hAnsi="Calibri" w:cs="Calibri"/>
        </w:rPr>
        <w:footnoteRef/>
      </w:r>
      <w:r w:rsidRPr="00D32CAA">
        <w:rPr>
          <w:rFonts w:ascii="Calibri" w:hAnsi="Calibri" w:cs="Calibri"/>
        </w:rPr>
        <w:t xml:space="preserve"> Motie-Chakor (Kamerstuk 28 362, nr. 79)</w:t>
      </w:r>
      <w:r w:rsidR="00D32CAA" w:rsidRPr="00D32CAA">
        <w:rPr>
          <w:rFonts w:ascii="Calibri" w:hAnsi="Calibri" w:cs="Calibri"/>
        </w:rPr>
        <w:t xml:space="preserve"> </w:t>
      </w:r>
      <w:r w:rsidRPr="00D32CAA">
        <w:rPr>
          <w:rFonts w:ascii="Calibri" w:hAnsi="Calibri" w:cs="Calibri"/>
        </w:rPr>
        <w:t>en drie verzoeken over artikel 68 Grondwet, Brief van de Minister van Binnenlandse Zaken en Koninkrijksrelaties, d.d. 20 juni jl., (Kamerstuk 28 362, nr. 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817F" w14:textId="77777777" w:rsidR="00BB7109" w:rsidRPr="00BB7109" w:rsidRDefault="00BB7109" w:rsidP="00BB71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3168" w14:textId="77777777" w:rsidR="00BB7109" w:rsidRPr="00BB7109" w:rsidRDefault="00BB7109" w:rsidP="00BB71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53FD" w14:textId="77777777" w:rsidR="00BB7109" w:rsidRPr="00BB7109" w:rsidRDefault="00BB7109" w:rsidP="00BB710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09"/>
    <w:rsid w:val="0025703A"/>
    <w:rsid w:val="009055C0"/>
    <w:rsid w:val="009B7467"/>
    <w:rsid w:val="00BB7109"/>
    <w:rsid w:val="00C57495"/>
    <w:rsid w:val="00D32CAA"/>
    <w:rsid w:val="00E6311E"/>
    <w:rsid w:val="00EE17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BE3F"/>
  <w15:chartTrackingRefBased/>
  <w15:docId w15:val="{02AB8818-877D-417C-8895-6F381301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71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71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71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71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71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71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71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71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71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71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71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71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71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71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71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71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71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7109"/>
    <w:rPr>
      <w:rFonts w:eastAsiaTheme="majorEastAsia" w:cstheme="majorBidi"/>
      <w:color w:val="272727" w:themeColor="text1" w:themeTint="D8"/>
    </w:rPr>
  </w:style>
  <w:style w:type="paragraph" w:styleId="Titel">
    <w:name w:val="Title"/>
    <w:basedOn w:val="Standaard"/>
    <w:next w:val="Standaard"/>
    <w:link w:val="TitelChar"/>
    <w:uiPriority w:val="10"/>
    <w:qFormat/>
    <w:rsid w:val="00BB7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71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71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71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71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7109"/>
    <w:rPr>
      <w:i/>
      <w:iCs/>
      <w:color w:val="404040" w:themeColor="text1" w:themeTint="BF"/>
    </w:rPr>
  </w:style>
  <w:style w:type="paragraph" w:styleId="Lijstalinea">
    <w:name w:val="List Paragraph"/>
    <w:basedOn w:val="Standaard"/>
    <w:uiPriority w:val="34"/>
    <w:qFormat/>
    <w:rsid w:val="00BB7109"/>
    <w:pPr>
      <w:ind w:left="720"/>
      <w:contextualSpacing/>
    </w:pPr>
  </w:style>
  <w:style w:type="character" w:styleId="Intensievebenadrukking">
    <w:name w:val="Intense Emphasis"/>
    <w:basedOn w:val="Standaardalinea-lettertype"/>
    <w:uiPriority w:val="21"/>
    <w:qFormat/>
    <w:rsid w:val="00BB7109"/>
    <w:rPr>
      <w:i/>
      <w:iCs/>
      <w:color w:val="0F4761" w:themeColor="accent1" w:themeShade="BF"/>
    </w:rPr>
  </w:style>
  <w:style w:type="paragraph" w:styleId="Duidelijkcitaat">
    <w:name w:val="Intense Quote"/>
    <w:basedOn w:val="Standaard"/>
    <w:next w:val="Standaard"/>
    <w:link w:val="DuidelijkcitaatChar"/>
    <w:uiPriority w:val="30"/>
    <w:qFormat/>
    <w:rsid w:val="00BB71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7109"/>
    <w:rPr>
      <w:i/>
      <w:iCs/>
      <w:color w:val="0F4761" w:themeColor="accent1" w:themeShade="BF"/>
    </w:rPr>
  </w:style>
  <w:style w:type="character" w:styleId="Intensieveverwijzing">
    <w:name w:val="Intense Reference"/>
    <w:basedOn w:val="Standaardalinea-lettertype"/>
    <w:uiPriority w:val="32"/>
    <w:qFormat/>
    <w:rsid w:val="00BB7109"/>
    <w:rPr>
      <w:b/>
      <w:bCs/>
      <w:smallCaps/>
      <w:color w:val="0F4761" w:themeColor="accent1" w:themeShade="BF"/>
      <w:spacing w:val="5"/>
    </w:rPr>
  </w:style>
  <w:style w:type="paragraph" w:styleId="Koptekst">
    <w:name w:val="header"/>
    <w:basedOn w:val="Standaard"/>
    <w:link w:val="KoptekstChar"/>
    <w:uiPriority w:val="99"/>
    <w:unhideWhenUsed/>
    <w:rsid w:val="00BB710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B710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B710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B710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B710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B710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B7109"/>
    <w:rPr>
      <w:vertAlign w:val="superscript"/>
    </w:rPr>
  </w:style>
  <w:style w:type="paragraph" w:styleId="Geenafstand">
    <w:name w:val="No Spacing"/>
    <w:uiPriority w:val="1"/>
    <w:qFormat/>
    <w:rsid w:val="00D32C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221</ap:Words>
  <ap:Characters>1220</ap:Characters>
  <ap:DocSecurity>0</ap:DocSecurity>
  <ap:Lines>10</ap:Lines>
  <ap:Paragraphs>2</ap:Paragraphs>
  <ap:ScaleCrop>false</ap:ScaleCrop>
  <ap:LinksUpToDate>false</ap:LinksUpToDate>
  <ap:CharactersWithSpaces>1439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2025-06-26T08:36:00.0000000Z</dcterms:created>
  <dcterms:modified xsi:type="dcterms:W3CDTF">2025-06-26T08:37:00.0000000Z</dcterms:modified>
  <version/>
  <category/>
</coreProperties>
</file>