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C5288D4" w14:textId="77777777">
        <w:tc>
          <w:tcPr>
            <w:tcW w:w="6379" w:type="dxa"/>
            <w:gridSpan w:val="2"/>
            <w:tcBorders>
              <w:top w:val="nil"/>
              <w:left w:val="nil"/>
              <w:bottom w:val="nil"/>
              <w:right w:val="nil"/>
            </w:tcBorders>
            <w:vAlign w:val="center"/>
          </w:tcPr>
          <w:p w:rsidR="004330ED" w:rsidP="00EA1CE4" w:rsidRDefault="004330ED" w14:paraId="6BB717A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A14000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AA78CC7" w14:textId="77777777">
        <w:trPr>
          <w:cantSplit/>
        </w:trPr>
        <w:tc>
          <w:tcPr>
            <w:tcW w:w="10348" w:type="dxa"/>
            <w:gridSpan w:val="3"/>
            <w:tcBorders>
              <w:top w:val="single" w:color="auto" w:sz="4" w:space="0"/>
              <w:left w:val="nil"/>
              <w:bottom w:val="nil"/>
              <w:right w:val="nil"/>
            </w:tcBorders>
          </w:tcPr>
          <w:p w:rsidR="004330ED" w:rsidP="004A1E29" w:rsidRDefault="004330ED" w14:paraId="2557F6E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242BAB1" w14:textId="77777777">
        <w:trPr>
          <w:cantSplit/>
        </w:trPr>
        <w:tc>
          <w:tcPr>
            <w:tcW w:w="10348" w:type="dxa"/>
            <w:gridSpan w:val="3"/>
            <w:tcBorders>
              <w:top w:val="nil"/>
              <w:left w:val="nil"/>
              <w:bottom w:val="nil"/>
              <w:right w:val="nil"/>
            </w:tcBorders>
          </w:tcPr>
          <w:p w:rsidR="004330ED" w:rsidP="00BF623B" w:rsidRDefault="004330ED" w14:paraId="48D0831D" w14:textId="77777777">
            <w:pPr>
              <w:pStyle w:val="Amendement"/>
              <w:tabs>
                <w:tab w:val="clear" w:pos="3310"/>
                <w:tab w:val="clear" w:pos="3600"/>
              </w:tabs>
              <w:rPr>
                <w:rFonts w:ascii="Times New Roman" w:hAnsi="Times New Roman"/>
                <w:b w:val="0"/>
              </w:rPr>
            </w:pPr>
          </w:p>
        </w:tc>
      </w:tr>
      <w:tr w:rsidR="004330ED" w:rsidTr="00EA1CE4" w14:paraId="1BA776AF" w14:textId="77777777">
        <w:trPr>
          <w:cantSplit/>
        </w:trPr>
        <w:tc>
          <w:tcPr>
            <w:tcW w:w="10348" w:type="dxa"/>
            <w:gridSpan w:val="3"/>
            <w:tcBorders>
              <w:top w:val="nil"/>
              <w:left w:val="nil"/>
              <w:bottom w:val="single" w:color="auto" w:sz="4" w:space="0"/>
              <w:right w:val="nil"/>
            </w:tcBorders>
          </w:tcPr>
          <w:p w:rsidR="004330ED" w:rsidP="00BF623B" w:rsidRDefault="004330ED" w14:paraId="5500D2E5" w14:textId="77777777">
            <w:pPr>
              <w:pStyle w:val="Amendement"/>
              <w:tabs>
                <w:tab w:val="clear" w:pos="3310"/>
                <w:tab w:val="clear" w:pos="3600"/>
              </w:tabs>
              <w:rPr>
                <w:rFonts w:ascii="Times New Roman" w:hAnsi="Times New Roman"/>
              </w:rPr>
            </w:pPr>
          </w:p>
        </w:tc>
      </w:tr>
      <w:tr w:rsidR="004330ED" w:rsidTr="00EA1CE4" w14:paraId="1078A5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280D9B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42DEA0C" w14:textId="77777777">
            <w:pPr>
              <w:suppressAutoHyphens/>
              <w:ind w:left="-70"/>
              <w:rPr>
                <w:b/>
              </w:rPr>
            </w:pPr>
          </w:p>
        </w:tc>
      </w:tr>
      <w:tr w:rsidR="003C21AC" w:rsidTr="00EA1CE4" w14:paraId="4047B2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65110" w14:paraId="7F77D998" w14:textId="28410CEA">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765110" w:rsidR="003C21AC" w:rsidP="00765110" w:rsidRDefault="00765110" w14:paraId="33E3ABEF" w14:textId="55B7280B">
            <w:pPr>
              <w:rPr>
                <w:b/>
                <w:bCs/>
              </w:rPr>
            </w:pPr>
            <w:r w:rsidRPr="00765110">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573D3C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8F78C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0195777" w14:textId="77777777">
            <w:pPr>
              <w:pStyle w:val="Amendement"/>
              <w:tabs>
                <w:tab w:val="clear" w:pos="3310"/>
                <w:tab w:val="clear" w:pos="3600"/>
              </w:tabs>
              <w:ind w:left="-70"/>
              <w:rPr>
                <w:rFonts w:ascii="Times New Roman" w:hAnsi="Times New Roman"/>
              </w:rPr>
            </w:pPr>
          </w:p>
        </w:tc>
      </w:tr>
      <w:tr w:rsidR="003C21AC" w:rsidTr="00EA1CE4" w14:paraId="02B7A9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34CDD5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6D4F495" w14:textId="77777777">
            <w:pPr>
              <w:pStyle w:val="Amendement"/>
              <w:tabs>
                <w:tab w:val="clear" w:pos="3310"/>
                <w:tab w:val="clear" w:pos="3600"/>
              </w:tabs>
              <w:ind w:left="-70"/>
              <w:rPr>
                <w:rFonts w:ascii="Times New Roman" w:hAnsi="Times New Roman"/>
              </w:rPr>
            </w:pPr>
          </w:p>
        </w:tc>
      </w:tr>
      <w:tr w:rsidR="003C21AC" w:rsidTr="00EA1CE4" w14:paraId="40D59F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AF46E57" w14:textId="326B1C48">
            <w:pPr>
              <w:pStyle w:val="Amendement"/>
              <w:tabs>
                <w:tab w:val="clear" w:pos="3310"/>
                <w:tab w:val="clear" w:pos="3600"/>
              </w:tabs>
              <w:rPr>
                <w:rFonts w:ascii="Times New Roman" w:hAnsi="Times New Roman"/>
              </w:rPr>
            </w:pPr>
            <w:r w:rsidRPr="00C035D4">
              <w:rPr>
                <w:rFonts w:ascii="Times New Roman" w:hAnsi="Times New Roman"/>
              </w:rPr>
              <w:t xml:space="preserve">Nr. </w:t>
            </w:r>
            <w:r w:rsidR="00D85AED">
              <w:rPr>
                <w:rFonts w:ascii="Times New Roman" w:hAnsi="Times New Roman"/>
                <w:caps/>
              </w:rPr>
              <w:t>49</w:t>
            </w:r>
          </w:p>
        </w:tc>
        <w:tc>
          <w:tcPr>
            <w:tcW w:w="7371" w:type="dxa"/>
            <w:gridSpan w:val="2"/>
          </w:tcPr>
          <w:p w:rsidRPr="00C035D4" w:rsidR="003C21AC" w:rsidP="006E0971" w:rsidRDefault="00E2200D" w14:paraId="6E39F76A" w14:textId="7518772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B641F7">
              <w:rPr>
                <w:rFonts w:ascii="Times New Roman" w:hAnsi="Times New Roman"/>
                <w:caps/>
              </w:rPr>
              <w:t>PIRI</w:t>
            </w:r>
            <w:r>
              <w:rPr>
                <w:rFonts w:ascii="Times New Roman" w:hAnsi="Times New Roman"/>
                <w:caps/>
              </w:rPr>
              <w:t xml:space="preserve"> ter vervanging van dat gedrukt onder nr. 6</w:t>
            </w:r>
          </w:p>
        </w:tc>
      </w:tr>
      <w:tr w:rsidR="003C21AC" w:rsidTr="00EA1CE4" w14:paraId="3966CE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E4F5E0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D6B83D" w14:textId="5C1042D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85AED">
              <w:rPr>
                <w:rFonts w:ascii="Times New Roman" w:hAnsi="Times New Roman"/>
                <w:b w:val="0"/>
              </w:rPr>
              <w:t>25 juni</w:t>
            </w:r>
            <w:r w:rsidR="00B20CCA">
              <w:rPr>
                <w:rFonts w:ascii="Times New Roman" w:hAnsi="Times New Roman"/>
                <w:b w:val="0"/>
              </w:rPr>
              <w:t xml:space="preserve"> 2025</w:t>
            </w:r>
          </w:p>
        </w:tc>
      </w:tr>
      <w:tr w:rsidR="00B01BA6" w:rsidTr="00EA1CE4" w14:paraId="649015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80D1C9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A0F35CE" w14:textId="77777777">
            <w:pPr>
              <w:pStyle w:val="Amendement"/>
              <w:tabs>
                <w:tab w:val="clear" w:pos="3310"/>
                <w:tab w:val="clear" w:pos="3600"/>
              </w:tabs>
              <w:ind w:left="-70"/>
              <w:rPr>
                <w:rFonts w:ascii="Times New Roman" w:hAnsi="Times New Roman"/>
                <w:b w:val="0"/>
              </w:rPr>
            </w:pPr>
          </w:p>
        </w:tc>
      </w:tr>
      <w:tr w:rsidRPr="00EA69AC" w:rsidR="00B01BA6" w:rsidTr="00EA1CE4" w14:paraId="32C5F0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68EE3CD" w14:textId="77777777">
            <w:pPr>
              <w:ind w:firstLine="284"/>
            </w:pPr>
            <w:r w:rsidRPr="00EA69AC">
              <w:t>De ondergetekende stelt het volgende amendement voor:</w:t>
            </w:r>
          </w:p>
        </w:tc>
      </w:tr>
    </w:tbl>
    <w:p w:rsidRPr="00EA69AC" w:rsidR="004330ED" w:rsidP="00D774B3" w:rsidRDefault="004330ED" w14:paraId="6EA2DECC" w14:textId="77777777"/>
    <w:p w:rsidR="00624F44" w:rsidP="00EA1CE4" w:rsidRDefault="00624F44" w14:paraId="01D7E9B7" w14:textId="1B065A17">
      <w:r>
        <w:t>I</w:t>
      </w:r>
    </w:p>
    <w:p w:rsidR="00624F44" w:rsidP="00EA1CE4" w:rsidRDefault="00624F44" w14:paraId="669779C9" w14:textId="77777777"/>
    <w:p w:rsidR="00624F44" w:rsidP="00EA1CE4" w:rsidRDefault="00624F44" w14:paraId="07C22A36" w14:textId="5B5A658C">
      <w:r>
        <w:tab/>
        <w:t>Artikel I, onderdeel A, vervalt.</w:t>
      </w:r>
    </w:p>
    <w:p w:rsidR="00624F44" w:rsidP="00EA1CE4" w:rsidRDefault="00624F44" w14:paraId="1F0EEF7D" w14:textId="77777777"/>
    <w:p w:rsidR="004330ED" w:rsidP="00EA1CE4" w:rsidRDefault="004330ED" w14:paraId="794A2F18" w14:textId="689A4863">
      <w:r w:rsidRPr="00EA69AC">
        <w:t>I</w:t>
      </w:r>
      <w:r w:rsidR="00624F44">
        <w:t>I</w:t>
      </w:r>
    </w:p>
    <w:p w:rsidR="00765110" w:rsidP="00EA1CE4" w:rsidRDefault="00765110" w14:paraId="5A98422C" w14:textId="77777777"/>
    <w:p w:rsidR="00765110" w:rsidP="00EA1CE4" w:rsidRDefault="00765110" w14:paraId="1DF49C0F" w14:textId="7F9821B3">
      <w:r>
        <w:tab/>
        <w:t xml:space="preserve">Artikel I, onderdeel B, vervalt. </w:t>
      </w:r>
    </w:p>
    <w:p w:rsidR="00765110" w:rsidP="00EA1CE4" w:rsidRDefault="00765110" w14:paraId="7D38B56D" w14:textId="77777777"/>
    <w:p w:rsidR="00765110" w:rsidP="00EA1CE4" w:rsidRDefault="00765110" w14:paraId="06CCC880" w14:textId="58BBBA4D">
      <w:r>
        <w:t>II</w:t>
      </w:r>
      <w:r w:rsidR="00624F44">
        <w:t>I</w:t>
      </w:r>
    </w:p>
    <w:p w:rsidR="00765110" w:rsidP="00EA1CE4" w:rsidRDefault="00765110" w14:paraId="594417C5" w14:textId="77777777"/>
    <w:p w:rsidR="00765110" w:rsidP="00EA1CE4" w:rsidRDefault="00765110" w14:paraId="483157C6" w14:textId="5D240FD8">
      <w:r>
        <w:tab/>
        <w:t>Artikel I, onderdeel C, vervalt.</w:t>
      </w:r>
    </w:p>
    <w:p w:rsidR="00765110" w:rsidP="00EA1CE4" w:rsidRDefault="00765110" w14:paraId="26381955" w14:textId="77777777"/>
    <w:p w:rsidRPr="00EA69AC" w:rsidR="00765110" w:rsidP="00EA1CE4" w:rsidRDefault="00624F44" w14:paraId="51C2D454" w14:textId="22F3AE02">
      <w:r>
        <w:t>IV</w:t>
      </w:r>
    </w:p>
    <w:p w:rsidR="005B1DCC" w:rsidP="00BF623B" w:rsidRDefault="005B1DCC" w14:paraId="2DFD96A5" w14:textId="77777777"/>
    <w:p w:rsidR="00E56B8C" w:rsidP="00BF623B" w:rsidRDefault="00E56B8C" w14:paraId="1E357A48" w14:textId="0212CB56">
      <w:r>
        <w:tab/>
        <w:t>Artikel I, onderdeel D, vervalt.</w:t>
      </w:r>
    </w:p>
    <w:p w:rsidR="00E56B8C" w:rsidP="00BF623B" w:rsidRDefault="00E56B8C" w14:paraId="6D58057E" w14:textId="77777777"/>
    <w:p w:rsidR="00E56B8C" w:rsidP="00BF623B" w:rsidRDefault="00E56B8C" w14:paraId="6FBCE4FB" w14:textId="55E0B6E8">
      <w:r>
        <w:t>V</w:t>
      </w:r>
    </w:p>
    <w:p w:rsidRPr="00EA69AC" w:rsidR="00E56B8C" w:rsidP="00BF623B" w:rsidRDefault="00E56B8C" w14:paraId="3D4D85D4" w14:textId="77777777"/>
    <w:p w:rsidR="005B1DCC" w:rsidP="0088452C" w:rsidRDefault="00765110" w14:paraId="7488F335" w14:textId="7C68CC64">
      <w:pPr>
        <w:ind w:firstLine="284"/>
      </w:pPr>
      <w:r>
        <w:t xml:space="preserve">Artikel I, onderdeel M, vervalt. </w:t>
      </w:r>
    </w:p>
    <w:p w:rsidR="00765110" w:rsidP="00765110" w:rsidRDefault="00765110" w14:paraId="7B2A9901" w14:textId="77777777"/>
    <w:p w:rsidR="00765110" w:rsidP="00765110" w:rsidRDefault="00765110" w14:paraId="2DA1A1B4" w14:textId="14F38344">
      <w:r>
        <w:t>V</w:t>
      </w:r>
      <w:r w:rsidR="00E56B8C">
        <w:t>I</w:t>
      </w:r>
    </w:p>
    <w:p w:rsidR="00765110" w:rsidP="00765110" w:rsidRDefault="00765110" w14:paraId="0945914F" w14:textId="77777777"/>
    <w:p w:rsidR="00E2200D" w:rsidP="00765110" w:rsidRDefault="00E2200D" w14:paraId="05E68F46" w14:textId="77777777">
      <w:r>
        <w:tab/>
        <w:t>Artikel I, onderdeel N, vervalt.</w:t>
      </w:r>
    </w:p>
    <w:p w:rsidR="00E2200D" w:rsidP="00765110" w:rsidRDefault="00E2200D" w14:paraId="7BD9675B" w14:textId="77777777"/>
    <w:p w:rsidR="00E2200D" w:rsidP="00765110" w:rsidRDefault="00E56B18" w14:paraId="70C76F84" w14:textId="71048CEF">
      <w:r>
        <w:t>VII</w:t>
      </w:r>
    </w:p>
    <w:p w:rsidR="00E56B8C" w:rsidP="00765110" w:rsidRDefault="00E56B8C" w14:paraId="7FAF730C" w14:textId="77777777"/>
    <w:p w:rsidR="00E56B8C" w:rsidP="00765110" w:rsidRDefault="00E56B8C" w14:paraId="0B74FB5F" w14:textId="7FF9DEF6">
      <w:r>
        <w:tab/>
        <w:t>Artikel I, onderdeel O, vervalt.</w:t>
      </w:r>
    </w:p>
    <w:p w:rsidR="00E56B8C" w:rsidP="00765110" w:rsidRDefault="00E56B8C" w14:paraId="60D3BA83" w14:textId="77777777"/>
    <w:p w:rsidR="00E56B8C" w:rsidP="00765110" w:rsidRDefault="00E56B8C" w14:paraId="1568FDF0" w14:textId="4E8F6F62">
      <w:r>
        <w:t>VIII</w:t>
      </w:r>
    </w:p>
    <w:p w:rsidR="00E56B8C" w:rsidP="00765110" w:rsidRDefault="00E56B8C" w14:paraId="695798C2" w14:textId="77777777"/>
    <w:p w:rsidR="00E56B8C" w:rsidP="00765110" w:rsidRDefault="00E56B8C" w14:paraId="76ABBBEC" w14:textId="6D322F2D">
      <w:r>
        <w:tab/>
        <w:t>Artikel I, onderdeel Q, vervalt.</w:t>
      </w:r>
    </w:p>
    <w:p w:rsidR="00E56B8C" w:rsidP="00765110" w:rsidRDefault="00E56B8C" w14:paraId="5C1FEDA2" w14:textId="77777777"/>
    <w:p w:rsidR="00E56B8C" w:rsidP="00765110" w:rsidRDefault="00E56B8C" w14:paraId="13E7C83A" w14:textId="412F78D2">
      <w:r>
        <w:t>IX</w:t>
      </w:r>
    </w:p>
    <w:p w:rsidR="00E2200D" w:rsidP="00765110" w:rsidRDefault="00E2200D" w14:paraId="073A325D" w14:textId="77777777"/>
    <w:p w:rsidR="00765110" w:rsidP="00E2200D" w:rsidRDefault="00765110" w14:paraId="6B421E37" w14:textId="417A2DC2">
      <w:pPr>
        <w:ind w:firstLine="284"/>
      </w:pPr>
      <w:r>
        <w:lastRenderedPageBreak/>
        <w:t xml:space="preserve">Artikel I, onderdeel R, </w:t>
      </w:r>
      <w:r w:rsidR="00A013C3">
        <w:t>onderdeel 1, vervalt.</w:t>
      </w:r>
    </w:p>
    <w:p w:rsidR="00A013C3" w:rsidP="00765110" w:rsidRDefault="00A013C3" w14:paraId="4466A853" w14:textId="77777777"/>
    <w:p w:rsidR="00A013C3" w:rsidP="00765110" w:rsidRDefault="00E56B8C" w14:paraId="08116F06" w14:textId="1CE84E30">
      <w:r>
        <w:t>X</w:t>
      </w:r>
    </w:p>
    <w:p w:rsidR="00A013C3" w:rsidP="00765110" w:rsidRDefault="00A013C3" w14:paraId="7617CD8D" w14:textId="77777777"/>
    <w:p w:rsidR="00A013C3" w:rsidP="00A013C3" w:rsidRDefault="00A013C3" w14:paraId="448C23B1" w14:textId="3825E6C5">
      <w:pPr>
        <w:ind w:firstLine="284"/>
      </w:pPr>
      <w:r>
        <w:t>Artikel I, onderdeel S, onderdeel 1, vervalt.</w:t>
      </w:r>
    </w:p>
    <w:p w:rsidR="00A013C3" w:rsidP="00A013C3" w:rsidRDefault="00A013C3" w14:paraId="6CAC31A7" w14:textId="77777777"/>
    <w:p w:rsidR="00A013C3" w:rsidP="00A013C3" w:rsidRDefault="00E56B8C" w14:paraId="1B1773AB" w14:textId="4B31B630">
      <w:r>
        <w:t>XI</w:t>
      </w:r>
    </w:p>
    <w:p w:rsidR="00E56B8C" w:rsidP="00A013C3" w:rsidRDefault="00E56B8C" w14:paraId="615AFBE3" w14:textId="77777777"/>
    <w:p w:rsidR="00E56B8C" w:rsidP="00A013C3" w:rsidRDefault="00E56B8C" w14:paraId="7DCD4853" w14:textId="33795D90">
      <w:r>
        <w:tab/>
        <w:t>Artikel I, onderdeel U, vervalt.</w:t>
      </w:r>
    </w:p>
    <w:p w:rsidR="00E56B8C" w:rsidP="00A013C3" w:rsidRDefault="00E56B8C" w14:paraId="7144BE43" w14:textId="77777777"/>
    <w:p w:rsidR="00E56B8C" w:rsidP="00A013C3" w:rsidRDefault="00E56B8C" w14:paraId="4A7CE0A5" w14:textId="447E241B">
      <w:r>
        <w:t>XII</w:t>
      </w:r>
    </w:p>
    <w:p w:rsidR="00A013C3" w:rsidP="00A013C3" w:rsidRDefault="00A013C3" w14:paraId="449EC809" w14:textId="77777777"/>
    <w:p w:rsidR="00A013C3" w:rsidP="00A013C3" w:rsidRDefault="00A013C3" w14:paraId="261623CD" w14:textId="29338679">
      <w:pPr>
        <w:ind w:firstLine="284"/>
      </w:pPr>
      <w:r>
        <w:tab/>
        <w:t xml:space="preserve">Artikel I, onderdeel V, </w:t>
      </w:r>
      <w:r w:rsidR="00E56B8C">
        <w:t>onderdelen 1 en 2 alsmede de aanduiding “3.” voor het derde onderdeel vervallen</w:t>
      </w:r>
      <w:r>
        <w:t>.</w:t>
      </w:r>
    </w:p>
    <w:p w:rsidR="00073A0A" w:rsidP="00073A0A" w:rsidRDefault="00073A0A" w14:paraId="11300A4F" w14:textId="77777777"/>
    <w:p w:rsidR="00073A0A" w:rsidP="00073A0A" w:rsidRDefault="00E56B8C" w14:paraId="05AD13D7" w14:textId="026BA998">
      <w:r>
        <w:t>XIII</w:t>
      </w:r>
    </w:p>
    <w:p w:rsidR="00073A0A" w:rsidP="00073A0A" w:rsidRDefault="00073A0A" w14:paraId="11AE1D0C" w14:textId="77777777"/>
    <w:p w:rsidR="00E2200D" w:rsidP="00073A0A" w:rsidRDefault="00E2200D" w14:paraId="4EB68E1B" w14:textId="37EE679B">
      <w:r>
        <w:tab/>
        <w:t>Artikel I, onderdeel X, vervalt.</w:t>
      </w:r>
    </w:p>
    <w:p w:rsidR="00E2200D" w:rsidP="00073A0A" w:rsidRDefault="00E2200D" w14:paraId="347C51E9" w14:textId="77777777"/>
    <w:p w:rsidR="00CD2C40" w:rsidP="00073A0A" w:rsidRDefault="00E2200D" w14:paraId="74191142" w14:textId="67317A1A">
      <w:r>
        <w:t>X</w:t>
      </w:r>
      <w:r w:rsidR="00E56B8C">
        <w:t>IV</w:t>
      </w:r>
    </w:p>
    <w:p w:rsidR="00E56B8C" w:rsidP="00073A0A" w:rsidRDefault="00E56B8C" w14:paraId="28835CFA" w14:textId="77777777"/>
    <w:p w:rsidR="00E56B8C" w:rsidP="00073A0A" w:rsidRDefault="00E56B8C" w14:paraId="48B70A24" w14:textId="44B2CBD0">
      <w:r>
        <w:tab/>
        <w:t>Artikel I, onderdeel EE, vervalt.</w:t>
      </w:r>
    </w:p>
    <w:p w:rsidR="00E56B8C" w:rsidP="00073A0A" w:rsidRDefault="00E56B8C" w14:paraId="5AF4BEF6" w14:textId="77777777"/>
    <w:p w:rsidR="00E56B8C" w:rsidP="00073A0A" w:rsidRDefault="00E56B8C" w14:paraId="093E3BC4" w14:textId="6185B748">
      <w:r>
        <w:t>XV</w:t>
      </w:r>
    </w:p>
    <w:p w:rsidR="00CD2C40" w:rsidP="00073A0A" w:rsidRDefault="00CD2C40" w14:paraId="05B0E73B" w14:textId="77777777"/>
    <w:p w:rsidR="00073A0A" w:rsidP="00073A0A" w:rsidRDefault="00073A0A" w14:paraId="2596F4DB" w14:textId="0124701F">
      <w:pPr>
        <w:ind w:firstLine="284"/>
      </w:pPr>
      <w:r>
        <w:t>Artikel I, onderdeel FF, wordt als volgt gewijzigd:</w:t>
      </w:r>
    </w:p>
    <w:p w:rsidR="00073A0A" w:rsidP="00073A0A" w:rsidRDefault="00073A0A" w14:paraId="5FE90B4C" w14:textId="77777777"/>
    <w:p w:rsidR="00073A0A" w:rsidP="00073A0A" w:rsidRDefault="00073A0A" w14:paraId="1E8B3D00" w14:textId="3E172904">
      <w:pPr>
        <w:ind w:firstLine="284"/>
      </w:pPr>
      <w:r>
        <w:t>1. Onderdeel 1 vervalt.</w:t>
      </w:r>
    </w:p>
    <w:p w:rsidR="00073A0A" w:rsidP="00073A0A" w:rsidRDefault="00073A0A" w14:paraId="5FF995FA" w14:textId="77777777">
      <w:pPr>
        <w:ind w:firstLine="284"/>
      </w:pPr>
    </w:p>
    <w:p w:rsidR="00073A0A" w:rsidP="00073A0A" w:rsidRDefault="00073A0A" w14:paraId="3CC897A1" w14:textId="40D8C7E4">
      <w:pPr>
        <w:ind w:firstLine="284"/>
      </w:pPr>
      <w:r>
        <w:t>2. Onderdeel 2 vervalt.</w:t>
      </w:r>
    </w:p>
    <w:p w:rsidR="00624F44" w:rsidP="00624F44" w:rsidRDefault="00624F44" w14:paraId="555D6FE1" w14:textId="77777777"/>
    <w:p w:rsidR="00E2200D" w:rsidP="00624F44" w:rsidRDefault="00E2200D" w14:paraId="08D4A341" w14:textId="3AC1D92C">
      <w:r>
        <w:t>X</w:t>
      </w:r>
      <w:r w:rsidR="00E56B8C">
        <w:t>VI</w:t>
      </w:r>
    </w:p>
    <w:p w:rsidR="00E2200D" w:rsidP="00624F44" w:rsidRDefault="00E2200D" w14:paraId="6C2D00C9" w14:textId="77777777"/>
    <w:p w:rsidR="00624F44" w:rsidP="00624F44" w:rsidRDefault="00624F44" w14:paraId="38E3EC51" w14:textId="6B30B612">
      <w:r>
        <w:tab/>
        <w:t>Artikel I, onderdeel GG, vervalt.</w:t>
      </w:r>
    </w:p>
    <w:p w:rsidR="00624F44" w:rsidP="00624F44" w:rsidRDefault="00624F44" w14:paraId="2A8D4150" w14:textId="77777777"/>
    <w:p w:rsidR="00624F44" w:rsidP="00624F44" w:rsidRDefault="00624F44" w14:paraId="4F29CCC7" w14:textId="1B71FDDE">
      <w:r>
        <w:t>X</w:t>
      </w:r>
      <w:r w:rsidR="00E56B8C">
        <w:t>VII</w:t>
      </w:r>
    </w:p>
    <w:p w:rsidR="00624F44" w:rsidP="00624F44" w:rsidRDefault="00624F44" w14:paraId="1B6A6410" w14:textId="77777777"/>
    <w:p w:rsidR="00624F44" w:rsidP="00624F44" w:rsidRDefault="00624F44" w14:paraId="5FD0F193" w14:textId="1A7D3B4E">
      <w:r>
        <w:tab/>
        <w:t xml:space="preserve">Artikel I, onderdeel HH, vervalt. </w:t>
      </w:r>
    </w:p>
    <w:p w:rsidR="00624F44" w:rsidP="00624F44" w:rsidRDefault="00624F44" w14:paraId="4F26022C" w14:textId="77777777"/>
    <w:p w:rsidR="00624F44" w:rsidP="00624F44" w:rsidRDefault="00E56B8C" w14:paraId="04FDFEB8" w14:textId="5BCDC791">
      <w:r>
        <w:t>XVIII</w:t>
      </w:r>
    </w:p>
    <w:p w:rsidR="00624F44" w:rsidP="00624F44" w:rsidRDefault="00624F44" w14:paraId="454C6AAD" w14:textId="77777777"/>
    <w:p w:rsidR="00624F44" w:rsidP="00624F44" w:rsidRDefault="00624F44" w14:paraId="23C84F44" w14:textId="7FF66CB2">
      <w:r>
        <w:tab/>
        <w:t xml:space="preserve">Artikel I, onderdeel II, vervalt. </w:t>
      </w:r>
    </w:p>
    <w:p w:rsidR="00E56B8C" w:rsidP="00624F44" w:rsidRDefault="00E56B8C" w14:paraId="31F26514" w14:textId="77777777"/>
    <w:p w:rsidR="00E56B8C" w:rsidP="00E56B8C" w:rsidRDefault="00E56B8C" w14:paraId="14F9A4B8" w14:textId="7D325868">
      <w:r>
        <w:t>XIX</w:t>
      </w:r>
    </w:p>
    <w:p w:rsidR="00E56B8C" w:rsidP="00E56B8C" w:rsidRDefault="00E56B8C" w14:paraId="4830D107" w14:textId="77777777"/>
    <w:p w:rsidR="00E56B8C" w:rsidP="00624F44" w:rsidRDefault="00E56B8C" w14:paraId="50CFD638" w14:textId="495ED307">
      <w:r>
        <w:tab/>
      </w:r>
      <w:r w:rsidRPr="00C50D3A">
        <w:t>In artikel II wordt “artikel 28 niet is ingewilligd” telkens vervangen door “de artikelen 28 of 33 niet is ingewilligd” en wordt “artikel 28 is ingetrokken of niet is verlengd” telkens vervangen door “de artikelen 28 of 33 is ingetrokken of wiens verblijfsvergunning als bedoeld in artikel 28 niet is verlengd”.</w:t>
      </w:r>
    </w:p>
    <w:p w:rsidR="000F3F49" w:rsidP="00624F44" w:rsidRDefault="000F3F49" w14:paraId="5380FC44" w14:textId="77777777"/>
    <w:p w:rsidR="000F3F49" w:rsidP="00624F44" w:rsidRDefault="00E56B8C" w14:paraId="2B6DEE42" w14:textId="006DF360">
      <w:r>
        <w:t>XX</w:t>
      </w:r>
    </w:p>
    <w:p w:rsidR="000F3F49" w:rsidP="00624F44" w:rsidRDefault="000F3F49" w14:paraId="2B0DB5C3" w14:textId="77777777"/>
    <w:p w:rsidR="00EA1CE4" w:rsidP="00EA1CE4" w:rsidRDefault="000F3F49" w14:paraId="44E72C18" w14:textId="0EF33119">
      <w:r>
        <w:tab/>
        <w:t>Artikel III, eerste lid, vervalt.</w:t>
      </w:r>
    </w:p>
    <w:p w:rsidR="004D1FFE" w:rsidP="00EA1CE4" w:rsidRDefault="004D1FFE" w14:paraId="3959B4C9" w14:textId="77777777"/>
    <w:p w:rsidRPr="00EA69AC" w:rsidR="003C21AC" w:rsidP="00EA1CE4" w:rsidRDefault="003C21AC" w14:paraId="739367A9" w14:textId="77777777">
      <w:pPr>
        <w:rPr>
          <w:b/>
        </w:rPr>
      </w:pPr>
      <w:r w:rsidRPr="00EA69AC">
        <w:rPr>
          <w:b/>
        </w:rPr>
        <w:t>Toelichting</w:t>
      </w:r>
    </w:p>
    <w:p w:rsidRPr="00EA69AC" w:rsidR="003C21AC" w:rsidP="00BF623B" w:rsidRDefault="003C21AC" w14:paraId="78FCC184" w14:textId="77777777"/>
    <w:p w:rsidR="007F3B33" w:rsidP="007F3B33" w:rsidRDefault="007F3B33" w14:paraId="76198C3E" w14:textId="77777777">
      <w:r w:rsidRPr="00166104">
        <w:t xml:space="preserve">Met dit amendement wordt de asielvergunning voor onbepaalde tijd gehandhaafd. Het afschaffen van de asielvergunning onbepaalde tijd, zoals het onderhavig wetsvoorstel regelt, zal in de praktijk leiden tot nog meer druk bij de al overbelaste IND en de rechtspraak. Asielgerechtigden zullen vaker dan nu het geval is moeten verzoeken om verlenging van hun asielstatus. </w:t>
      </w:r>
      <w:r w:rsidRPr="00F17C30">
        <w:t>Dit zorgt voor een enorme stijging in het aantal procedures bij de IND. Daarmee stijgen ook de werklast en kosten van de IND, waardoor de achterstanden nog meer zullen oplopen.</w:t>
      </w:r>
    </w:p>
    <w:p w:rsidR="007F3B33" w:rsidP="007F3B33" w:rsidRDefault="007F3B33" w14:paraId="720C5D52" w14:textId="77777777"/>
    <w:p w:rsidRPr="00166104" w:rsidR="007F3B33" w:rsidP="007F3B33" w:rsidRDefault="007F3B33" w14:paraId="4D260F0C" w14:textId="77777777">
      <w:r w:rsidRPr="00166104">
        <w:t xml:space="preserve">Net zoals de Raad van State stelt de indiener dat de terugkerende herbeoordeling van de asielstatus kan leiden tot onnodige spanning en onzekerheid bij statushouders en hun integratie in de Nederlandse maatschappij - die op grond van het Vluchtelingenverdrag (artikel 34) moet worden bevorderd - bemoeilijken. Bovendien constateert de indiener dat de status van een vluchteling in principe niet aan regelmatige herziening onderhevig mag zijn, daar dit het gevoel van veiligheid, die de internationale bescherming juist moet bieden, ondermijnt. Zo stelt het UNHCR handboek dat de vluchtelingenstatus niet continu in twijfel mag worden getrokken, omdat vluchtelingen recht hebben op rechtszekerheid. </w:t>
      </w:r>
    </w:p>
    <w:p w:rsidR="007F3B33" w:rsidP="007F3B33" w:rsidRDefault="007F3B33" w14:paraId="4120E845" w14:textId="77777777"/>
    <w:p w:rsidR="007F3B33" w:rsidP="007F3B33" w:rsidRDefault="007F3B33" w14:paraId="481C282F" w14:textId="5F650295">
      <w:r w:rsidRPr="00166104">
        <w:t xml:space="preserve">Aanvullend constateert de indiener dat in de Rijkswet op het Nederlanderschap is bepaald (in artikel 8 lid 1 onder b) dat naturalisatie alleen mogelijk is voor degene ‘tegen wiens verblijf voor onbepaalde tijd geen bedenkingen bestaan’. Asielstatushouders kunnen </w:t>
      </w:r>
      <w:r>
        <w:t xml:space="preserve">op dit moment </w:t>
      </w:r>
      <w:r w:rsidRPr="00166104">
        <w:t>naturaliseren als zij in het bezit zijn van een vergunning onbepaalde tijd asiel. De vergunning bepaalde tijd asiel wordt gezien als een vergunning met een 'tijdelijk doel’. Met het vervallen van de vergunning onbepaalde tijd asiel is daarmee naturalisatie voor asielstatushouders niet meer mogelijk terwijl in het Vluchtelingenverdrag (artikel 34) en het Europees Nationaliteitsverdrag (artikel 6 lid 4) staat dat de mogelijkheid van naturalisatie voor vluchtelingen moet worden vergemakkelijkt.</w:t>
      </w:r>
    </w:p>
    <w:p w:rsidRPr="00EA69AC" w:rsidR="005B1DCC" w:rsidP="00BF623B" w:rsidRDefault="005B1DCC" w14:paraId="6AE4098D" w14:textId="02F38802"/>
    <w:p w:rsidRPr="00EA69AC" w:rsidR="00B4708A" w:rsidP="00EA1CE4" w:rsidRDefault="00B641F7" w14:paraId="494F6826" w14:textId="38B75B10">
      <w:r>
        <w:t>Piri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0AC04" w14:textId="77777777" w:rsidR="00765110" w:rsidRDefault="00765110">
      <w:pPr>
        <w:spacing w:line="20" w:lineRule="exact"/>
      </w:pPr>
    </w:p>
  </w:endnote>
  <w:endnote w:type="continuationSeparator" w:id="0">
    <w:p w14:paraId="26B04DD2" w14:textId="77777777" w:rsidR="00765110" w:rsidRDefault="00765110">
      <w:pPr>
        <w:pStyle w:val="Amendement"/>
      </w:pPr>
      <w:r>
        <w:rPr>
          <w:b w:val="0"/>
        </w:rPr>
        <w:t xml:space="preserve"> </w:t>
      </w:r>
    </w:p>
  </w:endnote>
  <w:endnote w:type="continuationNotice" w:id="1">
    <w:p w14:paraId="073BC997" w14:textId="77777777" w:rsidR="00765110" w:rsidRDefault="0076511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6B4AE" w14:textId="77777777" w:rsidR="00765110" w:rsidRDefault="00765110">
      <w:pPr>
        <w:pStyle w:val="Amendement"/>
      </w:pPr>
      <w:r>
        <w:rPr>
          <w:b w:val="0"/>
        </w:rPr>
        <w:separator/>
      </w:r>
    </w:p>
  </w:footnote>
  <w:footnote w:type="continuationSeparator" w:id="0">
    <w:p w14:paraId="4788C2A7" w14:textId="77777777" w:rsidR="00765110" w:rsidRDefault="00765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10"/>
    <w:rsid w:val="00073A0A"/>
    <w:rsid w:val="0007471A"/>
    <w:rsid w:val="000D17BF"/>
    <w:rsid w:val="000F3F49"/>
    <w:rsid w:val="00157CAF"/>
    <w:rsid w:val="001656EE"/>
    <w:rsid w:val="0016653D"/>
    <w:rsid w:val="00197417"/>
    <w:rsid w:val="001B3E8B"/>
    <w:rsid w:val="001D56AF"/>
    <w:rsid w:val="001E0E21"/>
    <w:rsid w:val="001E6408"/>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D1FFE"/>
    <w:rsid w:val="00501109"/>
    <w:rsid w:val="00541EC4"/>
    <w:rsid w:val="005703C9"/>
    <w:rsid w:val="00597703"/>
    <w:rsid w:val="005A6097"/>
    <w:rsid w:val="005B1DCC"/>
    <w:rsid w:val="005B7323"/>
    <w:rsid w:val="005C25B9"/>
    <w:rsid w:val="00624F44"/>
    <w:rsid w:val="006267E6"/>
    <w:rsid w:val="006558D2"/>
    <w:rsid w:val="00672D25"/>
    <w:rsid w:val="006738BC"/>
    <w:rsid w:val="006D3E69"/>
    <w:rsid w:val="006E0971"/>
    <w:rsid w:val="00765110"/>
    <w:rsid w:val="007709F6"/>
    <w:rsid w:val="00770F3A"/>
    <w:rsid w:val="00783215"/>
    <w:rsid w:val="007965FC"/>
    <w:rsid w:val="007A648A"/>
    <w:rsid w:val="007D2608"/>
    <w:rsid w:val="007F3B33"/>
    <w:rsid w:val="008164E5"/>
    <w:rsid w:val="00830081"/>
    <w:rsid w:val="00844B09"/>
    <w:rsid w:val="008467D7"/>
    <w:rsid w:val="00852541"/>
    <w:rsid w:val="00865D47"/>
    <w:rsid w:val="008838F7"/>
    <w:rsid w:val="0088452C"/>
    <w:rsid w:val="008A6594"/>
    <w:rsid w:val="008D7DCB"/>
    <w:rsid w:val="009055DB"/>
    <w:rsid w:val="00905ECB"/>
    <w:rsid w:val="0096165D"/>
    <w:rsid w:val="00993E91"/>
    <w:rsid w:val="009A409F"/>
    <w:rsid w:val="009B5845"/>
    <w:rsid w:val="009C0C1F"/>
    <w:rsid w:val="009C61B2"/>
    <w:rsid w:val="00A013C3"/>
    <w:rsid w:val="00A023DB"/>
    <w:rsid w:val="00A10505"/>
    <w:rsid w:val="00A1288B"/>
    <w:rsid w:val="00A53203"/>
    <w:rsid w:val="00A772EB"/>
    <w:rsid w:val="00B01BA6"/>
    <w:rsid w:val="00B20CCA"/>
    <w:rsid w:val="00B4708A"/>
    <w:rsid w:val="00B641F7"/>
    <w:rsid w:val="00B77B48"/>
    <w:rsid w:val="00BE56E7"/>
    <w:rsid w:val="00BF623B"/>
    <w:rsid w:val="00C035D4"/>
    <w:rsid w:val="00C50D3A"/>
    <w:rsid w:val="00C679BF"/>
    <w:rsid w:val="00C81BBD"/>
    <w:rsid w:val="00CD2C40"/>
    <w:rsid w:val="00CD3132"/>
    <w:rsid w:val="00CE27CD"/>
    <w:rsid w:val="00D134F3"/>
    <w:rsid w:val="00D47D01"/>
    <w:rsid w:val="00D774B3"/>
    <w:rsid w:val="00D85AED"/>
    <w:rsid w:val="00DD352D"/>
    <w:rsid w:val="00DD35A5"/>
    <w:rsid w:val="00DE2948"/>
    <w:rsid w:val="00DF68BE"/>
    <w:rsid w:val="00DF712A"/>
    <w:rsid w:val="00E2200D"/>
    <w:rsid w:val="00E233E5"/>
    <w:rsid w:val="00E25DF4"/>
    <w:rsid w:val="00E3485D"/>
    <w:rsid w:val="00E56B18"/>
    <w:rsid w:val="00E56B8C"/>
    <w:rsid w:val="00E6619B"/>
    <w:rsid w:val="00E908D7"/>
    <w:rsid w:val="00EA1CE4"/>
    <w:rsid w:val="00EA69AC"/>
    <w:rsid w:val="00EB40A1"/>
    <w:rsid w:val="00EC3112"/>
    <w:rsid w:val="00ED5E57"/>
    <w:rsid w:val="00EE1BD8"/>
    <w:rsid w:val="00F0314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D13DE"/>
  <w15:docId w15:val="{FC6D2F7E-E4F6-4554-BC42-AE9DCE4A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765110"/>
    <w:rPr>
      <w:sz w:val="24"/>
    </w:rPr>
  </w:style>
  <w:style w:type="paragraph" w:styleId="Lijstalinea">
    <w:name w:val="List Paragraph"/>
    <w:basedOn w:val="Standaard"/>
    <w:uiPriority w:val="34"/>
    <w:qFormat/>
    <w:rsid w:val="00073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622340">
      <w:bodyDiv w:val="1"/>
      <w:marLeft w:val="0"/>
      <w:marRight w:val="0"/>
      <w:marTop w:val="0"/>
      <w:marBottom w:val="0"/>
      <w:divBdr>
        <w:top w:val="none" w:sz="0" w:space="0" w:color="auto"/>
        <w:left w:val="none" w:sz="0" w:space="0" w:color="auto"/>
        <w:bottom w:val="none" w:sz="0" w:space="0" w:color="auto"/>
        <w:right w:val="none" w:sz="0" w:space="0" w:color="auto"/>
      </w:divBdr>
    </w:div>
    <w:div w:id="16970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552</ap:Words>
  <ap:Characters>3185</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2025-06-25T13:50:00.0000000Z</dcterms:created>
  <dcterms:modified xsi:type="dcterms:W3CDTF">2025-06-25T13:50:00.0000000Z</dcterms:modified>
  <dc:description>------------------------</dc:description>
  <dc:subject/>
  <keywords/>
  <version/>
  <category/>
</coreProperties>
</file>