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FB5" w:rsidR="00776FB5" w:rsidP="00776FB5" w:rsidRDefault="00AE7BC0" w14:paraId="3A9B7218" w14:textId="3DD8F644">
      <w:pPr>
        <w:ind w:left="1416" w:hanging="1416"/>
        <w:rPr>
          <w:rFonts w:ascii="Calibri" w:hAnsi="Calibri" w:cs="Calibri"/>
        </w:rPr>
      </w:pPr>
      <w:r w:rsidRPr="00776FB5">
        <w:rPr>
          <w:rFonts w:ascii="Calibri" w:hAnsi="Calibri" w:cs="Calibri"/>
        </w:rPr>
        <w:t>22112</w:t>
      </w:r>
      <w:r w:rsidRPr="00776FB5" w:rsidR="00776FB5">
        <w:rPr>
          <w:rFonts w:ascii="Calibri" w:hAnsi="Calibri" w:cs="Calibri"/>
        </w:rPr>
        <w:tab/>
        <w:t>Nieuwe Commissievoorstellen en initiatieven van de lidstaten van de Europese Unie</w:t>
      </w:r>
    </w:p>
    <w:p w:rsidRPr="00776FB5" w:rsidR="00776FB5" w:rsidP="00776FB5" w:rsidRDefault="00776FB5" w14:paraId="3A77194A" w14:textId="77777777">
      <w:pPr>
        <w:ind w:left="1410" w:hanging="1410"/>
        <w:rPr>
          <w:rFonts w:ascii="Calibri" w:hAnsi="Calibri" w:cs="Calibri"/>
        </w:rPr>
      </w:pPr>
      <w:r w:rsidRPr="00776FB5">
        <w:rPr>
          <w:rFonts w:ascii="Calibri" w:hAnsi="Calibri" w:cs="Calibri"/>
        </w:rPr>
        <w:t xml:space="preserve">Nr. </w:t>
      </w:r>
      <w:r w:rsidRPr="00776FB5">
        <w:rPr>
          <w:rFonts w:ascii="Calibri" w:hAnsi="Calibri" w:cs="Calibri"/>
        </w:rPr>
        <w:t>4091</w:t>
      </w:r>
      <w:r w:rsidRPr="00776FB5">
        <w:rPr>
          <w:rFonts w:ascii="Calibri" w:hAnsi="Calibri" w:cs="Calibri"/>
        </w:rPr>
        <w:tab/>
        <w:t>Brief van de minister van Binnenlandse Zaken en Koninkrijksrelaties</w:t>
      </w:r>
    </w:p>
    <w:p w:rsidRPr="00776FB5" w:rsidR="00776FB5" w:rsidP="00AE7BC0" w:rsidRDefault="00776FB5" w14:paraId="33C6E78A" w14:textId="77777777">
      <w:pPr>
        <w:spacing w:after="0"/>
        <w:rPr>
          <w:rFonts w:ascii="Calibri" w:hAnsi="Calibri" w:cs="Calibri"/>
        </w:rPr>
      </w:pPr>
      <w:r w:rsidRPr="00776FB5">
        <w:rPr>
          <w:rFonts w:ascii="Calibri" w:hAnsi="Calibri" w:cs="Calibri"/>
        </w:rPr>
        <w:t>Aan de Voorzitter van de Tweede Kamer der Staten-Generaal</w:t>
      </w:r>
    </w:p>
    <w:p w:rsidRPr="00776FB5" w:rsidR="00776FB5" w:rsidP="00AE7BC0" w:rsidRDefault="00776FB5" w14:paraId="4A26205C" w14:textId="77777777">
      <w:pPr>
        <w:spacing w:after="0"/>
        <w:rPr>
          <w:rFonts w:ascii="Calibri" w:hAnsi="Calibri" w:cs="Calibri"/>
        </w:rPr>
      </w:pPr>
    </w:p>
    <w:p w:rsidRPr="00776FB5" w:rsidR="00776FB5" w:rsidP="00AE7BC0" w:rsidRDefault="00776FB5" w14:paraId="6E47105E" w14:textId="77777777">
      <w:pPr>
        <w:spacing w:after="0"/>
        <w:rPr>
          <w:rFonts w:ascii="Calibri" w:hAnsi="Calibri" w:cs="Calibri"/>
        </w:rPr>
      </w:pPr>
      <w:r w:rsidRPr="00776FB5">
        <w:rPr>
          <w:rFonts w:ascii="Calibri" w:hAnsi="Calibri" w:cs="Calibri"/>
        </w:rPr>
        <w:t>Den Haag, 26 juni 2025</w:t>
      </w:r>
    </w:p>
    <w:p w:rsidRPr="00776FB5" w:rsidR="00AE7BC0" w:rsidP="00AE7BC0" w:rsidRDefault="00776FB5" w14:paraId="12F885CB" w14:textId="350079A2">
      <w:pPr>
        <w:spacing w:after="0"/>
        <w:rPr>
          <w:rFonts w:ascii="Calibri" w:hAnsi="Calibri" w:cs="Calibri"/>
        </w:rPr>
      </w:pPr>
      <w:r w:rsidRPr="00776FB5">
        <w:rPr>
          <w:rFonts w:ascii="Calibri" w:hAnsi="Calibri" w:cs="Calibri"/>
        </w:rPr>
        <w:tab/>
      </w:r>
      <w:r w:rsidRPr="00776FB5" w:rsidR="00AE7BC0">
        <w:rPr>
          <w:rFonts w:ascii="Calibri" w:hAnsi="Calibri" w:cs="Calibri"/>
        </w:rPr>
        <w:br/>
      </w:r>
      <w:r w:rsidRPr="00776FB5" w:rsidR="00AE7BC0">
        <w:rPr>
          <w:rFonts w:ascii="Calibri" w:hAnsi="Calibri" w:cs="Calibri"/>
        </w:rPr>
        <w:br/>
        <w:t>Op 10 juni 2025 heeft het EU-Grondrechtenagentschap (</w:t>
      </w:r>
      <w:proofErr w:type="spellStart"/>
      <w:r w:rsidRPr="00776FB5" w:rsidR="00AE7BC0">
        <w:rPr>
          <w:rFonts w:ascii="Calibri" w:hAnsi="Calibri" w:cs="Calibri"/>
        </w:rPr>
        <w:t>Fundamental</w:t>
      </w:r>
      <w:proofErr w:type="spellEnd"/>
      <w:r w:rsidRPr="00776FB5" w:rsidR="00AE7BC0">
        <w:rPr>
          <w:rFonts w:ascii="Calibri" w:hAnsi="Calibri" w:cs="Calibri"/>
        </w:rPr>
        <w:t xml:space="preserve"> </w:t>
      </w:r>
      <w:proofErr w:type="spellStart"/>
      <w:r w:rsidRPr="00776FB5" w:rsidR="00AE7BC0">
        <w:rPr>
          <w:rFonts w:ascii="Calibri" w:hAnsi="Calibri" w:cs="Calibri"/>
        </w:rPr>
        <w:t>Rights</w:t>
      </w:r>
      <w:proofErr w:type="spellEnd"/>
      <w:r w:rsidRPr="00776FB5" w:rsidR="00AE7BC0">
        <w:rPr>
          <w:rFonts w:ascii="Calibri" w:hAnsi="Calibri" w:cs="Calibri"/>
        </w:rPr>
        <w:t xml:space="preserve"> Agency, hierna: FRA) zijn jaarrapport uitgebracht, getiteld: ‘’</w:t>
      </w:r>
      <w:proofErr w:type="spellStart"/>
      <w:r w:rsidRPr="00776FB5" w:rsidR="00AE7BC0">
        <w:rPr>
          <w:rFonts w:ascii="Calibri" w:hAnsi="Calibri" w:cs="Calibri"/>
        </w:rPr>
        <w:t>Electoral</w:t>
      </w:r>
      <w:proofErr w:type="spellEnd"/>
      <w:r w:rsidRPr="00776FB5" w:rsidR="00AE7BC0">
        <w:rPr>
          <w:rFonts w:ascii="Calibri" w:hAnsi="Calibri" w:cs="Calibri"/>
        </w:rPr>
        <w:t xml:space="preserve"> </w:t>
      </w:r>
      <w:proofErr w:type="spellStart"/>
      <w:r w:rsidRPr="00776FB5" w:rsidR="00AE7BC0">
        <w:rPr>
          <w:rFonts w:ascii="Calibri" w:hAnsi="Calibri" w:cs="Calibri"/>
        </w:rPr>
        <w:t>manipulation</w:t>
      </w:r>
      <w:proofErr w:type="spellEnd"/>
      <w:r w:rsidRPr="00776FB5" w:rsidR="00AE7BC0">
        <w:rPr>
          <w:rFonts w:ascii="Calibri" w:hAnsi="Calibri" w:cs="Calibri"/>
        </w:rPr>
        <w:t xml:space="preserve">, </w:t>
      </w:r>
      <w:proofErr w:type="spellStart"/>
      <w:r w:rsidRPr="00776FB5" w:rsidR="00AE7BC0">
        <w:rPr>
          <w:rFonts w:ascii="Calibri" w:hAnsi="Calibri" w:cs="Calibri"/>
        </w:rPr>
        <w:t>violence</w:t>
      </w:r>
      <w:proofErr w:type="spellEnd"/>
      <w:r w:rsidRPr="00776FB5" w:rsidR="00AE7BC0">
        <w:rPr>
          <w:rFonts w:ascii="Calibri" w:hAnsi="Calibri" w:cs="Calibri"/>
        </w:rPr>
        <w:t xml:space="preserve"> </w:t>
      </w:r>
      <w:proofErr w:type="spellStart"/>
      <w:r w:rsidRPr="00776FB5" w:rsidR="00AE7BC0">
        <w:rPr>
          <w:rFonts w:ascii="Calibri" w:hAnsi="Calibri" w:cs="Calibri"/>
        </w:rPr>
        <w:t>against</w:t>
      </w:r>
      <w:proofErr w:type="spellEnd"/>
      <w:r w:rsidRPr="00776FB5" w:rsidR="00AE7BC0">
        <w:rPr>
          <w:rFonts w:ascii="Calibri" w:hAnsi="Calibri" w:cs="Calibri"/>
        </w:rPr>
        <w:t xml:space="preserve"> </w:t>
      </w:r>
      <w:proofErr w:type="spellStart"/>
      <w:r w:rsidRPr="00776FB5" w:rsidR="00AE7BC0">
        <w:rPr>
          <w:rFonts w:ascii="Calibri" w:hAnsi="Calibri" w:cs="Calibri"/>
        </w:rPr>
        <w:t>women</w:t>
      </w:r>
      <w:proofErr w:type="spellEnd"/>
      <w:r w:rsidRPr="00776FB5" w:rsidR="00AE7BC0">
        <w:rPr>
          <w:rFonts w:ascii="Calibri" w:hAnsi="Calibri" w:cs="Calibri"/>
        </w:rPr>
        <w:t xml:space="preserve">, online </w:t>
      </w:r>
      <w:proofErr w:type="spellStart"/>
      <w:r w:rsidRPr="00776FB5" w:rsidR="00AE7BC0">
        <w:rPr>
          <w:rFonts w:ascii="Calibri" w:hAnsi="Calibri" w:cs="Calibri"/>
        </w:rPr>
        <w:t>hate</w:t>
      </w:r>
      <w:proofErr w:type="spellEnd"/>
      <w:r w:rsidRPr="00776FB5" w:rsidR="00AE7BC0">
        <w:rPr>
          <w:rFonts w:ascii="Calibri" w:hAnsi="Calibri" w:cs="Calibri"/>
        </w:rPr>
        <w:t xml:space="preserve">: </w:t>
      </w:r>
      <w:proofErr w:type="spellStart"/>
      <w:r w:rsidRPr="00776FB5" w:rsidR="00AE7BC0">
        <w:rPr>
          <w:rFonts w:ascii="Calibri" w:hAnsi="Calibri" w:cs="Calibri"/>
        </w:rPr>
        <w:t>Testing</w:t>
      </w:r>
      <w:proofErr w:type="spellEnd"/>
      <w:r w:rsidRPr="00776FB5" w:rsidR="00AE7BC0">
        <w:rPr>
          <w:rFonts w:ascii="Calibri" w:hAnsi="Calibri" w:cs="Calibri"/>
        </w:rPr>
        <w:t xml:space="preserve"> </w:t>
      </w:r>
      <w:proofErr w:type="spellStart"/>
      <w:r w:rsidRPr="00776FB5" w:rsidR="00AE7BC0">
        <w:rPr>
          <w:rFonts w:ascii="Calibri" w:hAnsi="Calibri" w:cs="Calibri"/>
        </w:rPr>
        <w:t>times</w:t>
      </w:r>
      <w:proofErr w:type="spellEnd"/>
      <w:r w:rsidRPr="00776FB5" w:rsidR="00AE7BC0">
        <w:rPr>
          <w:rFonts w:ascii="Calibri" w:hAnsi="Calibri" w:cs="Calibri"/>
        </w:rPr>
        <w:t xml:space="preserve"> </w:t>
      </w:r>
      <w:proofErr w:type="spellStart"/>
      <w:r w:rsidRPr="00776FB5" w:rsidR="00AE7BC0">
        <w:rPr>
          <w:rFonts w:ascii="Calibri" w:hAnsi="Calibri" w:cs="Calibri"/>
        </w:rPr>
        <w:t>for</w:t>
      </w:r>
      <w:proofErr w:type="spellEnd"/>
      <w:r w:rsidRPr="00776FB5" w:rsidR="00AE7BC0">
        <w:rPr>
          <w:rFonts w:ascii="Calibri" w:hAnsi="Calibri" w:cs="Calibri"/>
        </w:rPr>
        <w:t xml:space="preserve"> </w:t>
      </w:r>
      <w:proofErr w:type="spellStart"/>
      <w:r w:rsidRPr="00776FB5" w:rsidR="00AE7BC0">
        <w:rPr>
          <w:rFonts w:ascii="Calibri" w:hAnsi="Calibri" w:cs="Calibri"/>
        </w:rPr>
        <w:t>fundamental</w:t>
      </w:r>
      <w:proofErr w:type="spellEnd"/>
      <w:r w:rsidRPr="00776FB5" w:rsidR="00AE7BC0">
        <w:rPr>
          <w:rFonts w:ascii="Calibri" w:hAnsi="Calibri" w:cs="Calibri"/>
        </w:rPr>
        <w:t xml:space="preserve"> </w:t>
      </w:r>
      <w:proofErr w:type="spellStart"/>
      <w:r w:rsidRPr="00776FB5" w:rsidR="00AE7BC0">
        <w:rPr>
          <w:rFonts w:ascii="Calibri" w:hAnsi="Calibri" w:cs="Calibri"/>
        </w:rPr>
        <w:t>rights</w:t>
      </w:r>
      <w:proofErr w:type="spellEnd"/>
      <w:r w:rsidRPr="00776FB5" w:rsidR="00AE7BC0">
        <w:rPr>
          <w:rFonts w:ascii="Calibri" w:hAnsi="Calibri" w:cs="Calibri"/>
        </w:rPr>
        <w:t xml:space="preserve"> in 2025’’. Daarin zet het FRA de belangrijkste ontwikkelingen en aandachtspunten op het gebied van fundamentele rechten in de EU in 2024 op een rij. Het rapport biedt niet alleen een dergelijk overzicht, maar fungeert ook als een oproep van het FRA aan de EU en haar lidstaten om verdere uitholling van democratische waarden en fundamentele rechten in de EU tegen te gaan. Met deze brief informeer ik u over het verschijnen van dit rapport.</w:t>
      </w:r>
    </w:p>
    <w:p w:rsidRPr="00776FB5" w:rsidR="00AE7BC0" w:rsidP="00AE7BC0" w:rsidRDefault="00AE7BC0" w14:paraId="63318473" w14:textId="77777777">
      <w:pPr>
        <w:spacing w:after="0"/>
        <w:rPr>
          <w:rFonts w:ascii="Calibri" w:hAnsi="Calibri" w:cs="Calibri"/>
        </w:rPr>
      </w:pPr>
    </w:p>
    <w:p w:rsidRPr="00776FB5" w:rsidR="00AE7BC0" w:rsidP="00AE7BC0" w:rsidRDefault="00AE7BC0" w14:paraId="7DB32975" w14:textId="77777777">
      <w:pPr>
        <w:spacing w:after="0"/>
        <w:rPr>
          <w:rFonts w:ascii="Calibri" w:hAnsi="Calibri" w:cs="Calibri"/>
        </w:rPr>
      </w:pPr>
      <w:r w:rsidRPr="00776FB5">
        <w:rPr>
          <w:rFonts w:ascii="Calibri" w:hAnsi="Calibri" w:cs="Calibri"/>
        </w:rPr>
        <w:t xml:space="preserve">In het rapport brengt het FRA een aantal zorgwekkende ontwikkelingen in kaart. Zo stelt het FRA dat de democratie in de EU onder druk staat door verspreiding van desinformatie en misinformatie en de toenemende invloed van kunstmatige intelligentie en schadelijke retoriek op verkiezingsprocessen. Ook constateert het FRA dat geweld tegen vrouwen nog steeds wijdverspreid is: één op de drie vrouwen in de EU heeft te maken met </w:t>
      </w:r>
      <w:proofErr w:type="spellStart"/>
      <w:r w:rsidRPr="00776FB5">
        <w:rPr>
          <w:rFonts w:ascii="Calibri" w:hAnsi="Calibri" w:cs="Calibri"/>
        </w:rPr>
        <w:t>gendergerelateerd</w:t>
      </w:r>
      <w:proofErr w:type="spellEnd"/>
      <w:r w:rsidRPr="00776FB5">
        <w:rPr>
          <w:rFonts w:ascii="Calibri" w:hAnsi="Calibri" w:cs="Calibri"/>
        </w:rPr>
        <w:t xml:space="preserve"> geweld, zowel fysiek als online. Daarnaast wijst het FRA op toenemende discriminatie, racisme en haat, onder meer gericht op moslims, joden, mensen met een zwarte huidskleur en LGBTIQ-personen. Wat betreft migratie brengt het FRA in het rapport de voortdurende schendingen van rechten aan de EU-buitengrenzen naar voren. Ondanks nieuwe EU-regelgeving op het terrein van asiel en migratie zijn in 2024 meer dan 3.500 mensen omgekomen of vermist geraakt op zee. Tegelijkertijd signaleert het FRA in het rapport ook positieve ontwikkelingen en kansen, onder meer met betrekking tot digitalisering. Volgens het FRA biedt nieuwe Europese regelgeving, zoals de Digital Services Act en de AI-verordening, mogelijkheden om schadelijke online content, desinformatie en discriminerende algoritmes tegen te gaan. Bij sterke en consistente handhaving kunnen deze instrumenten naar mening van het FRA bijdragen aan de bescherming van fundamentele rechten. </w:t>
      </w:r>
    </w:p>
    <w:p w:rsidRPr="00776FB5" w:rsidR="00AE7BC0" w:rsidP="00AE7BC0" w:rsidRDefault="00AE7BC0" w14:paraId="7649B139" w14:textId="77777777">
      <w:pPr>
        <w:spacing w:after="0"/>
        <w:rPr>
          <w:rFonts w:ascii="Calibri" w:hAnsi="Calibri" w:cs="Calibri"/>
        </w:rPr>
      </w:pPr>
    </w:p>
    <w:p w:rsidR="00776FB5" w:rsidRDefault="00776FB5" w14:paraId="5E85B343" w14:textId="77777777">
      <w:pPr>
        <w:rPr>
          <w:rFonts w:ascii="Calibri" w:hAnsi="Calibri" w:cs="Calibri"/>
        </w:rPr>
      </w:pPr>
      <w:r>
        <w:rPr>
          <w:rFonts w:ascii="Calibri" w:hAnsi="Calibri" w:cs="Calibri"/>
        </w:rPr>
        <w:br w:type="page"/>
      </w:r>
    </w:p>
    <w:p w:rsidRPr="00776FB5" w:rsidR="00AE7BC0" w:rsidP="00AE7BC0" w:rsidRDefault="00AE7BC0" w14:paraId="0420D12B" w14:textId="4B38D665">
      <w:pPr>
        <w:spacing w:after="0"/>
        <w:ind w:right="-256"/>
        <w:rPr>
          <w:rFonts w:ascii="Calibri" w:hAnsi="Calibri" w:cs="Calibri"/>
        </w:rPr>
      </w:pPr>
      <w:r w:rsidRPr="00776FB5">
        <w:rPr>
          <w:rFonts w:ascii="Calibri" w:hAnsi="Calibri" w:cs="Calibri"/>
        </w:rPr>
        <w:lastRenderedPageBreak/>
        <w:t>Om genoemde uitdagingen het hoofd te bieden, roept het FRA de EU en EU-lidstaten in het rapport op tot actie. Een overzicht van de aanbevelingen (ofwel “</w:t>
      </w:r>
      <w:proofErr w:type="spellStart"/>
      <w:r w:rsidRPr="00776FB5">
        <w:rPr>
          <w:rFonts w:ascii="Calibri" w:hAnsi="Calibri" w:cs="Calibri"/>
        </w:rPr>
        <w:t>opinions</w:t>
      </w:r>
      <w:proofErr w:type="spellEnd"/>
      <w:r w:rsidRPr="00776FB5">
        <w:rPr>
          <w:rFonts w:ascii="Calibri" w:hAnsi="Calibri" w:cs="Calibri"/>
        </w:rPr>
        <w:t>’’) die het FRA in dat kader doet is als bijlage bij deze brief gevoegd.</w:t>
      </w:r>
    </w:p>
    <w:p w:rsidRPr="00776FB5" w:rsidR="00AE7BC0" w:rsidP="00AE7BC0" w:rsidRDefault="00AE7BC0" w14:paraId="7A052307" w14:textId="77777777">
      <w:pPr>
        <w:spacing w:after="0"/>
        <w:rPr>
          <w:rFonts w:ascii="Calibri" w:hAnsi="Calibri" w:cs="Calibri"/>
        </w:rPr>
      </w:pPr>
    </w:p>
    <w:p w:rsidRPr="00776FB5" w:rsidR="00AE7BC0" w:rsidP="00AE7BC0" w:rsidRDefault="00AE7BC0" w14:paraId="3054BF98" w14:textId="77777777">
      <w:pPr>
        <w:spacing w:after="0"/>
        <w:rPr>
          <w:rFonts w:ascii="Calibri" w:hAnsi="Calibri" w:cs="Calibri"/>
        </w:rPr>
      </w:pPr>
    </w:p>
    <w:p w:rsidRPr="00776FB5" w:rsidR="00AE7BC0" w:rsidP="00AE7BC0" w:rsidRDefault="00AE7BC0" w14:paraId="3E470914" w14:textId="77777777">
      <w:pPr>
        <w:spacing w:after="0"/>
        <w:rPr>
          <w:rFonts w:ascii="Calibri" w:hAnsi="Calibri" w:cs="Calibri"/>
        </w:rPr>
      </w:pPr>
      <w:r w:rsidRPr="00776FB5">
        <w:rPr>
          <w:rFonts w:ascii="Calibri" w:hAnsi="Calibri" w:cs="Calibri"/>
        </w:rPr>
        <w:t xml:space="preserve">De minister van Binnenlandse Zaken en Koninkrijksrelaties, </w:t>
      </w:r>
    </w:p>
    <w:p w:rsidRPr="00776FB5" w:rsidR="00AE7BC0" w:rsidP="00AE7BC0" w:rsidRDefault="00AE7BC0" w14:paraId="300B3DC6" w14:textId="77777777">
      <w:pPr>
        <w:spacing w:after="0"/>
        <w:rPr>
          <w:rFonts w:ascii="Calibri" w:hAnsi="Calibri" w:cs="Calibri"/>
        </w:rPr>
      </w:pPr>
      <w:r w:rsidRPr="00776FB5">
        <w:rPr>
          <w:rFonts w:ascii="Calibri" w:hAnsi="Calibri" w:cs="Calibri"/>
        </w:rPr>
        <w:t xml:space="preserve">J.J.M. </w:t>
      </w:r>
      <w:proofErr w:type="spellStart"/>
      <w:r w:rsidRPr="00776FB5">
        <w:rPr>
          <w:rFonts w:ascii="Calibri" w:hAnsi="Calibri" w:cs="Calibri"/>
        </w:rPr>
        <w:t>Uitermark</w:t>
      </w:r>
      <w:proofErr w:type="spellEnd"/>
    </w:p>
    <w:p w:rsidRPr="00776FB5" w:rsidR="00F80165" w:rsidP="00AE7BC0" w:rsidRDefault="00F80165" w14:paraId="3A4DA7CD" w14:textId="77777777">
      <w:pPr>
        <w:spacing w:after="0"/>
        <w:rPr>
          <w:rFonts w:ascii="Calibri" w:hAnsi="Calibri" w:cs="Calibri"/>
        </w:rPr>
      </w:pPr>
    </w:p>
    <w:sectPr w:rsidRPr="00776FB5" w:rsidR="00F80165" w:rsidSect="00C62FD3">
      <w:headerReference w:type="even" r:id="rId6"/>
      <w:headerReference w:type="default" r:id="rId7"/>
      <w:footerReference w:type="even" r:id="rId8"/>
      <w:footerReference w:type="default" r:id="rId9"/>
      <w:headerReference w:type="first" r:id="rId10"/>
      <w:footerReference w:type="first" r:id="rId11"/>
      <w:pgSz w:w="11905" w:h="16837"/>
      <w:pgMar w:top="3544" w:right="2777" w:bottom="709"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649A" w14:textId="77777777" w:rsidR="00AE7BC0" w:rsidRDefault="00AE7BC0" w:rsidP="00AE7BC0">
      <w:pPr>
        <w:spacing w:after="0" w:line="240" w:lineRule="auto"/>
      </w:pPr>
      <w:r>
        <w:separator/>
      </w:r>
    </w:p>
  </w:endnote>
  <w:endnote w:type="continuationSeparator" w:id="0">
    <w:p w14:paraId="511574B1" w14:textId="77777777" w:rsidR="00AE7BC0" w:rsidRDefault="00AE7BC0" w:rsidP="00AE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A2FC" w14:textId="77777777" w:rsidR="00AE7BC0" w:rsidRPr="00AE7BC0" w:rsidRDefault="00AE7BC0" w:rsidP="00AE7B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9B05" w14:textId="77777777" w:rsidR="00AE7BC0" w:rsidRPr="00AE7BC0" w:rsidRDefault="00AE7BC0" w:rsidP="00AE7B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A657" w14:textId="77777777" w:rsidR="00AE7BC0" w:rsidRPr="00AE7BC0" w:rsidRDefault="00AE7BC0" w:rsidP="00AE7B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B9C9" w14:textId="77777777" w:rsidR="00AE7BC0" w:rsidRDefault="00AE7BC0" w:rsidP="00AE7BC0">
      <w:pPr>
        <w:spacing w:after="0" w:line="240" w:lineRule="auto"/>
      </w:pPr>
      <w:r>
        <w:separator/>
      </w:r>
    </w:p>
  </w:footnote>
  <w:footnote w:type="continuationSeparator" w:id="0">
    <w:p w14:paraId="76F7D512" w14:textId="77777777" w:rsidR="00AE7BC0" w:rsidRDefault="00AE7BC0" w:rsidP="00AE7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8D35" w14:textId="77777777" w:rsidR="00AE7BC0" w:rsidRPr="00AE7BC0" w:rsidRDefault="00AE7BC0" w:rsidP="00AE7B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FC74" w14:textId="77777777" w:rsidR="00AE7BC0" w:rsidRPr="00AE7BC0" w:rsidRDefault="00AE7BC0" w:rsidP="00AE7B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5034" w14:textId="77777777" w:rsidR="00AE7BC0" w:rsidRPr="00AE7BC0" w:rsidRDefault="00AE7BC0" w:rsidP="00AE7B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0"/>
    <w:rsid w:val="0026641E"/>
    <w:rsid w:val="004823B8"/>
    <w:rsid w:val="00776FB5"/>
    <w:rsid w:val="007F1EF6"/>
    <w:rsid w:val="00AE7BC0"/>
    <w:rsid w:val="00C62FD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57E7"/>
  <w15:chartTrackingRefBased/>
  <w15:docId w15:val="{A7763EAD-2207-4C26-839E-6C3A2E35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7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7B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7B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7B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7B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B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B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B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B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7B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7B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7B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7B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7B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B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B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BC0"/>
    <w:rPr>
      <w:rFonts w:eastAsiaTheme="majorEastAsia" w:cstheme="majorBidi"/>
      <w:color w:val="272727" w:themeColor="text1" w:themeTint="D8"/>
    </w:rPr>
  </w:style>
  <w:style w:type="paragraph" w:styleId="Titel">
    <w:name w:val="Title"/>
    <w:basedOn w:val="Standaard"/>
    <w:next w:val="Standaard"/>
    <w:link w:val="TitelChar"/>
    <w:uiPriority w:val="10"/>
    <w:qFormat/>
    <w:rsid w:val="00AE7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B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B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B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B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BC0"/>
    <w:rPr>
      <w:i/>
      <w:iCs/>
      <w:color w:val="404040" w:themeColor="text1" w:themeTint="BF"/>
    </w:rPr>
  </w:style>
  <w:style w:type="paragraph" w:styleId="Lijstalinea">
    <w:name w:val="List Paragraph"/>
    <w:basedOn w:val="Standaard"/>
    <w:uiPriority w:val="34"/>
    <w:qFormat/>
    <w:rsid w:val="00AE7BC0"/>
    <w:pPr>
      <w:ind w:left="720"/>
      <w:contextualSpacing/>
    </w:pPr>
  </w:style>
  <w:style w:type="character" w:styleId="Intensievebenadrukking">
    <w:name w:val="Intense Emphasis"/>
    <w:basedOn w:val="Standaardalinea-lettertype"/>
    <w:uiPriority w:val="21"/>
    <w:qFormat/>
    <w:rsid w:val="00AE7BC0"/>
    <w:rPr>
      <w:i/>
      <w:iCs/>
      <w:color w:val="0F4761" w:themeColor="accent1" w:themeShade="BF"/>
    </w:rPr>
  </w:style>
  <w:style w:type="paragraph" w:styleId="Duidelijkcitaat">
    <w:name w:val="Intense Quote"/>
    <w:basedOn w:val="Standaard"/>
    <w:next w:val="Standaard"/>
    <w:link w:val="DuidelijkcitaatChar"/>
    <w:uiPriority w:val="30"/>
    <w:qFormat/>
    <w:rsid w:val="00AE7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7BC0"/>
    <w:rPr>
      <w:i/>
      <w:iCs/>
      <w:color w:val="0F4761" w:themeColor="accent1" w:themeShade="BF"/>
    </w:rPr>
  </w:style>
  <w:style w:type="character" w:styleId="Intensieveverwijzing">
    <w:name w:val="Intense Reference"/>
    <w:basedOn w:val="Standaardalinea-lettertype"/>
    <w:uiPriority w:val="32"/>
    <w:qFormat/>
    <w:rsid w:val="00AE7BC0"/>
    <w:rPr>
      <w:b/>
      <w:bCs/>
      <w:smallCaps/>
      <w:color w:val="0F4761" w:themeColor="accent1" w:themeShade="BF"/>
      <w:spacing w:val="5"/>
    </w:rPr>
  </w:style>
  <w:style w:type="paragraph" w:styleId="Koptekst">
    <w:name w:val="header"/>
    <w:basedOn w:val="Standaard"/>
    <w:link w:val="KoptekstChar"/>
    <w:uiPriority w:val="99"/>
    <w:unhideWhenUsed/>
    <w:rsid w:val="00AE7B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E7B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E7BC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E7BC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404</ap:Words>
  <ap:Characters>2226</ap:Characters>
  <ap:DocSecurity>0</ap:DocSecurity>
  <ap:Lines>18</ap:Lines>
  <ap:Paragraphs>5</ap:Paragraphs>
  <ap:ScaleCrop>false</ap:ScaleCrop>
  <ap:LinksUpToDate>false</ap:LinksUpToDate>
  <ap:CharactersWithSpaces>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2025-06-30T10:25:00.0000000Z</dcterms:created>
  <dcterms:modified xsi:type="dcterms:W3CDTF">2025-06-30T10:25:00.0000000Z</dcterms:modified>
  <version/>
  <category/>
</coreProperties>
</file>