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6FA3" w:rsidR="000655A0" w:rsidRDefault="00E27433" w14:paraId="39C43E2C" w14:textId="77777777">
      <w:pPr>
        <w:pStyle w:val="StandaardAanhef"/>
      </w:pPr>
      <w:r w:rsidRPr="006F6FA3">
        <w:t>Geachte voorzitter,</w:t>
      </w:r>
    </w:p>
    <w:p w:rsidRPr="006F6FA3" w:rsidR="0078321F" w:rsidRDefault="005A2EE0" w14:paraId="3891ED56" w14:textId="77777777">
      <w:r w:rsidRPr="006F6FA3">
        <w:t xml:space="preserve">Hierbij bied ik u, mede namens de minister van </w:t>
      </w:r>
      <w:r w:rsidRPr="006F6FA3" w:rsidR="006C09F5">
        <w:t>Infrastructuur en Waterstaat</w:t>
      </w:r>
      <w:r w:rsidRPr="006F6FA3">
        <w:t xml:space="preserve">, de onderzoeksrapporten aan </w:t>
      </w:r>
      <w:r w:rsidRPr="006F6FA3" w:rsidR="006C09F5">
        <w:t>over</w:t>
      </w:r>
      <w:r w:rsidRPr="006F6FA3">
        <w:t xml:space="preserve"> de beleidseffecten van verschillende varianten van een </w:t>
      </w:r>
      <w:r w:rsidRPr="006F6FA3" w:rsidR="003E362C">
        <w:t>afstand</w:t>
      </w:r>
      <w:r w:rsidRPr="006F6FA3" w:rsidR="00AA1701">
        <w:t>s</w:t>
      </w:r>
      <w:r w:rsidRPr="006F6FA3" w:rsidR="003E362C">
        <w:t>afhankelijke</w:t>
      </w:r>
      <w:r w:rsidRPr="006F6FA3">
        <w:t xml:space="preserve"> vliegbelasting. </w:t>
      </w:r>
      <w:r w:rsidR="00503294">
        <w:t xml:space="preserve">Daarnaast bied ik u het internetconsultatieverslag aan van de gedifferentieerde vliegbelasting. </w:t>
      </w:r>
      <w:r w:rsidRPr="00841AEE" w:rsidR="0078321F">
        <w:t xml:space="preserve">In deze brief worden de onderzochte varianten en de belangrijkste bevindingen uit het onderzoek samengevat. </w:t>
      </w:r>
      <w:r w:rsidRPr="00841AEE" w:rsidR="00E941AA">
        <w:t>Vervolgens wordt ingegaan op de uitkomsten van de internetconsultatie over de voorgestelde differentiatie van de vliegbelasting. Tot slot</w:t>
      </w:r>
      <w:r w:rsidRPr="0078321F" w:rsidR="0078321F">
        <w:t xml:space="preserve"> schetsen wij het vervolgproces bij de verdere uitwerking van het voorstel. </w:t>
      </w:r>
    </w:p>
    <w:p w:rsidRPr="006F6FA3" w:rsidR="006C09F5" w:rsidRDefault="006C09F5" w14:paraId="514ABD6E" w14:textId="77777777"/>
    <w:p w:rsidRPr="006F6FA3" w:rsidR="00301508" w:rsidP="00301508" w:rsidRDefault="00301508" w14:paraId="3B51FFD9" w14:textId="77777777">
      <w:pPr>
        <w:rPr>
          <w:b/>
          <w:bCs/>
        </w:rPr>
      </w:pPr>
      <w:r w:rsidRPr="006F6FA3">
        <w:rPr>
          <w:b/>
          <w:bCs/>
        </w:rPr>
        <w:t>Onderzochte varianten</w:t>
      </w:r>
    </w:p>
    <w:p w:rsidRPr="00301508" w:rsidR="00301508" w:rsidP="00301508" w:rsidRDefault="00301508" w14:paraId="53D10E55" w14:textId="77777777">
      <w:r w:rsidRPr="00301508">
        <w:t xml:space="preserve">In het onderzoek zijn vijf beleidsvarianten uitgewerkt voor een vliegbelasting die afhankelijk is van de gevlogen afstand. Daarbij is voor iedere variant gekeken naar twee uitvoeringsvormen: een </w:t>
      </w:r>
      <w:r w:rsidRPr="00301508">
        <w:rPr>
          <w:b/>
          <w:bCs/>
        </w:rPr>
        <w:t>a-variant</w:t>
      </w:r>
      <w:r w:rsidRPr="00301508">
        <w:t xml:space="preserve">, waarbij wordt uitgegaan van de eindbestemming van de passagier, en een </w:t>
      </w:r>
      <w:proofErr w:type="spellStart"/>
      <w:r w:rsidRPr="00301508">
        <w:rPr>
          <w:b/>
          <w:bCs/>
        </w:rPr>
        <w:t>b-variant</w:t>
      </w:r>
      <w:proofErr w:type="spellEnd"/>
      <w:r w:rsidRPr="00301508">
        <w:t xml:space="preserve">, waarbij wordt uitgegaan van de eerste bestemming. De varianten verschillen in de manier waarop vluchten in afstandsklassen worden ingedeeld, en in de behandeling van specifieke passagiersgroepen zoals </w:t>
      </w:r>
      <w:r w:rsidRPr="00301508" w:rsidR="0078321F">
        <w:t>transfer</w:t>
      </w:r>
      <w:r w:rsidR="0078321F">
        <w:t>passagiers</w:t>
      </w:r>
      <w:r w:rsidRPr="00301508">
        <w:t xml:space="preserve">. </w:t>
      </w:r>
      <w:r w:rsidRPr="00E94476" w:rsidR="00CA0E31">
        <w:t>In varianten 2 en 4 dragen ook transferpassagiers bij</w:t>
      </w:r>
      <w:r w:rsidR="00CA0E31">
        <w:t xml:space="preserve">. </w:t>
      </w:r>
      <w:r w:rsidRPr="00301508">
        <w:t xml:space="preserve">Ook </w:t>
      </w:r>
      <w:r w:rsidR="000858A0">
        <w:t>zijn</w:t>
      </w:r>
      <w:r w:rsidR="004D0BEC">
        <w:t xml:space="preserve"> in variant 4</w:t>
      </w:r>
      <w:r w:rsidR="000858A0">
        <w:t xml:space="preserve"> </w:t>
      </w:r>
      <w:r w:rsidRPr="00301508">
        <w:t>aanvullende toeslagen toegepast, voor business</w:t>
      </w:r>
      <w:r w:rsidR="00F0018B">
        <w:t xml:space="preserve"> </w:t>
      </w:r>
      <w:r w:rsidRPr="00301508">
        <w:t>class</w:t>
      </w:r>
      <w:r w:rsidR="004D0BEC">
        <w:t xml:space="preserve"> en </w:t>
      </w:r>
      <w:r w:rsidR="0078321F">
        <w:t>privéjets</w:t>
      </w:r>
      <w:r w:rsidRPr="00301508">
        <w:t>.</w:t>
      </w:r>
      <w:r w:rsidRPr="006F6FA3" w:rsidR="00AA1701">
        <w:t xml:space="preserve"> </w:t>
      </w:r>
      <w:r w:rsidRPr="00301508">
        <w:t>Hieronder volgt een overzicht van de onderzochte varianten:</w:t>
      </w:r>
    </w:p>
    <w:p w:rsidRPr="00301508" w:rsidR="00301508" w:rsidP="00301508" w:rsidRDefault="00301508" w14:paraId="161FBF4E" w14:textId="77777777">
      <w:pPr>
        <w:numPr>
          <w:ilvl w:val="0"/>
          <w:numId w:val="8"/>
        </w:numPr>
      </w:pPr>
      <w:r w:rsidRPr="00301508">
        <w:rPr>
          <w:b/>
          <w:bCs/>
        </w:rPr>
        <w:t>Variant 1 – Trapsgewijs:</w:t>
      </w:r>
      <w:r w:rsidRPr="00301508">
        <w:t xml:space="preserve"> Drie afstandsklassen met oplopende tarieven. Het tarief voor de kortste afstand is gelijk aan het huidige tarief.</w:t>
      </w:r>
    </w:p>
    <w:p w:rsidRPr="00301508" w:rsidR="00301508" w:rsidP="00301508" w:rsidRDefault="00301508" w14:paraId="5AFAC071" w14:textId="77777777">
      <w:pPr>
        <w:numPr>
          <w:ilvl w:val="0"/>
          <w:numId w:val="8"/>
        </w:numPr>
      </w:pPr>
      <w:r w:rsidRPr="00301508">
        <w:rPr>
          <w:b/>
          <w:bCs/>
        </w:rPr>
        <w:t>Variant 2 – Trapsgewijs met transferbelasting:</w:t>
      </w:r>
      <w:r w:rsidRPr="00301508">
        <w:t xml:space="preserve"> Gelijk aan </w:t>
      </w:r>
      <w:r w:rsidR="003425B1">
        <w:t>v</w:t>
      </w:r>
      <w:r w:rsidRPr="00301508">
        <w:t xml:space="preserve">ariant 1, </w:t>
      </w:r>
      <w:proofErr w:type="gramStart"/>
      <w:r w:rsidRPr="00301508">
        <w:t>maar</w:t>
      </w:r>
      <w:proofErr w:type="gramEnd"/>
      <w:r w:rsidRPr="00301508">
        <w:t xml:space="preserve"> met een </w:t>
      </w:r>
      <w:r w:rsidR="00C255C1">
        <w:t>verlaagd</w:t>
      </w:r>
      <w:r w:rsidRPr="00301508" w:rsidR="00C255C1">
        <w:t xml:space="preserve"> </w:t>
      </w:r>
      <w:r w:rsidRPr="00301508">
        <w:t>tarief (€ 2,50) voor transferpassagiers.</w:t>
      </w:r>
    </w:p>
    <w:p w:rsidRPr="00301508" w:rsidR="00301508" w:rsidP="00301508" w:rsidRDefault="00301508" w14:paraId="60B5963A" w14:textId="77777777">
      <w:pPr>
        <w:numPr>
          <w:ilvl w:val="0"/>
          <w:numId w:val="8"/>
        </w:numPr>
      </w:pPr>
      <w:r w:rsidRPr="00301508">
        <w:rPr>
          <w:b/>
          <w:bCs/>
        </w:rPr>
        <w:t>Variant 3 – U-vorm:</w:t>
      </w:r>
      <w:r w:rsidRPr="00301508">
        <w:t xml:space="preserve"> Vijf afstandsklassen. Vluchten onder 500 km krijgen een relatief hoog tarief; overige tarieven nemen toe met afstand.</w:t>
      </w:r>
    </w:p>
    <w:p w:rsidRPr="00301508" w:rsidR="00301508" w:rsidP="00301508" w:rsidRDefault="00301508" w14:paraId="31510D7B" w14:textId="77777777">
      <w:pPr>
        <w:numPr>
          <w:ilvl w:val="0"/>
          <w:numId w:val="8"/>
        </w:numPr>
      </w:pPr>
      <w:r w:rsidRPr="00301508">
        <w:rPr>
          <w:b/>
          <w:bCs/>
        </w:rPr>
        <w:t>Variant 4 – EU ETS-regiovariant</w:t>
      </w:r>
      <w:r w:rsidRPr="006F6FA3" w:rsidR="00AA1701">
        <w:rPr>
          <w:rStyle w:val="Voetnootmarkering"/>
          <w:b/>
          <w:bCs/>
        </w:rPr>
        <w:footnoteReference w:id="1"/>
      </w:r>
      <w:r w:rsidRPr="00301508">
        <w:rPr>
          <w:b/>
          <w:bCs/>
        </w:rPr>
        <w:t xml:space="preserve"> met toeslagen:</w:t>
      </w:r>
      <w:r w:rsidRPr="00301508">
        <w:t xml:space="preserve"> Indeling op basis van ligging binnen of buiten het EU ETS-gebied; bevat een toeslag van </w:t>
      </w:r>
      <w:r w:rsidRPr="00301508">
        <w:lastRenderedPageBreak/>
        <w:t>100% voor businessclass</w:t>
      </w:r>
      <w:r w:rsidR="004D0BEC">
        <w:t xml:space="preserve"> en </w:t>
      </w:r>
      <w:r w:rsidR="0078321F">
        <w:t>privéjets</w:t>
      </w:r>
      <w:r w:rsidRPr="00301508">
        <w:t xml:space="preserve">, en een verlaagd tarief </w:t>
      </w:r>
      <w:r w:rsidRPr="00301508" w:rsidR="00C255C1">
        <w:t xml:space="preserve">(€ 2,50) </w:t>
      </w:r>
      <w:r w:rsidRPr="00301508">
        <w:t>voor transferpassagiers.</w:t>
      </w:r>
    </w:p>
    <w:p w:rsidRPr="00301508" w:rsidR="00301508" w:rsidP="00301508" w:rsidRDefault="00301508" w14:paraId="0D7EFC6E" w14:textId="77777777">
      <w:pPr>
        <w:numPr>
          <w:ilvl w:val="0"/>
          <w:numId w:val="8"/>
        </w:numPr>
      </w:pPr>
      <w:r w:rsidRPr="00301508">
        <w:rPr>
          <w:b/>
          <w:bCs/>
        </w:rPr>
        <w:t>Variant 5 – EU ETS-regiovariant zonder toeslagen:</w:t>
      </w:r>
      <w:r w:rsidRPr="00301508">
        <w:t xml:space="preserve"> Gelijk aan </w:t>
      </w:r>
      <w:r w:rsidR="003425B1">
        <w:t>v</w:t>
      </w:r>
      <w:r w:rsidRPr="00301508">
        <w:t xml:space="preserve">ariant 4, maar zonder toeslagen </w:t>
      </w:r>
      <w:r w:rsidR="00CF1681">
        <w:t xml:space="preserve">en zonder belasting </w:t>
      </w:r>
      <w:r w:rsidRPr="00301508">
        <w:t>van transferpassagiers.</w:t>
      </w:r>
    </w:p>
    <w:p w:rsidRPr="006F6FA3" w:rsidR="006C09F5" w:rsidRDefault="006C09F5" w14:paraId="5BA6CC25" w14:textId="77777777"/>
    <w:p w:rsidRPr="006F6FA3" w:rsidR="00301508" w:rsidP="00301508" w:rsidRDefault="00301508" w14:paraId="28F28C85" w14:textId="77777777">
      <w:pPr>
        <w:spacing w:line="240" w:lineRule="auto"/>
      </w:pPr>
      <w:r w:rsidRPr="006F6FA3">
        <w:rPr>
          <w:b/>
          <w:bCs/>
        </w:rPr>
        <w:t xml:space="preserve">Samenvatting van </w:t>
      </w:r>
      <w:r w:rsidR="00037D17">
        <w:rPr>
          <w:b/>
          <w:bCs/>
        </w:rPr>
        <w:t xml:space="preserve">bevindingen </w:t>
      </w:r>
      <w:r w:rsidRPr="006F6FA3">
        <w:rPr>
          <w:b/>
          <w:bCs/>
        </w:rPr>
        <w:t>van de onderzoekers</w:t>
      </w:r>
    </w:p>
    <w:p w:rsidRPr="006F6FA3" w:rsidR="00301508" w:rsidP="00301508" w:rsidRDefault="003E362C" w14:paraId="7C05A56D" w14:textId="77777777">
      <w:pPr>
        <w:spacing w:line="240" w:lineRule="auto"/>
      </w:pPr>
      <w:r w:rsidRPr="006F6FA3">
        <w:t>Het onderzoeksrapport beschrijft de verwachte effecten van verschillende varianten van een afstandsafhankelijke vliegbelasting. Hieronder volgt een samenvatting van de belangrijkste conclusies die de onderzoekers trekken op basis van hun analyses.</w:t>
      </w:r>
    </w:p>
    <w:p w:rsidRPr="006F6FA3" w:rsidR="00301508" w:rsidP="00301508" w:rsidRDefault="00301508" w14:paraId="7FA84200" w14:textId="77777777">
      <w:pPr>
        <w:spacing w:line="240" w:lineRule="auto"/>
      </w:pPr>
    </w:p>
    <w:p w:rsidRPr="006F6FA3" w:rsidR="00C83F2A" w:rsidP="00301508" w:rsidRDefault="00C83F2A" w14:paraId="74F9007E" w14:textId="77777777">
      <w:pPr>
        <w:spacing w:line="240" w:lineRule="auto"/>
        <w:rPr>
          <w:u w:val="single"/>
        </w:rPr>
      </w:pPr>
      <w:r w:rsidRPr="00C83F2A">
        <w:rPr>
          <w:u w:val="single"/>
        </w:rPr>
        <w:t>Effecten op passagiersaantallen, netwerk en klimaat</w:t>
      </w:r>
    </w:p>
    <w:p w:rsidRPr="006F6FA3" w:rsidR="00301508" w:rsidP="00301508" w:rsidRDefault="00301508" w14:paraId="0F94E3C7" w14:textId="77777777">
      <w:pPr>
        <w:spacing w:line="240" w:lineRule="auto"/>
      </w:pPr>
      <w:r w:rsidRPr="006F6FA3">
        <w:t xml:space="preserve">De invoering van een afstandsafhankelijke vliegbelasting leidt tot een beperkte daling van het aantal passagiers dat vanaf Nederlandse luchthavens vliegt: tussen 0,1 en 0,7% in 2030. Deze afname treedt vooral op bij vrijetijdsreizigers. Het aantal zakelijke reizigers verandert nauwelijks, met uitzondering van </w:t>
      </w:r>
      <w:r w:rsidR="003425B1">
        <w:t>v</w:t>
      </w:r>
      <w:r w:rsidRPr="006F6FA3">
        <w:t>ariant 4</w:t>
      </w:r>
      <w:r w:rsidR="00C83F2A">
        <w:t xml:space="preserve">, waarin </w:t>
      </w:r>
      <w:r w:rsidRPr="006F6FA3" w:rsidR="006F6FA3">
        <w:t xml:space="preserve">een toeslag van 100% voor </w:t>
      </w:r>
      <w:r w:rsidR="00F0018B">
        <w:t>businessclass-</w:t>
      </w:r>
      <w:r w:rsidRPr="006F6FA3" w:rsidR="006F6FA3">
        <w:t>tickets</w:t>
      </w:r>
      <w:r w:rsidR="00C83F2A">
        <w:t xml:space="preserve"> geldt</w:t>
      </w:r>
      <w:r w:rsidRPr="006F6FA3" w:rsidR="006F6FA3">
        <w:t>.</w:t>
      </w:r>
    </w:p>
    <w:p w:rsidR="00503294" w:rsidP="006F6FA3" w:rsidRDefault="00503294" w14:paraId="5DF30276" w14:textId="77777777">
      <w:pPr>
        <w:spacing w:line="240" w:lineRule="auto"/>
      </w:pPr>
    </w:p>
    <w:p w:rsidR="006F6FA3" w:rsidP="006F6FA3" w:rsidRDefault="00EF3CEA" w14:paraId="4EB25969" w14:textId="77777777">
      <w:pPr>
        <w:spacing w:line="240" w:lineRule="auto"/>
      </w:pPr>
      <w:r>
        <w:t>D</w:t>
      </w:r>
      <w:r w:rsidR="00CF1681">
        <w:t xml:space="preserve">e vraag naar vliegen </w:t>
      </w:r>
      <w:r>
        <w:t xml:space="preserve">is in de toekomst </w:t>
      </w:r>
      <w:r w:rsidR="00CF1681">
        <w:t>hoger dan de capaciteit op de Nederlandse luchthavens,</w:t>
      </w:r>
      <w:r w:rsidRPr="006F6FA3" w:rsidR="006F6FA3">
        <w:t xml:space="preserve"> </w:t>
      </w:r>
      <w:r>
        <w:t xml:space="preserve">waardoor het </w:t>
      </w:r>
      <w:r w:rsidR="00206515">
        <w:t xml:space="preserve">totale </w:t>
      </w:r>
      <w:r w:rsidRPr="006F6FA3" w:rsidR="006F6FA3">
        <w:t>aantal vluchten gelijk</w:t>
      </w:r>
      <w:r>
        <w:t xml:space="preserve"> blijft</w:t>
      </w:r>
      <w:r w:rsidRPr="006F6FA3" w:rsidR="006F6FA3">
        <w:t>.</w:t>
      </w:r>
      <w:r>
        <w:t xml:space="preserve"> </w:t>
      </w:r>
      <w:r w:rsidRPr="006F6FA3">
        <w:t>In alle varianten vindt een lichte verschuiving plaats van lange naar kortere vluchten. De gemiddelde reisafstand daalt maximaal met 1,3%</w:t>
      </w:r>
      <w:r>
        <w:t>, wat bij</w:t>
      </w:r>
      <w:r w:rsidRPr="006F6FA3">
        <w:t xml:space="preserve">draagt aan een afname van </w:t>
      </w:r>
      <w:r w:rsidR="006C6A5D">
        <w:t>1 tot 3% van Nederlandse luchtvaartemissies</w:t>
      </w:r>
      <w:r>
        <w:t xml:space="preserve"> </w:t>
      </w:r>
      <w:r w:rsidRPr="006F6FA3">
        <w:t xml:space="preserve">ten opzichte van de referentieprognose (41 </w:t>
      </w:r>
      <w:proofErr w:type="spellStart"/>
      <w:r w:rsidRPr="006F6FA3">
        <w:t>Mton</w:t>
      </w:r>
      <w:proofErr w:type="spellEnd"/>
      <w:r w:rsidRPr="006F6FA3">
        <w:t xml:space="preserve"> CO₂-</w:t>
      </w:r>
      <w:proofErr w:type="spellStart"/>
      <w:r w:rsidRPr="006F6FA3">
        <w:t>eq</w:t>
      </w:r>
      <w:proofErr w:type="spellEnd"/>
      <w:r w:rsidRPr="006F6FA3">
        <w:t xml:space="preserve"> in 2030)</w:t>
      </w:r>
      <w:r>
        <w:t>.</w:t>
      </w:r>
      <w:r w:rsidR="006C6A5D">
        <w:t xml:space="preserve"> Door de beperkte impact op het aantal vluchten zijn de gevolgen voor geluidsoverlast en de luchtkwaliteit minimaal. </w:t>
      </w:r>
    </w:p>
    <w:p w:rsidR="00503294" w:rsidP="006F6FA3" w:rsidRDefault="00503294" w14:paraId="2B1CE43E" w14:textId="77777777">
      <w:pPr>
        <w:spacing w:line="240" w:lineRule="auto"/>
      </w:pPr>
    </w:p>
    <w:p w:rsidRPr="006F6FA3" w:rsidR="00206515" w:rsidP="006F6FA3" w:rsidRDefault="00206515" w14:paraId="0E6CE2DD" w14:textId="77777777">
      <w:pPr>
        <w:spacing w:line="240" w:lineRule="auto"/>
      </w:pPr>
      <w:r w:rsidRPr="00841AEE">
        <w:t xml:space="preserve">Daarnaast </w:t>
      </w:r>
      <w:r w:rsidRPr="00841AEE" w:rsidR="00EE52DD">
        <w:t>draagt</w:t>
      </w:r>
      <w:r w:rsidRPr="00841AEE">
        <w:t xml:space="preserve"> de afstandsafhankelijke vliegbelasting </w:t>
      </w:r>
      <w:r w:rsidRPr="00841AEE" w:rsidR="00EE52DD">
        <w:t xml:space="preserve">in beperkte mate bij aan een betere beprijzing (internalisering) </w:t>
      </w:r>
      <w:r w:rsidRPr="00841AEE">
        <w:t>van de externe kosten</w:t>
      </w:r>
      <w:r w:rsidRPr="00841AEE">
        <w:rPr>
          <w:rStyle w:val="Voetnootmarkering"/>
        </w:rPr>
        <w:footnoteReference w:id="2"/>
      </w:r>
      <w:r w:rsidRPr="00841AEE">
        <w:t xml:space="preserve">, </w:t>
      </w:r>
      <w:r w:rsidRPr="00841AEE" w:rsidR="00EE52DD">
        <w:t>doordat vluchten met een langere afstand en daarmee hogere totale CO₂-uitstoot relatief zwaarder worden belast</w:t>
      </w:r>
      <w:r w:rsidRPr="00841AEE">
        <w:t xml:space="preserve">. Volledige </w:t>
      </w:r>
      <w:r w:rsidRPr="00841AEE" w:rsidR="00EE52DD">
        <w:t xml:space="preserve">internalisatie </w:t>
      </w:r>
      <w:r w:rsidRPr="00841AEE">
        <w:t>de</w:t>
      </w:r>
      <w:r w:rsidRPr="00841AEE" w:rsidR="000C29E5">
        <w:t xml:space="preserve">ze kosten </w:t>
      </w:r>
      <w:r w:rsidRPr="00841AEE">
        <w:t xml:space="preserve">wordt </w:t>
      </w:r>
      <w:r w:rsidRPr="00841AEE" w:rsidR="00EE52DD">
        <w:t xml:space="preserve">daarmee </w:t>
      </w:r>
      <w:r w:rsidRPr="00841AEE">
        <w:t xml:space="preserve">echter niet bereikt. </w:t>
      </w:r>
      <w:r w:rsidRPr="00841AEE" w:rsidR="00EE52DD">
        <w:t>De wijziging van de vliegbelasting van een vlak naar een afstandsafhankelijk tarief zorgt er wel voor dat langere afstanden in grotere mate worden beprijsd.</w:t>
      </w:r>
    </w:p>
    <w:p w:rsidR="006F6FA3" w:rsidP="00301508" w:rsidRDefault="006F6FA3" w14:paraId="0247DE94" w14:textId="77777777">
      <w:pPr>
        <w:spacing w:line="240" w:lineRule="auto"/>
      </w:pPr>
    </w:p>
    <w:p w:rsidRPr="00A37176" w:rsidR="000C29E5" w:rsidP="00301508" w:rsidRDefault="000C29E5" w14:paraId="1A328047" w14:textId="77777777">
      <w:pPr>
        <w:spacing w:line="240" w:lineRule="auto"/>
        <w:rPr>
          <w:u w:val="single"/>
        </w:rPr>
      </w:pPr>
      <w:r w:rsidRPr="00A37176">
        <w:rPr>
          <w:u w:val="single"/>
        </w:rPr>
        <w:t>Budgettaire en economische effecten</w:t>
      </w:r>
    </w:p>
    <w:p w:rsidR="00EF3CEA" w:rsidP="000C29E5" w:rsidRDefault="000C29E5" w14:paraId="1E6FD33A" w14:textId="77777777">
      <w:pPr>
        <w:spacing w:line="240" w:lineRule="auto"/>
      </w:pPr>
      <w:r w:rsidRPr="00E94476">
        <w:t xml:space="preserve">Alle varianten </w:t>
      </w:r>
      <w:r>
        <w:t xml:space="preserve">zijn zodanig vormgegeven dat ze leiden tot </w:t>
      </w:r>
      <w:r w:rsidRPr="00E94476">
        <w:t xml:space="preserve">de beoogde extra opbrengst van € 257 miljoen </w:t>
      </w:r>
      <w:r>
        <w:t xml:space="preserve">in 2027 (prijspeil </w:t>
      </w:r>
      <w:r w:rsidRPr="00E94476">
        <w:t xml:space="preserve">2025). In varianten 1, 3 en 5 </w:t>
      </w:r>
      <w:r w:rsidR="00274BB0">
        <w:t>is de bijdrage van</w:t>
      </w:r>
      <w:r w:rsidRPr="00E94476">
        <w:t xml:space="preserve"> OD-passagiers</w:t>
      </w:r>
      <w:r>
        <w:rPr>
          <w:rStyle w:val="Voetnootmarkering"/>
        </w:rPr>
        <w:footnoteReference w:id="3"/>
      </w:r>
      <w:r w:rsidRPr="00E94476">
        <w:t>, ongeveer gelijk verdeeld tussen Nederlandse en buitenlandse reizigers. In varianten 2 en 4 dragen ook transferpassagiers bij</w:t>
      </w:r>
      <w:r w:rsidR="000724A3">
        <w:t xml:space="preserve"> aan de totale opbrengst</w:t>
      </w:r>
      <w:r>
        <w:t xml:space="preserve">, </w:t>
      </w:r>
      <w:r w:rsidRPr="00E94476">
        <w:t>circa 14%</w:t>
      </w:r>
      <w:r>
        <w:t xml:space="preserve">. </w:t>
      </w:r>
      <w:r w:rsidRPr="00452607">
        <w:t xml:space="preserve">Dit aandeel zal </w:t>
      </w:r>
      <w:r>
        <w:t xml:space="preserve">naar verwachting </w:t>
      </w:r>
      <w:r w:rsidRPr="00452607">
        <w:t xml:space="preserve">in de </w:t>
      </w:r>
      <w:r w:rsidR="00100789">
        <w:t xml:space="preserve">tijd </w:t>
      </w:r>
      <w:r>
        <w:t>afnemen</w:t>
      </w:r>
      <w:r w:rsidRPr="00452607">
        <w:t xml:space="preserve">, omdat het aantal </w:t>
      </w:r>
      <w:r>
        <w:t>t</w:t>
      </w:r>
      <w:r w:rsidRPr="00452607">
        <w:t xml:space="preserve">ransferpassagiers minder hard groeit dan het aantal </w:t>
      </w:r>
      <w:r>
        <w:t xml:space="preserve">OD-passagiers. </w:t>
      </w:r>
    </w:p>
    <w:p w:rsidR="00503294" w:rsidP="00CF1681" w:rsidRDefault="00503294" w14:paraId="430721BA" w14:textId="77777777">
      <w:pPr>
        <w:spacing w:line="240" w:lineRule="auto"/>
      </w:pPr>
    </w:p>
    <w:p w:rsidR="00CF1681" w:rsidP="00CF1681" w:rsidRDefault="00CF1681" w14:paraId="03A5A541" w14:textId="77777777">
      <w:pPr>
        <w:spacing w:line="240" w:lineRule="auto"/>
      </w:pPr>
      <w:r w:rsidRPr="00C4610E">
        <w:t xml:space="preserve">Gezien de beperkte impact op het aantal vluchten zijn de gevolgen voor </w:t>
      </w:r>
      <w:r w:rsidR="00274BB0">
        <w:t xml:space="preserve">de </w:t>
      </w:r>
      <w:r w:rsidRPr="00C4610E">
        <w:t>werkgelegenheid</w:t>
      </w:r>
      <w:r>
        <w:t xml:space="preserve"> gering. De bredere economische effecten, zoals de effecten op het vestigingsklimaat en de agglomeratie-effecten zijn lastig te kwantificeren. </w:t>
      </w:r>
      <w:r w:rsidRPr="00BB06EF">
        <w:t xml:space="preserve">Een afname van de netwerkkwaliteit van de Nederlandse luchthavens kan effect hebben op het Nederlandse vestigingsklimaat, en daarmee de Nederlandse economie. </w:t>
      </w:r>
      <w:r>
        <w:t xml:space="preserve">De onderzoekers verwachten een geringe impact. </w:t>
      </w:r>
    </w:p>
    <w:p w:rsidR="00274BB0" w:rsidP="000C29E5" w:rsidRDefault="00274BB0" w14:paraId="04C16970" w14:textId="77777777">
      <w:pPr>
        <w:spacing w:line="240" w:lineRule="auto"/>
      </w:pPr>
    </w:p>
    <w:p w:rsidRPr="00A37176" w:rsidR="000C29E5" w:rsidP="00301508" w:rsidRDefault="000C29E5" w14:paraId="0AF6915B" w14:textId="77777777">
      <w:pPr>
        <w:spacing w:line="240" w:lineRule="auto"/>
        <w:rPr>
          <w:u w:val="single"/>
        </w:rPr>
      </w:pPr>
      <w:r w:rsidRPr="00A37176">
        <w:rPr>
          <w:u w:val="single"/>
        </w:rPr>
        <w:lastRenderedPageBreak/>
        <w:t>Effecten op netwerkkwaliteit</w:t>
      </w:r>
      <w:r w:rsidR="00A37176">
        <w:rPr>
          <w:u w:val="single"/>
        </w:rPr>
        <w:t>,</w:t>
      </w:r>
      <w:r w:rsidRPr="00A37176">
        <w:rPr>
          <w:u w:val="single"/>
        </w:rPr>
        <w:t xml:space="preserve"> internationale spreiding</w:t>
      </w:r>
      <w:r w:rsidR="00A37176">
        <w:rPr>
          <w:u w:val="single"/>
        </w:rPr>
        <w:t xml:space="preserve"> en Caribische eilanden</w:t>
      </w:r>
    </w:p>
    <w:p w:rsidR="00C4610E" w:rsidP="00301508" w:rsidRDefault="00C4610E" w14:paraId="30331538" w14:textId="77777777">
      <w:pPr>
        <w:spacing w:line="240" w:lineRule="auto"/>
        <w:rPr>
          <w:u w:val="single"/>
        </w:rPr>
      </w:pPr>
      <w:r w:rsidRPr="00C4610E">
        <w:t xml:space="preserve">Door de verschuiving van lange naar korte vluchten neemt het aantal verre bestemmingen licht af, terwijl het aantal vluchten naar nabijgelegen bestemmingen toeneemt. De totale impact op de netwerkkwaliteit blijft </w:t>
      </w:r>
      <w:r w:rsidR="00FC57C2">
        <w:t xml:space="preserve">naar verwachting </w:t>
      </w:r>
      <w:r w:rsidRPr="00C4610E">
        <w:t>beperkt.</w:t>
      </w:r>
    </w:p>
    <w:p w:rsidR="00503294" w:rsidP="00145134" w:rsidRDefault="00503294" w14:paraId="32C1D1EC" w14:textId="77777777">
      <w:pPr>
        <w:spacing w:line="240" w:lineRule="auto"/>
      </w:pPr>
    </w:p>
    <w:p w:rsidR="003E362C" w:rsidP="00145134" w:rsidRDefault="00C4610E" w14:paraId="509F16A3" w14:textId="77777777">
      <w:pPr>
        <w:spacing w:line="240" w:lineRule="auto"/>
      </w:pPr>
      <w:r w:rsidRPr="00C4610E">
        <w:t xml:space="preserve">Bij de a-varianten wordt belasting geheven op basis van de eindbestemming; bij </w:t>
      </w:r>
      <w:proofErr w:type="spellStart"/>
      <w:r w:rsidRPr="00C4610E">
        <w:t>b-varianten</w:t>
      </w:r>
      <w:proofErr w:type="spellEnd"/>
      <w:r w:rsidRPr="00C4610E">
        <w:t xml:space="preserve"> op basis van de eerste bestemming. In vrijwel alle varianten (behalve Variant 3) leidt dit in de </w:t>
      </w:r>
      <w:proofErr w:type="spellStart"/>
      <w:r w:rsidRPr="00C4610E">
        <w:t>b-variant</w:t>
      </w:r>
      <w:proofErr w:type="spellEnd"/>
      <w:r w:rsidRPr="00C4610E">
        <w:t xml:space="preserve"> tot ontwijkgedrag: reizigers kiezen voor een overstap op buitenlandse luchthavens om belasting te vermijden. Dit kan negatieve effecten hebben op de netwerkkwaliteit van Schiphol, het marktaandeel van Nederlandse maatschappijen en de kosten voor reizigers. Tegelijkertijd zorgen de hogere tarieven in </w:t>
      </w:r>
      <w:proofErr w:type="spellStart"/>
      <w:r w:rsidRPr="00C4610E">
        <w:t>b-varianten</w:t>
      </w:r>
      <w:proofErr w:type="spellEnd"/>
      <w:r w:rsidRPr="00C4610E">
        <w:t xml:space="preserve"> voor een iets sterkere daling in de klimaatimpact</w:t>
      </w:r>
      <w:r w:rsidR="006B210A">
        <w:t xml:space="preserve"> van 2 tot 3%</w:t>
      </w:r>
      <w:r w:rsidRPr="00C4610E">
        <w:t xml:space="preserve">. In </w:t>
      </w:r>
      <w:r w:rsidR="003425B1">
        <w:t>v</w:t>
      </w:r>
      <w:r w:rsidRPr="00C4610E">
        <w:t>ariant 3 doet dit effect zich nauwelijks voor, omdat overstappen bij korte vluchten financieel niet aantrekkelijk is.</w:t>
      </w:r>
    </w:p>
    <w:p w:rsidR="007A38B0" w:rsidP="00F65C41" w:rsidRDefault="007A38B0" w14:paraId="02344522" w14:textId="77777777">
      <w:pPr>
        <w:spacing w:line="240" w:lineRule="auto"/>
      </w:pPr>
    </w:p>
    <w:p w:rsidR="00840183" w:rsidP="00F65C41" w:rsidRDefault="00840183" w14:paraId="2A4CDBA1" w14:textId="77777777">
      <w:pPr>
        <w:spacing w:line="240" w:lineRule="auto"/>
      </w:pPr>
      <w:r w:rsidRPr="00840183">
        <w:t xml:space="preserve">Een apart onderzoek is uitgevoerd naar de effecten op het Caribisch deel van het Koninkrijk. De reden hiervoor is dat de luchtverbindingen tussen Nederland en het Caribisch deel van het Koninkrijk belangrijk zijn voor de demografische, culturele en economische verbondenheid. Voor het Caribisch deel van het Koninkrijk geldt dat in alle onderzochte varianten het aantal vluchten afneemt, </w:t>
      </w:r>
      <w:r w:rsidR="00964AB7">
        <w:t xml:space="preserve">met </w:t>
      </w:r>
      <w:r w:rsidRPr="00F65C41" w:rsidR="00964AB7">
        <w:t xml:space="preserve">een daling van de directe bestedingen op de eilanden met </w:t>
      </w:r>
      <w:r w:rsidR="00964AB7">
        <w:t xml:space="preserve">naar schatting tussen de </w:t>
      </w:r>
      <w:r w:rsidRPr="00F65C41" w:rsidR="00964AB7">
        <w:t>€ 1</w:t>
      </w:r>
      <w:r w:rsidR="00964AB7">
        <w:t>3</w:t>
      </w:r>
      <w:r w:rsidRPr="00F65C41" w:rsidR="00964AB7">
        <w:t xml:space="preserve"> </w:t>
      </w:r>
      <w:r w:rsidR="00964AB7">
        <w:t>en</w:t>
      </w:r>
      <w:r w:rsidRPr="00F65C41" w:rsidR="00964AB7">
        <w:t xml:space="preserve"> € 3</w:t>
      </w:r>
      <w:r w:rsidR="00964AB7">
        <w:t>7</w:t>
      </w:r>
      <w:r w:rsidRPr="00F65C41" w:rsidR="00964AB7">
        <w:t xml:space="preserve"> miljoen</w:t>
      </w:r>
      <w:r w:rsidR="00964AB7">
        <w:t xml:space="preserve">, waarvan naar schatting </w:t>
      </w:r>
      <w:r w:rsidRPr="00F65C41" w:rsidR="00964AB7">
        <w:t>€</w:t>
      </w:r>
      <w:r w:rsidR="00964AB7">
        <w:t xml:space="preserve"> 5 tot </w:t>
      </w:r>
      <w:r w:rsidRPr="00F65C41" w:rsidR="00964AB7">
        <w:t>€</w:t>
      </w:r>
      <w:r w:rsidR="00964AB7">
        <w:t>15 miljoen terecht komt bij eilandbewoners</w:t>
      </w:r>
      <w:r w:rsidRPr="00840183">
        <w:t xml:space="preserve">. </w:t>
      </w:r>
      <w:r w:rsidRPr="00F65C41" w:rsidR="00964AB7">
        <w:t xml:space="preserve">Ook wordt een </w:t>
      </w:r>
      <w:r w:rsidR="00964AB7">
        <w:t xml:space="preserve">lichte </w:t>
      </w:r>
      <w:r w:rsidRPr="00F65C41" w:rsidR="00964AB7">
        <w:t xml:space="preserve">afname van de werkgelegenheid </w:t>
      </w:r>
      <w:r w:rsidR="00964AB7">
        <w:t>(</w:t>
      </w:r>
      <w:r w:rsidRPr="00F65C41" w:rsidR="00964AB7">
        <w:t>0,1% tot 0</w:t>
      </w:r>
      <w:r w:rsidR="00964AB7">
        <w:t>,9</w:t>
      </w:r>
      <w:r w:rsidRPr="00F65C41" w:rsidR="00964AB7">
        <w:t>%</w:t>
      </w:r>
      <w:r w:rsidR="00964AB7">
        <w:t>) en</w:t>
      </w:r>
      <w:r w:rsidRPr="00F65C41" w:rsidR="00964AB7">
        <w:t xml:space="preserve"> een negatieve impact op het bruto binnenlands product (BBP) van de eilanden</w:t>
      </w:r>
      <w:r w:rsidR="00964AB7">
        <w:t xml:space="preserve"> voorzien</w:t>
      </w:r>
      <w:r w:rsidRPr="00F65C41" w:rsidR="00964AB7">
        <w:t>.</w:t>
      </w:r>
    </w:p>
    <w:p w:rsidR="00ED30C9" w:rsidP="00F65C41" w:rsidRDefault="00ED30C9" w14:paraId="619284C2" w14:textId="77777777">
      <w:pPr>
        <w:spacing w:line="240" w:lineRule="auto"/>
      </w:pPr>
    </w:p>
    <w:p w:rsidRPr="00841AEE" w:rsidR="00ED30C9" w:rsidP="00ED30C9" w:rsidRDefault="00ED30C9" w14:paraId="4CFBEC14" w14:textId="77777777">
      <w:pPr>
        <w:spacing w:line="240" w:lineRule="auto"/>
        <w:rPr>
          <w:b/>
          <w:bCs/>
        </w:rPr>
      </w:pPr>
      <w:r w:rsidRPr="00841AEE">
        <w:rPr>
          <w:b/>
          <w:bCs/>
        </w:rPr>
        <w:t>Verslag internetconsultatie differentiatie vliegbelasting</w:t>
      </w:r>
    </w:p>
    <w:p w:rsidR="00841AEE" w:rsidP="00841AEE" w:rsidRDefault="00ED30C9" w14:paraId="779CA0CA" w14:textId="77777777">
      <w:pPr>
        <w:spacing w:line="240" w:lineRule="auto"/>
      </w:pPr>
      <w:r w:rsidRPr="00841AEE">
        <w:t>Naast het uitgevoerde onderzoek</w:t>
      </w:r>
      <w:r w:rsidR="00841AEE">
        <w:t xml:space="preserve"> zijn het afgelopen half jaar direct betrokkenen, belanghebbenden en geïnteresseerden op verschillende manieren betrokken bij de beleidsvoorbereiding voor een gedifferentieerde vliegbelasting. Er zijn gesprekken met stakeholders geweest, een representatief draagvlakonderzoek onder burgers, een bijeenkomst met een divers gezelschap aan stakeholders en een internetconsultatie die breed onder de aandacht is gebracht.</w:t>
      </w:r>
    </w:p>
    <w:p w:rsidRPr="00841AEE" w:rsidR="00ED30C9" w:rsidP="00841AEE" w:rsidRDefault="00841AEE" w14:paraId="4ED16A4E" w14:textId="77777777">
      <w:pPr>
        <w:spacing w:line="240" w:lineRule="auto"/>
      </w:pPr>
      <w:r>
        <w:t>Het verslag van deze internetconsultatie geeft een goed beeld van de verkregen inbreng. De internetconsultatie</w:t>
      </w:r>
      <w:r w:rsidRPr="00841AEE" w:rsidR="00ED30C9">
        <w:t xml:space="preserve"> is van 15 januari tot en met 25 februari 2025 een gehouden. In totaal zijn 8.326 reacties ontvangen, afkomstig van zowel burgers als andere stakeholders. De consultatie leverde een breed palet aan inhoudelijke reacties op. </w:t>
      </w:r>
    </w:p>
    <w:p w:rsidR="00503294" w:rsidP="00ED30C9" w:rsidRDefault="00503294" w14:paraId="52E8152A" w14:textId="77777777">
      <w:pPr>
        <w:spacing w:line="240" w:lineRule="auto"/>
      </w:pPr>
    </w:p>
    <w:p w:rsidRPr="00841AEE" w:rsidR="00ED30C9" w:rsidP="00ED30C9" w:rsidRDefault="00ED30C9" w14:paraId="2C80DC80" w14:textId="77777777">
      <w:pPr>
        <w:spacing w:line="240" w:lineRule="auto"/>
      </w:pPr>
      <w:r w:rsidRPr="00841AEE">
        <w:t>Verschillende indieners ondersteunen differentiatie naar afstand, omdat dit beter aansluit bij de hogere CO₂-uitstoot van langere vluchten. Tegelijkertijd uiten tegenstanders zorgen over de betaalbaarheid en het risico dat hogere belastingtarieven nauwelijks tot minder vluchten leiden, terwijl ze wel de concurrentiepositie van Nederlandse luchthavens kunnen raken.</w:t>
      </w:r>
    </w:p>
    <w:p w:rsidR="00503294" w:rsidP="00ED30C9" w:rsidRDefault="00503294" w14:paraId="6697F815" w14:textId="77777777">
      <w:pPr>
        <w:spacing w:line="240" w:lineRule="auto"/>
      </w:pPr>
    </w:p>
    <w:p w:rsidRPr="00841AEE" w:rsidR="00ED30C9" w:rsidP="00ED30C9" w:rsidRDefault="00ED30C9" w14:paraId="6F1538CF" w14:textId="77777777">
      <w:pPr>
        <w:spacing w:line="240" w:lineRule="auto"/>
      </w:pPr>
      <w:r w:rsidRPr="00841AEE">
        <w:t xml:space="preserve">Ten aanzien van het Caribisch deel van het Koninkrijk pleiten veel indieners voor een uitzondering gezien het ontbreken van alternatieve vervoersmogelijkheden, terwijl anderen juist voor eenvoud zonder uitzonderingen pleiten. </w:t>
      </w:r>
      <w:r w:rsidRPr="00841AEE" w:rsidR="00274BB0">
        <w:t>R</w:t>
      </w:r>
      <w:r w:rsidRPr="00841AEE">
        <w:t xml:space="preserve">ond transferpassagiers lopen de standpunten uiteen: voorstanders van belastingheffing op transferpassagiers wijzen op hun bijdrage aan uitstoot en infrastructuurgebruik; tegenstanders vrezen negatieve gevolgen voor de </w:t>
      </w:r>
      <w:proofErr w:type="spellStart"/>
      <w:r w:rsidRPr="00841AEE">
        <w:t>hubfunctie</w:t>
      </w:r>
      <w:proofErr w:type="spellEnd"/>
      <w:r w:rsidRPr="00841AEE">
        <w:t xml:space="preserve"> en concurrentiepositie.</w:t>
      </w:r>
    </w:p>
    <w:p w:rsidR="00503294" w:rsidP="00ED30C9" w:rsidRDefault="00503294" w14:paraId="1C314EB8" w14:textId="77777777">
      <w:pPr>
        <w:spacing w:line="240" w:lineRule="auto"/>
      </w:pPr>
    </w:p>
    <w:p w:rsidRPr="00841AEE" w:rsidR="00ED30C9" w:rsidP="00ED30C9" w:rsidRDefault="00ED30C9" w14:paraId="2AA5A384" w14:textId="77777777">
      <w:pPr>
        <w:spacing w:line="240" w:lineRule="auto"/>
      </w:pPr>
      <w:r w:rsidRPr="00841AEE">
        <w:t>Bij differentiatie naar reisklasse pleiten diverse indieners voor hogere tarieven voor businessclass en privévluchten vanwege de relatief hogere uitstoot per passagier. Tegelijkertijd wordt gewezen op de uitvoeringscomplexiteit hiervan.</w:t>
      </w:r>
    </w:p>
    <w:p w:rsidR="00C4610E" w:rsidP="00ED30C9" w:rsidRDefault="00ED30C9" w14:paraId="2F7EBB0C" w14:textId="77777777">
      <w:pPr>
        <w:spacing w:line="240" w:lineRule="auto"/>
      </w:pPr>
      <w:r w:rsidRPr="00841AEE">
        <w:lastRenderedPageBreak/>
        <w:t xml:space="preserve">Tot slot wordt door meerdere indieners gepleit voor differentiatie naar vlieggedrag, waarbij </w:t>
      </w:r>
      <w:proofErr w:type="spellStart"/>
      <w:r w:rsidRPr="00841AEE">
        <w:t>veelvliegers</w:t>
      </w:r>
      <w:proofErr w:type="spellEnd"/>
      <w:r w:rsidRPr="00841AEE">
        <w:t xml:space="preserve"> zwaarder worden belast. Andere indieners wijzen hier op praktische uitvoerbaarheid en </w:t>
      </w:r>
      <w:proofErr w:type="spellStart"/>
      <w:r w:rsidRPr="00841AEE">
        <w:t>privacy-aspecten</w:t>
      </w:r>
      <w:proofErr w:type="spellEnd"/>
      <w:r w:rsidRPr="00841AEE">
        <w:t>.</w:t>
      </w:r>
    </w:p>
    <w:p w:rsidR="00ED30C9" w:rsidP="00ED30C9" w:rsidRDefault="00ED30C9" w14:paraId="2BDA88C3" w14:textId="77777777">
      <w:pPr>
        <w:spacing w:line="240" w:lineRule="auto"/>
        <w:rPr>
          <w:b/>
          <w:bCs/>
        </w:rPr>
      </w:pPr>
    </w:p>
    <w:p w:rsidRPr="006F6FA3" w:rsidR="003E362C" w:rsidP="00301508" w:rsidRDefault="003E362C" w14:paraId="79BD6CAA" w14:textId="77777777">
      <w:pPr>
        <w:spacing w:line="240" w:lineRule="auto"/>
        <w:rPr>
          <w:b/>
          <w:bCs/>
        </w:rPr>
      </w:pPr>
      <w:r w:rsidRPr="006F6FA3">
        <w:rPr>
          <w:b/>
          <w:bCs/>
        </w:rPr>
        <w:t>Vervolg</w:t>
      </w:r>
    </w:p>
    <w:p w:rsidR="00145134" w:rsidP="00F65C41" w:rsidRDefault="00145134" w14:paraId="72FEAF10" w14:textId="77777777">
      <w:pPr>
        <w:spacing w:line="240" w:lineRule="auto"/>
      </w:pPr>
      <w:r>
        <w:t>De uitkomsten van dit onderzoek bieden waardevolle inzichten voor de verdere be</w:t>
      </w:r>
      <w:r w:rsidR="00FC6504">
        <w:t>sluit</w:t>
      </w:r>
      <w:r>
        <w:t xml:space="preserve">vorming </w:t>
      </w:r>
      <w:r w:rsidR="00FC6504">
        <w:t>over</w:t>
      </w:r>
      <w:r>
        <w:t xml:space="preserve"> de vliegbelasting. </w:t>
      </w:r>
      <w:r w:rsidR="00FC6504">
        <w:t>D</w:t>
      </w:r>
      <w:r>
        <w:t xml:space="preserve">e uiteindelijke besluitvorming </w:t>
      </w:r>
      <w:r w:rsidR="003E7E4B">
        <w:t>is gebaseerd op</w:t>
      </w:r>
      <w:r>
        <w:t xml:space="preserve"> drie pijlers: de resultaten van dit onderzoek, de </w:t>
      </w:r>
      <w:r w:rsidR="003E7E4B">
        <w:t>input van belanghebbenden (via internetconsultatie, draagvlakonderzoek</w:t>
      </w:r>
      <w:r w:rsidR="003E7E4B">
        <w:rPr>
          <w:rStyle w:val="Voetnootmarkering"/>
        </w:rPr>
        <w:footnoteReference w:id="4"/>
      </w:r>
      <w:r w:rsidR="003E7E4B">
        <w:t xml:space="preserve"> onder burgers en de overleggen met diverse (sector)partijen) en de uitvoerbaarheid</w:t>
      </w:r>
      <w:r>
        <w:t>. Op basis van deze input zal het kabinet de komende periode de maatregel verder uitwerken. Het is de bedoeling om het voorstel op Prinsjesdag aan uw Kamer te presenteren.</w:t>
      </w:r>
    </w:p>
    <w:p w:rsidRPr="006F6FA3" w:rsidR="005A2EE0" w:rsidRDefault="005A2EE0" w14:paraId="2F8EFC03" w14:textId="77777777"/>
    <w:p w:rsidRPr="006F6FA3" w:rsidR="000655A0" w:rsidRDefault="00E27433" w14:paraId="1B66DB08" w14:textId="77777777">
      <w:pPr>
        <w:pStyle w:val="StandaardSlotzin"/>
      </w:pPr>
      <w:r w:rsidRPr="006F6FA3">
        <w:t>Hoogachtend,</w:t>
      </w:r>
    </w:p>
    <w:p w:rsidRPr="006F6FA3" w:rsidR="000655A0" w:rsidRDefault="000655A0" w14:paraId="53ED708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Pr="006F6FA3" w:rsidR="000655A0" w14:paraId="7EEAB955" w14:textId="77777777">
        <w:tc>
          <w:tcPr>
            <w:tcW w:w="3592" w:type="dxa"/>
          </w:tcPr>
          <w:p w:rsidRPr="006F6FA3" w:rsidR="000655A0" w:rsidRDefault="00E27433" w14:paraId="57022AAE" w14:textId="77777777">
            <w:proofErr w:type="gramStart"/>
            <w:r w:rsidRPr="006F6FA3">
              <w:t>de</w:t>
            </w:r>
            <w:proofErr w:type="gramEnd"/>
            <w:r w:rsidRPr="006F6FA3">
              <w:t xml:space="preserve"> staatssecretaris van Financiën -  Fiscaliteit, Belastingdienst en Douane,</w:t>
            </w:r>
            <w:r w:rsidRPr="006F6FA3">
              <w:br/>
            </w:r>
            <w:r w:rsidRPr="006F6FA3">
              <w:br/>
            </w:r>
            <w:r w:rsidRPr="006F6FA3">
              <w:br/>
            </w:r>
            <w:r w:rsidRPr="006F6FA3">
              <w:br/>
            </w:r>
            <w:r w:rsidRPr="006F6FA3">
              <w:br/>
            </w:r>
            <w:r w:rsidRPr="006F6FA3">
              <w:br/>
              <w:t>T. van Oostenbruggen</w:t>
            </w:r>
          </w:p>
        </w:tc>
        <w:tc>
          <w:tcPr>
            <w:tcW w:w="3892" w:type="dxa"/>
          </w:tcPr>
          <w:p w:rsidRPr="006F6FA3" w:rsidR="000655A0" w:rsidRDefault="000655A0" w14:paraId="092C2DEE" w14:textId="77777777"/>
        </w:tc>
      </w:tr>
      <w:tr w:rsidRPr="006F6FA3" w:rsidR="000655A0" w14:paraId="210E1485" w14:textId="77777777">
        <w:tc>
          <w:tcPr>
            <w:tcW w:w="3592" w:type="dxa"/>
          </w:tcPr>
          <w:p w:rsidRPr="006F6FA3" w:rsidR="000655A0" w:rsidRDefault="000655A0" w14:paraId="0DD4E2B9" w14:textId="77777777"/>
        </w:tc>
        <w:tc>
          <w:tcPr>
            <w:tcW w:w="3892" w:type="dxa"/>
          </w:tcPr>
          <w:p w:rsidRPr="006F6FA3" w:rsidR="000655A0" w:rsidRDefault="000655A0" w14:paraId="3B0A9BF7" w14:textId="77777777"/>
        </w:tc>
      </w:tr>
      <w:tr w:rsidRPr="006F6FA3" w:rsidR="000655A0" w:rsidTr="005A2EE0" w14:paraId="7FEB995C" w14:textId="77777777">
        <w:trPr>
          <w:trHeight w:val="80"/>
        </w:trPr>
        <w:tc>
          <w:tcPr>
            <w:tcW w:w="3592" w:type="dxa"/>
          </w:tcPr>
          <w:p w:rsidRPr="006F6FA3" w:rsidR="000655A0" w:rsidRDefault="000655A0" w14:paraId="3435F83A" w14:textId="77777777"/>
        </w:tc>
        <w:tc>
          <w:tcPr>
            <w:tcW w:w="3892" w:type="dxa"/>
          </w:tcPr>
          <w:p w:rsidRPr="006F6FA3" w:rsidR="000655A0" w:rsidRDefault="000655A0" w14:paraId="15808E9B" w14:textId="77777777"/>
        </w:tc>
      </w:tr>
    </w:tbl>
    <w:p w:rsidRPr="006F6FA3" w:rsidR="000655A0" w:rsidRDefault="000655A0" w14:paraId="0C676273" w14:textId="77777777">
      <w:pPr>
        <w:pStyle w:val="Verdana7"/>
      </w:pPr>
    </w:p>
    <w:sectPr w:rsidRPr="006F6FA3" w:rsidR="000655A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A892" w14:textId="77777777" w:rsidR="00676B4E" w:rsidRDefault="00676B4E">
      <w:pPr>
        <w:spacing w:line="240" w:lineRule="auto"/>
      </w:pPr>
      <w:r>
        <w:separator/>
      </w:r>
    </w:p>
  </w:endnote>
  <w:endnote w:type="continuationSeparator" w:id="0">
    <w:p w14:paraId="5F67EA94" w14:textId="77777777" w:rsidR="00676B4E" w:rsidRDefault="00676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B3F8" w14:textId="77777777" w:rsidR="00676B4E" w:rsidRDefault="00676B4E">
      <w:pPr>
        <w:spacing w:line="240" w:lineRule="auto"/>
      </w:pPr>
      <w:r>
        <w:separator/>
      </w:r>
    </w:p>
  </w:footnote>
  <w:footnote w:type="continuationSeparator" w:id="0">
    <w:p w14:paraId="39F1EE66" w14:textId="77777777" w:rsidR="00676B4E" w:rsidRDefault="00676B4E">
      <w:pPr>
        <w:spacing w:line="240" w:lineRule="auto"/>
      </w:pPr>
      <w:r>
        <w:continuationSeparator/>
      </w:r>
    </w:p>
  </w:footnote>
  <w:footnote w:id="1">
    <w:p w14:paraId="44F05735" w14:textId="77777777" w:rsidR="00C4610E" w:rsidRDefault="00AA1701">
      <w:pPr>
        <w:pStyle w:val="Voetnoottekst"/>
        <w:rPr>
          <w:sz w:val="16"/>
          <w:szCs w:val="16"/>
        </w:rPr>
      </w:pPr>
      <w:r w:rsidRPr="00CC74F2">
        <w:rPr>
          <w:rStyle w:val="Voetnootmarkering"/>
          <w:sz w:val="16"/>
          <w:szCs w:val="16"/>
        </w:rPr>
        <w:footnoteRef/>
      </w:r>
      <w:r w:rsidRPr="00CC74F2">
        <w:rPr>
          <w:sz w:val="16"/>
          <w:szCs w:val="16"/>
        </w:rPr>
        <w:t xml:space="preserve"> V</w:t>
      </w:r>
      <w:r w:rsidRPr="00F0018B">
        <w:rPr>
          <w:sz w:val="16"/>
          <w:szCs w:val="16"/>
        </w:rPr>
        <w:t>arianten</w:t>
      </w:r>
      <w:r w:rsidRPr="00AA1701">
        <w:rPr>
          <w:sz w:val="16"/>
          <w:szCs w:val="16"/>
        </w:rPr>
        <w:t xml:space="preserve"> </w:t>
      </w:r>
      <w:r>
        <w:rPr>
          <w:sz w:val="16"/>
          <w:szCs w:val="16"/>
        </w:rPr>
        <w:t xml:space="preserve">4 en 5 </w:t>
      </w:r>
      <w:r w:rsidRPr="00AA1701">
        <w:rPr>
          <w:sz w:val="16"/>
          <w:szCs w:val="16"/>
        </w:rPr>
        <w:t xml:space="preserve">maken onderscheid op basis van het EU ETS-gebied. Het EU </w:t>
      </w:r>
      <w:proofErr w:type="spellStart"/>
      <w:r w:rsidRPr="00AA1701">
        <w:rPr>
          <w:sz w:val="16"/>
          <w:szCs w:val="16"/>
        </w:rPr>
        <w:t>Emissions</w:t>
      </w:r>
      <w:proofErr w:type="spellEnd"/>
      <w:r w:rsidRPr="00AA1701">
        <w:rPr>
          <w:sz w:val="16"/>
          <w:szCs w:val="16"/>
        </w:rPr>
        <w:t xml:space="preserve"> </w:t>
      </w:r>
      <w:proofErr w:type="spellStart"/>
      <w:r w:rsidRPr="00AA1701">
        <w:rPr>
          <w:sz w:val="16"/>
          <w:szCs w:val="16"/>
        </w:rPr>
        <w:t>Trading</w:t>
      </w:r>
      <w:proofErr w:type="spellEnd"/>
      <w:r w:rsidRPr="00AA1701">
        <w:rPr>
          <w:sz w:val="16"/>
          <w:szCs w:val="16"/>
        </w:rPr>
        <w:t xml:space="preserve"> System (EU ETS) is het Europese systeem voor emissiehandel, waarin bedrijven — waaronder luchtvaartmaatschappijen — verplicht zijn om rechten aan te kopen voor hun </w:t>
      </w:r>
      <w:r w:rsidR="00866086">
        <w:rPr>
          <w:rStyle w:val="Voetnootmarkering"/>
        </w:rPr>
        <w:footnoteRef/>
      </w:r>
      <w:r w:rsidR="00866086">
        <w:t xml:space="preserve"> </w:t>
      </w:r>
      <w:r w:rsidR="00866086">
        <w:rPr>
          <w:rStyle w:val="Voetnootmarkering"/>
        </w:rPr>
        <w:footnoteRef/>
      </w:r>
      <w:r w:rsidR="00866086">
        <w:t xml:space="preserve"> </w:t>
      </w:r>
      <w:r w:rsidR="00866086">
        <w:rPr>
          <w:rStyle w:val="Voetnootmarkering"/>
        </w:rPr>
        <w:footnoteRef/>
      </w:r>
      <w:r w:rsidR="00866086">
        <w:t xml:space="preserve"> </w:t>
      </w:r>
      <w:r w:rsidRPr="00AA1701">
        <w:rPr>
          <w:sz w:val="16"/>
          <w:szCs w:val="16"/>
        </w:rPr>
        <w:t xml:space="preserve">CO₂-uitstoot binnen de Europese Economische Ruimte. Vluchten binnen dit gebied vallen daarmee al onder een prijsprikkel voor uitstoot, terwijl vluchten van en naar bestemmingen </w:t>
      </w:r>
    </w:p>
    <w:p w14:paraId="534E6737" w14:textId="77777777" w:rsidR="00AA1701" w:rsidRDefault="00AA1701">
      <w:pPr>
        <w:pStyle w:val="Voetnoottekst"/>
      </w:pPr>
      <w:proofErr w:type="gramStart"/>
      <w:r w:rsidRPr="00AA1701">
        <w:rPr>
          <w:sz w:val="16"/>
          <w:szCs w:val="16"/>
        </w:rPr>
        <w:t>buiten</w:t>
      </w:r>
      <w:proofErr w:type="gramEnd"/>
      <w:r w:rsidRPr="00AA1701">
        <w:rPr>
          <w:sz w:val="16"/>
          <w:szCs w:val="16"/>
        </w:rPr>
        <w:t xml:space="preserve"> het EU ETS dit vaak niet doen.</w:t>
      </w:r>
    </w:p>
  </w:footnote>
  <w:footnote w:id="2">
    <w:p w14:paraId="01DA9674" w14:textId="77777777" w:rsidR="00206515" w:rsidRDefault="00206515" w:rsidP="00206515">
      <w:pPr>
        <w:pStyle w:val="Voetnoottekst"/>
      </w:pPr>
      <w:bookmarkStart w:id="0" w:name="_Hlk200030557"/>
      <w:r>
        <w:rPr>
          <w:rStyle w:val="Voetnootmarkering"/>
        </w:rPr>
        <w:footnoteRef/>
      </w:r>
      <w:r>
        <w:t xml:space="preserve"> </w:t>
      </w:r>
      <w:bookmarkEnd w:id="0"/>
      <w:r w:rsidRPr="00D2706B">
        <w:rPr>
          <w:sz w:val="16"/>
          <w:szCs w:val="16"/>
        </w:rPr>
        <w:t>Externe kosten zijn de kosten waarvoor op de markt geen prijs tot stand komen en die dus (zonder overheidsingrijpen) niet door luchtvaartmaatschappijen of reizigers worden meegenomen in hun transportbeslissingen. Dit zijn bijvoorbeeld geluidskosten, de kosten van luchtvervuiling of de kosten van klimaatemissies.</w:t>
      </w:r>
    </w:p>
  </w:footnote>
  <w:footnote w:id="3">
    <w:p w14:paraId="39CAA214" w14:textId="77777777" w:rsidR="000C29E5" w:rsidRDefault="000C29E5" w:rsidP="000C29E5">
      <w:pPr>
        <w:pStyle w:val="Voetnoottekst"/>
      </w:pPr>
      <w:r>
        <w:rPr>
          <w:rStyle w:val="Voetnootmarkering"/>
        </w:rPr>
        <w:footnoteRef/>
      </w:r>
      <w:r>
        <w:t xml:space="preserve"> </w:t>
      </w:r>
      <w:proofErr w:type="spellStart"/>
      <w:r w:rsidRPr="003F0FAF">
        <w:rPr>
          <w:sz w:val="16"/>
          <w:szCs w:val="16"/>
        </w:rPr>
        <w:t>Origin</w:t>
      </w:r>
      <w:proofErr w:type="spellEnd"/>
      <w:r w:rsidRPr="003F0FAF">
        <w:rPr>
          <w:sz w:val="16"/>
          <w:szCs w:val="16"/>
        </w:rPr>
        <w:t>-</w:t>
      </w:r>
      <w:proofErr w:type="spellStart"/>
      <w:r w:rsidRPr="003F0FAF">
        <w:rPr>
          <w:sz w:val="16"/>
          <w:szCs w:val="16"/>
        </w:rPr>
        <w:t>Destination</w:t>
      </w:r>
      <w:proofErr w:type="spellEnd"/>
      <w:r w:rsidRPr="003F0FAF">
        <w:rPr>
          <w:sz w:val="16"/>
          <w:szCs w:val="16"/>
        </w:rPr>
        <w:t>-passagiers: reizigers die hun reis starten in Nederland</w:t>
      </w:r>
    </w:p>
  </w:footnote>
  <w:footnote w:id="4">
    <w:p w14:paraId="2DB8AD1D" w14:textId="77777777" w:rsidR="003E7E4B" w:rsidRDefault="003E7E4B">
      <w:pPr>
        <w:pStyle w:val="Voetnoottekst"/>
      </w:pPr>
      <w:r>
        <w:rPr>
          <w:rStyle w:val="Voetnootmarkering"/>
        </w:rPr>
        <w:footnoteRef/>
      </w:r>
      <w:r>
        <w:t xml:space="preserve"> </w:t>
      </w:r>
      <w:proofErr w:type="spellStart"/>
      <w:r w:rsidR="00FA1FA6" w:rsidRPr="00EE2406">
        <w:rPr>
          <w:sz w:val="16"/>
          <w:szCs w:val="16"/>
        </w:rPr>
        <w:t>Motivaction</w:t>
      </w:r>
      <w:proofErr w:type="spellEnd"/>
      <w:r w:rsidR="00FA1FA6" w:rsidRPr="00EE2406">
        <w:rPr>
          <w:sz w:val="16"/>
          <w:szCs w:val="16"/>
        </w:rPr>
        <w:t xml:space="preserve"> (2025), Maatschappelijk draagvlak voor mogelijke beleidsmaatregelen van IenW, onderzoek uitgevoerd in opdracht van het Ministerie van Infrastructuur en Waterstaat, januari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C958" w14:textId="77777777" w:rsidR="000655A0" w:rsidRDefault="00E27433">
    <w:r>
      <w:rPr>
        <w:noProof/>
      </w:rPr>
      <mc:AlternateContent>
        <mc:Choice Requires="wps">
          <w:drawing>
            <wp:anchor distT="0" distB="0" distL="0" distR="0" simplePos="0" relativeHeight="251652096" behindDoc="0" locked="1" layoutInCell="1" allowOverlap="1" wp14:anchorId="4E372988" wp14:editId="3541159B">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DAA7D1E" w14:textId="77777777" w:rsidR="000655A0" w:rsidRDefault="00E27433">
                          <w:pPr>
                            <w:pStyle w:val="StandaardReferentiegegevensKop"/>
                          </w:pPr>
                          <w:r>
                            <w:t>Directie Verbruiksbelastingen, Douane en Internationale aangelegenheden</w:t>
                          </w:r>
                        </w:p>
                        <w:p w14:paraId="208EBF58" w14:textId="77777777" w:rsidR="000655A0" w:rsidRDefault="000655A0">
                          <w:pPr>
                            <w:pStyle w:val="WitregelW1"/>
                          </w:pPr>
                        </w:p>
                        <w:p w14:paraId="1F4F4579" w14:textId="77777777" w:rsidR="000655A0" w:rsidRDefault="00E27433">
                          <w:pPr>
                            <w:pStyle w:val="StandaardReferentiegegevensKop"/>
                          </w:pPr>
                          <w:r>
                            <w:t>Ons kenmerk</w:t>
                          </w:r>
                        </w:p>
                        <w:p w14:paraId="3F28F6C4" w14:textId="43188625" w:rsidR="008026DC" w:rsidRDefault="003C7D6D">
                          <w:pPr>
                            <w:pStyle w:val="StandaardReferentiegegevens"/>
                          </w:pPr>
                          <w:r>
                            <w:fldChar w:fldCharType="begin"/>
                          </w:r>
                          <w:r>
                            <w:instrText xml:space="preserve"> DOCPROPERTY  "Kenmerk"  \* MERGEFORMAT </w:instrText>
                          </w:r>
                          <w:r>
                            <w:fldChar w:fldCharType="separate"/>
                          </w:r>
                          <w:r>
                            <w:t>2025-0000163702</w:t>
                          </w:r>
                          <w:r>
                            <w:fldChar w:fldCharType="end"/>
                          </w:r>
                        </w:p>
                      </w:txbxContent>
                    </wps:txbx>
                    <wps:bodyPr vert="horz" wrap="square" lIns="0" tIns="0" rIns="0" bIns="0" anchor="t" anchorCtr="0"/>
                  </wps:wsp>
                </a:graphicData>
              </a:graphic>
            </wp:anchor>
          </w:drawing>
        </mc:Choice>
        <mc:Fallback>
          <w:pict>
            <v:shapetype w14:anchorId="4E37298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DAA7D1E" w14:textId="77777777" w:rsidR="000655A0" w:rsidRDefault="00E27433">
                    <w:pPr>
                      <w:pStyle w:val="StandaardReferentiegegevensKop"/>
                    </w:pPr>
                    <w:r>
                      <w:t>Directie Verbruiksbelastingen, Douane en Internationale aangelegenheden</w:t>
                    </w:r>
                  </w:p>
                  <w:p w14:paraId="208EBF58" w14:textId="77777777" w:rsidR="000655A0" w:rsidRDefault="000655A0">
                    <w:pPr>
                      <w:pStyle w:val="WitregelW1"/>
                    </w:pPr>
                  </w:p>
                  <w:p w14:paraId="1F4F4579" w14:textId="77777777" w:rsidR="000655A0" w:rsidRDefault="00E27433">
                    <w:pPr>
                      <w:pStyle w:val="StandaardReferentiegegevensKop"/>
                    </w:pPr>
                    <w:r>
                      <w:t>Ons kenmerk</w:t>
                    </w:r>
                  </w:p>
                  <w:p w14:paraId="3F28F6C4" w14:textId="43188625" w:rsidR="008026DC" w:rsidRDefault="003C7D6D">
                    <w:pPr>
                      <w:pStyle w:val="StandaardReferentiegegevens"/>
                    </w:pPr>
                    <w:r>
                      <w:fldChar w:fldCharType="begin"/>
                    </w:r>
                    <w:r>
                      <w:instrText xml:space="preserve"> DOCPROPERTY  "Kenmerk"  \* MERGEFORMAT </w:instrText>
                    </w:r>
                    <w:r>
                      <w:fldChar w:fldCharType="separate"/>
                    </w:r>
                    <w:r>
                      <w:t>2025-0000163702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CE6B4ED" wp14:editId="59B7A4D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D89931" w14:textId="77777777" w:rsidR="008026DC" w:rsidRDefault="003C7D6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CE6B4E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ED89931" w14:textId="77777777" w:rsidR="008026DC" w:rsidRDefault="003C7D6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53C9809" wp14:editId="30A184B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7C67EC3" w14:textId="70609267" w:rsidR="008026DC" w:rsidRDefault="003C7D6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53C9809"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7C67EC3" w14:textId="70609267" w:rsidR="008026DC" w:rsidRDefault="003C7D6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9DCA" w14:textId="77777777" w:rsidR="000655A0" w:rsidRDefault="00E27433">
    <w:pPr>
      <w:spacing w:after="7029" w:line="14" w:lineRule="exact"/>
    </w:pPr>
    <w:r>
      <w:rPr>
        <w:noProof/>
      </w:rPr>
      <mc:AlternateContent>
        <mc:Choice Requires="wps">
          <w:drawing>
            <wp:anchor distT="0" distB="0" distL="0" distR="0" simplePos="0" relativeHeight="251655168" behindDoc="0" locked="1" layoutInCell="1" allowOverlap="1" wp14:anchorId="3F6DF6B1" wp14:editId="789DA85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D653AA2" w14:textId="77777777" w:rsidR="000655A0" w:rsidRDefault="00E27433">
                          <w:pPr>
                            <w:spacing w:line="240" w:lineRule="auto"/>
                          </w:pPr>
                          <w:r>
                            <w:rPr>
                              <w:noProof/>
                            </w:rPr>
                            <w:drawing>
                              <wp:inline distT="0" distB="0" distL="0" distR="0" wp14:anchorId="308A8272" wp14:editId="4CBB27C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F6DF6B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D653AA2" w14:textId="77777777" w:rsidR="000655A0" w:rsidRDefault="00E27433">
                    <w:pPr>
                      <w:spacing w:line="240" w:lineRule="auto"/>
                    </w:pPr>
                    <w:r>
                      <w:rPr>
                        <w:noProof/>
                      </w:rPr>
                      <w:drawing>
                        <wp:inline distT="0" distB="0" distL="0" distR="0" wp14:anchorId="308A8272" wp14:editId="4CBB27C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34FC262" wp14:editId="35E10D0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930585C" w14:textId="77777777" w:rsidR="00E27433" w:rsidRDefault="00E27433"/>
                      </w:txbxContent>
                    </wps:txbx>
                    <wps:bodyPr vert="horz" wrap="square" lIns="0" tIns="0" rIns="0" bIns="0" anchor="t" anchorCtr="0"/>
                  </wps:wsp>
                </a:graphicData>
              </a:graphic>
            </wp:anchor>
          </w:drawing>
        </mc:Choice>
        <mc:Fallback>
          <w:pict>
            <v:shape w14:anchorId="534FC262"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930585C" w14:textId="77777777" w:rsidR="00E27433" w:rsidRDefault="00E2743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5BDC72C" wp14:editId="2C8E9F9A">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C32F96C" w14:textId="77777777" w:rsidR="000655A0" w:rsidRDefault="00E27433">
                          <w:pPr>
                            <w:pStyle w:val="StandaardReferentiegegevensKop"/>
                          </w:pPr>
                          <w:r>
                            <w:t>Directie Verbruiksbelastingen, Douane en Internationale aangelegenheden</w:t>
                          </w:r>
                        </w:p>
                        <w:p w14:paraId="7A97A15D" w14:textId="77777777" w:rsidR="000655A0" w:rsidRDefault="000655A0">
                          <w:pPr>
                            <w:pStyle w:val="WitregelW1"/>
                          </w:pPr>
                        </w:p>
                        <w:p w14:paraId="261653D0" w14:textId="77777777" w:rsidR="000655A0" w:rsidRDefault="00E27433">
                          <w:pPr>
                            <w:pStyle w:val="StandaardReferentiegegevens"/>
                          </w:pPr>
                          <w:r>
                            <w:t>Korte Voorhout 7</w:t>
                          </w:r>
                        </w:p>
                        <w:p w14:paraId="419A231C" w14:textId="77777777" w:rsidR="000655A0" w:rsidRDefault="00E27433">
                          <w:pPr>
                            <w:pStyle w:val="StandaardReferentiegegevens"/>
                          </w:pPr>
                          <w:r>
                            <w:t>2511 CW  'S-GRAVENHAGE</w:t>
                          </w:r>
                        </w:p>
                        <w:p w14:paraId="5141CD20" w14:textId="77777777" w:rsidR="000655A0" w:rsidRDefault="00E27433">
                          <w:pPr>
                            <w:pStyle w:val="StandaardReferentiegegevens"/>
                          </w:pPr>
                          <w:r>
                            <w:t>POSTBUS 20201</w:t>
                          </w:r>
                        </w:p>
                        <w:p w14:paraId="64672A4D" w14:textId="77777777" w:rsidR="000655A0" w:rsidRPr="00B351F8" w:rsidRDefault="00E27433">
                          <w:pPr>
                            <w:pStyle w:val="StandaardReferentiegegevens"/>
                            <w:rPr>
                              <w:lang w:val="es-ES"/>
                            </w:rPr>
                          </w:pPr>
                          <w:r w:rsidRPr="00B351F8">
                            <w:rPr>
                              <w:lang w:val="es-ES"/>
                            </w:rPr>
                            <w:t xml:space="preserve">2500 </w:t>
                          </w:r>
                          <w:proofErr w:type="gramStart"/>
                          <w:r w:rsidRPr="00B351F8">
                            <w:rPr>
                              <w:lang w:val="es-ES"/>
                            </w:rPr>
                            <w:t>EE  '</w:t>
                          </w:r>
                          <w:proofErr w:type="gramEnd"/>
                          <w:r w:rsidRPr="00B351F8">
                            <w:rPr>
                              <w:lang w:val="es-ES"/>
                            </w:rPr>
                            <w:t>S-GRAVENHAGE</w:t>
                          </w:r>
                        </w:p>
                        <w:p w14:paraId="64CEB878" w14:textId="77777777" w:rsidR="000655A0" w:rsidRPr="00B351F8" w:rsidRDefault="00E27433">
                          <w:pPr>
                            <w:pStyle w:val="StandaardReferentiegegevens"/>
                            <w:rPr>
                              <w:lang w:val="es-ES"/>
                            </w:rPr>
                          </w:pPr>
                          <w:r w:rsidRPr="00B351F8">
                            <w:rPr>
                              <w:lang w:val="es-ES"/>
                            </w:rPr>
                            <w:t>www.rijksoverheid.nl/fin</w:t>
                          </w:r>
                        </w:p>
                        <w:p w14:paraId="6987AE08" w14:textId="77777777" w:rsidR="000655A0" w:rsidRPr="00B351F8" w:rsidRDefault="000655A0">
                          <w:pPr>
                            <w:pStyle w:val="WitregelW2"/>
                            <w:rPr>
                              <w:lang w:val="es-ES"/>
                            </w:rPr>
                          </w:pPr>
                        </w:p>
                        <w:p w14:paraId="152C4BF7" w14:textId="77777777" w:rsidR="000655A0" w:rsidRDefault="00E27433">
                          <w:pPr>
                            <w:pStyle w:val="StandaardReferentiegegevensKop"/>
                          </w:pPr>
                          <w:r>
                            <w:t>Ons kenmerk</w:t>
                          </w:r>
                        </w:p>
                        <w:p w14:paraId="5F6AFB26" w14:textId="1ECCA5C3" w:rsidR="008026DC" w:rsidRDefault="003C7D6D">
                          <w:pPr>
                            <w:pStyle w:val="StandaardReferentiegegevens"/>
                          </w:pPr>
                          <w:r>
                            <w:fldChar w:fldCharType="begin"/>
                          </w:r>
                          <w:r>
                            <w:instrText xml:space="preserve"> DOCPROPERTY  "Kenmerk"  \* MERGEFORMAT </w:instrText>
                          </w:r>
                          <w:r>
                            <w:fldChar w:fldCharType="separate"/>
                          </w:r>
                          <w:r>
                            <w:t>2025-0000163702</w:t>
                          </w:r>
                          <w:r>
                            <w:fldChar w:fldCharType="end"/>
                          </w:r>
                        </w:p>
                        <w:p w14:paraId="2631D864" w14:textId="77777777" w:rsidR="000655A0" w:rsidRDefault="000655A0">
                          <w:pPr>
                            <w:pStyle w:val="WitregelW1"/>
                          </w:pPr>
                        </w:p>
                        <w:p w14:paraId="61474A45" w14:textId="11B4DFC8" w:rsidR="008026DC" w:rsidRDefault="003C7D6D">
                          <w:pPr>
                            <w:pStyle w:val="StandaardReferentiegegevens"/>
                          </w:pPr>
                          <w:r>
                            <w:fldChar w:fldCharType="begin"/>
                          </w:r>
                          <w:r>
                            <w:instrText xml:space="preserve"> DOCPROPERTY  "UwKenmerk"  \* MERGEFORMAT </w:instrText>
                          </w:r>
                          <w:r>
                            <w:fldChar w:fldCharType="end"/>
                          </w:r>
                        </w:p>
                        <w:p w14:paraId="06F92006" w14:textId="77777777" w:rsidR="000655A0" w:rsidRDefault="000655A0">
                          <w:pPr>
                            <w:pStyle w:val="WitregelW1"/>
                          </w:pPr>
                        </w:p>
                        <w:p w14:paraId="1E4E2953" w14:textId="77777777" w:rsidR="000655A0" w:rsidRDefault="00E27433">
                          <w:pPr>
                            <w:pStyle w:val="StandaardReferentiegegevensKop"/>
                          </w:pPr>
                          <w:r>
                            <w:t>Bijlagen</w:t>
                          </w:r>
                        </w:p>
                        <w:p w14:paraId="37940FE6" w14:textId="77777777" w:rsidR="000655A0" w:rsidRDefault="00E27433">
                          <w:pPr>
                            <w:pStyle w:val="StandaardReferentiegegevens"/>
                          </w:pPr>
                          <w:r>
                            <w:t>1. Onderzoeksrapport</w:t>
                          </w:r>
                          <w:r w:rsidR="005A2EE0">
                            <w:t>en</w:t>
                          </w:r>
                        </w:p>
                        <w:p w14:paraId="4632AD9E" w14:textId="77777777" w:rsidR="009502E7" w:rsidRPr="009502E7" w:rsidRDefault="009502E7" w:rsidP="009502E7">
                          <w:pPr>
                            <w:pStyle w:val="StandaardReferentiegegevens"/>
                          </w:pPr>
                          <w:r>
                            <w:t>2. Verslag internetconsultatie</w:t>
                          </w:r>
                        </w:p>
                      </w:txbxContent>
                    </wps:txbx>
                    <wps:bodyPr vert="horz" wrap="square" lIns="0" tIns="0" rIns="0" bIns="0" anchor="t" anchorCtr="0"/>
                  </wps:wsp>
                </a:graphicData>
              </a:graphic>
            </wp:anchor>
          </w:drawing>
        </mc:Choice>
        <mc:Fallback>
          <w:pict>
            <v:shape w14:anchorId="15BDC72C"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C32F96C" w14:textId="77777777" w:rsidR="000655A0" w:rsidRDefault="00E27433">
                    <w:pPr>
                      <w:pStyle w:val="StandaardReferentiegegevensKop"/>
                    </w:pPr>
                    <w:r>
                      <w:t>Directie Verbruiksbelastingen, Douane en Internationale aangelegenheden</w:t>
                    </w:r>
                  </w:p>
                  <w:p w14:paraId="7A97A15D" w14:textId="77777777" w:rsidR="000655A0" w:rsidRDefault="000655A0">
                    <w:pPr>
                      <w:pStyle w:val="WitregelW1"/>
                    </w:pPr>
                  </w:p>
                  <w:p w14:paraId="261653D0" w14:textId="77777777" w:rsidR="000655A0" w:rsidRDefault="00E27433">
                    <w:pPr>
                      <w:pStyle w:val="StandaardReferentiegegevens"/>
                    </w:pPr>
                    <w:r>
                      <w:t>Korte Voorhout 7</w:t>
                    </w:r>
                  </w:p>
                  <w:p w14:paraId="419A231C" w14:textId="77777777" w:rsidR="000655A0" w:rsidRDefault="00E27433">
                    <w:pPr>
                      <w:pStyle w:val="StandaardReferentiegegevens"/>
                    </w:pPr>
                    <w:r>
                      <w:t>2511 CW  'S-GRAVENHAGE</w:t>
                    </w:r>
                  </w:p>
                  <w:p w14:paraId="5141CD20" w14:textId="77777777" w:rsidR="000655A0" w:rsidRDefault="00E27433">
                    <w:pPr>
                      <w:pStyle w:val="StandaardReferentiegegevens"/>
                    </w:pPr>
                    <w:r>
                      <w:t>POSTBUS 20201</w:t>
                    </w:r>
                  </w:p>
                  <w:p w14:paraId="64672A4D" w14:textId="77777777" w:rsidR="000655A0" w:rsidRPr="00B351F8" w:rsidRDefault="00E27433">
                    <w:pPr>
                      <w:pStyle w:val="StandaardReferentiegegevens"/>
                      <w:rPr>
                        <w:lang w:val="es-ES"/>
                      </w:rPr>
                    </w:pPr>
                    <w:r w:rsidRPr="00B351F8">
                      <w:rPr>
                        <w:lang w:val="es-ES"/>
                      </w:rPr>
                      <w:t xml:space="preserve">2500 </w:t>
                    </w:r>
                    <w:proofErr w:type="gramStart"/>
                    <w:r w:rsidRPr="00B351F8">
                      <w:rPr>
                        <w:lang w:val="es-ES"/>
                      </w:rPr>
                      <w:t>EE  '</w:t>
                    </w:r>
                    <w:proofErr w:type="gramEnd"/>
                    <w:r w:rsidRPr="00B351F8">
                      <w:rPr>
                        <w:lang w:val="es-ES"/>
                      </w:rPr>
                      <w:t>S-GRAVENHAGE</w:t>
                    </w:r>
                  </w:p>
                  <w:p w14:paraId="64CEB878" w14:textId="77777777" w:rsidR="000655A0" w:rsidRPr="00B351F8" w:rsidRDefault="00E27433">
                    <w:pPr>
                      <w:pStyle w:val="StandaardReferentiegegevens"/>
                      <w:rPr>
                        <w:lang w:val="es-ES"/>
                      </w:rPr>
                    </w:pPr>
                    <w:r w:rsidRPr="00B351F8">
                      <w:rPr>
                        <w:lang w:val="es-ES"/>
                      </w:rPr>
                      <w:t>www.rijksoverheid.nl/fin</w:t>
                    </w:r>
                  </w:p>
                  <w:p w14:paraId="6987AE08" w14:textId="77777777" w:rsidR="000655A0" w:rsidRPr="00B351F8" w:rsidRDefault="000655A0">
                    <w:pPr>
                      <w:pStyle w:val="WitregelW2"/>
                      <w:rPr>
                        <w:lang w:val="es-ES"/>
                      </w:rPr>
                    </w:pPr>
                  </w:p>
                  <w:p w14:paraId="152C4BF7" w14:textId="77777777" w:rsidR="000655A0" w:rsidRDefault="00E27433">
                    <w:pPr>
                      <w:pStyle w:val="StandaardReferentiegegevensKop"/>
                    </w:pPr>
                    <w:r>
                      <w:t>Ons kenmerk</w:t>
                    </w:r>
                  </w:p>
                  <w:p w14:paraId="5F6AFB26" w14:textId="1ECCA5C3" w:rsidR="008026DC" w:rsidRDefault="003C7D6D">
                    <w:pPr>
                      <w:pStyle w:val="StandaardReferentiegegevens"/>
                    </w:pPr>
                    <w:r>
                      <w:fldChar w:fldCharType="begin"/>
                    </w:r>
                    <w:r>
                      <w:instrText xml:space="preserve"> DOCPROPERTY  "Kenmerk"  \* MERGEFORMAT </w:instrText>
                    </w:r>
                    <w:r>
                      <w:fldChar w:fldCharType="separate"/>
                    </w:r>
                    <w:r>
                      <w:t>2025-0000163702</w:t>
                    </w:r>
                    <w:r>
                      <w:fldChar w:fldCharType="end"/>
                    </w:r>
                  </w:p>
                  <w:p w14:paraId="2631D864" w14:textId="77777777" w:rsidR="000655A0" w:rsidRDefault="000655A0">
                    <w:pPr>
                      <w:pStyle w:val="WitregelW1"/>
                    </w:pPr>
                  </w:p>
                  <w:p w14:paraId="61474A45" w14:textId="11B4DFC8" w:rsidR="008026DC" w:rsidRDefault="003C7D6D">
                    <w:pPr>
                      <w:pStyle w:val="StandaardReferentiegegevens"/>
                    </w:pPr>
                    <w:r>
                      <w:fldChar w:fldCharType="begin"/>
                    </w:r>
                    <w:r>
                      <w:instrText xml:space="preserve"> DOCPROPERTY  "UwKenmerk"  \* MERGEFORMAT </w:instrText>
                    </w:r>
                    <w:r>
                      <w:fldChar w:fldCharType="end"/>
                    </w:r>
                  </w:p>
                  <w:p w14:paraId="06F92006" w14:textId="77777777" w:rsidR="000655A0" w:rsidRDefault="000655A0">
                    <w:pPr>
                      <w:pStyle w:val="WitregelW1"/>
                    </w:pPr>
                  </w:p>
                  <w:p w14:paraId="1E4E2953" w14:textId="77777777" w:rsidR="000655A0" w:rsidRDefault="00E27433">
                    <w:pPr>
                      <w:pStyle w:val="StandaardReferentiegegevensKop"/>
                    </w:pPr>
                    <w:r>
                      <w:t>Bijlagen</w:t>
                    </w:r>
                  </w:p>
                  <w:p w14:paraId="37940FE6" w14:textId="77777777" w:rsidR="000655A0" w:rsidRDefault="00E27433">
                    <w:pPr>
                      <w:pStyle w:val="StandaardReferentiegegevens"/>
                    </w:pPr>
                    <w:r>
                      <w:t>1. Onderzoeksrapport</w:t>
                    </w:r>
                    <w:r w:rsidR="005A2EE0">
                      <w:t>en</w:t>
                    </w:r>
                  </w:p>
                  <w:p w14:paraId="4632AD9E" w14:textId="77777777" w:rsidR="009502E7" w:rsidRPr="009502E7" w:rsidRDefault="009502E7" w:rsidP="009502E7">
                    <w:pPr>
                      <w:pStyle w:val="StandaardReferentiegegevens"/>
                    </w:pPr>
                    <w:r>
                      <w:t>2. Verslag internetconsultatie</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68DAEC2" wp14:editId="3476442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B6C9269" w14:textId="77777777" w:rsidR="000655A0" w:rsidRDefault="00E2743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68DAEC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B6C9269" w14:textId="77777777" w:rsidR="000655A0" w:rsidRDefault="00E2743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82294B8" wp14:editId="21B021ED">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4EB87FB" w14:textId="21F6C38C" w:rsidR="008026DC" w:rsidRDefault="003C7D6D">
                          <w:pPr>
                            <w:pStyle w:val="Rubricering"/>
                          </w:pPr>
                          <w:r>
                            <w:fldChar w:fldCharType="begin"/>
                          </w:r>
                          <w:r>
                            <w:instrText xml:space="preserve"> DOCPROPERTY  "Rubricering"  \* MERGEFORMAT </w:instrText>
                          </w:r>
                          <w:r>
                            <w:fldChar w:fldCharType="end"/>
                          </w:r>
                        </w:p>
                        <w:p w14:paraId="4ACC7EF3" w14:textId="77777777" w:rsidR="000655A0" w:rsidRDefault="00E2743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82294B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4EB87FB" w14:textId="21F6C38C" w:rsidR="008026DC" w:rsidRDefault="003C7D6D">
                    <w:pPr>
                      <w:pStyle w:val="Rubricering"/>
                    </w:pPr>
                    <w:r>
                      <w:fldChar w:fldCharType="begin"/>
                    </w:r>
                    <w:r>
                      <w:instrText xml:space="preserve"> DOCPROPERTY  "Rubricering"  \* MERGEFORMAT </w:instrText>
                    </w:r>
                    <w:r>
                      <w:fldChar w:fldCharType="end"/>
                    </w:r>
                  </w:p>
                  <w:p w14:paraId="4ACC7EF3" w14:textId="77777777" w:rsidR="000655A0" w:rsidRDefault="00E2743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D1234B8" wp14:editId="3E7D7CD1">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3981C12" w14:textId="77777777" w:rsidR="008026DC" w:rsidRDefault="003C7D6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D1234B8"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3981C12" w14:textId="77777777" w:rsidR="008026DC" w:rsidRDefault="003C7D6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F2A2F12" wp14:editId="405CBAE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655A0" w14:paraId="4241943E" w14:textId="77777777">
                            <w:trPr>
                              <w:trHeight w:val="200"/>
                            </w:trPr>
                            <w:tc>
                              <w:tcPr>
                                <w:tcW w:w="1140" w:type="dxa"/>
                              </w:tcPr>
                              <w:p w14:paraId="3D986178" w14:textId="77777777" w:rsidR="000655A0" w:rsidRDefault="000655A0"/>
                            </w:tc>
                            <w:tc>
                              <w:tcPr>
                                <w:tcW w:w="5400" w:type="dxa"/>
                              </w:tcPr>
                              <w:p w14:paraId="19E0058C" w14:textId="77777777" w:rsidR="000655A0" w:rsidRDefault="000655A0"/>
                            </w:tc>
                          </w:tr>
                          <w:tr w:rsidR="000655A0" w14:paraId="60FD50DA" w14:textId="77777777">
                            <w:trPr>
                              <w:trHeight w:val="240"/>
                            </w:trPr>
                            <w:tc>
                              <w:tcPr>
                                <w:tcW w:w="1140" w:type="dxa"/>
                              </w:tcPr>
                              <w:p w14:paraId="68E0D3D4" w14:textId="77777777" w:rsidR="000655A0" w:rsidRDefault="00E27433">
                                <w:r>
                                  <w:t>Datum</w:t>
                                </w:r>
                              </w:p>
                            </w:tc>
                            <w:tc>
                              <w:tcPr>
                                <w:tcW w:w="5400" w:type="dxa"/>
                              </w:tcPr>
                              <w:p w14:paraId="142B6CE5" w14:textId="578E654D" w:rsidR="000655A0" w:rsidRDefault="00321DC0">
                                <w:r>
                                  <w:t>23 juni 2025</w:t>
                                </w:r>
                              </w:p>
                            </w:tc>
                          </w:tr>
                          <w:tr w:rsidR="000655A0" w14:paraId="2EF9C2D0" w14:textId="77777777">
                            <w:trPr>
                              <w:trHeight w:val="240"/>
                            </w:trPr>
                            <w:tc>
                              <w:tcPr>
                                <w:tcW w:w="1140" w:type="dxa"/>
                              </w:tcPr>
                              <w:p w14:paraId="711395DB" w14:textId="77777777" w:rsidR="000655A0" w:rsidRDefault="00E27433">
                                <w:r>
                                  <w:t>Betreft</w:t>
                                </w:r>
                              </w:p>
                            </w:tc>
                            <w:tc>
                              <w:tcPr>
                                <w:tcW w:w="5400" w:type="dxa"/>
                              </w:tcPr>
                              <w:p w14:paraId="1768EA86" w14:textId="509FEF35" w:rsidR="000655A0" w:rsidRDefault="003C7D6D">
                                <w:r>
                                  <w:fldChar w:fldCharType="begin"/>
                                </w:r>
                                <w:r>
                                  <w:instrText xml:space="preserve"> DOCPROPERTY  "Onderwerp"  \* MERGEFORMAT </w:instrText>
                                </w:r>
                                <w:r>
                                  <w:fldChar w:fldCharType="separate"/>
                                </w:r>
                                <w:r>
                                  <w:t>Onderzoek gedifferentieerde vliegbelasting</w:t>
                                </w:r>
                                <w:r>
                                  <w:fldChar w:fldCharType="end"/>
                                </w:r>
                              </w:p>
                            </w:tc>
                          </w:tr>
                          <w:tr w:rsidR="000655A0" w14:paraId="22BEBA83" w14:textId="77777777">
                            <w:trPr>
                              <w:trHeight w:val="200"/>
                            </w:trPr>
                            <w:tc>
                              <w:tcPr>
                                <w:tcW w:w="1140" w:type="dxa"/>
                              </w:tcPr>
                              <w:p w14:paraId="3EB37EE1" w14:textId="77777777" w:rsidR="000655A0" w:rsidRDefault="000655A0"/>
                            </w:tc>
                            <w:tc>
                              <w:tcPr>
                                <w:tcW w:w="4738" w:type="dxa"/>
                              </w:tcPr>
                              <w:p w14:paraId="07174500" w14:textId="77777777" w:rsidR="000655A0" w:rsidRDefault="000655A0"/>
                            </w:tc>
                          </w:tr>
                        </w:tbl>
                        <w:p w14:paraId="0A05FF32" w14:textId="77777777" w:rsidR="00E27433" w:rsidRDefault="00E27433"/>
                      </w:txbxContent>
                    </wps:txbx>
                    <wps:bodyPr vert="horz" wrap="square" lIns="0" tIns="0" rIns="0" bIns="0" anchor="t" anchorCtr="0"/>
                  </wps:wsp>
                </a:graphicData>
              </a:graphic>
            </wp:anchor>
          </w:drawing>
        </mc:Choice>
        <mc:Fallback>
          <w:pict>
            <v:shape w14:anchorId="6F2A2F1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0655A0" w14:paraId="4241943E" w14:textId="77777777">
                      <w:trPr>
                        <w:trHeight w:val="200"/>
                      </w:trPr>
                      <w:tc>
                        <w:tcPr>
                          <w:tcW w:w="1140" w:type="dxa"/>
                        </w:tcPr>
                        <w:p w14:paraId="3D986178" w14:textId="77777777" w:rsidR="000655A0" w:rsidRDefault="000655A0"/>
                      </w:tc>
                      <w:tc>
                        <w:tcPr>
                          <w:tcW w:w="5400" w:type="dxa"/>
                        </w:tcPr>
                        <w:p w14:paraId="19E0058C" w14:textId="77777777" w:rsidR="000655A0" w:rsidRDefault="000655A0"/>
                      </w:tc>
                    </w:tr>
                    <w:tr w:rsidR="000655A0" w14:paraId="60FD50DA" w14:textId="77777777">
                      <w:trPr>
                        <w:trHeight w:val="240"/>
                      </w:trPr>
                      <w:tc>
                        <w:tcPr>
                          <w:tcW w:w="1140" w:type="dxa"/>
                        </w:tcPr>
                        <w:p w14:paraId="68E0D3D4" w14:textId="77777777" w:rsidR="000655A0" w:rsidRDefault="00E27433">
                          <w:r>
                            <w:t>Datum</w:t>
                          </w:r>
                        </w:p>
                      </w:tc>
                      <w:tc>
                        <w:tcPr>
                          <w:tcW w:w="5400" w:type="dxa"/>
                        </w:tcPr>
                        <w:p w14:paraId="142B6CE5" w14:textId="578E654D" w:rsidR="000655A0" w:rsidRDefault="00321DC0">
                          <w:r>
                            <w:t>23 juni 2025</w:t>
                          </w:r>
                        </w:p>
                      </w:tc>
                    </w:tr>
                    <w:tr w:rsidR="000655A0" w14:paraId="2EF9C2D0" w14:textId="77777777">
                      <w:trPr>
                        <w:trHeight w:val="240"/>
                      </w:trPr>
                      <w:tc>
                        <w:tcPr>
                          <w:tcW w:w="1140" w:type="dxa"/>
                        </w:tcPr>
                        <w:p w14:paraId="711395DB" w14:textId="77777777" w:rsidR="000655A0" w:rsidRDefault="00E27433">
                          <w:r>
                            <w:t>Betreft</w:t>
                          </w:r>
                        </w:p>
                      </w:tc>
                      <w:tc>
                        <w:tcPr>
                          <w:tcW w:w="5400" w:type="dxa"/>
                        </w:tcPr>
                        <w:p w14:paraId="1768EA86" w14:textId="509FEF35" w:rsidR="000655A0" w:rsidRDefault="003C7D6D">
                          <w:r>
                            <w:fldChar w:fldCharType="begin"/>
                          </w:r>
                          <w:r>
                            <w:instrText xml:space="preserve"> DOCPROPERTY  "Onderwerp"  \* MERGEFORMAT </w:instrText>
                          </w:r>
                          <w:r>
                            <w:fldChar w:fldCharType="separate"/>
                          </w:r>
                          <w:r>
                            <w:t>Onderzoek gedifferentieerde vliegbelasting</w:t>
                          </w:r>
                          <w:r>
                            <w:fldChar w:fldCharType="end"/>
                          </w:r>
                        </w:p>
                      </w:tc>
                    </w:tr>
                    <w:tr w:rsidR="000655A0" w14:paraId="22BEBA83" w14:textId="77777777">
                      <w:trPr>
                        <w:trHeight w:val="200"/>
                      </w:trPr>
                      <w:tc>
                        <w:tcPr>
                          <w:tcW w:w="1140" w:type="dxa"/>
                        </w:tcPr>
                        <w:p w14:paraId="3EB37EE1" w14:textId="77777777" w:rsidR="000655A0" w:rsidRDefault="000655A0"/>
                      </w:tc>
                      <w:tc>
                        <w:tcPr>
                          <w:tcW w:w="4738" w:type="dxa"/>
                        </w:tcPr>
                        <w:p w14:paraId="07174500" w14:textId="77777777" w:rsidR="000655A0" w:rsidRDefault="000655A0"/>
                      </w:tc>
                    </w:tr>
                  </w:tbl>
                  <w:p w14:paraId="0A05FF32" w14:textId="77777777" w:rsidR="00E27433" w:rsidRDefault="00E2743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07A0E99" wp14:editId="258EDAA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F4EB703" w14:textId="3CED8C0D" w:rsidR="008026DC" w:rsidRDefault="003C7D6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07A0E9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F4EB703" w14:textId="3CED8C0D" w:rsidR="008026DC" w:rsidRDefault="003C7D6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466EEB0" wp14:editId="2BDFD4B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80CAF8C" w14:textId="77777777" w:rsidR="00E27433" w:rsidRDefault="00E27433"/>
                      </w:txbxContent>
                    </wps:txbx>
                    <wps:bodyPr vert="horz" wrap="square" lIns="0" tIns="0" rIns="0" bIns="0" anchor="t" anchorCtr="0"/>
                  </wps:wsp>
                </a:graphicData>
              </a:graphic>
            </wp:anchor>
          </w:drawing>
        </mc:Choice>
        <mc:Fallback>
          <w:pict>
            <v:shape w14:anchorId="7466EEB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80CAF8C" w14:textId="77777777" w:rsidR="00E27433" w:rsidRDefault="00E2743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45A7A5"/>
    <w:multiLevelType w:val="multilevel"/>
    <w:tmpl w:val="340A174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3AFEA8A"/>
    <w:multiLevelType w:val="multilevel"/>
    <w:tmpl w:val="62A0CE7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F59DD43"/>
    <w:multiLevelType w:val="multilevel"/>
    <w:tmpl w:val="8DB19DA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71B13"/>
    <w:multiLevelType w:val="multilevel"/>
    <w:tmpl w:val="0C0DCE9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41F180A"/>
    <w:multiLevelType w:val="hybridMultilevel"/>
    <w:tmpl w:val="EDF675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9449A0"/>
    <w:multiLevelType w:val="hybridMultilevel"/>
    <w:tmpl w:val="7256C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17DCAB"/>
    <w:multiLevelType w:val="multilevel"/>
    <w:tmpl w:val="386DF5E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D28430"/>
    <w:multiLevelType w:val="multilevel"/>
    <w:tmpl w:val="3C96AC2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C94659"/>
    <w:multiLevelType w:val="multilevel"/>
    <w:tmpl w:val="23D6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12EE6"/>
    <w:multiLevelType w:val="multilevel"/>
    <w:tmpl w:val="D150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8466E"/>
    <w:multiLevelType w:val="hybridMultilevel"/>
    <w:tmpl w:val="363612CC"/>
    <w:lvl w:ilvl="0" w:tplc="705CF54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09345110">
    <w:abstractNumId w:val="0"/>
  </w:num>
  <w:num w:numId="2" w16cid:durableId="2138835930">
    <w:abstractNumId w:val="6"/>
  </w:num>
  <w:num w:numId="3" w16cid:durableId="5792103">
    <w:abstractNumId w:val="3"/>
  </w:num>
  <w:num w:numId="4" w16cid:durableId="1959867725">
    <w:abstractNumId w:val="1"/>
  </w:num>
  <w:num w:numId="5" w16cid:durableId="212741652">
    <w:abstractNumId w:val="2"/>
  </w:num>
  <w:num w:numId="6" w16cid:durableId="139074828">
    <w:abstractNumId w:val="7"/>
  </w:num>
  <w:num w:numId="7" w16cid:durableId="51659586">
    <w:abstractNumId w:val="9"/>
  </w:num>
  <w:num w:numId="8" w16cid:durableId="333653896">
    <w:abstractNumId w:val="8"/>
  </w:num>
  <w:num w:numId="9" w16cid:durableId="707486660">
    <w:abstractNumId w:val="5"/>
  </w:num>
  <w:num w:numId="10" w16cid:durableId="499740587">
    <w:abstractNumId w:val="10"/>
  </w:num>
  <w:num w:numId="11" w16cid:durableId="526721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E0"/>
    <w:rsid w:val="00020666"/>
    <w:rsid w:val="00037D17"/>
    <w:rsid w:val="000425A0"/>
    <w:rsid w:val="000655A0"/>
    <w:rsid w:val="0006630F"/>
    <w:rsid w:val="000724A3"/>
    <w:rsid w:val="000858A0"/>
    <w:rsid w:val="000A02A1"/>
    <w:rsid w:val="000A1FB0"/>
    <w:rsid w:val="000C29E5"/>
    <w:rsid w:val="000C456B"/>
    <w:rsid w:val="00100789"/>
    <w:rsid w:val="00110D40"/>
    <w:rsid w:val="00136470"/>
    <w:rsid w:val="00145134"/>
    <w:rsid w:val="0016536B"/>
    <w:rsid w:val="001E29C8"/>
    <w:rsid w:val="001E7718"/>
    <w:rsid w:val="00206515"/>
    <w:rsid w:val="00215097"/>
    <w:rsid w:val="00217DEB"/>
    <w:rsid w:val="00220822"/>
    <w:rsid w:val="00273744"/>
    <w:rsid w:val="00274BB0"/>
    <w:rsid w:val="00290612"/>
    <w:rsid w:val="00295223"/>
    <w:rsid w:val="002B16B7"/>
    <w:rsid w:val="002C18B4"/>
    <w:rsid w:val="00301508"/>
    <w:rsid w:val="00321DC0"/>
    <w:rsid w:val="00321FFE"/>
    <w:rsid w:val="003425B1"/>
    <w:rsid w:val="003C7D6D"/>
    <w:rsid w:val="003E362C"/>
    <w:rsid w:val="003E7E4B"/>
    <w:rsid w:val="003F0FAF"/>
    <w:rsid w:val="00405387"/>
    <w:rsid w:val="004141D1"/>
    <w:rsid w:val="00452607"/>
    <w:rsid w:val="00452A44"/>
    <w:rsid w:val="00494C44"/>
    <w:rsid w:val="004B30B7"/>
    <w:rsid w:val="004C2493"/>
    <w:rsid w:val="004D0BEC"/>
    <w:rsid w:val="004E6411"/>
    <w:rsid w:val="00503294"/>
    <w:rsid w:val="00523927"/>
    <w:rsid w:val="00536ED8"/>
    <w:rsid w:val="00563AE0"/>
    <w:rsid w:val="005770BD"/>
    <w:rsid w:val="00594316"/>
    <w:rsid w:val="005A2EE0"/>
    <w:rsid w:val="005D4AB4"/>
    <w:rsid w:val="005D7C1D"/>
    <w:rsid w:val="006013A4"/>
    <w:rsid w:val="00620EC7"/>
    <w:rsid w:val="00672A30"/>
    <w:rsid w:val="00676B4E"/>
    <w:rsid w:val="006B210A"/>
    <w:rsid w:val="006C09F5"/>
    <w:rsid w:val="006C6A5D"/>
    <w:rsid w:val="006E076F"/>
    <w:rsid w:val="006F6FA3"/>
    <w:rsid w:val="0075106C"/>
    <w:rsid w:val="00756F15"/>
    <w:rsid w:val="00761AD2"/>
    <w:rsid w:val="007654B9"/>
    <w:rsid w:val="0078321F"/>
    <w:rsid w:val="007A38B0"/>
    <w:rsid w:val="007C473B"/>
    <w:rsid w:val="007E3B48"/>
    <w:rsid w:val="007F44BF"/>
    <w:rsid w:val="008026DC"/>
    <w:rsid w:val="00817A17"/>
    <w:rsid w:val="00833DFB"/>
    <w:rsid w:val="00840183"/>
    <w:rsid w:val="00841AEE"/>
    <w:rsid w:val="00866086"/>
    <w:rsid w:val="008A120F"/>
    <w:rsid w:val="008C63F4"/>
    <w:rsid w:val="009203C8"/>
    <w:rsid w:val="00941C49"/>
    <w:rsid w:val="0095025F"/>
    <w:rsid w:val="009502E7"/>
    <w:rsid w:val="00955E20"/>
    <w:rsid w:val="00964AB7"/>
    <w:rsid w:val="00965CA8"/>
    <w:rsid w:val="00967297"/>
    <w:rsid w:val="00970664"/>
    <w:rsid w:val="00980AA7"/>
    <w:rsid w:val="009918E1"/>
    <w:rsid w:val="009A654B"/>
    <w:rsid w:val="009B7AFF"/>
    <w:rsid w:val="009E248B"/>
    <w:rsid w:val="009E6A2B"/>
    <w:rsid w:val="009F69DB"/>
    <w:rsid w:val="00A05E40"/>
    <w:rsid w:val="00A27321"/>
    <w:rsid w:val="00A37176"/>
    <w:rsid w:val="00A734BC"/>
    <w:rsid w:val="00A76606"/>
    <w:rsid w:val="00A83CE0"/>
    <w:rsid w:val="00AA1701"/>
    <w:rsid w:val="00AB7C22"/>
    <w:rsid w:val="00B02439"/>
    <w:rsid w:val="00B351F8"/>
    <w:rsid w:val="00B8328F"/>
    <w:rsid w:val="00BE4865"/>
    <w:rsid w:val="00BF474C"/>
    <w:rsid w:val="00C255C1"/>
    <w:rsid w:val="00C419E2"/>
    <w:rsid w:val="00C4610E"/>
    <w:rsid w:val="00C65543"/>
    <w:rsid w:val="00C80CD2"/>
    <w:rsid w:val="00C83F2A"/>
    <w:rsid w:val="00CA0E31"/>
    <w:rsid w:val="00CC74F2"/>
    <w:rsid w:val="00CF1681"/>
    <w:rsid w:val="00D11A32"/>
    <w:rsid w:val="00D2706B"/>
    <w:rsid w:val="00D34E48"/>
    <w:rsid w:val="00D3528E"/>
    <w:rsid w:val="00D44A0B"/>
    <w:rsid w:val="00D70CD9"/>
    <w:rsid w:val="00D860D7"/>
    <w:rsid w:val="00D971BF"/>
    <w:rsid w:val="00DD2E80"/>
    <w:rsid w:val="00E27433"/>
    <w:rsid w:val="00E27E58"/>
    <w:rsid w:val="00E555B0"/>
    <w:rsid w:val="00E7377F"/>
    <w:rsid w:val="00E9382A"/>
    <w:rsid w:val="00E941AA"/>
    <w:rsid w:val="00E94476"/>
    <w:rsid w:val="00EC61E9"/>
    <w:rsid w:val="00ED30C9"/>
    <w:rsid w:val="00EE52DD"/>
    <w:rsid w:val="00EF3CEA"/>
    <w:rsid w:val="00F0018B"/>
    <w:rsid w:val="00F47B49"/>
    <w:rsid w:val="00F65C41"/>
    <w:rsid w:val="00F91FBE"/>
    <w:rsid w:val="00FA1FA6"/>
    <w:rsid w:val="00FA7C7F"/>
    <w:rsid w:val="00FC57C2"/>
    <w:rsid w:val="00FC65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95062"/>
  <w15:docId w15:val="{6DE774CA-9782-4BD8-9B69-B75AF78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A2EE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A2EE0"/>
    <w:rPr>
      <w:rFonts w:ascii="Verdana" w:hAnsi="Verdana"/>
      <w:color w:val="000000"/>
      <w:sz w:val="18"/>
      <w:szCs w:val="18"/>
    </w:rPr>
  </w:style>
  <w:style w:type="paragraph" w:styleId="Voettekst">
    <w:name w:val="footer"/>
    <w:basedOn w:val="Standaard"/>
    <w:link w:val="VoettekstChar"/>
    <w:uiPriority w:val="99"/>
    <w:unhideWhenUsed/>
    <w:rsid w:val="005A2EE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A2EE0"/>
    <w:rPr>
      <w:rFonts w:ascii="Verdana" w:hAnsi="Verdana"/>
      <w:color w:val="000000"/>
      <w:sz w:val="18"/>
      <w:szCs w:val="18"/>
    </w:rPr>
  </w:style>
  <w:style w:type="paragraph" w:styleId="Voetnoottekst">
    <w:name w:val="footnote text"/>
    <w:basedOn w:val="Standaard"/>
    <w:link w:val="VoetnoottekstChar"/>
    <w:uiPriority w:val="99"/>
    <w:unhideWhenUsed/>
    <w:rsid w:val="00AA1701"/>
    <w:pPr>
      <w:spacing w:line="240" w:lineRule="auto"/>
    </w:pPr>
    <w:rPr>
      <w:sz w:val="20"/>
      <w:szCs w:val="20"/>
    </w:rPr>
  </w:style>
  <w:style w:type="character" w:customStyle="1" w:styleId="VoetnoottekstChar">
    <w:name w:val="Voetnoottekst Char"/>
    <w:basedOn w:val="Standaardalinea-lettertype"/>
    <w:link w:val="Voetnoottekst"/>
    <w:uiPriority w:val="99"/>
    <w:rsid w:val="00AA1701"/>
    <w:rPr>
      <w:rFonts w:ascii="Verdana" w:hAnsi="Verdana"/>
      <w:color w:val="000000"/>
    </w:rPr>
  </w:style>
  <w:style w:type="character" w:styleId="Voetnootmarkering">
    <w:name w:val="footnote reference"/>
    <w:basedOn w:val="Standaardalinea-lettertype"/>
    <w:uiPriority w:val="99"/>
    <w:semiHidden/>
    <w:unhideWhenUsed/>
    <w:rsid w:val="00AA1701"/>
    <w:rPr>
      <w:vertAlign w:val="superscript"/>
    </w:rPr>
  </w:style>
  <w:style w:type="paragraph" w:styleId="Lijstalinea">
    <w:name w:val="List Paragraph"/>
    <w:basedOn w:val="Standaard"/>
    <w:uiPriority w:val="34"/>
    <w:qFormat/>
    <w:rsid w:val="00C4610E"/>
    <w:pPr>
      <w:ind w:left="720"/>
      <w:contextualSpacing/>
    </w:pPr>
  </w:style>
  <w:style w:type="character" w:styleId="Verwijzingopmerking">
    <w:name w:val="annotation reference"/>
    <w:basedOn w:val="Standaardalinea-lettertype"/>
    <w:uiPriority w:val="99"/>
    <w:semiHidden/>
    <w:unhideWhenUsed/>
    <w:rsid w:val="00037D17"/>
    <w:rPr>
      <w:sz w:val="16"/>
      <w:szCs w:val="16"/>
    </w:rPr>
  </w:style>
  <w:style w:type="paragraph" w:styleId="Tekstopmerking">
    <w:name w:val="annotation text"/>
    <w:basedOn w:val="Standaard"/>
    <w:link w:val="TekstopmerkingChar"/>
    <w:uiPriority w:val="99"/>
    <w:unhideWhenUsed/>
    <w:rsid w:val="00037D17"/>
    <w:pPr>
      <w:spacing w:line="240" w:lineRule="auto"/>
    </w:pPr>
    <w:rPr>
      <w:sz w:val="20"/>
      <w:szCs w:val="20"/>
    </w:rPr>
  </w:style>
  <w:style w:type="character" w:customStyle="1" w:styleId="TekstopmerkingChar">
    <w:name w:val="Tekst opmerking Char"/>
    <w:basedOn w:val="Standaardalinea-lettertype"/>
    <w:link w:val="Tekstopmerking"/>
    <w:uiPriority w:val="99"/>
    <w:rsid w:val="00037D1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37D17"/>
    <w:rPr>
      <w:b/>
      <w:bCs/>
    </w:rPr>
  </w:style>
  <w:style w:type="character" w:customStyle="1" w:styleId="OnderwerpvanopmerkingChar">
    <w:name w:val="Onderwerp van opmerking Char"/>
    <w:basedOn w:val="TekstopmerkingChar"/>
    <w:link w:val="Onderwerpvanopmerking"/>
    <w:uiPriority w:val="99"/>
    <w:semiHidden/>
    <w:rsid w:val="00037D17"/>
    <w:rPr>
      <w:rFonts w:ascii="Verdana" w:hAnsi="Verdana"/>
      <w:b/>
      <w:bCs/>
      <w:color w:val="000000"/>
    </w:rPr>
  </w:style>
  <w:style w:type="paragraph" w:styleId="Revisie">
    <w:name w:val="Revision"/>
    <w:hidden/>
    <w:uiPriority w:val="99"/>
    <w:semiHidden/>
    <w:rsid w:val="004141D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058">
      <w:bodyDiv w:val="1"/>
      <w:marLeft w:val="0"/>
      <w:marRight w:val="0"/>
      <w:marTop w:val="0"/>
      <w:marBottom w:val="0"/>
      <w:divBdr>
        <w:top w:val="none" w:sz="0" w:space="0" w:color="auto"/>
        <w:left w:val="none" w:sz="0" w:space="0" w:color="auto"/>
        <w:bottom w:val="none" w:sz="0" w:space="0" w:color="auto"/>
        <w:right w:val="none" w:sz="0" w:space="0" w:color="auto"/>
      </w:divBdr>
    </w:div>
    <w:div w:id="158815124">
      <w:bodyDiv w:val="1"/>
      <w:marLeft w:val="0"/>
      <w:marRight w:val="0"/>
      <w:marTop w:val="0"/>
      <w:marBottom w:val="0"/>
      <w:divBdr>
        <w:top w:val="none" w:sz="0" w:space="0" w:color="auto"/>
        <w:left w:val="none" w:sz="0" w:space="0" w:color="auto"/>
        <w:bottom w:val="none" w:sz="0" w:space="0" w:color="auto"/>
        <w:right w:val="none" w:sz="0" w:space="0" w:color="auto"/>
      </w:divBdr>
    </w:div>
    <w:div w:id="233589816">
      <w:bodyDiv w:val="1"/>
      <w:marLeft w:val="0"/>
      <w:marRight w:val="0"/>
      <w:marTop w:val="0"/>
      <w:marBottom w:val="0"/>
      <w:divBdr>
        <w:top w:val="none" w:sz="0" w:space="0" w:color="auto"/>
        <w:left w:val="none" w:sz="0" w:space="0" w:color="auto"/>
        <w:bottom w:val="none" w:sz="0" w:space="0" w:color="auto"/>
        <w:right w:val="none" w:sz="0" w:space="0" w:color="auto"/>
      </w:divBdr>
    </w:div>
    <w:div w:id="279191406">
      <w:bodyDiv w:val="1"/>
      <w:marLeft w:val="0"/>
      <w:marRight w:val="0"/>
      <w:marTop w:val="0"/>
      <w:marBottom w:val="0"/>
      <w:divBdr>
        <w:top w:val="none" w:sz="0" w:space="0" w:color="auto"/>
        <w:left w:val="none" w:sz="0" w:space="0" w:color="auto"/>
        <w:bottom w:val="none" w:sz="0" w:space="0" w:color="auto"/>
        <w:right w:val="none" w:sz="0" w:space="0" w:color="auto"/>
      </w:divBdr>
    </w:div>
    <w:div w:id="482233287">
      <w:bodyDiv w:val="1"/>
      <w:marLeft w:val="0"/>
      <w:marRight w:val="0"/>
      <w:marTop w:val="0"/>
      <w:marBottom w:val="0"/>
      <w:divBdr>
        <w:top w:val="none" w:sz="0" w:space="0" w:color="auto"/>
        <w:left w:val="none" w:sz="0" w:space="0" w:color="auto"/>
        <w:bottom w:val="none" w:sz="0" w:space="0" w:color="auto"/>
        <w:right w:val="none" w:sz="0" w:space="0" w:color="auto"/>
      </w:divBdr>
    </w:div>
    <w:div w:id="846332677">
      <w:bodyDiv w:val="1"/>
      <w:marLeft w:val="0"/>
      <w:marRight w:val="0"/>
      <w:marTop w:val="0"/>
      <w:marBottom w:val="0"/>
      <w:divBdr>
        <w:top w:val="none" w:sz="0" w:space="0" w:color="auto"/>
        <w:left w:val="none" w:sz="0" w:space="0" w:color="auto"/>
        <w:bottom w:val="none" w:sz="0" w:space="0" w:color="auto"/>
        <w:right w:val="none" w:sz="0" w:space="0" w:color="auto"/>
      </w:divBdr>
    </w:div>
    <w:div w:id="859507333">
      <w:bodyDiv w:val="1"/>
      <w:marLeft w:val="0"/>
      <w:marRight w:val="0"/>
      <w:marTop w:val="0"/>
      <w:marBottom w:val="0"/>
      <w:divBdr>
        <w:top w:val="none" w:sz="0" w:space="0" w:color="auto"/>
        <w:left w:val="none" w:sz="0" w:space="0" w:color="auto"/>
        <w:bottom w:val="none" w:sz="0" w:space="0" w:color="auto"/>
        <w:right w:val="none" w:sz="0" w:space="0" w:color="auto"/>
      </w:divBdr>
    </w:div>
    <w:div w:id="984748385">
      <w:bodyDiv w:val="1"/>
      <w:marLeft w:val="0"/>
      <w:marRight w:val="0"/>
      <w:marTop w:val="0"/>
      <w:marBottom w:val="0"/>
      <w:divBdr>
        <w:top w:val="none" w:sz="0" w:space="0" w:color="auto"/>
        <w:left w:val="none" w:sz="0" w:space="0" w:color="auto"/>
        <w:bottom w:val="none" w:sz="0" w:space="0" w:color="auto"/>
        <w:right w:val="none" w:sz="0" w:space="0" w:color="auto"/>
      </w:divBdr>
    </w:div>
    <w:div w:id="1012992649">
      <w:bodyDiv w:val="1"/>
      <w:marLeft w:val="0"/>
      <w:marRight w:val="0"/>
      <w:marTop w:val="0"/>
      <w:marBottom w:val="0"/>
      <w:divBdr>
        <w:top w:val="none" w:sz="0" w:space="0" w:color="auto"/>
        <w:left w:val="none" w:sz="0" w:space="0" w:color="auto"/>
        <w:bottom w:val="none" w:sz="0" w:space="0" w:color="auto"/>
        <w:right w:val="none" w:sz="0" w:space="0" w:color="auto"/>
      </w:divBdr>
    </w:div>
    <w:div w:id="1121918997">
      <w:bodyDiv w:val="1"/>
      <w:marLeft w:val="0"/>
      <w:marRight w:val="0"/>
      <w:marTop w:val="0"/>
      <w:marBottom w:val="0"/>
      <w:divBdr>
        <w:top w:val="none" w:sz="0" w:space="0" w:color="auto"/>
        <w:left w:val="none" w:sz="0" w:space="0" w:color="auto"/>
        <w:bottom w:val="none" w:sz="0" w:space="0" w:color="auto"/>
        <w:right w:val="none" w:sz="0" w:space="0" w:color="auto"/>
      </w:divBdr>
    </w:div>
    <w:div w:id="1229731865">
      <w:bodyDiv w:val="1"/>
      <w:marLeft w:val="0"/>
      <w:marRight w:val="0"/>
      <w:marTop w:val="0"/>
      <w:marBottom w:val="0"/>
      <w:divBdr>
        <w:top w:val="none" w:sz="0" w:space="0" w:color="auto"/>
        <w:left w:val="none" w:sz="0" w:space="0" w:color="auto"/>
        <w:bottom w:val="none" w:sz="0" w:space="0" w:color="auto"/>
        <w:right w:val="none" w:sz="0" w:space="0" w:color="auto"/>
      </w:divBdr>
    </w:div>
    <w:div w:id="1371609386">
      <w:bodyDiv w:val="1"/>
      <w:marLeft w:val="0"/>
      <w:marRight w:val="0"/>
      <w:marTop w:val="0"/>
      <w:marBottom w:val="0"/>
      <w:divBdr>
        <w:top w:val="none" w:sz="0" w:space="0" w:color="auto"/>
        <w:left w:val="none" w:sz="0" w:space="0" w:color="auto"/>
        <w:bottom w:val="none" w:sz="0" w:space="0" w:color="auto"/>
        <w:right w:val="none" w:sz="0" w:space="0" w:color="auto"/>
      </w:divBdr>
    </w:div>
    <w:div w:id="1467628794">
      <w:bodyDiv w:val="1"/>
      <w:marLeft w:val="0"/>
      <w:marRight w:val="0"/>
      <w:marTop w:val="0"/>
      <w:marBottom w:val="0"/>
      <w:divBdr>
        <w:top w:val="none" w:sz="0" w:space="0" w:color="auto"/>
        <w:left w:val="none" w:sz="0" w:space="0" w:color="auto"/>
        <w:bottom w:val="none" w:sz="0" w:space="0" w:color="auto"/>
        <w:right w:val="none" w:sz="0" w:space="0" w:color="auto"/>
      </w:divBdr>
    </w:div>
    <w:div w:id="1511333272">
      <w:bodyDiv w:val="1"/>
      <w:marLeft w:val="0"/>
      <w:marRight w:val="0"/>
      <w:marTop w:val="0"/>
      <w:marBottom w:val="0"/>
      <w:divBdr>
        <w:top w:val="none" w:sz="0" w:space="0" w:color="auto"/>
        <w:left w:val="none" w:sz="0" w:space="0" w:color="auto"/>
        <w:bottom w:val="none" w:sz="0" w:space="0" w:color="auto"/>
        <w:right w:val="none" w:sz="0" w:space="0" w:color="auto"/>
      </w:divBdr>
    </w:div>
    <w:div w:id="1536112585">
      <w:bodyDiv w:val="1"/>
      <w:marLeft w:val="0"/>
      <w:marRight w:val="0"/>
      <w:marTop w:val="0"/>
      <w:marBottom w:val="0"/>
      <w:divBdr>
        <w:top w:val="none" w:sz="0" w:space="0" w:color="auto"/>
        <w:left w:val="none" w:sz="0" w:space="0" w:color="auto"/>
        <w:bottom w:val="none" w:sz="0" w:space="0" w:color="auto"/>
        <w:right w:val="none" w:sz="0" w:space="0" w:color="auto"/>
      </w:divBdr>
    </w:div>
    <w:div w:id="1811555779">
      <w:bodyDiv w:val="1"/>
      <w:marLeft w:val="0"/>
      <w:marRight w:val="0"/>
      <w:marTop w:val="0"/>
      <w:marBottom w:val="0"/>
      <w:divBdr>
        <w:top w:val="none" w:sz="0" w:space="0" w:color="auto"/>
        <w:left w:val="none" w:sz="0" w:space="0" w:color="auto"/>
        <w:bottom w:val="none" w:sz="0" w:space="0" w:color="auto"/>
        <w:right w:val="none" w:sz="0" w:space="0" w:color="auto"/>
      </w:divBdr>
    </w:div>
    <w:div w:id="1829638793">
      <w:bodyDiv w:val="1"/>
      <w:marLeft w:val="0"/>
      <w:marRight w:val="0"/>
      <w:marTop w:val="0"/>
      <w:marBottom w:val="0"/>
      <w:divBdr>
        <w:top w:val="none" w:sz="0" w:space="0" w:color="auto"/>
        <w:left w:val="none" w:sz="0" w:space="0" w:color="auto"/>
        <w:bottom w:val="none" w:sz="0" w:space="0" w:color="auto"/>
        <w:right w:val="none" w:sz="0" w:space="0" w:color="auto"/>
      </w:divBdr>
    </w:div>
    <w:div w:id="2068533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1452</ap:Words>
  <ap:Characters>7992</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Brief aan Eerste of Tweede Kamer - Onderzoek gedifferentieerde vliegbelasting</vt:lpstr>
    </vt:vector>
  </ap:TitlesOfParts>
  <ap:LinksUpToDate>false</ap:LinksUpToDate>
  <ap:CharactersWithSpaces>9426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2025-06-23T14:44:00.0000000Z</lastPrinted>
  <dcterms:created xsi:type="dcterms:W3CDTF">2025-06-23T14:43:00.0000000Z</dcterms:created>
  <dcterms:modified xsi:type="dcterms:W3CDTF">2025-06-23T14:46:00.0000000Z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Onderzoek gedifferentieerde vliegbelasting</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28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2025-0000163702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Onderzoek gedifferentieerde vliegbelasting</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2025-05-28T06:32:11Z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5c1bd558-088c-437a-8b62-01af10578cb8</vt:lpwstr>
  </property>
  <property fmtid="{D5CDD505-2E9C-101B-9397-08002B2CF9AE}" pid="37" name="MSIP_Label_b2aa6e22-2c82-48c6-bf24-1790f4b9c128_ContentBits">
    <vt:lpwstr>0</vt:lpwstr>
  </property>
</Properties>
</file>