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2F197F" w:rsidR="002F197F" w:rsidTr="002F197F" w14:paraId="418183F1" w14:textId="77777777">
        <w:tc>
          <w:tcPr>
            <w:tcW w:w="3614" w:type="dxa"/>
          </w:tcPr>
          <w:p w:rsidRPr="002F197F" w:rsidR="002F197F" w:rsidP="00803817" w:rsidRDefault="002F197F" w14:paraId="143EB778" w14:textId="58C39402">
            <w:pPr>
              <w:rPr>
                <w:rFonts w:ascii="Times New Roman" w:hAnsi="Times New Roman" w:cs="Times New Roman"/>
                <w:b/>
                <w:bCs/>
                <w:sz w:val="24"/>
                <w:szCs w:val="24"/>
              </w:rPr>
            </w:pPr>
          </w:p>
        </w:tc>
        <w:tc>
          <w:tcPr>
            <w:tcW w:w="5596" w:type="dxa"/>
          </w:tcPr>
          <w:p w:rsidRPr="002F197F" w:rsidR="002F197F" w:rsidP="00803817" w:rsidRDefault="002F197F" w14:paraId="45113DED" w14:textId="6435D924">
            <w:pPr>
              <w:pStyle w:val="Kop1"/>
              <w:rPr>
                <w:rFonts w:ascii="Times New Roman" w:hAnsi="Times New Roman" w:cs="Times New Roman"/>
                <w:b/>
                <w:bCs/>
                <w:color w:val="auto"/>
                <w:sz w:val="24"/>
                <w:szCs w:val="24"/>
              </w:rPr>
            </w:pPr>
            <w:r w:rsidRPr="002F197F">
              <w:rPr>
                <w:rFonts w:ascii="Times New Roman" w:hAnsi="Times New Roman" w:cs="Times New Roman"/>
                <w:b/>
                <w:bCs/>
                <w:color w:val="auto"/>
                <w:sz w:val="24"/>
                <w:szCs w:val="24"/>
              </w:rPr>
              <w:t xml:space="preserve">INBRENG </w:t>
            </w:r>
            <w:r w:rsidRPr="002F197F">
              <w:rPr>
                <w:rFonts w:ascii="Times New Roman" w:hAnsi="Times New Roman" w:cs="Times New Roman"/>
                <w:b/>
                <w:bCs/>
                <w:color w:val="auto"/>
                <w:sz w:val="24"/>
                <w:szCs w:val="24"/>
              </w:rPr>
              <w:t>VERSLAG VAN EEN SCHRIFTELIJK OVERLEG</w:t>
            </w:r>
          </w:p>
        </w:tc>
      </w:tr>
      <w:tr w:rsidRPr="002F197F" w:rsidR="002F197F" w:rsidTr="002F197F" w14:paraId="10089B5A" w14:textId="77777777">
        <w:tc>
          <w:tcPr>
            <w:tcW w:w="3614" w:type="dxa"/>
          </w:tcPr>
          <w:p w:rsidRPr="002F197F" w:rsidR="002F197F" w:rsidP="00803817" w:rsidRDefault="002F197F" w14:paraId="5FC14A3E" w14:textId="77777777">
            <w:pPr>
              <w:rPr>
                <w:rFonts w:ascii="Times New Roman" w:hAnsi="Times New Roman" w:cs="Times New Roman"/>
                <w:sz w:val="24"/>
                <w:szCs w:val="24"/>
              </w:rPr>
            </w:pPr>
          </w:p>
        </w:tc>
        <w:tc>
          <w:tcPr>
            <w:tcW w:w="5596" w:type="dxa"/>
          </w:tcPr>
          <w:p w:rsidRPr="002F197F" w:rsidR="002F197F" w:rsidP="002F197F" w:rsidRDefault="002F197F" w14:paraId="75F696EB" w14:textId="1C524AC2">
            <w:pPr>
              <w:pStyle w:val="Default"/>
              <w:rPr>
                <w:rFonts w:ascii="Times New Roman" w:hAnsi="Times New Roman" w:cs="Times New Roman"/>
                <w:color w:val="auto"/>
              </w:rPr>
            </w:pPr>
            <w:r w:rsidRPr="002F197F">
              <w:rPr>
                <w:rFonts w:ascii="Times New Roman" w:hAnsi="Times New Roman" w:cs="Times New Roman"/>
                <w:color w:val="auto"/>
              </w:rPr>
              <w:t xml:space="preserve">De vaste commissie voor Financiën heeft op 26 juni 2025 enkele vragen en opmerkingen aan de staatssecretaris van Financiën  voorgelegd over zijn op 22 mei 2025 toegezonden brief inzake de Jaarrapportage Belastingdienst 2024 (Kamerstuk 31 066, nr. 1504). </w:t>
            </w:r>
          </w:p>
        </w:tc>
      </w:tr>
      <w:tr w:rsidRPr="002F197F" w:rsidR="002F197F" w:rsidTr="002F197F" w14:paraId="6C4D6264" w14:textId="77777777">
        <w:tc>
          <w:tcPr>
            <w:tcW w:w="3614" w:type="dxa"/>
          </w:tcPr>
          <w:p w:rsidRPr="002F197F" w:rsidR="002F197F" w:rsidP="00803817" w:rsidRDefault="002F197F" w14:paraId="353C876A" w14:textId="77777777">
            <w:pPr>
              <w:rPr>
                <w:rFonts w:ascii="Times New Roman" w:hAnsi="Times New Roman" w:cs="Times New Roman"/>
                <w:sz w:val="24"/>
                <w:szCs w:val="24"/>
              </w:rPr>
            </w:pPr>
          </w:p>
        </w:tc>
        <w:tc>
          <w:tcPr>
            <w:tcW w:w="5596" w:type="dxa"/>
          </w:tcPr>
          <w:p w:rsidRPr="002F197F" w:rsidR="002F197F" w:rsidP="00803817" w:rsidRDefault="002F197F" w14:paraId="6E23BE6E" w14:textId="77777777">
            <w:pPr>
              <w:pStyle w:val="Kop1"/>
              <w:rPr>
                <w:rFonts w:ascii="Times New Roman" w:hAnsi="Times New Roman" w:cs="Times New Roman"/>
                <w:b/>
                <w:color w:val="auto"/>
                <w:sz w:val="24"/>
                <w:szCs w:val="24"/>
              </w:rPr>
            </w:pPr>
          </w:p>
        </w:tc>
      </w:tr>
      <w:tr w:rsidRPr="002F197F" w:rsidR="002F197F" w:rsidTr="002F197F" w14:paraId="7C6B5E7E" w14:textId="77777777">
        <w:tc>
          <w:tcPr>
            <w:tcW w:w="3614" w:type="dxa"/>
          </w:tcPr>
          <w:p w:rsidRPr="002F197F" w:rsidR="002F197F" w:rsidP="00803817" w:rsidRDefault="002F197F" w14:paraId="6FC48DD6" w14:textId="77777777">
            <w:pPr>
              <w:rPr>
                <w:rFonts w:ascii="Times New Roman" w:hAnsi="Times New Roman" w:cs="Times New Roman"/>
                <w:sz w:val="24"/>
                <w:szCs w:val="24"/>
              </w:rPr>
            </w:pPr>
          </w:p>
        </w:tc>
        <w:tc>
          <w:tcPr>
            <w:tcW w:w="5596" w:type="dxa"/>
          </w:tcPr>
          <w:p w:rsidRPr="002F197F" w:rsidR="002F197F" w:rsidP="00803817" w:rsidRDefault="002F197F" w14:paraId="62824027" w14:textId="77777777">
            <w:pPr>
              <w:pStyle w:val="Kop1"/>
              <w:rPr>
                <w:rFonts w:ascii="Times New Roman" w:hAnsi="Times New Roman" w:cs="Times New Roman"/>
                <w:b/>
                <w:color w:val="auto"/>
                <w:sz w:val="24"/>
                <w:szCs w:val="24"/>
              </w:rPr>
            </w:pPr>
            <w:r w:rsidRPr="002F197F">
              <w:rPr>
                <w:rFonts w:ascii="Times New Roman" w:hAnsi="Times New Roman" w:cs="Times New Roman"/>
                <w:color w:val="auto"/>
                <w:sz w:val="24"/>
                <w:szCs w:val="24"/>
              </w:rPr>
              <w:t>De voorzitter van de commissie,</w:t>
            </w:r>
          </w:p>
          <w:p w:rsidRPr="002F197F" w:rsidR="002F197F" w:rsidP="00803817" w:rsidRDefault="002F197F" w14:paraId="39E40A49" w14:textId="77777777">
            <w:pPr>
              <w:rPr>
                <w:rFonts w:ascii="Times New Roman" w:hAnsi="Times New Roman" w:cs="Times New Roman"/>
                <w:sz w:val="24"/>
                <w:szCs w:val="24"/>
              </w:rPr>
            </w:pPr>
            <w:r w:rsidRPr="002F197F">
              <w:rPr>
                <w:rFonts w:ascii="Times New Roman" w:hAnsi="Times New Roman" w:cs="Times New Roman"/>
                <w:sz w:val="24"/>
                <w:szCs w:val="24"/>
              </w:rPr>
              <w:t>Nijhof-Leeuw</w:t>
            </w:r>
          </w:p>
        </w:tc>
      </w:tr>
      <w:tr w:rsidRPr="002F197F" w:rsidR="002F197F" w:rsidTr="002F197F" w14:paraId="6E9F23C1" w14:textId="77777777">
        <w:tc>
          <w:tcPr>
            <w:tcW w:w="3614" w:type="dxa"/>
          </w:tcPr>
          <w:p w:rsidRPr="002F197F" w:rsidR="002F197F" w:rsidP="00803817" w:rsidRDefault="002F197F" w14:paraId="3E150F05" w14:textId="77777777">
            <w:pPr>
              <w:rPr>
                <w:rFonts w:ascii="Times New Roman" w:hAnsi="Times New Roman" w:cs="Times New Roman"/>
                <w:sz w:val="24"/>
                <w:szCs w:val="24"/>
              </w:rPr>
            </w:pPr>
          </w:p>
        </w:tc>
        <w:tc>
          <w:tcPr>
            <w:tcW w:w="5596" w:type="dxa"/>
          </w:tcPr>
          <w:p w:rsidRPr="002F197F" w:rsidR="002F197F" w:rsidP="00803817" w:rsidRDefault="002F197F" w14:paraId="48EE0769" w14:textId="77777777">
            <w:pPr>
              <w:pStyle w:val="Kop1"/>
              <w:rPr>
                <w:rFonts w:ascii="Times New Roman" w:hAnsi="Times New Roman" w:cs="Times New Roman"/>
                <w:b/>
                <w:color w:val="auto"/>
                <w:sz w:val="24"/>
                <w:szCs w:val="24"/>
              </w:rPr>
            </w:pPr>
          </w:p>
        </w:tc>
      </w:tr>
      <w:tr w:rsidRPr="002F197F" w:rsidR="002F197F" w:rsidTr="002F197F" w14:paraId="04428A0C" w14:textId="77777777">
        <w:tc>
          <w:tcPr>
            <w:tcW w:w="3614" w:type="dxa"/>
          </w:tcPr>
          <w:p w:rsidRPr="002F197F" w:rsidR="002F197F" w:rsidP="00803817" w:rsidRDefault="002F197F" w14:paraId="6A2B906E" w14:textId="77777777">
            <w:pPr>
              <w:rPr>
                <w:rFonts w:ascii="Times New Roman" w:hAnsi="Times New Roman" w:cs="Times New Roman"/>
                <w:sz w:val="24"/>
                <w:szCs w:val="24"/>
              </w:rPr>
            </w:pPr>
          </w:p>
        </w:tc>
        <w:tc>
          <w:tcPr>
            <w:tcW w:w="5596" w:type="dxa"/>
          </w:tcPr>
          <w:p w:rsidRPr="002F197F" w:rsidR="002F197F" w:rsidP="00803817" w:rsidRDefault="002F197F" w14:paraId="2450CCC4" w14:textId="3A79216B">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2F197F">
              <w:rPr>
                <w:rFonts w:ascii="Times New Roman" w:hAnsi="Times New Roman" w:cs="Times New Roman"/>
                <w:color w:val="auto"/>
                <w:sz w:val="24"/>
                <w:szCs w:val="24"/>
              </w:rPr>
              <w:t>djunct-griffier van de commissie,</w:t>
            </w:r>
          </w:p>
          <w:p w:rsidRPr="002F197F" w:rsidR="002F197F" w:rsidP="00803817" w:rsidRDefault="002F197F" w14:paraId="4ACC37E5" w14:textId="77777777">
            <w:pPr>
              <w:rPr>
                <w:rFonts w:ascii="Times New Roman" w:hAnsi="Times New Roman" w:cs="Times New Roman"/>
                <w:sz w:val="24"/>
                <w:szCs w:val="24"/>
              </w:rPr>
            </w:pPr>
            <w:r w:rsidRPr="002F197F">
              <w:rPr>
                <w:rFonts w:ascii="Times New Roman" w:hAnsi="Times New Roman" w:cs="Times New Roman"/>
                <w:sz w:val="24"/>
                <w:szCs w:val="24"/>
              </w:rPr>
              <w:t>Lips</w:t>
            </w:r>
          </w:p>
          <w:p w:rsidRPr="002F197F" w:rsidR="002F197F" w:rsidP="00803817" w:rsidRDefault="002F197F" w14:paraId="17892AFA" w14:textId="77777777">
            <w:pPr>
              <w:rPr>
                <w:rFonts w:ascii="Times New Roman" w:hAnsi="Times New Roman" w:cs="Times New Roman"/>
                <w:sz w:val="24"/>
                <w:szCs w:val="24"/>
              </w:rPr>
            </w:pPr>
          </w:p>
        </w:tc>
      </w:tr>
      <w:tr w:rsidRPr="002F197F" w:rsidR="002F197F" w:rsidTr="002F197F" w14:paraId="40111995" w14:textId="77777777">
        <w:tc>
          <w:tcPr>
            <w:tcW w:w="3614" w:type="dxa"/>
          </w:tcPr>
          <w:p w:rsidRPr="002F197F" w:rsidR="002F197F" w:rsidP="00803817" w:rsidRDefault="002F197F" w14:paraId="07B69DF1" w14:textId="77777777">
            <w:pPr>
              <w:rPr>
                <w:rFonts w:ascii="Times New Roman" w:hAnsi="Times New Roman" w:cs="Times New Roman"/>
                <w:sz w:val="24"/>
                <w:szCs w:val="24"/>
              </w:rPr>
            </w:pPr>
          </w:p>
        </w:tc>
        <w:tc>
          <w:tcPr>
            <w:tcW w:w="5596" w:type="dxa"/>
          </w:tcPr>
          <w:p w:rsidRPr="002F197F" w:rsidR="002F197F" w:rsidP="00803817" w:rsidRDefault="002F197F" w14:paraId="03D5E725" w14:textId="77777777">
            <w:pPr>
              <w:pStyle w:val="Kop1"/>
              <w:rPr>
                <w:rFonts w:ascii="Times New Roman" w:hAnsi="Times New Roman" w:cs="Times New Roman"/>
                <w:b/>
                <w:color w:val="auto"/>
                <w:sz w:val="24"/>
                <w:szCs w:val="24"/>
              </w:rPr>
            </w:pPr>
          </w:p>
        </w:tc>
      </w:tr>
      <w:tr w:rsidRPr="002F197F" w:rsidR="002F197F" w:rsidTr="002F197F" w14:paraId="40F75910" w14:textId="77777777">
        <w:tc>
          <w:tcPr>
            <w:tcW w:w="3614" w:type="dxa"/>
          </w:tcPr>
          <w:p w:rsidRPr="002F197F" w:rsidR="002F197F" w:rsidP="00803817" w:rsidRDefault="002F197F" w14:paraId="6B0F4A3C" w14:textId="77777777">
            <w:pPr>
              <w:rPr>
                <w:rFonts w:ascii="Times New Roman" w:hAnsi="Times New Roman" w:cs="Times New Roman"/>
                <w:b/>
                <w:bCs/>
                <w:sz w:val="24"/>
                <w:szCs w:val="24"/>
              </w:rPr>
            </w:pPr>
          </w:p>
        </w:tc>
        <w:tc>
          <w:tcPr>
            <w:tcW w:w="5596" w:type="dxa"/>
          </w:tcPr>
          <w:p w:rsidRPr="002F197F" w:rsidR="002F197F" w:rsidP="00803817" w:rsidRDefault="002F197F" w14:paraId="449FC939" w14:textId="77777777">
            <w:pPr>
              <w:pStyle w:val="Kop1"/>
              <w:rPr>
                <w:rFonts w:ascii="Times New Roman" w:hAnsi="Times New Roman" w:cs="Times New Roman"/>
                <w:b/>
                <w:bCs/>
                <w:color w:val="auto"/>
                <w:sz w:val="24"/>
                <w:szCs w:val="24"/>
              </w:rPr>
            </w:pPr>
            <w:r w:rsidRPr="002F197F">
              <w:rPr>
                <w:rFonts w:ascii="Times New Roman" w:hAnsi="Times New Roman" w:cs="Times New Roman"/>
                <w:b/>
                <w:bCs/>
                <w:color w:val="auto"/>
                <w:sz w:val="24"/>
                <w:szCs w:val="24"/>
              </w:rPr>
              <w:t xml:space="preserve">I </w:t>
            </w:r>
            <w:r w:rsidRPr="002F197F">
              <w:rPr>
                <w:rFonts w:ascii="Times New Roman" w:hAnsi="Times New Roman" w:cs="Times New Roman"/>
                <w:b/>
                <w:bCs/>
                <w:color w:val="auto"/>
                <w:sz w:val="24"/>
                <w:szCs w:val="24"/>
              </w:rPr>
              <w:tab/>
              <w:t>Vragen en opmerkingen vanuit de fracties</w:t>
            </w:r>
          </w:p>
        </w:tc>
      </w:tr>
      <w:tr w:rsidRPr="002F197F" w:rsidR="002F197F" w:rsidTr="002F197F" w14:paraId="1E46BECE" w14:textId="77777777">
        <w:tc>
          <w:tcPr>
            <w:tcW w:w="3614" w:type="dxa"/>
          </w:tcPr>
          <w:p w:rsidRPr="002F197F" w:rsidR="002F197F" w:rsidP="00803817" w:rsidRDefault="002F197F" w14:paraId="6C208DFB" w14:textId="77777777">
            <w:pPr>
              <w:rPr>
                <w:rFonts w:ascii="Times New Roman" w:hAnsi="Times New Roman" w:cs="Times New Roman"/>
                <w:sz w:val="24"/>
                <w:szCs w:val="24"/>
              </w:rPr>
            </w:pPr>
          </w:p>
        </w:tc>
        <w:tc>
          <w:tcPr>
            <w:tcW w:w="5596" w:type="dxa"/>
          </w:tcPr>
          <w:p w:rsidRPr="002F197F" w:rsidR="002F197F" w:rsidP="00803817" w:rsidRDefault="002F197F" w14:paraId="37F3C7DA" w14:textId="77777777">
            <w:pPr>
              <w:pStyle w:val="Kop1"/>
              <w:rPr>
                <w:rFonts w:ascii="Times New Roman" w:hAnsi="Times New Roman" w:cs="Times New Roman"/>
                <w:b/>
                <w:color w:val="auto"/>
                <w:sz w:val="24"/>
                <w:szCs w:val="24"/>
              </w:rPr>
            </w:pPr>
          </w:p>
        </w:tc>
      </w:tr>
      <w:tr w:rsidRPr="002F197F" w:rsidR="002F197F" w:rsidTr="002F197F" w14:paraId="4C5747DD" w14:textId="77777777">
        <w:tc>
          <w:tcPr>
            <w:tcW w:w="3614" w:type="dxa"/>
          </w:tcPr>
          <w:p w:rsidRPr="002F197F" w:rsidR="002F197F" w:rsidP="00803817" w:rsidRDefault="002F197F" w14:paraId="1B1298B0" w14:textId="77777777">
            <w:pPr>
              <w:rPr>
                <w:rFonts w:ascii="Times New Roman" w:hAnsi="Times New Roman" w:cs="Times New Roman"/>
                <w:sz w:val="24"/>
                <w:szCs w:val="24"/>
              </w:rPr>
            </w:pPr>
          </w:p>
        </w:tc>
        <w:tc>
          <w:tcPr>
            <w:tcW w:w="5596" w:type="dxa"/>
          </w:tcPr>
          <w:p w:rsidRPr="002F197F" w:rsidR="002F197F" w:rsidP="00803817" w:rsidRDefault="002F197F" w14:paraId="33786617" w14:textId="77777777">
            <w:pPr>
              <w:pStyle w:val="Geenafstand"/>
              <w:rPr>
                <w:rFonts w:ascii="Times New Roman" w:hAnsi="Times New Roman" w:eastAsia="Times New Roman"/>
                <w:b/>
                <w:sz w:val="24"/>
                <w:szCs w:val="24"/>
                <w:lang w:eastAsia="nl-NL"/>
              </w:rPr>
            </w:pPr>
            <w:r w:rsidRPr="002F197F">
              <w:rPr>
                <w:rFonts w:ascii="Times New Roman" w:hAnsi="Times New Roman" w:eastAsia="Times New Roman"/>
                <w:b/>
                <w:sz w:val="24"/>
                <w:szCs w:val="24"/>
                <w:lang w:eastAsia="nl-NL"/>
              </w:rPr>
              <w:t xml:space="preserve">Vragen en opmerkingen van de leden van de GroenLinks-PvdA-fractie </w:t>
            </w:r>
          </w:p>
          <w:p w:rsidRPr="002F197F" w:rsidR="002F197F" w:rsidP="00803817" w:rsidRDefault="002F197F" w14:paraId="2CF14524" w14:textId="77777777">
            <w:pPr>
              <w:pStyle w:val="Geenafstand"/>
              <w:rPr>
                <w:rFonts w:ascii="Times New Roman" w:hAnsi="Times New Roman" w:eastAsia="Times New Roman"/>
                <w:b/>
                <w:sz w:val="24"/>
                <w:szCs w:val="24"/>
                <w:lang w:eastAsia="nl-NL"/>
              </w:rPr>
            </w:pPr>
          </w:p>
          <w:p w:rsidRPr="002F197F" w:rsidR="002F197F" w:rsidP="00803817" w:rsidRDefault="002F197F" w14:paraId="3EF6462D" w14:textId="77777777">
            <w:pPr>
              <w:rPr>
                <w:rFonts w:ascii="Times New Roman" w:hAnsi="Times New Roman" w:cs="Times New Roman"/>
                <w:sz w:val="24"/>
                <w:szCs w:val="24"/>
              </w:rPr>
            </w:pPr>
            <w:r w:rsidRPr="002F197F">
              <w:rPr>
                <w:rFonts w:ascii="Times New Roman" w:hAnsi="Times New Roman" w:cs="Times New Roman"/>
                <w:sz w:val="24"/>
                <w:szCs w:val="24"/>
              </w:rPr>
              <w:t>De leden van de GroenLinks-PvdA-fractie hebben de jaarrapportage met interesse gelezen. Ze hebben een paar vragen.</w:t>
            </w:r>
          </w:p>
          <w:p w:rsidRPr="002F197F" w:rsidR="002F197F" w:rsidP="00803817" w:rsidRDefault="002F197F" w14:paraId="08EF0CDC" w14:textId="77777777">
            <w:pPr>
              <w:rPr>
                <w:rFonts w:ascii="Times New Roman" w:hAnsi="Times New Roman" w:cs="Times New Roman"/>
                <w:sz w:val="24"/>
                <w:szCs w:val="24"/>
              </w:rPr>
            </w:pPr>
          </w:p>
          <w:p w:rsidRPr="002F197F" w:rsidR="002F197F" w:rsidP="00803817" w:rsidRDefault="002F197F" w14:paraId="55CD0599" w14:textId="77777777">
            <w:pPr>
              <w:rPr>
                <w:rFonts w:ascii="Times New Roman" w:hAnsi="Times New Roman" w:cs="Times New Roman"/>
                <w:sz w:val="24"/>
                <w:szCs w:val="24"/>
              </w:rPr>
            </w:pPr>
            <w:r w:rsidRPr="002F197F">
              <w:rPr>
                <w:rFonts w:ascii="Times New Roman" w:hAnsi="Times New Roman" w:cs="Times New Roman"/>
                <w:sz w:val="24"/>
                <w:szCs w:val="24"/>
              </w:rPr>
              <w:t xml:space="preserve">Deze leden lezen dat de loon- en inkomensheffingen verreweg het meeste opbrengen van de Nederlandse belastingen; meer dan vier keer zoveel als de vennootschapsbelasting. Tegelijkertijd vraagt de vennootschapsbelasting veel meer van de Belastingdienst aan personele inzet. Kan de staatssecretaris hierop reflecteren? Ligt de oorzaak hiervan vooral in complexiteit, of in het tegengaan van fraude, of nog iets anders? Zijn er mogelijkheden om het </w:t>
            </w:r>
            <w:r w:rsidRPr="002F197F">
              <w:rPr>
                <w:rFonts w:ascii="Times New Roman" w:hAnsi="Times New Roman" w:cs="Times New Roman"/>
                <w:sz w:val="24"/>
                <w:szCs w:val="24"/>
              </w:rPr>
              <w:lastRenderedPageBreak/>
              <w:t>benodigde aantal medewerkers voor uitvoering van de vennootschapsbelasting en andere heffingen voor het bedrijfsleven terug te dringen?</w:t>
            </w:r>
          </w:p>
          <w:p w:rsidRPr="002F197F" w:rsidR="002F197F" w:rsidP="00803817" w:rsidRDefault="002F197F" w14:paraId="355CA8D5" w14:textId="77777777">
            <w:pPr>
              <w:rPr>
                <w:rFonts w:ascii="Times New Roman" w:hAnsi="Times New Roman" w:cs="Times New Roman"/>
                <w:sz w:val="24"/>
                <w:szCs w:val="24"/>
              </w:rPr>
            </w:pPr>
          </w:p>
          <w:p w:rsidRPr="002F197F" w:rsidR="002F197F" w:rsidP="00803817" w:rsidRDefault="002F197F" w14:paraId="3EC5BC96" w14:textId="77777777">
            <w:pPr>
              <w:rPr>
                <w:rFonts w:ascii="Times New Roman" w:hAnsi="Times New Roman" w:cs="Times New Roman"/>
                <w:sz w:val="24"/>
                <w:szCs w:val="24"/>
              </w:rPr>
            </w:pPr>
            <w:r w:rsidRPr="002F197F">
              <w:rPr>
                <w:rFonts w:ascii="Times New Roman" w:hAnsi="Times New Roman" w:cs="Times New Roman"/>
                <w:sz w:val="24"/>
                <w:szCs w:val="24"/>
              </w:rPr>
              <w:t xml:space="preserve">Voorts lezen deze leden dat de bereikbaarheid van de </w:t>
            </w:r>
            <w:proofErr w:type="spellStart"/>
            <w:r w:rsidRPr="002F197F">
              <w:rPr>
                <w:rFonts w:ascii="Times New Roman" w:hAnsi="Times New Roman" w:cs="Times New Roman"/>
                <w:sz w:val="24"/>
                <w:szCs w:val="24"/>
              </w:rPr>
              <w:t>BelastingTelefoon</w:t>
            </w:r>
            <w:proofErr w:type="spellEnd"/>
            <w:r w:rsidRPr="002F197F">
              <w:rPr>
                <w:rFonts w:ascii="Times New Roman" w:hAnsi="Times New Roman" w:cs="Times New Roman"/>
                <w:sz w:val="24"/>
                <w:szCs w:val="24"/>
              </w:rPr>
              <w:t xml:space="preserve"> vorig jaar verbeterd is. Deze leden vragen de staatssecretaris welke doelstelling hij hanteert op dit gebied en ook op het gebied van de bereikbaarheid van de </w:t>
            </w:r>
            <w:proofErr w:type="spellStart"/>
            <w:r w:rsidRPr="002F197F">
              <w:rPr>
                <w:rFonts w:ascii="Times New Roman" w:hAnsi="Times New Roman" w:cs="Times New Roman"/>
                <w:sz w:val="24"/>
                <w:szCs w:val="24"/>
              </w:rPr>
              <w:t>webcare</w:t>
            </w:r>
            <w:proofErr w:type="spellEnd"/>
            <w:r w:rsidRPr="002F197F">
              <w:rPr>
                <w:rFonts w:ascii="Times New Roman" w:hAnsi="Times New Roman" w:cs="Times New Roman"/>
                <w:sz w:val="24"/>
                <w:szCs w:val="24"/>
              </w:rPr>
              <w:t>.</w:t>
            </w:r>
          </w:p>
          <w:p w:rsidRPr="002F197F" w:rsidR="002F197F" w:rsidP="00803817" w:rsidRDefault="002F197F" w14:paraId="42E08BBA" w14:textId="77777777">
            <w:pPr>
              <w:rPr>
                <w:rFonts w:ascii="Times New Roman" w:hAnsi="Times New Roman" w:cs="Times New Roman"/>
                <w:sz w:val="24"/>
                <w:szCs w:val="24"/>
              </w:rPr>
            </w:pPr>
          </w:p>
          <w:p w:rsidRPr="002F197F" w:rsidR="002F197F" w:rsidP="00803817" w:rsidRDefault="002F197F" w14:paraId="3B5D321E" w14:textId="77777777">
            <w:pPr>
              <w:rPr>
                <w:rFonts w:ascii="Times New Roman" w:hAnsi="Times New Roman" w:cs="Times New Roman"/>
                <w:sz w:val="24"/>
                <w:szCs w:val="24"/>
              </w:rPr>
            </w:pPr>
            <w:r w:rsidRPr="002F197F">
              <w:rPr>
                <w:rFonts w:ascii="Times New Roman" w:hAnsi="Times New Roman" w:cs="Times New Roman"/>
                <w:sz w:val="24"/>
                <w:szCs w:val="24"/>
              </w:rPr>
              <w:t xml:space="preserve">De leden van de GroenLinks-PvdA-fractie zijn verheugd over het feit dat de bezettingsgraad toegenomen is tot ongeveer 100 procent. Ze zijn wel benieuwd wat de vooruitzichten op dit gebied zijn. Verwacht de staatssecretaris dat er een nieuw tekort aan medewerkers ontstaat als de Wet tegenbewijsregeling box 3 en de Wet werkelijk rendement box 3 worden aangenomen? </w:t>
            </w:r>
          </w:p>
          <w:p w:rsidRPr="002F197F" w:rsidR="002F197F" w:rsidP="00803817" w:rsidRDefault="002F197F" w14:paraId="015870AF" w14:textId="77777777">
            <w:pPr>
              <w:rPr>
                <w:rFonts w:ascii="Times New Roman" w:hAnsi="Times New Roman" w:cs="Times New Roman"/>
                <w:sz w:val="24"/>
                <w:szCs w:val="24"/>
              </w:rPr>
            </w:pPr>
          </w:p>
          <w:p w:rsidRPr="002F197F" w:rsidR="002F197F" w:rsidP="00803817" w:rsidRDefault="002F197F" w14:paraId="38E79D80" w14:textId="77777777">
            <w:pPr>
              <w:rPr>
                <w:rFonts w:ascii="Times New Roman" w:hAnsi="Times New Roman" w:cs="Times New Roman"/>
                <w:sz w:val="24"/>
                <w:szCs w:val="24"/>
              </w:rPr>
            </w:pPr>
            <w:r w:rsidRPr="002F197F">
              <w:rPr>
                <w:rFonts w:ascii="Times New Roman" w:hAnsi="Times New Roman" w:cs="Times New Roman"/>
                <w:sz w:val="24"/>
                <w:szCs w:val="24"/>
              </w:rPr>
              <w:t>Tot slot vragen deze leden of de verhoging van de capaciteit in IV-dagen betekent dat er ook meer mogelijk is qua nieuwe heffingen of structuurwijzigingen. Hoe staat het nu met de modernisering van de ICT bij de Belastingdienst? Welke systemen zijn nog niet gemoderniseerd en wanneer verwacht de staatssecretaris dat de modernisering volledig is voltooid?</w:t>
            </w:r>
          </w:p>
          <w:p w:rsidRPr="002F197F" w:rsidR="002F197F" w:rsidP="00803817" w:rsidRDefault="002F197F" w14:paraId="28920C9F" w14:textId="77777777">
            <w:pPr>
              <w:pStyle w:val="Geenafstand"/>
              <w:rPr>
                <w:rFonts w:ascii="Times New Roman" w:hAnsi="Times New Roman" w:eastAsia="Times New Roman"/>
                <w:b/>
                <w:sz w:val="24"/>
                <w:szCs w:val="24"/>
                <w:lang w:eastAsia="nl-NL"/>
              </w:rPr>
            </w:pPr>
          </w:p>
          <w:p w:rsidRPr="002F197F" w:rsidR="002F197F" w:rsidP="00803817" w:rsidRDefault="002F197F" w14:paraId="05FAFBE5" w14:textId="77777777">
            <w:pPr>
              <w:pStyle w:val="Geenafstand"/>
              <w:rPr>
                <w:rFonts w:ascii="Times New Roman" w:hAnsi="Times New Roman" w:eastAsia="Times New Roman"/>
                <w:b/>
                <w:sz w:val="24"/>
                <w:szCs w:val="24"/>
                <w:lang w:eastAsia="nl-NL"/>
              </w:rPr>
            </w:pPr>
            <w:r w:rsidRPr="002F197F">
              <w:rPr>
                <w:rFonts w:ascii="Times New Roman" w:hAnsi="Times New Roman" w:eastAsia="Times New Roman"/>
                <w:b/>
                <w:sz w:val="24"/>
                <w:szCs w:val="24"/>
                <w:lang w:eastAsia="nl-NL"/>
              </w:rPr>
              <w:t>Vragen en opmerkingen van de leden van de VVD-fractie</w:t>
            </w:r>
          </w:p>
          <w:p w:rsidRPr="002F197F" w:rsidR="002F197F" w:rsidP="00803817" w:rsidRDefault="002F197F" w14:paraId="089E224A" w14:textId="77777777">
            <w:pPr>
              <w:rPr>
                <w:rFonts w:ascii="Times New Roman" w:hAnsi="Times New Roman" w:cs="Times New Roman"/>
                <w:sz w:val="24"/>
                <w:szCs w:val="24"/>
              </w:rPr>
            </w:pPr>
          </w:p>
          <w:p w:rsidRPr="002F197F" w:rsidR="002F197F" w:rsidP="00803817" w:rsidRDefault="002F197F" w14:paraId="359616CC" w14:textId="77777777">
            <w:pPr>
              <w:rPr>
                <w:rFonts w:ascii="Times New Roman" w:hAnsi="Times New Roman" w:cs="Times New Roman"/>
                <w:i/>
                <w:iCs/>
                <w:sz w:val="24"/>
                <w:szCs w:val="24"/>
              </w:rPr>
            </w:pPr>
            <w:r w:rsidRPr="002F197F">
              <w:rPr>
                <w:rFonts w:ascii="Times New Roman" w:hAnsi="Times New Roman" w:cs="Times New Roman"/>
                <w:i/>
                <w:iCs/>
                <w:sz w:val="24"/>
                <w:szCs w:val="24"/>
              </w:rPr>
              <w:t>Jaarrapportage Belastingdienst 2024</w:t>
            </w:r>
          </w:p>
          <w:p w:rsidRPr="002F197F" w:rsidR="002F197F" w:rsidP="00803817" w:rsidRDefault="002F197F" w14:paraId="59F56680" w14:textId="77777777">
            <w:pPr>
              <w:rPr>
                <w:rFonts w:ascii="Times New Roman" w:hAnsi="Times New Roman" w:cs="Times New Roman"/>
                <w:sz w:val="24"/>
                <w:szCs w:val="24"/>
              </w:rPr>
            </w:pPr>
          </w:p>
          <w:p w:rsidRPr="002F197F" w:rsidR="002F197F" w:rsidP="00803817" w:rsidRDefault="002F197F" w14:paraId="366A26E6" w14:textId="77777777">
            <w:pPr>
              <w:rPr>
                <w:rFonts w:ascii="Times New Roman" w:hAnsi="Times New Roman" w:cs="Times New Roman"/>
                <w:sz w:val="24"/>
                <w:szCs w:val="24"/>
              </w:rPr>
            </w:pPr>
            <w:r w:rsidRPr="002F197F">
              <w:rPr>
                <w:rFonts w:ascii="Times New Roman" w:hAnsi="Times New Roman" w:cs="Times New Roman"/>
                <w:sz w:val="24"/>
                <w:szCs w:val="24"/>
              </w:rPr>
              <w:t>Ten aanzien van de jaarrapportage Belastingdienst 2024 hebben de leden van de VVD-fractie de volgende vragen.</w:t>
            </w:r>
          </w:p>
          <w:p w:rsidRPr="002F197F" w:rsidR="002F197F" w:rsidP="00803817" w:rsidRDefault="002F197F" w14:paraId="21631CB3" w14:textId="77777777">
            <w:pPr>
              <w:rPr>
                <w:rFonts w:ascii="Times New Roman" w:hAnsi="Times New Roman" w:cs="Times New Roman"/>
                <w:sz w:val="24"/>
                <w:szCs w:val="24"/>
              </w:rPr>
            </w:pPr>
          </w:p>
          <w:p w:rsidRPr="002F197F" w:rsidR="002F197F" w:rsidP="00803817" w:rsidRDefault="002F197F" w14:paraId="7250BC04" w14:textId="77777777">
            <w:pPr>
              <w:rPr>
                <w:rFonts w:ascii="Times New Roman" w:hAnsi="Times New Roman" w:cs="Times New Roman"/>
                <w:sz w:val="24"/>
                <w:szCs w:val="24"/>
              </w:rPr>
            </w:pPr>
            <w:r w:rsidRPr="002F197F">
              <w:rPr>
                <w:rFonts w:ascii="Times New Roman" w:hAnsi="Times New Roman" w:cs="Times New Roman"/>
                <w:sz w:val="24"/>
                <w:szCs w:val="24"/>
              </w:rPr>
              <w:t xml:space="preserve">De leden van de VVD-fractie lezen dat een aanzienlijke uitstroom tot en met 2028 verwacht wordt, waarbij veel medewerkers (9.000 fte) de organisatie zullen verlaten. Hoeveel medewerkers hebben de organisatie verlaten in 2021, 2022, 2023 en 2024? Kan inzicht gegeven worden </w:t>
            </w:r>
            <w:r w:rsidRPr="002F197F">
              <w:rPr>
                <w:rFonts w:ascii="Times New Roman" w:hAnsi="Times New Roman" w:cs="Times New Roman"/>
                <w:sz w:val="24"/>
                <w:szCs w:val="24"/>
              </w:rPr>
              <w:lastRenderedPageBreak/>
              <w:t>in vertrek vanwege het behalen van de pensioengerechtigde leeftijd en vanwege andere redenen?</w:t>
            </w:r>
          </w:p>
          <w:p w:rsidRPr="002F197F" w:rsidR="002F197F" w:rsidP="00803817" w:rsidRDefault="002F197F" w14:paraId="1E49E01D" w14:textId="77777777">
            <w:pPr>
              <w:rPr>
                <w:rFonts w:ascii="Times New Roman" w:hAnsi="Times New Roman" w:cs="Times New Roman"/>
                <w:sz w:val="24"/>
                <w:szCs w:val="24"/>
              </w:rPr>
            </w:pPr>
          </w:p>
          <w:p w:rsidRPr="002F197F" w:rsidR="002F197F" w:rsidP="00803817" w:rsidRDefault="002F197F" w14:paraId="1327795A" w14:textId="77777777">
            <w:pPr>
              <w:rPr>
                <w:rFonts w:ascii="Times New Roman" w:hAnsi="Times New Roman" w:cs="Times New Roman"/>
                <w:sz w:val="24"/>
                <w:szCs w:val="24"/>
              </w:rPr>
            </w:pPr>
            <w:r w:rsidRPr="002F197F">
              <w:rPr>
                <w:rFonts w:ascii="Times New Roman" w:hAnsi="Times New Roman" w:cs="Times New Roman"/>
                <w:sz w:val="24"/>
                <w:szCs w:val="24"/>
              </w:rPr>
              <w:t>Ook lezen deze leden dat de Belastingdienst in 2024 geslaagd is de capaciteit te verhogen naar 668.000 IV-dagen. Wat is de verdeling van deze IV-dagen in 2019, 2020, 2021, 2022 en 2023 als het gaat om regulier onderhoud, modernisering en beleidswensen?</w:t>
            </w:r>
          </w:p>
          <w:p w:rsidRPr="002F197F" w:rsidR="002F197F" w:rsidP="00803817" w:rsidRDefault="002F197F" w14:paraId="6C6729BD" w14:textId="77777777">
            <w:pPr>
              <w:rPr>
                <w:rFonts w:ascii="Times New Roman" w:hAnsi="Times New Roman" w:cs="Times New Roman"/>
                <w:sz w:val="24"/>
                <w:szCs w:val="24"/>
              </w:rPr>
            </w:pPr>
          </w:p>
          <w:p w:rsidRPr="002F197F" w:rsidR="002F197F" w:rsidP="00803817" w:rsidRDefault="002F197F" w14:paraId="4CB932C4" w14:textId="77777777">
            <w:pPr>
              <w:rPr>
                <w:rFonts w:ascii="Times New Roman" w:hAnsi="Times New Roman" w:cs="Times New Roman"/>
                <w:sz w:val="24"/>
                <w:szCs w:val="24"/>
              </w:rPr>
            </w:pPr>
            <w:r w:rsidRPr="002F197F">
              <w:rPr>
                <w:rFonts w:ascii="Times New Roman" w:hAnsi="Times New Roman" w:cs="Times New Roman"/>
                <w:sz w:val="24"/>
                <w:szCs w:val="24"/>
              </w:rPr>
              <w:t>De leden van de VVD-fractie lezen dat de aanbesteding van het nieuwe omzetbelastingsysteem na een juridische procedure begin 2025 is gegund. Wat is de planning voor de implementatie? Welke risico’s zijn er die de beoogde implementatiedatum bedreigen? Ook lezen ze dat er nu acties lopen op de acht onvolkomenheden en aandachtspunten van het verantwoordingsonderzoek over 2024 van de Algemene Rekenkamer. Kunnen deze acties nader worden toegelicht? Wat is de inzet van mensen en middelen bij deze acties? Zijn deze acties ergens afhankelijk van? Zo ja, waarvan?</w:t>
            </w:r>
          </w:p>
          <w:p w:rsidRPr="002F197F" w:rsidR="002F197F" w:rsidP="00803817" w:rsidRDefault="002F197F" w14:paraId="77DD73D3" w14:textId="77777777">
            <w:pPr>
              <w:rPr>
                <w:rFonts w:ascii="Times New Roman" w:hAnsi="Times New Roman" w:cs="Times New Roman"/>
                <w:sz w:val="24"/>
                <w:szCs w:val="24"/>
              </w:rPr>
            </w:pPr>
          </w:p>
          <w:p w:rsidRPr="002F197F" w:rsidR="002F197F" w:rsidP="00803817" w:rsidRDefault="002F197F" w14:paraId="05B151B4" w14:textId="77777777">
            <w:pPr>
              <w:rPr>
                <w:rFonts w:ascii="Times New Roman" w:hAnsi="Times New Roman" w:cs="Times New Roman"/>
                <w:sz w:val="24"/>
                <w:szCs w:val="24"/>
              </w:rPr>
            </w:pPr>
            <w:r w:rsidRPr="002F197F">
              <w:rPr>
                <w:rFonts w:ascii="Times New Roman" w:hAnsi="Times New Roman" w:cs="Times New Roman"/>
                <w:sz w:val="24"/>
                <w:szCs w:val="24"/>
              </w:rPr>
              <w:t>Bij fraudebestrijding en opsporing lezen de leden van de VVD-fractie dat er 920.000 gerealiseerde opsporingsuren zijn in 2024. Tot hoeveel (extra) belastingopbrengsten heeft dit geleid? Bij tussendoelen lezen ze dat het percentage afgehandelde bezwaren binnen de Awb-termijn 82 procent is. Wat zijn de cijfers hiervan per jaar van 2019 tot 2024? Welke acties zijn er ondernomen om naar (bijna) 100 procent te gaan? Wat zijn de resultaten hiervan?</w:t>
            </w:r>
          </w:p>
          <w:p w:rsidRPr="002F197F" w:rsidR="002F197F" w:rsidP="00803817" w:rsidRDefault="002F197F" w14:paraId="7E98172A" w14:textId="77777777">
            <w:pPr>
              <w:rPr>
                <w:rFonts w:ascii="Times New Roman" w:hAnsi="Times New Roman" w:cs="Times New Roman"/>
                <w:sz w:val="24"/>
                <w:szCs w:val="24"/>
              </w:rPr>
            </w:pPr>
          </w:p>
          <w:p w:rsidRPr="002F197F" w:rsidR="002F197F" w:rsidP="00803817" w:rsidRDefault="002F197F" w14:paraId="2BBDAFFA" w14:textId="77777777">
            <w:pPr>
              <w:rPr>
                <w:rFonts w:ascii="Times New Roman" w:hAnsi="Times New Roman" w:cs="Times New Roman"/>
                <w:sz w:val="24"/>
                <w:szCs w:val="24"/>
              </w:rPr>
            </w:pPr>
            <w:r w:rsidRPr="002F197F">
              <w:rPr>
                <w:rFonts w:ascii="Times New Roman" w:hAnsi="Times New Roman" w:cs="Times New Roman"/>
                <w:sz w:val="24"/>
                <w:szCs w:val="24"/>
              </w:rPr>
              <w:t>De leden van de VVD-fractie lezen dat er in 2024 909 ondernemers doorverwezen zijn naar Stella-teams. Er is daarnaast een pilot uitgevoerd op het gebied van schuldhulpverlening. Voor het vervolg van de pilot is een marktconsultatie gestart. Wat is de status van deze marktconsultatie?</w:t>
            </w:r>
          </w:p>
          <w:p w:rsidRPr="002F197F" w:rsidR="002F197F" w:rsidP="00803817" w:rsidRDefault="002F197F" w14:paraId="2714DE44" w14:textId="77777777">
            <w:pPr>
              <w:rPr>
                <w:rFonts w:ascii="Times New Roman" w:hAnsi="Times New Roman" w:cs="Times New Roman"/>
                <w:sz w:val="24"/>
                <w:szCs w:val="24"/>
              </w:rPr>
            </w:pPr>
          </w:p>
          <w:p w:rsidRPr="002F197F" w:rsidR="002F197F" w:rsidP="00803817" w:rsidRDefault="002F197F" w14:paraId="669FA560" w14:textId="77777777">
            <w:pPr>
              <w:rPr>
                <w:rFonts w:ascii="Times New Roman" w:hAnsi="Times New Roman" w:cs="Times New Roman"/>
                <w:sz w:val="24"/>
                <w:szCs w:val="24"/>
              </w:rPr>
            </w:pPr>
            <w:r w:rsidRPr="002F197F">
              <w:rPr>
                <w:rFonts w:ascii="Times New Roman" w:hAnsi="Times New Roman" w:cs="Times New Roman"/>
                <w:sz w:val="24"/>
                <w:szCs w:val="24"/>
              </w:rPr>
              <w:t xml:space="preserve">De leden van de VVD-fractie lezen dat eind 2024 een taskforce inning van start is gegaan om de opgelopen </w:t>
            </w:r>
            <w:r w:rsidRPr="002F197F">
              <w:rPr>
                <w:rFonts w:ascii="Times New Roman" w:hAnsi="Times New Roman" w:cs="Times New Roman"/>
                <w:sz w:val="24"/>
                <w:szCs w:val="24"/>
              </w:rPr>
              <w:lastRenderedPageBreak/>
              <w:t>voorraad van verzoeken van ondernemers te behandelen. Wat zijn hiervan de resultaten? Ze lezen ook dat in 2024 80 fte is ingezet op de handhaving in het kader van het Handhavingsplan Arbeidsrelaties. Wat hield deze inzet in? Wat waren de resultaten?</w:t>
            </w:r>
          </w:p>
          <w:p w:rsidRPr="002F197F" w:rsidR="002F197F" w:rsidP="00803817" w:rsidRDefault="002F197F" w14:paraId="15984971" w14:textId="77777777">
            <w:pPr>
              <w:rPr>
                <w:rFonts w:ascii="Times New Roman" w:hAnsi="Times New Roman" w:cs="Times New Roman"/>
                <w:sz w:val="24"/>
                <w:szCs w:val="24"/>
              </w:rPr>
            </w:pPr>
          </w:p>
          <w:p w:rsidRPr="002F197F" w:rsidR="002F197F" w:rsidP="00803817" w:rsidRDefault="002F197F" w14:paraId="0E46274E" w14:textId="77777777">
            <w:pPr>
              <w:rPr>
                <w:rFonts w:ascii="Times New Roman" w:hAnsi="Times New Roman" w:cs="Times New Roman"/>
                <w:sz w:val="24"/>
                <w:szCs w:val="24"/>
              </w:rPr>
            </w:pPr>
            <w:r w:rsidRPr="002F197F">
              <w:rPr>
                <w:rFonts w:ascii="Times New Roman" w:hAnsi="Times New Roman" w:cs="Times New Roman"/>
                <w:sz w:val="24"/>
                <w:szCs w:val="24"/>
              </w:rPr>
              <w:t>De leden van de VVD-fractie lezen dat het niet gelukt is om alle getrokken steekproefcontroles op middelgrote bedrijven tijdig af te ronden. Dit komt door onder andere de omvang van de onderzoeken en de compliciteit van de fiscale vraagstukken. Kan er een toelichting worden gegeven op deze complexe fiscale vraagstukken? Zijn er meer voorkomende fiscale vraagstukken?</w:t>
            </w:r>
          </w:p>
          <w:p w:rsidRPr="002F197F" w:rsidR="002F197F" w:rsidP="00803817" w:rsidRDefault="002F197F" w14:paraId="345E981B" w14:textId="77777777">
            <w:pPr>
              <w:rPr>
                <w:rFonts w:ascii="Times New Roman" w:hAnsi="Times New Roman" w:cs="Times New Roman"/>
                <w:sz w:val="24"/>
                <w:szCs w:val="24"/>
              </w:rPr>
            </w:pPr>
          </w:p>
          <w:p w:rsidRPr="002F197F" w:rsidR="002F197F" w:rsidP="00803817" w:rsidRDefault="002F197F" w14:paraId="2BFE0333" w14:textId="77777777">
            <w:pPr>
              <w:rPr>
                <w:rFonts w:ascii="Times New Roman" w:hAnsi="Times New Roman" w:cs="Times New Roman"/>
                <w:sz w:val="24"/>
                <w:szCs w:val="24"/>
              </w:rPr>
            </w:pPr>
            <w:r w:rsidRPr="002F197F">
              <w:rPr>
                <w:rFonts w:ascii="Times New Roman" w:hAnsi="Times New Roman" w:cs="Times New Roman"/>
                <w:sz w:val="24"/>
                <w:szCs w:val="24"/>
              </w:rPr>
              <w:t>De leden van de VVD-fractie lezen dat er 187 zaken vanuit het toezicht van de Belastingdienst aangemeld zijn in een gezamenlijk overleg met het OM en de FIOD, waarvan 119 strafrechtzaken en 68 bestuursrechtzaken. Wat zijn de cijfers per jaar van 2019 tot 2024 van de strafrechtzaken en bestuursrechtzaken?</w:t>
            </w:r>
          </w:p>
          <w:p w:rsidRPr="002F197F" w:rsidR="002F197F" w:rsidP="00803817" w:rsidRDefault="002F197F" w14:paraId="4ACD88A1" w14:textId="77777777">
            <w:pPr>
              <w:rPr>
                <w:rFonts w:ascii="Times New Roman" w:hAnsi="Times New Roman" w:cs="Times New Roman"/>
                <w:sz w:val="24"/>
                <w:szCs w:val="24"/>
              </w:rPr>
            </w:pPr>
          </w:p>
          <w:p w:rsidRPr="002F197F" w:rsidR="002F197F" w:rsidP="00803817" w:rsidRDefault="002F197F" w14:paraId="49FF5ECE" w14:textId="77777777">
            <w:pPr>
              <w:rPr>
                <w:rFonts w:ascii="Times New Roman" w:hAnsi="Times New Roman" w:cs="Times New Roman"/>
                <w:sz w:val="24"/>
                <w:szCs w:val="24"/>
              </w:rPr>
            </w:pPr>
            <w:r w:rsidRPr="002F197F">
              <w:rPr>
                <w:rFonts w:ascii="Times New Roman" w:hAnsi="Times New Roman" w:cs="Times New Roman"/>
                <w:sz w:val="24"/>
                <w:szCs w:val="24"/>
              </w:rPr>
              <w:t>Deze leden lezen dat met partners overleg plaatsvindt over hoe de inzet van betrokken medewerkers en de samenwerking in strijd tegen georganiseerde ondermijnende criminaliteit zo goed mogelijk kan worden voorgezet. Welke inzet is het meest effectief?</w:t>
            </w:r>
          </w:p>
          <w:p w:rsidRPr="002F197F" w:rsidR="002F197F" w:rsidP="00803817" w:rsidRDefault="002F197F" w14:paraId="64E4E844" w14:textId="77777777">
            <w:pPr>
              <w:rPr>
                <w:rFonts w:ascii="Times New Roman" w:hAnsi="Times New Roman" w:cs="Times New Roman"/>
                <w:i/>
                <w:iCs/>
                <w:sz w:val="24"/>
                <w:szCs w:val="24"/>
              </w:rPr>
            </w:pPr>
          </w:p>
          <w:p w:rsidRPr="002F197F" w:rsidR="002F197F" w:rsidP="00803817" w:rsidRDefault="002F197F" w14:paraId="3CAF53F7" w14:textId="77777777">
            <w:pPr>
              <w:rPr>
                <w:rFonts w:ascii="Times New Roman" w:hAnsi="Times New Roman" w:cs="Times New Roman"/>
                <w:sz w:val="24"/>
                <w:szCs w:val="24"/>
              </w:rPr>
            </w:pPr>
            <w:r w:rsidRPr="002F197F">
              <w:rPr>
                <w:rFonts w:ascii="Times New Roman" w:hAnsi="Times New Roman" w:cs="Times New Roman"/>
                <w:sz w:val="24"/>
                <w:szCs w:val="24"/>
              </w:rPr>
              <w:t>De leden van de VVD-fractie lezen dat per 31 december 2024 de totale openstaande belastingschuld in de coronabetalingsregeling volgens het Jaarverslag 2024 nog 6,8 miljard euro is. Per 26 maart 2025 was dit 5,9 miljard euro volgens de online cijfers van de Belastingdienst. Wat is de huidige tussenstand? Hoeveel van het verschil van 900 miljoen euro was oninbaar? Wat is de verwachting ten aanzien van het resterende bedrag? Kan een update worden gegeven over de werkzaamheden van de taskforce inning?</w:t>
            </w:r>
          </w:p>
          <w:p w:rsidRPr="002F197F" w:rsidR="002F197F" w:rsidP="00803817" w:rsidRDefault="002F197F" w14:paraId="2D350DB6" w14:textId="77777777">
            <w:pPr>
              <w:rPr>
                <w:rFonts w:ascii="Times New Roman" w:hAnsi="Times New Roman" w:cs="Times New Roman"/>
                <w:sz w:val="24"/>
                <w:szCs w:val="24"/>
              </w:rPr>
            </w:pPr>
          </w:p>
          <w:p w:rsidRPr="002F197F" w:rsidR="002F197F" w:rsidP="00803817" w:rsidRDefault="002F197F" w14:paraId="675BD6EE" w14:textId="77777777">
            <w:pPr>
              <w:rPr>
                <w:rFonts w:ascii="Times New Roman" w:hAnsi="Times New Roman" w:cs="Times New Roman"/>
                <w:sz w:val="24"/>
                <w:szCs w:val="24"/>
              </w:rPr>
            </w:pPr>
            <w:r w:rsidRPr="002F197F">
              <w:rPr>
                <w:rFonts w:ascii="Times New Roman" w:hAnsi="Times New Roman" w:cs="Times New Roman"/>
                <w:sz w:val="24"/>
                <w:szCs w:val="24"/>
              </w:rPr>
              <w:t xml:space="preserve">De leden van de VVD-fractie lezen dat de Belastingdienst de doelstelling van maximaal 5,5 </w:t>
            </w:r>
            <w:r w:rsidRPr="002F197F">
              <w:rPr>
                <w:rFonts w:ascii="Times New Roman" w:hAnsi="Times New Roman" w:cs="Times New Roman"/>
                <w:sz w:val="24"/>
                <w:szCs w:val="24"/>
              </w:rPr>
              <w:lastRenderedPageBreak/>
              <w:t>procent ziekteverzuim niet heeft behaald. Het ziekteverzuim was in 2024 7,3 procent. Hoe verhoudt dat zich tot de rest van de Rijksoverheid? Hoe verhoudt dit zich tot het bedrijfsleven? Welke stappen worden ondernomen om het ziekteverzuim (significant) te verlagen? Zijn er bepaalde processen waar het ziekteverzuim zich concentreert? Wat zijn de gevolgen van het ziekteverzuim voor de werkzaamheden van de Belastingdienst? Omvat het ziekteverzuim slechts gevallen waarbij er een officiële ziekmelding is? Zijn er ook gevallen waarbij er geen officiële ziekmelding is, maar medewerkers van de Belastingdienst niet actief of maar beperkt meedraaien?</w:t>
            </w:r>
          </w:p>
          <w:p w:rsidRPr="002F197F" w:rsidR="002F197F" w:rsidP="00803817" w:rsidRDefault="002F197F" w14:paraId="4951642B" w14:textId="77777777">
            <w:pPr>
              <w:rPr>
                <w:rFonts w:ascii="Times New Roman" w:hAnsi="Times New Roman" w:cs="Times New Roman"/>
                <w:sz w:val="24"/>
                <w:szCs w:val="24"/>
              </w:rPr>
            </w:pPr>
          </w:p>
          <w:p w:rsidRPr="002F197F" w:rsidR="002F197F" w:rsidP="00803817" w:rsidRDefault="002F197F" w14:paraId="527C9B30" w14:textId="77777777">
            <w:pPr>
              <w:rPr>
                <w:rFonts w:ascii="Times New Roman" w:hAnsi="Times New Roman" w:cs="Times New Roman"/>
                <w:sz w:val="24"/>
                <w:szCs w:val="24"/>
              </w:rPr>
            </w:pPr>
            <w:r w:rsidRPr="002F197F">
              <w:rPr>
                <w:rFonts w:ascii="Times New Roman" w:hAnsi="Times New Roman" w:cs="Times New Roman"/>
                <w:sz w:val="24"/>
                <w:szCs w:val="24"/>
              </w:rPr>
              <w:t>De leden van de VVD-fractie lezen dat blijkens de cijfers rondom boekenonderzoeken, het aantal bestede toezichturen en de opbrengst van correcties blijkt dat toezicht op bestaande wet- en regelgeving een effectieve manier is om ervoor te zorgen dat zo veel mogelijk materieel verschuldigde belasting daadwerkelijk geïnd wordt. Blijkens de cijfers leveren met name toezichturen bij MKB en ZZP (1031 euro per uur), Grote Ondernemingen (1969 euro per uur) en de FIOD (1578 euro per uur) veel op. In hoeverre is de wet van de verminderende meeropbrengst hier van toepassing? Tot welk punt (</w:t>
            </w:r>
            <w:proofErr w:type="spellStart"/>
            <w:r w:rsidRPr="002F197F">
              <w:rPr>
                <w:rFonts w:ascii="Times New Roman" w:hAnsi="Times New Roman" w:cs="Times New Roman"/>
                <w:sz w:val="24"/>
                <w:szCs w:val="24"/>
              </w:rPr>
              <w:t>uuropbrengst</w:t>
            </w:r>
            <w:proofErr w:type="spellEnd"/>
            <w:r w:rsidRPr="002F197F">
              <w:rPr>
                <w:rFonts w:ascii="Times New Roman" w:hAnsi="Times New Roman" w:cs="Times New Roman"/>
                <w:sz w:val="24"/>
                <w:szCs w:val="24"/>
              </w:rPr>
              <w:t>) is het ‘rendabel’ om het aantal toezichturen te verhogen? In hoeverre heeft het aantal toezichturen een indirect effect op het nalevingsgedrag van belastingplichtigen? </w:t>
            </w:r>
          </w:p>
          <w:p w:rsidRPr="002F197F" w:rsidR="002F197F" w:rsidP="00803817" w:rsidRDefault="002F197F" w14:paraId="115A6AEA" w14:textId="77777777">
            <w:pPr>
              <w:rPr>
                <w:rFonts w:ascii="Times New Roman" w:hAnsi="Times New Roman" w:cs="Times New Roman"/>
                <w:sz w:val="24"/>
                <w:szCs w:val="24"/>
              </w:rPr>
            </w:pPr>
          </w:p>
          <w:p w:rsidRPr="002F197F" w:rsidR="002F197F" w:rsidP="00803817" w:rsidRDefault="002F197F" w14:paraId="54C44AC1" w14:textId="77777777">
            <w:pPr>
              <w:rPr>
                <w:rFonts w:ascii="Times New Roman" w:hAnsi="Times New Roman" w:cs="Times New Roman"/>
                <w:i/>
                <w:iCs/>
                <w:sz w:val="24"/>
                <w:szCs w:val="24"/>
              </w:rPr>
            </w:pPr>
            <w:proofErr w:type="spellStart"/>
            <w:r w:rsidRPr="002F197F">
              <w:rPr>
                <w:rFonts w:ascii="Times New Roman" w:hAnsi="Times New Roman" w:cs="Times New Roman"/>
                <w:i/>
                <w:iCs/>
                <w:sz w:val="24"/>
                <w:szCs w:val="24"/>
              </w:rPr>
              <w:t>Rulings</w:t>
            </w:r>
            <w:proofErr w:type="spellEnd"/>
            <w:r w:rsidRPr="002F197F">
              <w:rPr>
                <w:rFonts w:ascii="Times New Roman" w:hAnsi="Times New Roman" w:cs="Times New Roman"/>
                <w:i/>
                <w:iCs/>
                <w:sz w:val="24"/>
                <w:szCs w:val="24"/>
              </w:rPr>
              <w:t xml:space="preserve"> met een internationaal karakter Jaarverslag 2024</w:t>
            </w:r>
          </w:p>
          <w:p w:rsidRPr="002F197F" w:rsidR="002F197F" w:rsidP="00803817" w:rsidRDefault="002F197F" w14:paraId="0974AD5A" w14:textId="77777777">
            <w:pPr>
              <w:rPr>
                <w:rFonts w:ascii="Times New Roman" w:hAnsi="Times New Roman" w:cs="Times New Roman"/>
                <w:i/>
                <w:iCs/>
                <w:sz w:val="24"/>
                <w:szCs w:val="24"/>
              </w:rPr>
            </w:pPr>
          </w:p>
          <w:p w:rsidRPr="002F197F" w:rsidR="002F197F" w:rsidP="00803817" w:rsidRDefault="002F197F" w14:paraId="5C2B0400" w14:textId="77777777">
            <w:pPr>
              <w:rPr>
                <w:rFonts w:ascii="Times New Roman" w:hAnsi="Times New Roman" w:cs="Times New Roman"/>
                <w:sz w:val="24"/>
                <w:szCs w:val="24"/>
              </w:rPr>
            </w:pPr>
            <w:r w:rsidRPr="002F197F">
              <w:rPr>
                <w:rFonts w:ascii="Times New Roman" w:hAnsi="Times New Roman" w:cs="Times New Roman"/>
                <w:sz w:val="24"/>
                <w:szCs w:val="24"/>
              </w:rPr>
              <w:t xml:space="preserve">De leden van de VVD-fractie lezen op het punt van </w:t>
            </w:r>
            <w:proofErr w:type="spellStart"/>
            <w:r w:rsidRPr="002F197F">
              <w:rPr>
                <w:rFonts w:ascii="Times New Roman" w:hAnsi="Times New Roman" w:cs="Times New Roman"/>
                <w:sz w:val="24"/>
                <w:szCs w:val="24"/>
              </w:rPr>
              <w:t>rulings</w:t>
            </w:r>
            <w:proofErr w:type="spellEnd"/>
            <w:r w:rsidRPr="002F197F">
              <w:rPr>
                <w:rFonts w:ascii="Times New Roman" w:hAnsi="Times New Roman" w:cs="Times New Roman"/>
                <w:sz w:val="24"/>
                <w:szCs w:val="24"/>
              </w:rPr>
              <w:t xml:space="preserve"> met een internationaal karakter dat in bepaalde specifiek omschreven situaties, naar aanleiding van de laatste wijzigingen van het Besluit vooroverleg </w:t>
            </w:r>
            <w:proofErr w:type="spellStart"/>
            <w:r w:rsidRPr="002F197F">
              <w:rPr>
                <w:rFonts w:ascii="Times New Roman" w:hAnsi="Times New Roman" w:cs="Times New Roman"/>
                <w:sz w:val="24"/>
                <w:szCs w:val="24"/>
              </w:rPr>
              <w:t>rulings</w:t>
            </w:r>
            <w:proofErr w:type="spellEnd"/>
            <w:r w:rsidRPr="002F197F">
              <w:rPr>
                <w:rFonts w:ascii="Times New Roman" w:hAnsi="Times New Roman" w:cs="Times New Roman"/>
                <w:sz w:val="24"/>
                <w:szCs w:val="24"/>
              </w:rPr>
              <w:t>, wel vooroverleg kan worden gevoerd als niet wordt voldaan aan “Eisen aan verzoeken”. Hoe vaak werd aan welke eisen niet voldaan en toch vooroverleg gevoerd?</w:t>
            </w:r>
          </w:p>
          <w:p w:rsidRPr="002F197F" w:rsidR="002F197F" w:rsidP="00803817" w:rsidRDefault="002F197F" w14:paraId="79455794" w14:textId="77777777">
            <w:pPr>
              <w:rPr>
                <w:rFonts w:ascii="Times New Roman" w:hAnsi="Times New Roman" w:cs="Times New Roman"/>
                <w:i/>
                <w:iCs/>
                <w:sz w:val="24"/>
                <w:szCs w:val="24"/>
              </w:rPr>
            </w:pPr>
          </w:p>
          <w:p w:rsidRPr="002F197F" w:rsidR="002F197F" w:rsidP="00803817" w:rsidRDefault="002F197F" w14:paraId="743DB1F6" w14:textId="77777777">
            <w:pPr>
              <w:rPr>
                <w:rFonts w:ascii="Times New Roman" w:hAnsi="Times New Roman" w:cs="Times New Roman"/>
                <w:sz w:val="24"/>
                <w:szCs w:val="24"/>
              </w:rPr>
            </w:pPr>
            <w:r w:rsidRPr="002F197F">
              <w:rPr>
                <w:rFonts w:ascii="Times New Roman" w:hAnsi="Times New Roman" w:cs="Times New Roman"/>
                <w:sz w:val="24"/>
                <w:szCs w:val="24"/>
              </w:rPr>
              <w:lastRenderedPageBreak/>
              <w:t xml:space="preserve">De leden van de VVD-fractie lezen dat in het kader van internationale afspraken informatie over </w:t>
            </w:r>
            <w:proofErr w:type="spellStart"/>
            <w:r w:rsidRPr="002F197F">
              <w:rPr>
                <w:rFonts w:ascii="Times New Roman" w:hAnsi="Times New Roman" w:cs="Times New Roman"/>
                <w:sz w:val="24"/>
                <w:szCs w:val="24"/>
              </w:rPr>
              <w:t>rulings</w:t>
            </w:r>
            <w:proofErr w:type="spellEnd"/>
            <w:r w:rsidRPr="002F197F">
              <w:rPr>
                <w:rFonts w:ascii="Times New Roman" w:hAnsi="Times New Roman" w:cs="Times New Roman"/>
                <w:sz w:val="24"/>
                <w:szCs w:val="24"/>
              </w:rPr>
              <w:t xml:space="preserve"> met een internationaal karakter met buitenlandse belastingdiensten in zowel Europees- als OESO-verband wordt uitgewisseld. Met welke landen is er informatie uitgewisseld? Over welk type ruling gaat deze informatie-uitwisseling? Wat gebeurt er met de ontvangen informatie?</w:t>
            </w:r>
          </w:p>
          <w:p w:rsidRPr="002F197F" w:rsidR="002F197F" w:rsidP="00803817" w:rsidRDefault="002F197F" w14:paraId="7DE12B77" w14:textId="77777777">
            <w:pPr>
              <w:rPr>
                <w:rFonts w:ascii="Times New Roman" w:hAnsi="Times New Roman" w:cs="Times New Roman"/>
                <w:sz w:val="24"/>
                <w:szCs w:val="24"/>
              </w:rPr>
            </w:pPr>
          </w:p>
          <w:p w:rsidRPr="002F197F" w:rsidR="002F197F" w:rsidP="00803817" w:rsidRDefault="002F197F" w14:paraId="424D733C" w14:textId="77777777">
            <w:pPr>
              <w:rPr>
                <w:rFonts w:ascii="Times New Roman" w:hAnsi="Times New Roman" w:cs="Times New Roman"/>
                <w:sz w:val="24"/>
                <w:szCs w:val="24"/>
              </w:rPr>
            </w:pPr>
            <w:r w:rsidRPr="002F197F">
              <w:rPr>
                <w:rFonts w:ascii="Times New Roman" w:hAnsi="Times New Roman" w:cs="Times New Roman"/>
                <w:sz w:val="24"/>
                <w:szCs w:val="24"/>
              </w:rPr>
              <w:t xml:space="preserve">Nederland kent een lange geschiedenis van het geven van zekerheid vooraf over de fiscale gevolgen van voorgenomen (ondernemings-)activiteiten. In hoeverre draagt de rulingpraktijk bij aan vertrouwen van het bedrijfsleven in de Belastingdienst en in de overheid in meer brede zin? Het aantal aangevraagde en afgegeven </w:t>
            </w:r>
            <w:proofErr w:type="spellStart"/>
            <w:r w:rsidRPr="002F197F">
              <w:rPr>
                <w:rFonts w:ascii="Times New Roman" w:hAnsi="Times New Roman" w:cs="Times New Roman"/>
                <w:sz w:val="24"/>
                <w:szCs w:val="24"/>
              </w:rPr>
              <w:t>rulings</w:t>
            </w:r>
            <w:proofErr w:type="spellEnd"/>
            <w:r w:rsidRPr="002F197F">
              <w:rPr>
                <w:rFonts w:ascii="Times New Roman" w:hAnsi="Times New Roman" w:cs="Times New Roman"/>
                <w:sz w:val="24"/>
                <w:szCs w:val="24"/>
              </w:rPr>
              <w:t xml:space="preserve"> lijkt jaarlijks te dalen sinds 2019. Klopt dat? Zo ja, waar ligt dat aan? </w:t>
            </w:r>
          </w:p>
          <w:p w:rsidRPr="002F197F" w:rsidR="002F197F" w:rsidP="00803817" w:rsidRDefault="002F197F" w14:paraId="304A9A24" w14:textId="77777777">
            <w:pPr>
              <w:rPr>
                <w:rFonts w:ascii="Times New Roman" w:hAnsi="Times New Roman" w:cs="Times New Roman"/>
                <w:sz w:val="24"/>
                <w:szCs w:val="24"/>
              </w:rPr>
            </w:pPr>
          </w:p>
          <w:p w:rsidRPr="002F197F" w:rsidR="002F197F" w:rsidP="00803817" w:rsidRDefault="002F197F" w14:paraId="39082CA6" w14:textId="77777777">
            <w:pPr>
              <w:rPr>
                <w:rFonts w:ascii="Times New Roman" w:hAnsi="Times New Roman" w:cs="Times New Roman"/>
                <w:sz w:val="24"/>
                <w:szCs w:val="24"/>
              </w:rPr>
            </w:pPr>
            <w:r w:rsidRPr="002F197F">
              <w:rPr>
                <w:rFonts w:ascii="Times New Roman" w:hAnsi="Times New Roman" w:cs="Times New Roman"/>
                <w:sz w:val="24"/>
                <w:szCs w:val="24"/>
              </w:rPr>
              <w:t xml:space="preserve">Betekent het feit dat er minder </w:t>
            </w:r>
            <w:proofErr w:type="spellStart"/>
            <w:r w:rsidRPr="002F197F">
              <w:rPr>
                <w:rFonts w:ascii="Times New Roman" w:hAnsi="Times New Roman" w:cs="Times New Roman"/>
                <w:sz w:val="24"/>
                <w:szCs w:val="24"/>
              </w:rPr>
              <w:t>rulings</w:t>
            </w:r>
            <w:proofErr w:type="spellEnd"/>
            <w:r w:rsidRPr="002F197F">
              <w:rPr>
                <w:rFonts w:ascii="Times New Roman" w:hAnsi="Times New Roman" w:cs="Times New Roman"/>
                <w:sz w:val="24"/>
                <w:szCs w:val="24"/>
              </w:rPr>
              <w:t xml:space="preserve"> worden aangevraagd dat de Belastingdienst minder informatie van belastingplichtigen aan de voorkant ontvangt en daarmee meer toezichtcapaciteit moet inzetten voor controle achteraf? Zo ja, kan worden gereflecteerd op de wenselijkheid daarvan? Zijn er beleidsopties voor een eventuele verruiming van het rulingbeleid om dit op te vangen, zonder dat </w:t>
            </w:r>
            <w:proofErr w:type="spellStart"/>
            <w:r w:rsidRPr="002F197F">
              <w:rPr>
                <w:rFonts w:ascii="Times New Roman" w:hAnsi="Times New Roman" w:cs="Times New Roman"/>
                <w:sz w:val="24"/>
                <w:szCs w:val="24"/>
              </w:rPr>
              <w:t>rulings</w:t>
            </w:r>
            <w:proofErr w:type="spellEnd"/>
            <w:r w:rsidRPr="002F197F">
              <w:rPr>
                <w:rFonts w:ascii="Times New Roman" w:hAnsi="Times New Roman" w:cs="Times New Roman"/>
                <w:sz w:val="24"/>
                <w:szCs w:val="24"/>
              </w:rPr>
              <w:t xml:space="preserve"> worden afgegeven voor activiteiten waarvoor deze niet bedoeld zijn?</w:t>
            </w:r>
          </w:p>
          <w:p w:rsidRPr="002F197F" w:rsidR="002F197F" w:rsidP="00803817" w:rsidRDefault="002F197F" w14:paraId="09A5A06B" w14:textId="77777777">
            <w:pPr>
              <w:spacing w:before="100" w:beforeAutospacing="1" w:after="100" w:afterAutospacing="1"/>
              <w:rPr>
                <w:rFonts w:ascii="Times New Roman" w:hAnsi="Times New Roman" w:cs="Times New Roman"/>
                <w:sz w:val="24"/>
                <w:szCs w:val="24"/>
              </w:rPr>
            </w:pPr>
            <w:r w:rsidRPr="002F197F">
              <w:rPr>
                <w:rFonts w:ascii="Times New Roman" w:hAnsi="Times New Roman" w:cs="Times New Roman"/>
                <w:sz w:val="24"/>
                <w:szCs w:val="24"/>
              </w:rPr>
              <w:t>Zijn er momenteel knelpunten binnen de rulingpraktijk? Zo ja, wat zijn deze knelpunten? Zijn er voornemens om deze knelpunten op te lossen?</w:t>
            </w:r>
          </w:p>
          <w:p w:rsidRPr="002F197F" w:rsidR="002F197F" w:rsidP="00803817" w:rsidRDefault="002F197F" w14:paraId="3207E09E" w14:textId="77777777">
            <w:pPr>
              <w:spacing w:before="100" w:beforeAutospacing="1" w:after="100" w:afterAutospacing="1"/>
              <w:rPr>
                <w:rFonts w:ascii="Times New Roman" w:hAnsi="Times New Roman" w:cs="Times New Roman"/>
                <w:sz w:val="24"/>
                <w:szCs w:val="24"/>
              </w:rPr>
            </w:pPr>
            <w:r w:rsidRPr="002F197F">
              <w:rPr>
                <w:rFonts w:ascii="Times New Roman" w:hAnsi="Times New Roman" w:cs="Times New Roman"/>
                <w:sz w:val="24"/>
                <w:szCs w:val="24"/>
              </w:rPr>
              <w:t xml:space="preserve">De leden van de VVD-fractie lezen in het jaarverslag dat er ook bilaterale </w:t>
            </w:r>
            <w:proofErr w:type="spellStart"/>
            <w:r w:rsidRPr="002F197F">
              <w:rPr>
                <w:rFonts w:ascii="Times New Roman" w:hAnsi="Times New Roman" w:cs="Times New Roman"/>
                <w:sz w:val="24"/>
                <w:szCs w:val="24"/>
              </w:rPr>
              <w:t>APA’s</w:t>
            </w:r>
            <w:proofErr w:type="spellEnd"/>
            <w:r w:rsidRPr="002F197F">
              <w:rPr>
                <w:rFonts w:ascii="Times New Roman" w:hAnsi="Times New Roman" w:cs="Times New Roman"/>
                <w:sz w:val="24"/>
                <w:szCs w:val="24"/>
              </w:rPr>
              <w:t xml:space="preserve"> opgenomen zijn. In een brief aan de Eerste Kamer (nr. 2025-0000125272) is aangegeven dat ook bilaterale zekerheid vooraf kan worden gegeven voor andere zaken dan verrekenprijzen. Zou dit breder kunnen worden geïmplementeerd zodat ook bilaterale </w:t>
            </w:r>
            <w:proofErr w:type="spellStart"/>
            <w:r w:rsidRPr="002F197F">
              <w:rPr>
                <w:rFonts w:ascii="Times New Roman" w:hAnsi="Times New Roman" w:cs="Times New Roman"/>
                <w:sz w:val="24"/>
                <w:szCs w:val="24"/>
              </w:rPr>
              <w:t>ATR’s</w:t>
            </w:r>
            <w:proofErr w:type="spellEnd"/>
            <w:r w:rsidRPr="002F197F">
              <w:rPr>
                <w:rFonts w:ascii="Times New Roman" w:hAnsi="Times New Roman" w:cs="Times New Roman"/>
                <w:sz w:val="24"/>
                <w:szCs w:val="24"/>
              </w:rPr>
              <w:t xml:space="preserve"> mogelijk zijn? Zijn er ook (buur)landen waar zoiets mogelijk is? Wat is de Nederlandse inzet op internationaal vlak op dit punt?</w:t>
            </w:r>
          </w:p>
          <w:p w:rsidRPr="002F197F" w:rsidR="002F197F" w:rsidP="00803817" w:rsidRDefault="002F197F" w14:paraId="7340ECA1" w14:textId="77777777">
            <w:pPr>
              <w:spacing w:before="100" w:beforeAutospacing="1" w:after="100" w:afterAutospacing="1"/>
              <w:rPr>
                <w:rFonts w:ascii="Times New Roman" w:hAnsi="Times New Roman" w:cs="Times New Roman"/>
                <w:sz w:val="24"/>
                <w:szCs w:val="24"/>
              </w:rPr>
            </w:pPr>
            <w:proofErr w:type="spellStart"/>
            <w:r w:rsidRPr="002F197F">
              <w:rPr>
                <w:rFonts w:ascii="Times New Roman" w:hAnsi="Times New Roman" w:cs="Times New Roman"/>
                <w:sz w:val="24"/>
                <w:szCs w:val="24"/>
              </w:rPr>
              <w:t>Rulings</w:t>
            </w:r>
            <w:proofErr w:type="spellEnd"/>
            <w:r w:rsidRPr="002F197F">
              <w:rPr>
                <w:rFonts w:ascii="Times New Roman" w:hAnsi="Times New Roman" w:cs="Times New Roman"/>
                <w:sz w:val="24"/>
                <w:szCs w:val="24"/>
              </w:rPr>
              <w:t xml:space="preserve"> worden op dit moment geanonimiseerd gepubliceerd. Dit draagt bij aan de transparantie rondom het proces en die transparantie juichen de leden van de </w:t>
            </w:r>
            <w:r w:rsidRPr="002F197F">
              <w:rPr>
                <w:rFonts w:ascii="Times New Roman" w:hAnsi="Times New Roman" w:cs="Times New Roman"/>
                <w:sz w:val="24"/>
                <w:szCs w:val="24"/>
              </w:rPr>
              <w:lastRenderedPageBreak/>
              <w:t xml:space="preserve">VVD-fractie toe. Wel hebben ze zorgen rondom de juridische basis hiervoor (dit geldt ook voor kennisgroepstandpunten). Klopt het dat de Landsadvocaat concludeert dat niet-herleidbare (geanonimiseerde) gegevens wél onder de fiscale geheimhoudingsplicht van artikel 67 van de AWR vallen (Advies van 29 november 2023, blz. 9-10)? Klopt het dat dit ook volgt uit het proefschrift ‘Fiscale geheimhoudingsplicht: art. 67 AWR ontrafeld’ van dr. B.M. van der Sar? Indien niet-herleidbare gegevens wél onder artikel 67 van de AWR vallen, klopt het dan dat de publicatie van geanonimiseerde samenvattingen van </w:t>
            </w:r>
            <w:proofErr w:type="spellStart"/>
            <w:r w:rsidRPr="002F197F">
              <w:rPr>
                <w:rFonts w:ascii="Times New Roman" w:hAnsi="Times New Roman" w:cs="Times New Roman"/>
                <w:sz w:val="24"/>
                <w:szCs w:val="24"/>
              </w:rPr>
              <w:t>rulings</w:t>
            </w:r>
            <w:proofErr w:type="spellEnd"/>
            <w:r w:rsidRPr="002F197F">
              <w:rPr>
                <w:rFonts w:ascii="Times New Roman" w:hAnsi="Times New Roman" w:cs="Times New Roman"/>
                <w:sz w:val="24"/>
                <w:szCs w:val="24"/>
              </w:rPr>
              <w:t xml:space="preserve"> en kennisgroepstandpunten voor zover daar niet-herleidbare gegevens in staan in strijd is met artikel 67 van de AWR? Wat is het gevolg van schending van artikel 67 van de AWR? Kan dit eenvoudig worden opgelost zonder de fiscale geheimhoudingsplicht inhoudelijk aan te tasten?</w:t>
            </w:r>
          </w:p>
          <w:p w:rsidRPr="002F197F" w:rsidR="002F197F" w:rsidP="00803817" w:rsidRDefault="002F197F" w14:paraId="1CC2D786" w14:textId="77777777">
            <w:pPr>
              <w:pStyle w:val="Geenafstand"/>
              <w:rPr>
                <w:rFonts w:ascii="Times New Roman" w:hAnsi="Times New Roman" w:eastAsia="Times New Roman"/>
                <w:b/>
                <w:sz w:val="24"/>
                <w:szCs w:val="24"/>
                <w:lang w:eastAsia="nl-NL"/>
              </w:rPr>
            </w:pPr>
          </w:p>
          <w:p w:rsidRPr="002F197F" w:rsidR="002F197F" w:rsidP="00803817" w:rsidRDefault="002F197F" w14:paraId="79D2ED0B" w14:textId="77777777">
            <w:pPr>
              <w:pStyle w:val="Geenafstand"/>
              <w:rPr>
                <w:rFonts w:ascii="Times New Roman" w:hAnsi="Times New Roman" w:eastAsia="Times New Roman"/>
                <w:b/>
                <w:sz w:val="24"/>
                <w:szCs w:val="24"/>
                <w:lang w:eastAsia="nl-NL"/>
              </w:rPr>
            </w:pPr>
            <w:r w:rsidRPr="002F197F">
              <w:rPr>
                <w:rFonts w:ascii="Times New Roman" w:hAnsi="Times New Roman" w:eastAsia="Times New Roman"/>
                <w:b/>
                <w:sz w:val="24"/>
                <w:szCs w:val="24"/>
                <w:lang w:eastAsia="nl-NL"/>
              </w:rPr>
              <w:t>Vragen en opmerkingen van de leden van de NSC-fractie</w:t>
            </w:r>
          </w:p>
          <w:p w:rsidRPr="002F197F" w:rsidR="002F197F" w:rsidP="00803817" w:rsidRDefault="002F197F" w14:paraId="2BDCB622" w14:textId="77777777">
            <w:pPr>
              <w:rPr>
                <w:rFonts w:ascii="Times New Roman" w:hAnsi="Times New Roman" w:cs="Times New Roman"/>
                <w:sz w:val="24"/>
                <w:szCs w:val="24"/>
              </w:rPr>
            </w:pPr>
          </w:p>
          <w:p w:rsidRPr="002F197F" w:rsidR="002F197F" w:rsidP="00803817" w:rsidRDefault="002F197F" w14:paraId="4D4408FF" w14:textId="77777777">
            <w:pPr>
              <w:rPr>
                <w:rFonts w:ascii="Times New Roman" w:hAnsi="Times New Roman" w:cs="Times New Roman"/>
                <w:i/>
                <w:iCs/>
                <w:sz w:val="24"/>
                <w:szCs w:val="24"/>
              </w:rPr>
            </w:pPr>
            <w:r w:rsidRPr="002F197F">
              <w:rPr>
                <w:rFonts w:ascii="Times New Roman" w:hAnsi="Times New Roman" w:cs="Times New Roman"/>
                <w:i/>
                <w:iCs/>
                <w:sz w:val="24"/>
                <w:szCs w:val="24"/>
              </w:rPr>
              <w:t>Jaarrapportage Belastingdienst 2024</w:t>
            </w:r>
          </w:p>
          <w:p w:rsidRPr="002F197F" w:rsidR="002F197F" w:rsidP="00803817" w:rsidRDefault="002F197F" w14:paraId="461A05E3" w14:textId="77777777">
            <w:pPr>
              <w:rPr>
                <w:rFonts w:ascii="Times New Roman" w:hAnsi="Times New Roman" w:cs="Times New Roman"/>
                <w:sz w:val="24"/>
                <w:szCs w:val="24"/>
              </w:rPr>
            </w:pPr>
          </w:p>
          <w:p w:rsidRPr="002F197F" w:rsidR="002F197F" w:rsidP="00803817" w:rsidRDefault="002F197F" w14:paraId="6F60BAD7" w14:textId="77777777">
            <w:pPr>
              <w:rPr>
                <w:rFonts w:ascii="Times New Roman" w:hAnsi="Times New Roman" w:cs="Times New Roman"/>
                <w:sz w:val="24"/>
                <w:szCs w:val="24"/>
              </w:rPr>
            </w:pPr>
            <w:r w:rsidRPr="002F197F">
              <w:rPr>
                <w:rFonts w:ascii="Times New Roman" w:hAnsi="Times New Roman" w:cs="Times New Roman"/>
                <w:sz w:val="24"/>
                <w:szCs w:val="24"/>
              </w:rPr>
              <w:t>De leden van de NSC-fractie hebben met aandacht kennisgenomen van de Jaarrapportage Belastingdienst 2024 en de bijlagen. Ze waarderen de inzet van de Belastingdienst om in een uitdagende context de uitvoering te verbeteren, maar zien tegelijkertijd enkele punten van aandacht. Graag brengen deze leden een aantal punten onder de aandacht.</w:t>
            </w:r>
          </w:p>
          <w:p w:rsidRPr="002F197F" w:rsidR="002F197F" w:rsidP="00803817" w:rsidRDefault="002F197F" w14:paraId="6CECC117" w14:textId="77777777">
            <w:pPr>
              <w:rPr>
                <w:rFonts w:ascii="Times New Roman" w:hAnsi="Times New Roman" w:cs="Times New Roman"/>
                <w:sz w:val="24"/>
                <w:szCs w:val="24"/>
              </w:rPr>
            </w:pPr>
          </w:p>
          <w:p w:rsidRPr="002F197F" w:rsidR="002F197F" w:rsidP="00803817" w:rsidRDefault="002F197F" w14:paraId="51B87A47" w14:textId="77777777">
            <w:pPr>
              <w:rPr>
                <w:rFonts w:ascii="Times New Roman" w:hAnsi="Times New Roman" w:cs="Times New Roman"/>
                <w:sz w:val="24"/>
                <w:szCs w:val="24"/>
              </w:rPr>
            </w:pPr>
            <w:r w:rsidRPr="002F197F">
              <w:rPr>
                <w:rFonts w:ascii="Times New Roman" w:hAnsi="Times New Roman" w:cs="Times New Roman"/>
                <w:sz w:val="24"/>
                <w:szCs w:val="24"/>
              </w:rPr>
              <w:t xml:space="preserve">De doelstelling om 90 procent van de bezwaren binnen de Awb-termijn af te handelen is opnieuw niet gehaald. In 2024 is 80 procent van de bezwaarschriften van alle doelgroepen binnen de termijn afgehandeld. Dit wijkt af van de doelstelling. Bij IH-bezwaarschriften is slechts 55,4 procent tijdig afgehandeld. Deze leden vragen of de staatssecretaris kan toelichten hoe deze achterstanden zich verhouden tot de rechtsbescherming van burgers. Wat is de structurele strategie om de bezwaarlast (in het bijzonder bij IH-bezwaar) te beheersen? Ze vragen of en hoe wordt geprioriteerd bij het afhandelen van </w:t>
            </w:r>
            <w:r w:rsidRPr="002F197F">
              <w:rPr>
                <w:rFonts w:ascii="Times New Roman" w:hAnsi="Times New Roman" w:cs="Times New Roman"/>
                <w:sz w:val="24"/>
                <w:szCs w:val="24"/>
              </w:rPr>
              <w:lastRenderedPageBreak/>
              <w:t>bezwaarschriften. Zijn er bezwaarschriften die hoger worden geprioriteerd? Wat is de reden dat ook bij de autobelastingen en overige middelen niet alle bezwaarschriften tijdig zijn afgehandeld? Wat valt allemaal binnen deze categorie overige middelen?</w:t>
            </w:r>
          </w:p>
          <w:p w:rsidRPr="002F197F" w:rsidR="002F197F" w:rsidP="00803817" w:rsidRDefault="002F197F" w14:paraId="2D37D76D" w14:textId="77777777">
            <w:pPr>
              <w:rPr>
                <w:rFonts w:ascii="Times New Roman" w:hAnsi="Times New Roman" w:cs="Times New Roman"/>
                <w:sz w:val="24"/>
                <w:szCs w:val="24"/>
              </w:rPr>
            </w:pPr>
          </w:p>
          <w:p w:rsidRPr="002F197F" w:rsidR="002F197F" w:rsidP="00803817" w:rsidRDefault="002F197F" w14:paraId="52503E13" w14:textId="77777777">
            <w:pPr>
              <w:rPr>
                <w:rFonts w:ascii="Times New Roman" w:hAnsi="Times New Roman" w:cs="Times New Roman"/>
                <w:sz w:val="24"/>
                <w:szCs w:val="24"/>
              </w:rPr>
            </w:pPr>
            <w:r w:rsidRPr="002F197F">
              <w:rPr>
                <w:rFonts w:ascii="Times New Roman" w:hAnsi="Times New Roman" w:cs="Times New Roman"/>
                <w:sz w:val="24"/>
                <w:szCs w:val="24"/>
              </w:rPr>
              <w:t>De leden van de NSC-fractie lezen dat de tevredenheid is toegenomen. Dit stellen ze op prijs. Deze leden vragen wel of inzicht kan worden geven in de waardering omtrent de bejegening. Graag ontvangen ze een reactie op dit punt van het kabinet.</w:t>
            </w:r>
          </w:p>
          <w:p w:rsidRPr="002F197F" w:rsidR="002F197F" w:rsidP="00803817" w:rsidRDefault="002F197F" w14:paraId="6B6A31B2" w14:textId="77777777">
            <w:pPr>
              <w:rPr>
                <w:rFonts w:ascii="Times New Roman" w:hAnsi="Times New Roman" w:cs="Times New Roman"/>
                <w:sz w:val="24"/>
                <w:szCs w:val="24"/>
              </w:rPr>
            </w:pPr>
          </w:p>
          <w:p w:rsidRPr="002F197F" w:rsidR="002F197F" w:rsidP="00803817" w:rsidRDefault="002F197F" w14:paraId="64016EDA" w14:textId="77777777">
            <w:pPr>
              <w:rPr>
                <w:rFonts w:ascii="Times New Roman" w:hAnsi="Times New Roman" w:cs="Times New Roman"/>
                <w:sz w:val="24"/>
                <w:szCs w:val="24"/>
              </w:rPr>
            </w:pPr>
            <w:r w:rsidRPr="002F197F">
              <w:rPr>
                <w:rFonts w:ascii="Times New Roman" w:hAnsi="Times New Roman" w:cs="Times New Roman"/>
                <w:sz w:val="24"/>
                <w:szCs w:val="24"/>
              </w:rPr>
              <w:t>De leden van de NSC-fractie zijn blij dat de Stella-teams meer mensen met dringende en complexe problematiek hebben kunnen helpen in 2024. Ze vragen of zij een inzicht kunnen krijgen in de problematiek waarmee deze Stella-teams zich bezighouden.</w:t>
            </w:r>
          </w:p>
          <w:p w:rsidRPr="002F197F" w:rsidR="002F197F" w:rsidP="00803817" w:rsidRDefault="002F197F" w14:paraId="26067E55" w14:textId="77777777">
            <w:pPr>
              <w:rPr>
                <w:rFonts w:ascii="Times New Roman" w:hAnsi="Times New Roman" w:cs="Times New Roman"/>
                <w:sz w:val="24"/>
                <w:szCs w:val="24"/>
              </w:rPr>
            </w:pPr>
          </w:p>
          <w:p w:rsidRPr="002F197F" w:rsidR="002F197F" w:rsidP="00803817" w:rsidRDefault="002F197F" w14:paraId="62295440" w14:textId="77777777">
            <w:pPr>
              <w:rPr>
                <w:rFonts w:ascii="Times New Roman" w:hAnsi="Times New Roman" w:cs="Times New Roman"/>
                <w:sz w:val="24"/>
                <w:szCs w:val="24"/>
              </w:rPr>
            </w:pPr>
            <w:r w:rsidRPr="002F197F">
              <w:rPr>
                <w:rFonts w:ascii="Times New Roman" w:hAnsi="Times New Roman" w:cs="Times New Roman"/>
                <w:sz w:val="24"/>
                <w:szCs w:val="24"/>
              </w:rPr>
              <w:t>De leden van de NSC-fractie merken op dat de bezittingsgraad van het personeel in 2024 is toegenomen tot 100 procent. Hiermee zou een eind zijn gekomen aan de onderbezetting. Ze vragen echter wel hoe deze bezettingsgraad zich verhoudt tot het ziekteverzuim van 7,3 procent. Kan het kabinet hier een toelichting op geven? Daarnaast vragen ze hoe deze bezettingsgraad zich verhoudt tot het hoge percentage aan inhuur (16,2 procent). Maakt deze inhuur onderdeel uit van de bezettingsgraad? Kan het kabinet aangeven hoe de inhuur van personeel zich ontwikkeld heeft over de afgelopen jaren (graag in absolute en relatieve cijfers)?</w:t>
            </w:r>
          </w:p>
          <w:p w:rsidRPr="002F197F" w:rsidR="002F197F" w:rsidP="00803817" w:rsidRDefault="002F197F" w14:paraId="6691FF21" w14:textId="77777777">
            <w:pPr>
              <w:rPr>
                <w:rFonts w:ascii="Times New Roman" w:hAnsi="Times New Roman" w:cs="Times New Roman"/>
                <w:b/>
                <w:bCs/>
                <w:sz w:val="24"/>
                <w:szCs w:val="24"/>
              </w:rPr>
            </w:pPr>
          </w:p>
          <w:p w:rsidRPr="002F197F" w:rsidR="002F197F" w:rsidP="00803817" w:rsidRDefault="002F197F" w14:paraId="09F573B4" w14:textId="77777777">
            <w:pPr>
              <w:spacing w:line="22" w:lineRule="atLeast"/>
              <w:rPr>
                <w:rFonts w:ascii="Times New Roman" w:hAnsi="Times New Roman" w:cs="Times New Roman"/>
                <w:sz w:val="24"/>
                <w:szCs w:val="24"/>
              </w:rPr>
            </w:pPr>
            <w:r w:rsidRPr="002F197F">
              <w:rPr>
                <w:rFonts w:ascii="Times New Roman" w:hAnsi="Times New Roman" w:cs="Times New Roman"/>
                <w:sz w:val="24"/>
                <w:szCs w:val="24"/>
              </w:rPr>
              <w:t>De leden van de NSC-fractie hebben met belangstelling kennisgenomen van het In Control Statement (ICS) van de Belastingdienst over 2024. Ze constateren dat in het statement staat dat de Belastingdienst op alle onderdelen van de bedrijfsvoering in control wordt geacht. Deze leden verzoeken om inzicht te krijgen in de onderliggende risicoanalyses, toetsingskaders en beheersmaatregelen waarop het oordeel van in control is gebaseerd. Ze vinden het van belang dat dit oordeel controleerbaar is. Kan deze documentatie openbaar worden gemaakt?</w:t>
            </w:r>
          </w:p>
          <w:p w:rsidRPr="002F197F" w:rsidR="002F197F" w:rsidP="00803817" w:rsidRDefault="002F197F" w14:paraId="28646448" w14:textId="77777777">
            <w:pPr>
              <w:spacing w:line="22" w:lineRule="atLeast"/>
              <w:rPr>
                <w:rFonts w:ascii="Times New Roman" w:hAnsi="Times New Roman" w:cs="Times New Roman"/>
                <w:sz w:val="24"/>
                <w:szCs w:val="24"/>
              </w:rPr>
            </w:pPr>
          </w:p>
          <w:p w:rsidRPr="002F197F" w:rsidR="002F197F" w:rsidP="00803817" w:rsidRDefault="002F197F" w14:paraId="2E67F839" w14:textId="77777777">
            <w:pPr>
              <w:spacing w:line="22" w:lineRule="atLeast"/>
              <w:rPr>
                <w:rFonts w:ascii="Times New Roman" w:hAnsi="Times New Roman" w:cs="Times New Roman"/>
                <w:i/>
                <w:iCs/>
                <w:sz w:val="24"/>
                <w:szCs w:val="24"/>
              </w:rPr>
            </w:pPr>
            <w:r w:rsidRPr="002F197F">
              <w:rPr>
                <w:rFonts w:ascii="Times New Roman" w:hAnsi="Times New Roman" w:cs="Times New Roman"/>
                <w:i/>
                <w:iCs/>
                <w:sz w:val="24"/>
                <w:szCs w:val="24"/>
              </w:rPr>
              <w:t xml:space="preserve">Jaarverslag </w:t>
            </w:r>
            <w:proofErr w:type="spellStart"/>
            <w:r w:rsidRPr="002F197F">
              <w:rPr>
                <w:rFonts w:ascii="Times New Roman" w:hAnsi="Times New Roman" w:cs="Times New Roman"/>
                <w:i/>
                <w:iCs/>
                <w:sz w:val="24"/>
                <w:szCs w:val="24"/>
              </w:rPr>
              <w:t>rulings</w:t>
            </w:r>
            <w:proofErr w:type="spellEnd"/>
            <w:r w:rsidRPr="002F197F">
              <w:rPr>
                <w:rFonts w:ascii="Times New Roman" w:hAnsi="Times New Roman" w:cs="Times New Roman"/>
                <w:i/>
                <w:iCs/>
                <w:sz w:val="24"/>
                <w:szCs w:val="24"/>
              </w:rPr>
              <w:t xml:space="preserve"> met een internationaal karakter </w:t>
            </w:r>
          </w:p>
          <w:p w:rsidRPr="002F197F" w:rsidR="002F197F" w:rsidP="00803817" w:rsidRDefault="002F197F" w14:paraId="65AA62EB" w14:textId="77777777">
            <w:pPr>
              <w:rPr>
                <w:rFonts w:ascii="Times New Roman" w:hAnsi="Times New Roman" w:cs="Times New Roman"/>
                <w:sz w:val="24"/>
                <w:szCs w:val="24"/>
              </w:rPr>
            </w:pPr>
          </w:p>
          <w:p w:rsidRPr="002F197F" w:rsidR="002F197F" w:rsidP="00803817" w:rsidRDefault="002F197F" w14:paraId="54A1C4C2" w14:textId="77777777">
            <w:pPr>
              <w:rPr>
                <w:rFonts w:ascii="Times New Roman" w:hAnsi="Times New Roman" w:cs="Times New Roman"/>
                <w:sz w:val="24"/>
                <w:szCs w:val="24"/>
              </w:rPr>
            </w:pPr>
            <w:r w:rsidRPr="002F197F">
              <w:rPr>
                <w:rFonts w:ascii="Times New Roman" w:hAnsi="Times New Roman" w:cs="Times New Roman"/>
                <w:sz w:val="24"/>
                <w:szCs w:val="24"/>
              </w:rPr>
              <w:t xml:space="preserve">De leden van de NSC-fractie hebben kennisgenomen van het jaarverslag over </w:t>
            </w:r>
            <w:proofErr w:type="spellStart"/>
            <w:r w:rsidRPr="002F197F">
              <w:rPr>
                <w:rFonts w:ascii="Times New Roman" w:hAnsi="Times New Roman" w:cs="Times New Roman"/>
                <w:sz w:val="24"/>
                <w:szCs w:val="24"/>
              </w:rPr>
              <w:t>rulings</w:t>
            </w:r>
            <w:proofErr w:type="spellEnd"/>
            <w:r w:rsidRPr="002F197F">
              <w:rPr>
                <w:rFonts w:ascii="Times New Roman" w:hAnsi="Times New Roman" w:cs="Times New Roman"/>
                <w:sz w:val="24"/>
                <w:szCs w:val="24"/>
              </w:rPr>
              <w:t xml:space="preserve"> met een internationaal karakter. Deze leden erkennen het belang van transparante en </w:t>
            </w:r>
            <w:proofErr w:type="spellStart"/>
            <w:r w:rsidRPr="002F197F">
              <w:rPr>
                <w:rFonts w:ascii="Times New Roman" w:hAnsi="Times New Roman" w:cs="Times New Roman"/>
                <w:sz w:val="24"/>
                <w:szCs w:val="24"/>
              </w:rPr>
              <w:t>rechtszekere</w:t>
            </w:r>
            <w:proofErr w:type="spellEnd"/>
            <w:r w:rsidRPr="002F197F">
              <w:rPr>
                <w:rFonts w:ascii="Times New Roman" w:hAnsi="Times New Roman" w:cs="Times New Roman"/>
                <w:sz w:val="24"/>
                <w:szCs w:val="24"/>
              </w:rPr>
              <w:t xml:space="preserve"> afspraken met belastingplichtigen, maar blijven kritisch op de mate van </w:t>
            </w:r>
            <w:proofErr w:type="spellStart"/>
            <w:r w:rsidRPr="002F197F">
              <w:rPr>
                <w:rFonts w:ascii="Times New Roman" w:hAnsi="Times New Roman" w:cs="Times New Roman"/>
                <w:sz w:val="24"/>
                <w:szCs w:val="24"/>
              </w:rPr>
              <w:t>toetsbaarheid</w:t>
            </w:r>
            <w:proofErr w:type="spellEnd"/>
            <w:r w:rsidRPr="002F197F">
              <w:rPr>
                <w:rFonts w:ascii="Times New Roman" w:hAnsi="Times New Roman" w:cs="Times New Roman"/>
                <w:sz w:val="24"/>
                <w:szCs w:val="24"/>
              </w:rPr>
              <w:t xml:space="preserve"> en evenwicht in de rulingpraktijk. Ze vragen het kabinet of het bereid is meer inzicht te geven in de verhouding tussen goedgekeurde en afgewezen aanvragen en welke criteria doorslaggevend zijn bij een negatieve beoordeling.</w:t>
            </w:r>
          </w:p>
          <w:p w:rsidRPr="002F197F" w:rsidR="002F197F" w:rsidP="00803817" w:rsidRDefault="002F197F" w14:paraId="5D063C30" w14:textId="77777777">
            <w:pPr>
              <w:pStyle w:val="Geenafstand"/>
              <w:rPr>
                <w:rFonts w:ascii="Times New Roman" w:hAnsi="Times New Roman" w:eastAsia="Times New Roman"/>
                <w:sz w:val="24"/>
                <w:szCs w:val="24"/>
                <w:lang w:eastAsia="nl-NL"/>
              </w:rPr>
            </w:pPr>
          </w:p>
          <w:p w:rsidRPr="002F197F" w:rsidR="002F197F" w:rsidP="00803817" w:rsidRDefault="002F197F" w14:paraId="533FE4FD" w14:textId="77777777">
            <w:pPr>
              <w:pStyle w:val="Geenafstand"/>
              <w:rPr>
                <w:rFonts w:ascii="Times New Roman" w:hAnsi="Times New Roman" w:eastAsia="Times New Roman"/>
                <w:sz w:val="24"/>
                <w:szCs w:val="24"/>
                <w:lang w:eastAsia="nl-NL"/>
              </w:rPr>
            </w:pPr>
            <w:r w:rsidRPr="002F197F">
              <w:rPr>
                <w:rFonts w:ascii="Times New Roman" w:hAnsi="Times New Roman" w:eastAsia="Times New Roman"/>
                <w:b/>
                <w:sz w:val="24"/>
                <w:szCs w:val="24"/>
                <w:lang w:eastAsia="nl-NL"/>
              </w:rPr>
              <w:t>Vragen en opmerkingen van de leden van de BBB-fractie</w:t>
            </w:r>
          </w:p>
          <w:p w:rsidRPr="002F197F" w:rsidR="002F197F" w:rsidP="00803817" w:rsidRDefault="002F197F" w14:paraId="554098CC" w14:textId="77777777">
            <w:pPr>
              <w:pStyle w:val="Geenafstand"/>
              <w:rPr>
                <w:rFonts w:ascii="Times New Roman" w:hAnsi="Times New Roman" w:eastAsia="Times New Roman"/>
                <w:b/>
                <w:sz w:val="24"/>
                <w:szCs w:val="24"/>
                <w:lang w:eastAsia="nl-NL"/>
              </w:rPr>
            </w:pPr>
          </w:p>
          <w:p w:rsidRPr="002F197F" w:rsidR="002F197F" w:rsidP="00803817" w:rsidRDefault="002F197F" w14:paraId="2A32B09D" w14:textId="77777777">
            <w:pPr>
              <w:rPr>
                <w:rFonts w:ascii="Times New Roman" w:hAnsi="Times New Roman" w:cs="Times New Roman"/>
                <w:sz w:val="24"/>
                <w:szCs w:val="24"/>
              </w:rPr>
            </w:pPr>
            <w:r w:rsidRPr="002F197F">
              <w:rPr>
                <w:rFonts w:ascii="Times New Roman" w:hAnsi="Times New Roman" w:cs="Times New Roman"/>
                <w:sz w:val="24"/>
                <w:szCs w:val="24"/>
              </w:rPr>
              <w:t xml:space="preserve">De leden van de BBB-fractie hebben met belangstelling kennisgenomen van de Jaarrapportage Belastingdienst en de bijbehorende kabinetsbrief.  Deze leden hebben enkele vragen aan de staatssecretaris. </w:t>
            </w:r>
          </w:p>
          <w:p w:rsidRPr="002F197F" w:rsidR="002F197F" w:rsidP="00803817" w:rsidRDefault="002F197F" w14:paraId="75AE3D17" w14:textId="77777777">
            <w:pPr>
              <w:rPr>
                <w:rFonts w:ascii="Times New Roman" w:hAnsi="Times New Roman" w:cs="Times New Roman"/>
                <w:sz w:val="24"/>
                <w:szCs w:val="24"/>
              </w:rPr>
            </w:pPr>
          </w:p>
          <w:p w:rsidRPr="002F197F" w:rsidR="002F197F" w:rsidP="00803817" w:rsidRDefault="002F197F" w14:paraId="386A9531" w14:textId="77777777">
            <w:pPr>
              <w:rPr>
                <w:rFonts w:ascii="Times New Roman" w:hAnsi="Times New Roman" w:cs="Times New Roman"/>
                <w:sz w:val="24"/>
                <w:szCs w:val="24"/>
              </w:rPr>
            </w:pPr>
            <w:r w:rsidRPr="002F197F">
              <w:rPr>
                <w:rFonts w:ascii="Times New Roman" w:hAnsi="Times New Roman" w:cs="Times New Roman"/>
                <w:sz w:val="24"/>
                <w:szCs w:val="24"/>
              </w:rPr>
              <w:t>Deze leden vragen of de staatssecretaris het terugdringen van de externe inhuur nog reëel acht. De externe inhuur bedraagt nu 16 procent. Is dit het hoogste percentage tot nu toe?</w:t>
            </w:r>
          </w:p>
          <w:p w:rsidRPr="002F197F" w:rsidR="002F197F" w:rsidP="00803817" w:rsidRDefault="002F197F" w14:paraId="6BEA39C3" w14:textId="77777777">
            <w:pPr>
              <w:rPr>
                <w:rFonts w:ascii="Times New Roman" w:hAnsi="Times New Roman" w:cs="Times New Roman"/>
                <w:sz w:val="24"/>
                <w:szCs w:val="24"/>
              </w:rPr>
            </w:pPr>
          </w:p>
          <w:p w:rsidRPr="002F197F" w:rsidR="002F197F" w:rsidP="00803817" w:rsidRDefault="002F197F" w14:paraId="13B6DA30" w14:textId="77777777">
            <w:pPr>
              <w:rPr>
                <w:rFonts w:ascii="Times New Roman" w:hAnsi="Times New Roman" w:cs="Times New Roman"/>
                <w:sz w:val="24"/>
                <w:szCs w:val="24"/>
              </w:rPr>
            </w:pPr>
            <w:r w:rsidRPr="002F197F">
              <w:rPr>
                <w:rFonts w:ascii="Times New Roman" w:hAnsi="Times New Roman" w:cs="Times New Roman"/>
                <w:sz w:val="24"/>
                <w:szCs w:val="24"/>
              </w:rPr>
              <w:t>Deze leden vragen voorts waarom het ziekteverzuim bij de Belastingdienst hoger ligt dan gemiddeld. Zijn hier een of meerdere concrete oorzaken voor aan te wijzen? </w:t>
            </w:r>
          </w:p>
          <w:p w:rsidRPr="002F197F" w:rsidR="002F197F" w:rsidP="00803817" w:rsidRDefault="002F197F" w14:paraId="68DD3016" w14:textId="77777777">
            <w:pPr>
              <w:rPr>
                <w:rFonts w:ascii="Times New Roman" w:hAnsi="Times New Roman" w:cs="Times New Roman"/>
                <w:sz w:val="24"/>
                <w:szCs w:val="24"/>
              </w:rPr>
            </w:pPr>
          </w:p>
          <w:p w:rsidRPr="002F197F" w:rsidR="002F197F" w:rsidP="00803817" w:rsidRDefault="002F197F" w14:paraId="088AB53B" w14:textId="77777777">
            <w:pPr>
              <w:rPr>
                <w:rFonts w:ascii="Times New Roman" w:hAnsi="Times New Roman" w:cs="Times New Roman"/>
                <w:sz w:val="24"/>
                <w:szCs w:val="24"/>
              </w:rPr>
            </w:pPr>
            <w:r w:rsidRPr="002F197F">
              <w:rPr>
                <w:rFonts w:ascii="Times New Roman" w:hAnsi="Times New Roman" w:cs="Times New Roman"/>
                <w:sz w:val="24"/>
                <w:szCs w:val="24"/>
              </w:rPr>
              <w:t xml:space="preserve">De leden van de BBB-fractie zijn blij met het feit dat de dienstverlening via de </w:t>
            </w:r>
            <w:proofErr w:type="spellStart"/>
            <w:r w:rsidRPr="002F197F">
              <w:rPr>
                <w:rFonts w:ascii="Times New Roman" w:hAnsi="Times New Roman" w:cs="Times New Roman"/>
                <w:sz w:val="24"/>
                <w:szCs w:val="24"/>
              </w:rPr>
              <w:t>BelastingTelefoon</w:t>
            </w:r>
            <w:proofErr w:type="spellEnd"/>
            <w:r w:rsidRPr="002F197F">
              <w:rPr>
                <w:rFonts w:ascii="Times New Roman" w:hAnsi="Times New Roman" w:cs="Times New Roman"/>
                <w:sz w:val="24"/>
                <w:szCs w:val="24"/>
              </w:rPr>
              <w:t xml:space="preserve"> fors is verbeterd. Waar is de stijging van de bereikbaarheid van zes procentpunt vooral aan te danken?</w:t>
            </w:r>
          </w:p>
        </w:tc>
      </w:tr>
    </w:tbl>
    <w:p w:rsidRPr="002F197F" w:rsidR="002F197F" w:rsidP="002F197F" w:rsidRDefault="002F197F" w14:paraId="34B9DB85" w14:textId="77777777">
      <w:pPr>
        <w:rPr>
          <w:rFonts w:ascii="Times New Roman" w:hAnsi="Times New Roman" w:cs="Times New Roman"/>
          <w:sz w:val="24"/>
          <w:szCs w:val="24"/>
        </w:rPr>
      </w:pPr>
    </w:p>
    <w:p w:rsidRPr="002F197F" w:rsidR="00EC711E" w:rsidRDefault="00EC711E" w14:paraId="59274027" w14:textId="77777777">
      <w:pPr>
        <w:rPr>
          <w:rFonts w:ascii="Times New Roman" w:hAnsi="Times New Roman" w:cs="Times New Roman"/>
          <w:sz w:val="24"/>
          <w:szCs w:val="24"/>
        </w:rPr>
      </w:pPr>
    </w:p>
    <w:sectPr w:rsidRPr="002F197F" w:rsidR="00EC711E" w:rsidSect="002F197F">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C03D" w14:textId="77777777" w:rsidR="002F197F" w:rsidRDefault="002F197F" w:rsidP="002F197F">
      <w:pPr>
        <w:spacing w:after="0" w:line="240" w:lineRule="auto"/>
      </w:pPr>
      <w:r>
        <w:separator/>
      </w:r>
    </w:p>
  </w:endnote>
  <w:endnote w:type="continuationSeparator" w:id="0">
    <w:p w14:paraId="247A4D04" w14:textId="77777777" w:rsidR="002F197F" w:rsidRDefault="002F197F" w:rsidP="002F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9570" w14:textId="77777777" w:rsidR="002F197F" w:rsidRPr="002F197F" w:rsidRDefault="002F197F" w:rsidP="002F19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EE0F" w14:textId="77777777" w:rsidR="002F197F" w:rsidRPr="002F197F" w:rsidRDefault="002F197F" w:rsidP="002F19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3EC5" w14:textId="77777777" w:rsidR="002F197F" w:rsidRPr="002F197F" w:rsidRDefault="002F197F" w:rsidP="002F19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BD3D" w14:textId="77777777" w:rsidR="002F197F" w:rsidRDefault="002F197F" w:rsidP="002F197F">
      <w:pPr>
        <w:spacing w:after="0" w:line="240" w:lineRule="auto"/>
      </w:pPr>
      <w:r>
        <w:separator/>
      </w:r>
    </w:p>
  </w:footnote>
  <w:footnote w:type="continuationSeparator" w:id="0">
    <w:p w14:paraId="08FC916D" w14:textId="77777777" w:rsidR="002F197F" w:rsidRDefault="002F197F" w:rsidP="002F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787F" w14:textId="77777777" w:rsidR="002F197F" w:rsidRPr="002F197F" w:rsidRDefault="002F197F" w:rsidP="002F19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22C7" w14:textId="77777777" w:rsidR="002F197F" w:rsidRPr="002F197F" w:rsidRDefault="002F197F" w:rsidP="002F19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34D5" w14:textId="77777777" w:rsidR="002F197F" w:rsidRPr="002F197F" w:rsidRDefault="002F197F" w:rsidP="002F19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7F"/>
    <w:rsid w:val="000A6ED4"/>
    <w:rsid w:val="002F197F"/>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09F9"/>
  <w15:chartTrackingRefBased/>
  <w15:docId w15:val="{FABF1F76-5B45-4409-8ADC-981D1337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F1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1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19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19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19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19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19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19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19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F19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19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19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19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19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19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19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19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197F"/>
    <w:rPr>
      <w:rFonts w:eastAsiaTheme="majorEastAsia" w:cstheme="majorBidi"/>
      <w:color w:val="272727" w:themeColor="text1" w:themeTint="D8"/>
    </w:rPr>
  </w:style>
  <w:style w:type="paragraph" w:styleId="Titel">
    <w:name w:val="Title"/>
    <w:basedOn w:val="Standaard"/>
    <w:next w:val="Standaard"/>
    <w:link w:val="TitelChar"/>
    <w:uiPriority w:val="10"/>
    <w:qFormat/>
    <w:rsid w:val="002F1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19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19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19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19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197F"/>
    <w:rPr>
      <w:i/>
      <w:iCs/>
      <w:color w:val="404040" w:themeColor="text1" w:themeTint="BF"/>
    </w:rPr>
  </w:style>
  <w:style w:type="paragraph" w:styleId="Lijstalinea">
    <w:name w:val="List Paragraph"/>
    <w:basedOn w:val="Standaard"/>
    <w:uiPriority w:val="34"/>
    <w:qFormat/>
    <w:rsid w:val="002F197F"/>
    <w:pPr>
      <w:ind w:left="720"/>
      <w:contextualSpacing/>
    </w:pPr>
  </w:style>
  <w:style w:type="character" w:styleId="Intensievebenadrukking">
    <w:name w:val="Intense Emphasis"/>
    <w:basedOn w:val="Standaardalinea-lettertype"/>
    <w:uiPriority w:val="21"/>
    <w:qFormat/>
    <w:rsid w:val="002F197F"/>
    <w:rPr>
      <w:i/>
      <w:iCs/>
      <w:color w:val="0F4761" w:themeColor="accent1" w:themeShade="BF"/>
    </w:rPr>
  </w:style>
  <w:style w:type="paragraph" w:styleId="Duidelijkcitaat">
    <w:name w:val="Intense Quote"/>
    <w:basedOn w:val="Standaard"/>
    <w:next w:val="Standaard"/>
    <w:link w:val="DuidelijkcitaatChar"/>
    <w:uiPriority w:val="30"/>
    <w:qFormat/>
    <w:rsid w:val="002F1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197F"/>
    <w:rPr>
      <w:i/>
      <w:iCs/>
      <w:color w:val="0F4761" w:themeColor="accent1" w:themeShade="BF"/>
    </w:rPr>
  </w:style>
  <w:style w:type="character" w:styleId="Intensieveverwijzing">
    <w:name w:val="Intense Reference"/>
    <w:basedOn w:val="Standaardalinea-lettertype"/>
    <w:uiPriority w:val="32"/>
    <w:qFormat/>
    <w:rsid w:val="002F197F"/>
    <w:rPr>
      <w:b/>
      <w:bCs/>
      <w:smallCaps/>
      <w:color w:val="0F4761" w:themeColor="accent1" w:themeShade="BF"/>
      <w:spacing w:val="5"/>
    </w:rPr>
  </w:style>
  <w:style w:type="paragraph" w:styleId="Voettekst">
    <w:name w:val="footer"/>
    <w:basedOn w:val="Standaard"/>
    <w:link w:val="VoettekstChar"/>
    <w:rsid w:val="002F197F"/>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2F197F"/>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2F197F"/>
  </w:style>
  <w:style w:type="paragraph" w:customStyle="1" w:styleId="Default">
    <w:name w:val="Default"/>
    <w:rsid w:val="002F197F"/>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2F197F"/>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2F19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1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2341</ap:Words>
  <ap:Characters>12880</ap:Characters>
  <ap:DocSecurity>0</ap:DocSecurity>
  <ap:Lines>107</ap:Lines>
  <ap:Paragraphs>30</ap:Paragraphs>
  <ap:ScaleCrop>false</ap:ScaleCrop>
  <ap:LinksUpToDate>false</ap:LinksUpToDate>
  <ap:CharactersWithSpaces>15191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2025-06-30T07:18:00.0000000Z</dcterms:created>
  <dcterms:modified xsi:type="dcterms:W3CDTF">2025-06-30T07:20:00.0000000Z</dcterms:modified>
  <version/>
  <category/>
</coreProperties>
</file>