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EndPr/>
      <w:sdtContent>
        <w:p w:rsidR="00EE2A9D" w:rsidP="00705927" w:rsidRDefault="00EE2A9D" w14:paraId="27F24D72" w14:textId="068389D4"/>
        <w:p w:rsidR="00241BB9" w:rsidP="00705927" w:rsidRDefault="00112EBD" w14:paraId="1591D766" w14:textId="77777777">
          <w:pPr>
            <w:spacing w:line="240" w:lineRule="auto"/>
          </w:pPr>
        </w:p>
      </w:sdtContent>
    </w:sdt>
    <w:p w:rsidR="00CD5856" w:rsidP="00705927" w:rsidRDefault="00CD5856" w14:paraId="1F77D383" w14:textId="77777777"/>
    <w:p w:rsidR="00CD5856" w:rsidP="00705927" w:rsidRDefault="00CD5856" w14:paraId="52FA0F3F" w14:textId="77777777"/>
    <w:p w:rsidR="00CD5856" w:rsidP="00705927" w:rsidRDefault="00CD5856" w14:paraId="5E27C8BD"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Pr="00604466" w:rsidR="00745B88" w:rsidP="00705927" w:rsidRDefault="00745B88" w14:paraId="72BA9918" w14:textId="77777777">
      <w:pPr>
        <w:pStyle w:val="Huisstijl-Aanhef"/>
      </w:pPr>
      <w:r w:rsidRPr="00604466">
        <w:t>Geachte voorzitter,</w:t>
      </w:r>
    </w:p>
    <w:p w:rsidR="00BD04EF" w:rsidP="00705927" w:rsidRDefault="001F4A42" w14:paraId="64CB4583" w14:textId="15F27520">
      <w:pPr>
        <w:widowControl/>
        <w:autoSpaceDE w:val="0"/>
        <w:adjustRightInd w:val="0"/>
        <w:textAlignment w:val="auto"/>
        <w:rPr>
          <w:rFonts w:cs="Verdana"/>
          <w:kern w:val="0"/>
          <w:szCs w:val="18"/>
          <w:lang w:bidi="ar-SA"/>
        </w:rPr>
      </w:pPr>
      <w:r>
        <w:rPr>
          <w:rFonts w:cs="Verdana"/>
          <w:kern w:val="0"/>
          <w:szCs w:val="18"/>
          <w:lang w:bidi="ar-SA"/>
        </w:rPr>
        <w:t>Tijdens de procedurevergadering van de vaste Kamercommissie voor Volksgezondheid, Welzijn en Sport van 18 juni 2025 is gevraagd om een door mijn ambtsvoorganger op 3 juni 2025 gestuurde voorhangbrief</w:t>
      </w:r>
      <w:r>
        <w:rPr>
          <w:rStyle w:val="Voetnootmarkering"/>
          <w:rFonts w:cs="Verdana"/>
          <w:kern w:val="0"/>
          <w:szCs w:val="18"/>
          <w:lang w:bidi="ar-SA"/>
        </w:rPr>
        <w:footnoteReference w:id="1"/>
      </w:r>
      <w:r>
        <w:rPr>
          <w:rFonts w:cs="Verdana"/>
          <w:kern w:val="0"/>
          <w:szCs w:val="18"/>
          <w:lang w:bidi="ar-SA"/>
        </w:rPr>
        <w:t xml:space="preserve"> te splitsen in een voorhangbrief </w:t>
      </w:r>
      <w:bookmarkStart w:name="_Hlk201584489" w:id="2"/>
      <w:r>
        <w:rPr>
          <w:rFonts w:cs="Verdana"/>
          <w:kern w:val="0"/>
          <w:szCs w:val="18"/>
          <w:lang w:bidi="ar-SA"/>
        </w:rPr>
        <w:t>tariefmaatregel samenhangend met het hoofdlijnenakkoord ouderenzorg (HLO)</w:t>
      </w:r>
      <w:bookmarkEnd w:id="2"/>
      <w:r>
        <w:rPr>
          <w:rFonts w:cs="Verdana"/>
          <w:kern w:val="0"/>
          <w:szCs w:val="18"/>
          <w:lang w:bidi="ar-SA"/>
        </w:rPr>
        <w:t xml:space="preserve"> en (vervolg) tariefmaatregel meerjarig contracteren voor de sectoren gehandicaptenzorg en langdurige ggz. Uw verzoek is inmiddels ook schriftelijk ingediend met kenmerk (2025Z12675). </w:t>
      </w:r>
    </w:p>
    <w:p w:rsidR="00BD04EF" w:rsidP="00705927" w:rsidRDefault="00BD04EF" w14:paraId="79F1ED8F" w14:textId="77777777">
      <w:pPr>
        <w:widowControl/>
        <w:autoSpaceDE w:val="0"/>
        <w:adjustRightInd w:val="0"/>
        <w:textAlignment w:val="auto"/>
        <w:rPr>
          <w:rFonts w:cs="Verdana"/>
          <w:kern w:val="0"/>
          <w:szCs w:val="18"/>
          <w:lang w:bidi="ar-SA"/>
        </w:rPr>
      </w:pPr>
    </w:p>
    <w:p w:rsidR="00195FF9" w:rsidP="00705927" w:rsidRDefault="001F4A42" w14:paraId="0C9A21BD" w14:textId="4946F909">
      <w:pPr>
        <w:widowControl/>
        <w:autoSpaceDE w:val="0"/>
        <w:adjustRightInd w:val="0"/>
        <w:textAlignment w:val="auto"/>
        <w:rPr>
          <w:rFonts w:cs="Verdana"/>
          <w:kern w:val="0"/>
          <w:szCs w:val="18"/>
          <w:lang w:bidi="ar-SA"/>
        </w:rPr>
      </w:pPr>
      <w:r w:rsidRPr="00604466">
        <w:rPr>
          <w:rFonts w:cs="Verdana"/>
          <w:kern w:val="0"/>
          <w:szCs w:val="18"/>
          <w:lang w:bidi="ar-SA"/>
        </w:rPr>
        <w:t xml:space="preserve">Hierbij </w:t>
      </w:r>
      <w:r>
        <w:rPr>
          <w:rFonts w:cs="Verdana"/>
          <w:kern w:val="0"/>
          <w:szCs w:val="18"/>
          <w:lang w:bidi="ar-SA"/>
        </w:rPr>
        <w:t xml:space="preserve">voldoe ik aan uw verzoek en </w:t>
      </w:r>
      <w:r w:rsidRPr="00604466" w:rsidR="00D91B3A">
        <w:rPr>
          <w:rFonts w:cs="Verdana"/>
          <w:kern w:val="0"/>
          <w:szCs w:val="18"/>
          <w:lang w:bidi="ar-SA"/>
        </w:rPr>
        <w:t>informeer ik u, conform artikel 8 van de Wet marktordening</w:t>
      </w:r>
      <w:r w:rsidR="00BD04EF">
        <w:rPr>
          <w:rFonts w:cs="Verdana"/>
          <w:kern w:val="0"/>
          <w:szCs w:val="18"/>
          <w:lang w:bidi="ar-SA"/>
        </w:rPr>
        <w:t xml:space="preserve"> </w:t>
      </w:r>
      <w:r w:rsidRPr="00604466" w:rsidR="00D91B3A">
        <w:rPr>
          <w:rFonts w:cs="Verdana"/>
          <w:kern w:val="0"/>
          <w:szCs w:val="18"/>
          <w:lang w:bidi="ar-SA"/>
        </w:rPr>
        <w:t>gezondheidszorg (</w:t>
      </w:r>
      <w:proofErr w:type="spellStart"/>
      <w:r w:rsidRPr="00604466" w:rsidR="00D91B3A">
        <w:rPr>
          <w:rFonts w:cs="Verdana"/>
          <w:kern w:val="0"/>
          <w:szCs w:val="18"/>
          <w:lang w:bidi="ar-SA"/>
        </w:rPr>
        <w:t>Wmg</w:t>
      </w:r>
      <w:proofErr w:type="spellEnd"/>
      <w:r w:rsidRPr="00604466" w:rsidR="00D91B3A">
        <w:rPr>
          <w:rFonts w:cs="Verdana"/>
          <w:kern w:val="0"/>
          <w:szCs w:val="18"/>
          <w:lang w:bidi="ar-SA"/>
        </w:rPr>
        <w:t xml:space="preserve">), over de zakelijke inhoud van </w:t>
      </w:r>
      <w:r w:rsidR="00195FF9">
        <w:rPr>
          <w:rFonts w:cs="Verdana"/>
          <w:kern w:val="0"/>
          <w:szCs w:val="18"/>
          <w:lang w:bidi="ar-SA"/>
        </w:rPr>
        <w:t>een</w:t>
      </w:r>
      <w:r w:rsidR="00D91B3A">
        <w:rPr>
          <w:rFonts w:cs="Verdana"/>
          <w:kern w:val="0"/>
          <w:szCs w:val="18"/>
          <w:lang w:bidi="ar-SA"/>
        </w:rPr>
        <w:t xml:space="preserve"> </w:t>
      </w:r>
      <w:r w:rsidRPr="00604466" w:rsidR="00D91B3A">
        <w:rPr>
          <w:rFonts w:cs="Verdana"/>
          <w:kern w:val="0"/>
          <w:szCs w:val="18"/>
          <w:lang w:bidi="ar-SA"/>
        </w:rPr>
        <w:t xml:space="preserve">aanwijzing die ik van plan ben op grond van artikel 7 </w:t>
      </w:r>
      <w:proofErr w:type="spellStart"/>
      <w:r w:rsidRPr="00604466" w:rsidR="00D91B3A">
        <w:rPr>
          <w:rFonts w:cs="Verdana"/>
          <w:kern w:val="0"/>
          <w:szCs w:val="18"/>
          <w:lang w:bidi="ar-SA"/>
        </w:rPr>
        <w:t>Wmg</w:t>
      </w:r>
      <w:proofErr w:type="spellEnd"/>
      <w:r w:rsidRPr="00604466" w:rsidR="00D91B3A">
        <w:rPr>
          <w:rFonts w:cs="Verdana"/>
          <w:kern w:val="0"/>
          <w:szCs w:val="18"/>
          <w:lang w:bidi="ar-SA"/>
        </w:rPr>
        <w:t xml:space="preserve"> aan de Nederlandse Zorgautoriteit (</w:t>
      </w:r>
      <w:proofErr w:type="spellStart"/>
      <w:r w:rsidRPr="00604466" w:rsidR="00D91B3A">
        <w:rPr>
          <w:rFonts w:cs="Verdana"/>
          <w:kern w:val="0"/>
          <w:szCs w:val="18"/>
          <w:lang w:bidi="ar-SA"/>
        </w:rPr>
        <w:t>NZa</w:t>
      </w:r>
      <w:proofErr w:type="spellEnd"/>
      <w:r w:rsidRPr="00604466" w:rsidR="00D91B3A">
        <w:rPr>
          <w:rFonts w:cs="Verdana"/>
          <w:kern w:val="0"/>
          <w:szCs w:val="18"/>
          <w:lang w:bidi="ar-SA"/>
        </w:rPr>
        <w:t>) te geven</w:t>
      </w:r>
      <w:r w:rsidR="001652A9">
        <w:rPr>
          <w:rFonts w:cs="Verdana"/>
          <w:kern w:val="0"/>
          <w:szCs w:val="18"/>
          <w:lang w:bidi="ar-SA"/>
        </w:rPr>
        <w:t>. Deze wijzigt</w:t>
      </w:r>
      <w:r w:rsidRPr="00604466" w:rsidR="00D91B3A">
        <w:rPr>
          <w:rFonts w:cs="Verdana"/>
          <w:kern w:val="0"/>
          <w:szCs w:val="18"/>
          <w:lang w:bidi="ar-SA"/>
        </w:rPr>
        <w:t xml:space="preserve"> </w:t>
      </w:r>
      <w:r w:rsidR="00D75EA6">
        <w:rPr>
          <w:rFonts w:cs="Verdana"/>
          <w:kern w:val="0"/>
          <w:szCs w:val="18"/>
          <w:lang w:bidi="ar-SA"/>
        </w:rPr>
        <w:t>een eerdere aanwijzing</w:t>
      </w:r>
      <w:r w:rsidRPr="00604466" w:rsidR="00D75EA6">
        <w:rPr>
          <w:rFonts w:cs="Verdana"/>
          <w:kern w:val="0"/>
          <w:szCs w:val="18"/>
          <w:lang w:bidi="ar-SA"/>
        </w:rPr>
        <w:t xml:space="preserve"> </w:t>
      </w:r>
      <w:r w:rsidR="001652A9">
        <w:rPr>
          <w:rFonts w:cs="Verdana"/>
          <w:kern w:val="0"/>
          <w:szCs w:val="18"/>
          <w:lang w:bidi="ar-SA"/>
        </w:rPr>
        <w:t xml:space="preserve">die reeds is gegeven </w:t>
      </w:r>
      <w:r w:rsidR="00D75EA6">
        <w:rPr>
          <w:rFonts w:cs="Verdana"/>
          <w:kern w:val="0"/>
          <w:szCs w:val="18"/>
          <w:lang w:bidi="ar-SA"/>
        </w:rPr>
        <w:t>in verband met</w:t>
      </w:r>
      <w:r w:rsidR="00195FF9">
        <w:rPr>
          <w:rFonts w:cs="Verdana"/>
          <w:kern w:val="0"/>
          <w:szCs w:val="18"/>
          <w:lang w:bidi="ar-SA"/>
        </w:rPr>
        <w:t xml:space="preserve"> </w:t>
      </w:r>
      <w:r w:rsidR="001652A9">
        <w:rPr>
          <w:rFonts w:cs="Verdana"/>
          <w:kern w:val="0"/>
          <w:szCs w:val="18"/>
          <w:lang w:bidi="ar-SA"/>
        </w:rPr>
        <w:t xml:space="preserve">de tariefmaatregel </w:t>
      </w:r>
      <w:r w:rsidR="00195FF9">
        <w:rPr>
          <w:rFonts w:cs="Verdana"/>
          <w:kern w:val="0"/>
          <w:szCs w:val="18"/>
          <w:lang w:bidi="ar-SA"/>
        </w:rPr>
        <w:t>meerjarig contracteren in de</w:t>
      </w:r>
      <w:r w:rsidR="004F0ECF">
        <w:rPr>
          <w:rFonts w:cs="Verdana"/>
          <w:kern w:val="0"/>
          <w:szCs w:val="18"/>
          <w:lang w:bidi="ar-SA"/>
        </w:rPr>
        <w:t xml:space="preserve"> </w:t>
      </w:r>
      <w:r w:rsidR="00195FF9">
        <w:rPr>
          <w:rFonts w:cs="Verdana"/>
          <w:kern w:val="0"/>
          <w:szCs w:val="18"/>
          <w:lang w:bidi="ar-SA"/>
        </w:rPr>
        <w:t>gehandicaptenzorg en</w:t>
      </w:r>
      <w:r w:rsidR="00C23766">
        <w:rPr>
          <w:rFonts w:cs="Verdana"/>
          <w:kern w:val="0"/>
          <w:szCs w:val="18"/>
          <w:lang w:bidi="ar-SA"/>
        </w:rPr>
        <w:t xml:space="preserve"> de langdurige geestelijke gezondheidszorg</w:t>
      </w:r>
      <w:r w:rsidRPr="00604466" w:rsidR="00D91B3A">
        <w:rPr>
          <w:rFonts w:cs="Verdana"/>
          <w:kern w:val="0"/>
          <w:szCs w:val="18"/>
          <w:lang w:bidi="ar-SA"/>
        </w:rPr>
        <w:t>.</w:t>
      </w:r>
      <w:r w:rsidR="00195FF9">
        <w:rPr>
          <w:rFonts w:cs="Verdana"/>
          <w:kern w:val="0"/>
          <w:szCs w:val="18"/>
          <w:lang w:bidi="ar-SA"/>
        </w:rPr>
        <w:t xml:space="preserve"> Het betreft </w:t>
      </w:r>
      <w:r w:rsidR="001652A9">
        <w:rPr>
          <w:rFonts w:cs="Verdana"/>
          <w:kern w:val="0"/>
          <w:szCs w:val="18"/>
          <w:lang w:bidi="ar-SA"/>
        </w:rPr>
        <w:t xml:space="preserve">derhalve </w:t>
      </w:r>
      <w:r w:rsidR="00195FF9">
        <w:rPr>
          <w:rFonts w:cs="Verdana"/>
          <w:kern w:val="0"/>
          <w:szCs w:val="18"/>
          <w:lang w:bidi="ar-SA"/>
        </w:rPr>
        <w:t>een wijziging</w:t>
      </w:r>
      <w:r w:rsidRPr="00604466" w:rsidR="00195FF9">
        <w:rPr>
          <w:rFonts w:cs="Verdana"/>
          <w:kern w:val="0"/>
          <w:szCs w:val="18"/>
          <w:lang w:bidi="ar-SA"/>
        </w:rPr>
        <w:t xml:space="preserve"> van een </w:t>
      </w:r>
      <w:r w:rsidR="00195FF9">
        <w:rPr>
          <w:rFonts w:cs="Verdana"/>
          <w:kern w:val="0"/>
          <w:szCs w:val="18"/>
          <w:lang w:bidi="ar-SA"/>
        </w:rPr>
        <w:t xml:space="preserve">reeds </w:t>
      </w:r>
      <w:r w:rsidRPr="00604466" w:rsidR="00195FF9">
        <w:rPr>
          <w:rFonts w:cs="Verdana"/>
          <w:kern w:val="0"/>
          <w:szCs w:val="18"/>
          <w:lang w:bidi="ar-SA"/>
        </w:rPr>
        <w:t xml:space="preserve">geldende aanwijzing </w:t>
      </w:r>
      <w:r w:rsidR="00195FF9">
        <w:rPr>
          <w:rFonts w:cs="Verdana"/>
          <w:kern w:val="0"/>
          <w:szCs w:val="18"/>
          <w:lang w:bidi="ar-SA"/>
        </w:rPr>
        <w:t>van</w:t>
      </w:r>
      <w:r w:rsidRPr="00604466" w:rsidR="00195FF9">
        <w:rPr>
          <w:rFonts w:cs="Verdana"/>
          <w:kern w:val="0"/>
          <w:szCs w:val="18"/>
          <w:lang w:bidi="ar-SA"/>
        </w:rPr>
        <w:t xml:space="preserve"> </w:t>
      </w:r>
      <w:r w:rsidR="00D75EA6">
        <w:rPr>
          <w:rFonts w:cs="Verdana"/>
          <w:kern w:val="0"/>
          <w:szCs w:val="18"/>
          <w:lang w:bidi="ar-SA"/>
        </w:rPr>
        <w:t>mijn ambtsvoorganger</w:t>
      </w:r>
      <w:r w:rsidR="00A50E19">
        <w:rPr>
          <w:rFonts w:cs="Verdana"/>
          <w:kern w:val="0"/>
          <w:szCs w:val="18"/>
          <w:lang w:bidi="ar-SA"/>
        </w:rPr>
        <w:t>.</w:t>
      </w:r>
      <w:r w:rsidRPr="00604466" w:rsidR="00195FF9">
        <w:rPr>
          <w:rStyle w:val="Voetnootmarkering"/>
          <w:rFonts w:cs="Verdana"/>
          <w:kern w:val="0"/>
          <w:szCs w:val="18"/>
          <w:lang w:bidi="ar-SA"/>
        </w:rPr>
        <w:footnoteReference w:id="2"/>
      </w:r>
      <w:r w:rsidRPr="00604466" w:rsidR="00195FF9">
        <w:rPr>
          <w:rFonts w:cs="Verdana"/>
          <w:kern w:val="0"/>
          <w:szCs w:val="18"/>
          <w:lang w:bidi="ar-SA"/>
        </w:rPr>
        <w:t xml:space="preserve"> </w:t>
      </w:r>
    </w:p>
    <w:p w:rsidR="00B31B05" w:rsidP="00705927" w:rsidRDefault="00B31B05" w14:paraId="1828F3CF" w14:textId="77777777">
      <w:pPr>
        <w:widowControl/>
        <w:autoSpaceDE w:val="0"/>
        <w:adjustRightInd w:val="0"/>
        <w:textAlignment w:val="auto"/>
        <w:rPr>
          <w:rFonts w:cs="Verdana"/>
          <w:kern w:val="0"/>
          <w:szCs w:val="18"/>
          <w:lang w:bidi="ar-SA"/>
        </w:rPr>
      </w:pPr>
    </w:p>
    <w:p w:rsidR="00705927" w:rsidP="00705927" w:rsidRDefault="00B31B05" w14:paraId="74590DEC" w14:textId="77777777">
      <w:pPr>
        <w:widowControl/>
        <w:autoSpaceDE w:val="0"/>
        <w:adjustRightInd w:val="0"/>
        <w:textAlignment w:val="auto"/>
        <w:rPr>
          <w:rFonts w:cs="Verdana"/>
          <w:kern w:val="0"/>
          <w:szCs w:val="18"/>
          <w:lang w:bidi="ar-SA"/>
        </w:rPr>
      </w:pPr>
      <w:r w:rsidRPr="00604466">
        <w:rPr>
          <w:rFonts w:cs="Verdana"/>
          <w:kern w:val="0"/>
          <w:szCs w:val="18"/>
          <w:lang w:bidi="ar-SA"/>
        </w:rPr>
        <w:t>Met het oog op een ordentelijke voorbereiding van de zorginkoop 2026</w:t>
      </w:r>
      <w:r>
        <w:rPr>
          <w:rFonts w:cs="Verdana"/>
          <w:kern w:val="0"/>
          <w:szCs w:val="18"/>
          <w:lang w:bidi="ar-SA"/>
        </w:rPr>
        <w:t xml:space="preserve"> en tijdige vaststelling en publicatie van de beleidsregelwaarden (in het vervolg van deze brief wordt gesproken over tarieven) door de </w:t>
      </w:r>
      <w:proofErr w:type="spellStart"/>
      <w:r>
        <w:rPr>
          <w:rFonts w:cs="Verdana"/>
          <w:kern w:val="0"/>
          <w:szCs w:val="18"/>
          <w:lang w:bidi="ar-SA"/>
        </w:rPr>
        <w:t>NZa</w:t>
      </w:r>
      <w:proofErr w:type="spellEnd"/>
      <w:r w:rsidR="001652A9">
        <w:rPr>
          <w:rFonts w:cs="Verdana"/>
          <w:kern w:val="0"/>
          <w:szCs w:val="18"/>
          <w:lang w:bidi="ar-SA"/>
        </w:rPr>
        <w:t xml:space="preserve"> eindigt de voorhangtermijn op 2 juli 2025. Ik ben van mening dat de feitelijke inhoud niet is gewijzigd ten opzichte van de brief die uw Kamer op 3 juni 2025 heeft ontvangen. Ik verzoek </w:t>
      </w:r>
      <w:r w:rsidR="00F95500">
        <w:rPr>
          <w:rFonts w:cs="Verdana"/>
          <w:kern w:val="0"/>
          <w:szCs w:val="18"/>
          <w:lang w:bidi="ar-SA"/>
        </w:rPr>
        <w:t>de</w:t>
      </w:r>
      <w:r>
        <w:rPr>
          <w:rFonts w:cs="Verdana"/>
          <w:kern w:val="0"/>
          <w:szCs w:val="18"/>
          <w:lang w:bidi="ar-SA"/>
        </w:rPr>
        <w:t xml:space="preserve"> Kamercommissie </w:t>
      </w:r>
      <w:r w:rsidR="001A2E0A">
        <w:rPr>
          <w:rFonts w:cs="Verdana"/>
          <w:kern w:val="0"/>
          <w:szCs w:val="18"/>
          <w:lang w:bidi="ar-SA"/>
        </w:rPr>
        <w:t xml:space="preserve">uiterlijk </w:t>
      </w:r>
      <w:r>
        <w:rPr>
          <w:rFonts w:cs="Verdana"/>
          <w:kern w:val="0"/>
          <w:szCs w:val="18"/>
          <w:lang w:bidi="ar-SA"/>
        </w:rPr>
        <w:t xml:space="preserve">op 2 juli uitspraak </w:t>
      </w:r>
      <w:r w:rsidR="001652A9">
        <w:rPr>
          <w:rFonts w:cs="Verdana"/>
          <w:kern w:val="0"/>
          <w:szCs w:val="18"/>
          <w:lang w:bidi="ar-SA"/>
        </w:rPr>
        <w:t>te doen over</w:t>
      </w:r>
      <w:r w:rsidR="000B1468">
        <w:rPr>
          <w:rFonts w:cs="Verdana"/>
          <w:kern w:val="0"/>
          <w:szCs w:val="18"/>
          <w:lang w:bidi="ar-SA"/>
        </w:rPr>
        <w:t xml:space="preserve"> de maatregel</w:t>
      </w:r>
      <w:r w:rsidR="001652A9">
        <w:rPr>
          <w:rFonts w:cs="Verdana"/>
          <w:kern w:val="0"/>
          <w:szCs w:val="18"/>
          <w:lang w:bidi="ar-SA"/>
        </w:rPr>
        <w:t xml:space="preserve">, naast dat </w:t>
      </w:r>
    </w:p>
    <w:p w:rsidR="00705927" w:rsidP="00705927" w:rsidRDefault="00705927" w14:paraId="794A3206" w14:textId="77777777">
      <w:pPr>
        <w:widowControl/>
        <w:autoSpaceDE w:val="0"/>
        <w:adjustRightInd w:val="0"/>
        <w:textAlignment w:val="auto"/>
        <w:rPr>
          <w:rFonts w:cs="Verdana"/>
          <w:kern w:val="0"/>
          <w:szCs w:val="18"/>
          <w:lang w:bidi="ar-SA"/>
        </w:rPr>
      </w:pPr>
    </w:p>
    <w:p w:rsidR="00705927" w:rsidP="00705927" w:rsidRDefault="00705927" w14:paraId="45D22EF7" w14:textId="77777777">
      <w:pPr>
        <w:widowControl/>
        <w:autoSpaceDE w:val="0"/>
        <w:adjustRightInd w:val="0"/>
        <w:textAlignment w:val="auto"/>
        <w:rPr>
          <w:rFonts w:cs="Verdana"/>
          <w:kern w:val="0"/>
          <w:szCs w:val="18"/>
          <w:lang w:bidi="ar-SA"/>
        </w:rPr>
      </w:pPr>
    </w:p>
    <w:p w:rsidR="00D91B3A" w:rsidP="00705927" w:rsidRDefault="001652A9" w14:paraId="3D6F5292" w14:textId="62B145DE">
      <w:pPr>
        <w:widowControl/>
        <w:autoSpaceDE w:val="0"/>
        <w:adjustRightInd w:val="0"/>
        <w:textAlignment w:val="auto"/>
        <w:rPr>
          <w:rFonts w:cs="Verdana"/>
          <w:kern w:val="0"/>
          <w:szCs w:val="18"/>
          <w:lang w:bidi="ar-SA"/>
        </w:rPr>
      </w:pPr>
      <w:r>
        <w:rPr>
          <w:rFonts w:cs="Verdana"/>
          <w:kern w:val="0"/>
          <w:szCs w:val="18"/>
          <w:lang w:bidi="ar-SA"/>
        </w:rPr>
        <w:lastRenderedPageBreak/>
        <w:t>u</w:t>
      </w:r>
      <w:r w:rsidR="000B1468">
        <w:rPr>
          <w:rFonts w:cs="Verdana"/>
          <w:kern w:val="0"/>
          <w:szCs w:val="18"/>
          <w:lang w:bidi="ar-SA"/>
        </w:rPr>
        <w:t xml:space="preserve"> een besluit </w:t>
      </w:r>
      <w:r>
        <w:rPr>
          <w:rFonts w:cs="Verdana"/>
          <w:kern w:val="0"/>
          <w:szCs w:val="18"/>
          <w:lang w:bidi="ar-SA"/>
        </w:rPr>
        <w:t>kan</w:t>
      </w:r>
      <w:r w:rsidR="000B1468">
        <w:rPr>
          <w:rFonts w:cs="Verdana"/>
          <w:kern w:val="0"/>
          <w:szCs w:val="18"/>
          <w:lang w:bidi="ar-SA"/>
        </w:rPr>
        <w:t xml:space="preserve"> nemen over het</w:t>
      </w:r>
      <w:r w:rsidR="00B31B05">
        <w:rPr>
          <w:rFonts w:cs="Verdana"/>
          <w:kern w:val="0"/>
          <w:szCs w:val="18"/>
          <w:lang w:bidi="ar-SA"/>
        </w:rPr>
        <w:t xml:space="preserve"> al dan niet controversieel verklaren van deze voorhangbrief. </w:t>
      </w:r>
      <w:r w:rsidR="00D75EA6">
        <w:rPr>
          <w:rFonts w:cs="Verdana"/>
          <w:kern w:val="0"/>
          <w:szCs w:val="18"/>
          <w:lang w:bidi="ar-SA"/>
        </w:rPr>
        <w:t xml:space="preserve">In deze brief ga ik hier verder op in. </w:t>
      </w:r>
      <w:bookmarkStart w:name="_Hlk201327683" w:id="3"/>
      <w:r w:rsidR="00D75EA6">
        <w:rPr>
          <w:rFonts w:cs="Verdana"/>
          <w:kern w:val="0"/>
          <w:szCs w:val="18"/>
          <w:lang w:bidi="ar-SA"/>
        </w:rPr>
        <w:t>Omdat de voorhangbrief van 3 juni jl</w:t>
      </w:r>
      <w:r>
        <w:rPr>
          <w:rFonts w:cs="Verdana"/>
          <w:kern w:val="0"/>
          <w:szCs w:val="18"/>
          <w:lang w:bidi="ar-SA"/>
        </w:rPr>
        <w:t>.</w:t>
      </w:r>
      <w:r w:rsidR="00D75EA6">
        <w:rPr>
          <w:rFonts w:cs="Verdana"/>
          <w:kern w:val="0"/>
          <w:szCs w:val="18"/>
          <w:lang w:bidi="ar-SA"/>
        </w:rPr>
        <w:t xml:space="preserve"> ook aan de Eerste Kamer is verzonden, stuur ik deze brief </w:t>
      </w:r>
      <w:r w:rsidR="009D359B">
        <w:rPr>
          <w:rFonts w:cs="Verdana"/>
          <w:kern w:val="0"/>
          <w:szCs w:val="18"/>
          <w:lang w:bidi="ar-SA"/>
        </w:rPr>
        <w:t xml:space="preserve">ook in </w:t>
      </w:r>
      <w:r w:rsidR="00FC154C">
        <w:rPr>
          <w:rFonts w:cs="Verdana"/>
          <w:kern w:val="0"/>
          <w:szCs w:val="18"/>
          <w:lang w:bidi="ar-SA"/>
        </w:rPr>
        <w:t>afschrift</w:t>
      </w:r>
      <w:r w:rsidR="009D359B">
        <w:rPr>
          <w:rFonts w:cs="Verdana"/>
          <w:kern w:val="0"/>
          <w:szCs w:val="18"/>
          <w:lang w:bidi="ar-SA"/>
        </w:rPr>
        <w:t xml:space="preserve"> aan de Eerste Kamer</w:t>
      </w:r>
      <w:r w:rsidR="00D75EA6">
        <w:rPr>
          <w:rFonts w:cs="Verdana"/>
          <w:kern w:val="0"/>
          <w:szCs w:val="18"/>
          <w:lang w:bidi="ar-SA"/>
        </w:rPr>
        <w:t>.</w:t>
      </w:r>
      <w:bookmarkEnd w:id="3"/>
    </w:p>
    <w:p w:rsidR="004E620A" w:rsidP="00705927" w:rsidRDefault="004E620A" w14:paraId="2F49F665" w14:textId="77777777">
      <w:pPr>
        <w:widowControl/>
        <w:autoSpaceDE w:val="0"/>
        <w:adjustRightInd w:val="0"/>
        <w:textAlignment w:val="auto"/>
        <w:rPr>
          <w:rFonts w:cs="Verdana"/>
          <w:kern w:val="0"/>
          <w:szCs w:val="18"/>
          <w:lang w:bidi="ar-SA"/>
        </w:rPr>
      </w:pPr>
    </w:p>
    <w:p w:rsidRPr="006E3896" w:rsidR="004E620A" w:rsidP="00705927" w:rsidRDefault="004E620A" w14:paraId="1EF0E001" w14:textId="53566445">
      <w:pPr>
        <w:widowControl/>
        <w:autoSpaceDE w:val="0"/>
        <w:adjustRightInd w:val="0"/>
        <w:textAlignment w:val="auto"/>
      </w:pPr>
      <w:r w:rsidRPr="008076A6">
        <w:rPr>
          <w:rFonts w:cs="Verdana"/>
          <w:kern w:val="0"/>
          <w:szCs w:val="18"/>
          <w:lang w:bidi="ar-SA"/>
        </w:rPr>
        <w:t>Het is mij inmiddels ook bekend dat de voorhangbrief behandeling gehandicaptenzorg</w:t>
      </w:r>
      <w:r w:rsidRPr="008076A6">
        <w:rPr>
          <w:rStyle w:val="Voetnootmarkering"/>
          <w:rFonts w:cs="Verdana"/>
          <w:kern w:val="0"/>
          <w:szCs w:val="18"/>
          <w:lang w:bidi="ar-SA"/>
        </w:rPr>
        <w:footnoteReference w:id="3"/>
      </w:r>
      <w:r w:rsidRPr="008076A6">
        <w:rPr>
          <w:rFonts w:cs="Verdana"/>
          <w:kern w:val="0"/>
          <w:szCs w:val="18"/>
          <w:lang w:bidi="ar-SA"/>
        </w:rPr>
        <w:t xml:space="preserve"> door uw Kamer controversieel is verklaard. Dit betekent dat ik de aanwijzing aan de </w:t>
      </w:r>
      <w:proofErr w:type="spellStart"/>
      <w:r w:rsidRPr="008076A6">
        <w:rPr>
          <w:rFonts w:cs="Verdana"/>
          <w:kern w:val="0"/>
          <w:szCs w:val="18"/>
          <w:lang w:bidi="ar-SA"/>
        </w:rPr>
        <w:t>NZa</w:t>
      </w:r>
      <w:proofErr w:type="spellEnd"/>
      <w:r w:rsidRPr="008076A6">
        <w:rPr>
          <w:rFonts w:cs="Verdana"/>
          <w:kern w:val="0"/>
          <w:szCs w:val="18"/>
          <w:lang w:bidi="ar-SA"/>
        </w:rPr>
        <w:t xml:space="preserve"> met betrekking tot behandeling niet zal versturen</w:t>
      </w:r>
      <w:r w:rsidRPr="008076A6" w:rsidR="00C73E49">
        <w:rPr>
          <w:rFonts w:cs="Verdana"/>
          <w:kern w:val="0"/>
          <w:szCs w:val="18"/>
          <w:lang w:bidi="ar-SA"/>
        </w:rPr>
        <w:t xml:space="preserve">. Dat </w:t>
      </w:r>
      <w:r w:rsidRPr="008076A6">
        <w:rPr>
          <w:rFonts w:cs="Verdana"/>
          <w:kern w:val="0"/>
          <w:szCs w:val="18"/>
          <w:lang w:bidi="ar-SA"/>
        </w:rPr>
        <w:t xml:space="preserve">leidt tot een besparingsverlies van </w:t>
      </w:r>
      <w:r w:rsidRPr="008076A6">
        <w:t xml:space="preserve">€ 88 </w:t>
      </w:r>
      <w:r w:rsidRPr="008076A6" w:rsidR="00DF5B4E">
        <w:t xml:space="preserve">miljoen </w:t>
      </w:r>
      <w:r w:rsidR="008076A6">
        <w:t>in</w:t>
      </w:r>
      <w:r w:rsidRPr="008076A6" w:rsidR="00C73E49">
        <w:t xml:space="preserve"> 2026 </w:t>
      </w:r>
      <w:r w:rsidRPr="008076A6">
        <w:t>dat door het kabinet moet worden betrokken bij de augustusbesluitvorming.</w:t>
      </w:r>
      <w:r>
        <w:t xml:space="preserve"> </w:t>
      </w:r>
      <w:r>
        <w:rPr>
          <w:rFonts w:cs="Verdana"/>
          <w:kern w:val="0"/>
          <w:szCs w:val="18"/>
          <w:lang w:bidi="ar-SA"/>
        </w:rPr>
        <w:t xml:space="preserve">  </w:t>
      </w:r>
    </w:p>
    <w:p w:rsidRPr="00CD0FCA" w:rsidR="00135524" w:rsidP="00705927" w:rsidRDefault="00135524" w14:paraId="543C05B2" w14:textId="77777777">
      <w:pPr>
        <w:widowControl/>
        <w:autoSpaceDE w:val="0"/>
        <w:adjustRightInd w:val="0"/>
        <w:textAlignment w:val="auto"/>
        <w:rPr>
          <w:rFonts w:cs="Verdana"/>
          <w:kern w:val="0"/>
          <w:szCs w:val="18"/>
          <w:lang w:bidi="ar-SA"/>
        </w:rPr>
      </w:pPr>
    </w:p>
    <w:p w:rsidRPr="00472D8D" w:rsidR="00D91B3A" w:rsidP="00705927" w:rsidRDefault="00D91B3A" w14:paraId="72BF7FB5" w14:textId="77777777">
      <w:pPr>
        <w:pStyle w:val="Lijstalinea"/>
        <w:numPr>
          <w:ilvl w:val="0"/>
          <w:numId w:val="32"/>
        </w:numPr>
        <w:spacing w:line="276" w:lineRule="auto"/>
        <w:rPr>
          <w:b/>
          <w:bCs/>
          <w:szCs w:val="18"/>
        </w:rPr>
      </w:pPr>
      <w:r>
        <w:rPr>
          <w:b/>
          <w:bCs/>
          <w:szCs w:val="18"/>
        </w:rPr>
        <w:t>W</w:t>
      </w:r>
      <w:r w:rsidRPr="00472D8D">
        <w:rPr>
          <w:b/>
          <w:bCs/>
          <w:szCs w:val="18"/>
        </w:rPr>
        <w:t>ijzigen bestaande aanwijzing</w:t>
      </w:r>
    </w:p>
    <w:p w:rsidRPr="00604466" w:rsidR="00D91B3A" w:rsidP="00705927" w:rsidRDefault="00B31B05" w14:paraId="23327428" w14:textId="1ABA256B">
      <w:pPr>
        <w:keepNext/>
        <w:keepLines/>
        <w:widowControl/>
        <w:autoSpaceDE w:val="0"/>
        <w:adjustRightInd w:val="0"/>
        <w:textAlignment w:val="auto"/>
        <w:rPr>
          <w:rFonts w:cs="Verdana"/>
          <w:kern w:val="0"/>
          <w:szCs w:val="18"/>
          <w:lang w:bidi="ar-SA"/>
        </w:rPr>
      </w:pPr>
      <w:r>
        <w:rPr>
          <w:rFonts w:cs="Verdana"/>
          <w:kern w:val="0"/>
          <w:szCs w:val="18"/>
          <w:lang w:bidi="ar-SA"/>
        </w:rPr>
        <w:t xml:space="preserve">Door mijn </w:t>
      </w:r>
      <w:r w:rsidRPr="00604466" w:rsidR="00D91B3A">
        <w:rPr>
          <w:rFonts w:cs="Verdana"/>
          <w:kern w:val="0"/>
          <w:szCs w:val="18"/>
          <w:lang w:bidi="ar-SA"/>
        </w:rPr>
        <w:t>ambtsvoorganger</w:t>
      </w:r>
      <w:r>
        <w:rPr>
          <w:rFonts w:cs="Verdana"/>
          <w:kern w:val="0"/>
          <w:szCs w:val="18"/>
          <w:lang w:bidi="ar-SA"/>
        </w:rPr>
        <w:t xml:space="preserve"> is reeds een aanwijzing aan de </w:t>
      </w:r>
      <w:proofErr w:type="spellStart"/>
      <w:r>
        <w:rPr>
          <w:rFonts w:cs="Verdana"/>
          <w:kern w:val="0"/>
          <w:szCs w:val="18"/>
          <w:lang w:bidi="ar-SA"/>
        </w:rPr>
        <w:t>NZa</w:t>
      </w:r>
      <w:proofErr w:type="spellEnd"/>
      <w:r>
        <w:rPr>
          <w:rFonts w:cs="Verdana"/>
          <w:kern w:val="0"/>
          <w:szCs w:val="18"/>
          <w:lang w:bidi="ar-SA"/>
        </w:rPr>
        <w:t xml:space="preserve"> gegeven om de maatregel </w:t>
      </w:r>
      <w:r w:rsidRPr="00604466" w:rsidR="00D91B3A">
        <w:rPr>
          <w:rFonts w:cs="Verdana"/>
          <w:kern w:val="0"/>
          <w:szCs w:val="18"/>
          <w:lang w:bidi="ar-SA"/>
        </w:rPr>
        <w:t>meerjarig contracteren met budgetafspraken</w:t>
      </w:r>
      <w:r w:rsidR="00D91B3A">
        <w:rPr>
          <w:rFonts w:cs="Verdana"/>
          <w:kern w:val="0"/>
          <w:szCs w:val="18"/>
          <w:lang w:bidi="ar-SA"/>
        </w:rPr>
        <w:t xml:space="preserve"> </w:t>
      </w:r>
      <w:r w:rsidRPr="00604466" w:rsidR="00D91B3A">
        <w:rPr>
          <w:rFonts w:cs="Verdana"/>
          <w:kern w:val="0"/>
          <w:szCs w:val="18"/>
          <w:lang w:bidi="ar-SA"/>
        </w:rPr>
        <w:t xml:space="preserve">met ingang van 2024 structureel in </w:t>
      </w:r>
      <w:r w:rsidR="00D91B3A">
        <w:rPr>
          <w:rFonts w:cs="Verdana"/>
          <w:kern w:val="0"/>
          <w:szCs w:val="18"/>
          <w:lang w:bidi="ar-SA"/>
        </w:rPr>
        <w:t>de</w:t>
      </w:r>
      <w:r w:rsidRPr="00604466" w:rsidR="00D91B3A">
        <w:rPr>
          <w:rFonts w:cs="Verdana"/>
          <w:kern w:val="0"/>
          <w:szCs w:val="18"/>
          <w:lang w:bidi="ar-SA"/>
        </w:rPr>
        <w:t xml:space="preserve"> tarieven </w:t>
      </w:r>
      <w:r w:rsidR="004F0ECF">
        <w:rPr>
          <w:rFonts w:cs="Verdana"/>
          <w:kern w:val="0"/>
          <w:szCs w:val="18"/>
          <w:lang w:bidi="ar-SA"/>
        </w:rPr>
        <w:t xml:space="preserve">voor alle sectoren in de </w:t>
      </w:r>
      <w:proofErr w:type="spellStart"/>
      <w:r w:rsidR="004F0ECF">
        <w:rPr>
          <w:rFonts w:cs="Verdana"/>
          <w:kern w:val="0"/>
          <w:szCs w:val="18"/>
          <w:lang w:bidi="ar-SA"/>
        </w:rPr>
        <w:t>Wlz</w:t>
      </w:r>
      <w:proofErr w:type="spellEnd"/>
      <w:r w:rsidR="004F0ECF">
        <w:rPr>
          <w:rFonts w:cs="Verdana"/>
          <w:kern w:val="0"/>
          <w:szCs w:val="18"/>
          <w:lang w:bidi="ar-SA"/>
        </w:rPr>
        <w:t xml:space="preserve"> </w:t>
      </w:r>
      <w:r w:rsidRPr="00604466" w:rsidR="00D91B3A">
        <w:rPr>
          <w:rFonts w:cs="Verdana"/>
          <w:kern w:val="0"/>
          <w:szCs w:val="18"/>
          <w:lang w:bidi="ar-SA"/>
        </w:rPr>
        <w:t>te verwerken.</w:t>
      </w:r>
      <w:r w:rsidRPr="00604466" w:rsidR="00D91B3A">
        <w:t xml:space="preserve"> </w:t>
      </w:r>
      <w:r w:rsidRPr="00604466" w:rsidR="00D91B3A">
        <w:rPr>
          <w:rFonts w:cs="Verdana"/>
          <w:kern w:val="0"/>
          <w:szCs w:val="18"/>
          <w:lang w:bidi="ar-SA"/>
        </w:rPr>
        <w:t xml:space="preserve">Voor de jaren 2024 en 2025 heeft de </w:t>
      </w:r>
      <w:proofErr w:type="spellStart"/>
      <w:r w:rsidRPr="00604466" w:rsidR="00D91B3A">
        <w:rPr>
          <w:rFonts w:cs="Verdana"/>
          <w:kern w:val="0"/>
          <w:szCs w:val="18"/>
          <w:lang w:bidi="ar-SA"/>
        </w:rPr>
        <w:t>NZa</w:t>
      </w:r>
      <w:proofErr w:type="spellEnd"/>
      <w:r w:rsidRPr="00604466" w:rsidR="00D91B3A">
        <w:rPr>
          <w:rFonts w:cs="Verdana"/>
          <w:kern w:val="0"/>
          <w:szCs w:val="18"/>
          <w:lang w:bidi="ar-SA"/>
        </w:rPr>
        <w:t xml:space="preserve"> de opdracht gekregen om hier geen uitvoering aan te geven.</w:t>
      </w:r>
      <w:r w:rsidRPr="00604466" w:rsidR="00D91B3A">
        <w:rPr>
          <w:rStyle w:val="Voetnootmarkering"/>
          <w:rFonts w:cs="Verdana"/>
          <w:kern w:val="0"/>
          <w:szCs w:val="18"/>
          <w:lang w:bidi="ar-SA"/>
        </w:rPr>
        <w:footnoteReference w:id="4"/>
      </w:r>
      <w:r w:rsidR="001652A9">
        <w:rPr>
          <w:rFonts w:cs="Verdana"/>
          <w:kern w:val="0"/>
          <w:szCs w:val="18"/>
          <w:lang w:bidi="ar-SA"/>
        </w:rPr>
        <w:t xml:space="preserve"> </w:t>
      </w:r>
    </w:p>
    <w:p w:rsidRPr="00604466" w:rsidR="00D91B3A" w:rsidP="00705927" w:rsidRDefault="00D91B3A" w14:paraId="619EDDDF" w14:textId="77777777">
      <w:pPr>
        <w:widowControl/>
        <w:autoSpaceDE w:val="0"/>
        <w:adjustRightInd w:val="0"/>
        <w:textAlignment w:val="auto"/>
        <w:rPr>
          <w:rFonts w:cs="Verdana"/>
          <w:kern w:val="0"/>
          <w:szCs w:val="18"/>
          <w:lang w:bidi="ar-SA"/>
        </w:rPr>
      </w:pPr>
    </w:p>
    <w:p w:rsidRPr="00604466" w:rsidR="001A2E0A" w:rsidP="00705927" w:rsidRDefault="001A2E0A" w14:paraId="71FC186F" w14:textId="4E3D4E3F">
      <w:pPr>
        <w:widowControl/>
        <w:autoSpaceDE w:val="0"/>
        <w:adjustRightInd w:val="0"/>
        <w:textAlignment w:val="auto"/>
      </w:pPr>
      <w:r>
        <w:t xml:space="preserve">In het hoofdlijnenakkoord ouderenzorg (HLO) zijn financiële afspraken gemaakt die wordt vertaald in een nieuwe aanwijzing aan de </w:t>
      </w:r>
      <w:proofErr w:type="spellStart"/>
      <w:r>
        <w:t>NZa</w:t>
      </w:r>
      <w:proofErr w:type="spellEnd"/>
      <w:r>
        <w:t xml:space="preserve"> die de bestaande aanwijzing voor de ouderenzorg vervangt. </w:t>
      </w:r>
    </w:p>
    <w:p w:rsidR="001A2E0A" w:rsidP="00705927" w:rsidRDefault="00D91B3A" w14:paraId="694BCB25" w14:textId="20EF9DA8">
      <w:pPr>
        <w:widowControl/>
        <w:autoSpaceDE w:val="0"/>
        <w:adjustRightInd w:val="0"/>
        <w:textAlignment w:val="auto"/>
      </w:pPr>
      <w:r w:rsidRPr="00604466">
        <w:rPr>
          <w:rFonts w:cs="Verdana"/>
          <w:kern w:val="0"/>
          <w:szCs w:val="18"/>
          <w:lang w:bidi="ar-SA"/>
        </w:rPr>
        <w:t xml:space="preserve">Voor de gehandicaptenzorg </w:t>
      </w:r>
      <w:r>
        <w:rPr>
          <w:rFonts w:cs="Verdana"/>
          <w:kern w:val="0"/>
          <w:szCs w:val="18"/>
          <w:lang w:bidi="ar-SA"/>
        </w:rPr>
        <w:t>(</w:t>
      </w:r>
      <w:proofErr w:type="spellStart"/>
      <w:r>
        <w:rPr>
          <w:rFonts w:cs="Verdana"/>
          <w:kern w:val="0"/>
          <w:szCs w:val="18"/>
          <w:lang w:bidi="ar-SA"/>
        </w:rPr>
        <w:t>ghz</w:t>
      </w:r>
      <w:proofErr w:type="spellEnd"/>
      <w:r>
        <w:rPr>
          <w:rFonts w:cs="Verdana"/>
          <w:kern w:val="0"/>
          <w:szCs w:val="18"/>
          <w:lang w:bidi="ar-SA"/>
        </w:rPr>
        <w:t xml:space="preserve">) </w:t>
      </w:r>
      <w:r w:rsidRPr="00604466">
        <w:rPr>
          <w:rFonts w:cs="Verdana"/>
          <w:kern w:val="0"/>
          <w:szCs w:val="18"/>
          <w:lang w:bidi="ar-SA"/>
        </w:rPr>
        <w:t xml:space="preserve">en de langdurige ggz blijft de </w:t>
      </w:r>
      <w:r w:rsidR="001652A9">
        <w:rPr>
          <w:rFonts w:cs="Verdana"/>
          <w:kern w:val="0"/>
          <w:szCs w:val="18"/>
          <w:lang w:bidi="ar-SA"/>
        </w:rPr>
        <w:t xml:space="preserve">tariefkorting van kracht en ligt er een </w:t>
      </w:r>
      <w:r w:rsidR="00F95500">
        <w:rPr>
          <w:rFonts w:cs="Verdana"/>
          <w:kern w:val="0"/>
          <w:szCs w:val="18"/>
          <w:lang w:bidi="ar-SA"/>
        </w:rPr>
        <w:t xml:space="preserve">voornemen tot een </w:t>
      </w:r>
      <w:r w:rsidRPr="00604466">
        <w:rPr>
          <w:rFonts w:cs="Verdana"/>
          <w:kern w:val="0"/>
          <w:szCs w:val="18"/>
          <w:lang w:bidi="ar-SA"/>
        </w:rPr>
        <w:t xml:space="preserve">aanwijzing (in gewijzigde vorm) </w:t>
      </w:r>
      <w:r w:rsidR="001652A9">
        <w:rPr>
          <w:rFonts w:cs="Verdana"/>
          <w:kern w:val="0"/>
          <w:szCs w:val="18"/>
          <w:lang w:bidi="ar-SA"/>
        </w:rPr>
        <w:t xml:space="preserve">voor in uw Kamer. </w:t>
      </w:r>
      <w:r>
        <w:rPr>
          <w:rFonts w:cs="Verdana"/>
          <w:kern w:val="0"/>
          <w:szCs w:val="18"/>
          <w:lang w:bidi="ar-SA"/>
        </w:rPr>
        <w:t>D</w:t>
      </w:r>
      <w:r w:rsidR="001A2E0A">
        <w:rPr>
          <w:rFonts w:cs="Verdana"/>
          <w:kern w:val="0"/>
          <w:szCs w:val="18"/>
          <w:lang w:bidi="ar-SA"/>
        </w:rPr>
        <w:t>eze tariefskorting</w:t>
      </w:r>
      <w:r>
        <w:rPr>
          <w:rFonts w:cs="Verdana"/>
          <w:kern w:val="0"/>
          <w:szCs w:val="18"/>
          <w:lang w:bidi="ar-SA"/>
        </w:rPr>
        <w:t xml:space="preserve"> sluit aan bij </w:t>
      </w:r>
      <w:r w:rsidRPr="00121218">
        <w:rPr>
          <w:rFonts w:cs="Verdana"/>
          <w:kern w:val="0"/>
          <w:szCs w:val="18"/>
          <w:lang w:bidi="ar-SA"/>
        </w:rPr>
        <w:t xml:space="preserve">(het </w:t>
      </w:r>
      <w:proofErr w:type="spellStart"/>
      <w:r w:rsidRPr="00121218">
        <w:rPr>
          <w:rFonts w:cs="Verdana"/>
          <w:kern w:val="0"/>
          <w:szCs w:val="18"/>
          <w:lang w:bidi="ar-SA"/>
        </w:rPr>
        <w:t>basispad</w:t>
      </w:r>
      <w:proofErr w:type="spellEnd"/>
      <w:r w:rsidRPr="00121218">
        <w:rPr>
          <w:rFonts w:cs="Verdana"/>
          <w:kern w:val="0"/>
          <w:szCs w:val="18"/>
          <w:lang w:bidi="ar-SA"/>
        </w:rPr>
        <w:t xml:space="preserve"> van) het Hoofdlijnenakkoord ‘Hoop, lef en trots’</w:t>
      </w:r>
      <w:r>
        <w:rPr>
          <w:rFonts w:cs="Verdana"/>
          <w:kern w:val="0"/>
          <w:szCs w:val="18"/>
          <w:lang w:bidi="ar-SA"/>
        </w:rPr>
        <w:t>.</w:t>
      </w:r>
      <w:r w:rsidR="00B31B05">
        <w:t xml:space="preserve"> </w:t>
      </w:r>
    </w:p>
    <w:p w:rsidR="001A2E0A" w:rsidP="00705927" w:rsidRDefault="001A2E0A" w14:paraId="098C8CAB" w14:textId="77777777">
      <w:pPr>
        <w:widowControl/>
        <w:autoSpaceDE w:val="0"/>
        <w:adjustRightInd w:val="0"/>
        <w:textAlignment w:val="auto"/>
      </w:pPr>
    </w:p>
    <w:p w:rsidRPr="00604466" w:rsidR="00B31B05" w:rsidP="00705927" w:rsidRDefault="00D91B3A" w14:paraId="3294C736" w14:textId="30692F03">
      <w:pPr>
        <w:widowControl/>
        <w:autoSpaceDE w:val="0"/>
        <w:adjustRightInd w:val="0"/>
        <w:textAlignment w:val="auto"/>
      </w:pPr>
      <w:r>
        <w:t>Oorspronkelijk betrof de t</w:t>
      </w:r>
      <w:r w:rsidRPr="00604466">
        <w:t xml:space="preserve">ariefkorting meerjarige contracten met financiële afspraken en meerjarige contracteerruimte </w:t>
      </w:r>
      <w:r>
        <w:t xml:space="preserve">voor alle </w:t>
      </w:r>
      <w:r w:rsidRPr="00604466">
        <w:t xml:space="preserve">drie de sectoren binnen de </w:t>
      </w:r>
      <w:proofErr w:type="spellStart"/>
      <w:r w:rsidRPr="00604466">
        <w:t>Wlz</w:t>
      </w:r>
      <w:proofErr w:type="spellEnd"/>
      <w:r w:rsidRPr="00604466">
        <w:t xml:space="preserve"> €</w:t>
      </w:r>
      <w:r>
        <w:t> </w:t>
      </w:r>
      <w:r w:rsidRPr="00604466">
        <w:t xml:space="preserve">135 miljoen structureel. </w:t>
      </w:r>
      <w:r w:rsidR="00AE3A2A">
        <w:t xml:space="preserve">Ik ben voornemens om de </w:t>
      </w:r>
      <w:proofErr w:type="spellStart"/>
      <w:r w:rsidR="00AE3A2A">
        <w:t>NZa</w:t>
      </w:r>
      <w:proofErr w:type="spellEnd"/>
      <w:r w:rsidR="00AE3A2A">
        <w:t xml:space="preserve"> opdracht te geven om deze</w:t>
      </w:r>
      <w:r>
        <w:t xml:space="preserve"> vigerende aanwijzing </w:t>
      </w:r>
      <w:r w:rsidR="00AE3A2A">
        <w:t>te wijzigen,</w:t>
      </w:r>
      <w:r>
        <w:t xml:space="preserve"> zodat deze maatregel</w:t>
      </w:r>
      <w:r w:rsidRPr="00604466">
        <w:t xml:space="preserve"> zich beperkt tot het aandeel van de sectoren gehandicaptenzorg en langdurige ggz</w:t>
      </w:r>
      <w:r w:rsidR="005225AD">
        <w:t xml:space="preserve">. De </w:t>
      </w:r>
      <w:r w:rsidR="001652A9">
        <w:t xml:space="preserve">daarmee samenhangende </w:t>
      </w:r>
      <w:r w:rsidR="005225AD">
        <w:t>korting</w:t>
      </w:r>
      <w:r>
        <w:t xml:space="preserve"> bedraagt </w:t>
      </w:r>
      <w:r w:rsidRPr="00604466">
        <w:t>€</w:t>
      </w:r>
      <w:r>
        <w:t xml:space="preserve"> 65 miljoen structureel</w:t>
      </w:r>
      <w:r w:rsidRPr="00604466">
        <w:t xml:space="preserve">. </w:t>
      </w:r>
      <w:r w:rsidR="00B84A96">
        <w:t>T</w:t>
      </w:r>
      <w:r w:rsidRPr="00604466" w:rsidR="00B84A96">
        <w:t xml:space="preserve">abel </w:t>
      </w:r>
      <w:r w:rsidR="00B84A96">
        <w:t>1</w:t>
      </w:r>
      <w:r w:rsidRPr="00604466" w:rsidR="00B84A96">
        <w:t xml:space="preserve"> </w:t>
      </w:r>
      <w:r w:rsidR="00B84A96">
        <w:t>specificeert de resulterende bedragen per sector zoals deze gelden per 2026</w:t>
      </w:r>
      <w:r w:rsidRPr="00604466" w:rsidR="00B84A96">
        <w:t xml:space="preserve">. </w:t>
      </w:r>
      <w:r w:rsidRPr="00E02C3A" w:rsidR="00B84A96">
        <w:rPr>
          <w:rFonts w:cs="Verdana"/>
          <w:kern w:val="0"/>
          <w:szCs w:val="18"/>
          <w:lang w:bidi="ar-SA"/>
        </w:rPr>
        <w:t xml:space="preserve">Ik zal de </w:t>
      </w:r>
      <w:proofErr w:type="spellStart"/>
      <w:r w:rsidRPr="00E02C3A" w:rsidR="00B84A96">
        <w:rPr>
          <w:rFonts w:cs="Verdana"/>
          <w:kern w:val="0"/>
          <w:szCs w:val="18"/>
          <w:lang w:bidi="ar-SA"/>
        </w:rPr>
        <w:t>NZa</w:t>
      </w:r>
      <w:proofErr w:type="spellEnd"/>
      <w:r w:rsidRPr="00E02C3A" w:rsidR="00B84A96">
        <w:rPr>
          <w:rFonts w:cs="Verdana"/>
          <w:kern w:val="0"/>
          <w:szCs w:val="18"/>
          <w:lang w:bidi="ar-SA"/>
        </w:rPr>
        <w:t xml:space="preserve"> opdragen om de bedragen uit tabel </w:t>
      </w:r>
      <w:r w:rsidR="00B84A96">
        <w:rPr>
          <w:rFonts w:cs="Verdana"/>
          <w:kern w:val="0"/>
          <w:szCs w:val="18"/>
          <w:lang w:bidi="ar-SA"/>
        </w:rPr>
        <w:t>1</w:t>
      </w:r>
      <w:r w:rsidRPr="00E02C3A" w:rsidR="00B84A96">
        <w:rPr>
          <w:rFonts w:cs="Verdana"/>
          <w:kern w:val="0"/>
          <w:szCs w:val="18"/>
          <w:lang w:bidi="ar-SA"/>
        </w:rPr>
        <w:t xml:space="preserve"> per 2026 sectorspecifiek te verwerken in de maximumtarieven voor de zzp- en </w:t>
      </w:r>
      <w:proofErr w:type="spellStart"/>
      <w:r w:rsidRPr="00E02C3A" w:rsidR="00B84A96">
        <w:rPr>
          <w:rFonts w:cs="Verdana"/>
          <w:kern w:val="0"/>
          <w:szCs w:val="18"/>
          <w:lang w:bidi="ar-SA"/>
        </w:rPr>
        <w:t>vpt</w:t>
      </w:r>
      <w:proofErr w:type="spellEnd"/>
      <w:r w:rsidRPr="00E02C3A" w:rsidR="00B84A96">
        <w:rPr>
          <w:rFonts w:cs="Verdana"/>
          <w:kern w:val="0"/>
          <w:szCs w:val="18"/>
          <w:lang w:bidi="ar-SA"/>
        </w:rPr>
        <w:t>-prestaties.</w:t>
      </w:r>
      <w:r w:rsidR="004F0ECF">
        <w:t xml:space="preserve"> </w:t>
      </w:r>
    </w:p>
    <w:p w:rsidRPr="00604466" w:rsidR="00D91B3A" w:rsidP="00705927" w:rsidRDefault="00D91B3A" w14:paraId="04C45EAA" w14:textId="77777777"/>
    <w:p w:rsidRPr="001B1A94" w:rsidR="00D91B3A" w:rsidP="00705927" w:rsidRDefault="00D91B3A" w14:paraId="7C70467E" w14:textId="5448263C">
      <w:pPr>
        <w:keepNext/>
        <w:keepLines/>
        <w:widowControl/>
        <w:ind w:right="-258"/>
        <w:rPr>
          <w:i/>
          <w:iCs/>
        </w:rPr>
      </w:pPr>
      <w:r w:rsidRPr="001B1A94">
        <w:rPr>
          <w:i/>
          <w:iCs/>
        </w:rPr>
        <w:t xml:space="preserve">Tabel </w:t>
      </w:r>
      <w:r w:rsidR="00BC2F89">
        <w:rPr>
          <w:i/>
          <w:iCs/>
        </w:rPr>
        <w:t>1</w:t>
      </w:r>
      <w:r w:rsidRPr="001B1A94">
        <w:rPr>
          <w:i/>
          <w:iCs/>
        </w:rPr>
        <w:t>: Tariefmaatregel meerjarig contracteren naar sector (prijspeil 2025)</w:t>
      </w:r>
    </w:p>
    <w:tbl>
      <w:tblPr>
        <w:tblW w:w="8420" w:type="dxa"/>
        <w:tblCellMar>
          <w:left w:w="70" w:type="dxa"/>
          <w:right w:w="70" w:type="dxa"/>
        </w:tblCellMar>
        <w:tblLook w:val="04A0" w:firstRow="1" w:lastRow="0" w:firstColumn="1" w:lastColumn="0" w:noHBand="0" w:noVBand="1"/>
      </w:tblPr>
      <w:tblGrid>
        <w:gridCol w:w="3100"/>
        <w:gridCol w:w="840"/>
        <w:gridCol w:w="840"/>
        <w:gridCol w:w="840"/>
        <w:gridCol w:w="840"/>
        <w:gridCol w:w="840"/>
        <w:gridCol w:w="1141"/>
      </w:tblGrid>
      <w:tr w:rsidRPr="0061246C" w:rsidR="00D91B3A" w:rsidTr="009D359B" w14:paraId="39FF94D6" w14:textId="77777777">
        <w:trPr>
          <w:trHeight w:val="300"/>
        </w:trPr>
        <w:tc>
          <w:tcPr>
            <w:tcW w:w="3100" w:type="dxa"/>
            <w:tcBorders>
              <w:top w:val="single" w:color="4F81BD" w:sz="4" w:space="0"/>
              <w:left w:val="single" w:color="4F81BD" w:sz="4" w:space="0"/>
              <w:bottom w:val="single" w:color="4F81BD" w:sz="4" w:space="0"/>
              <w:right w:val="single" w:color="4F81BD" w:sz="4" w:space="0"/>
            </w:tcBorders>
            <w:shd w:val="clear" w:color="000000" w:fill="4F81BD"/>
            <w:noWrap/>
            <w:vAlign w:val="bottom"/>
            <w:hideMark/>
          </w:tcPr>
          <w:p w:rsidRPr="0061246C" w:rsidR="00D91B3A" w:rsidP="00705927" w:rsidRDefault="00D91B3A" w14:paraId="7A4D4C73" w14:textId="77777777">
            <w:pPr>
              <w:widowControl/>
              <w:autoSpaceDN/>
              <w:spacing w:line="240" w:lineRule="auto"/>
              <w:textAlignment w:val="auto"/>
              <w:rPr>
                <w:rFonts w:ascii="Calibri" w:hAnsi="Calibri" w:eastAsia="Times New Roman" w:cs="Calibri"/>
                <w:i/>
                <w:iCs/>
                <w:color w:val="FFFFFF"/>
                <w:kern w:val="0"/>
                <w:sz w:val="22"/>
                <w:szCs w:val="22"/>
                <w:lang w:eastAsia="nl-NL" w:bidi="ar-SA"/>
              </w:rPr>
            </w:pPr>
            <w:r w:rsidRPr="0061246C">
              <w:rPr>
                <w:rFonts w:ascii="Calibri" w:hAnsi="Calibri" w:eastAsia="Times New Roman" w:cs="Calibri"/>
                <w:i/>
                <w:iCs/>
                <w:color w:val="FFFFFF"/>
                <w:kern w:val="0"/>
                <w:sz w:val="22"/>
                <w:szCs w:val="22"/>
                <w:lang w:eastAsia="nl-NL" w:bidi="ar-SA"/>
              </w:rPr>
              <w:t>Bedragen x € 1 miljoen</w:t>
            </w:r>
          </w:p>
        </w:tc>
        <w:tc>
          <w:tcPr>
            <w:tcW w:w="840" w:type="dxa"/>
            <w:tcBorders>
              <w:top w:val="single" w:color="4F81BD" w:sz="4" w:space="0"/>
              <w:left w:val="nil"/>
              <w:bottom w:val="single" w:color="4F81BD" w:sz="4" w:space="0"/>
              <w:right w:val="single" w:color="4F81BD" w:sz="4" w:space="0"/>
            </w:tcBorders>
            <w:shd w:val="clear" w:color="000000" w:fill="4F81BD"/>
            <w:noWrap/>
            <w:vAlign w:val="bottom"/>
            <w:hideMark/>
          </w:tcPr>
          <w:p w:rsidRPr="0061246C" w:rsidR="00D91B3A" w:rsidP="00705927" w:rsidRDefault="00D91B3A" w14:paraId="027AE193" w14:textId="77777777">
            <w:pPr>
              <w:widowControl/>
              <w:autoSpaceDN/>
              <w:spacing w:line="240" w:lineRule="auto"/>
              <w:jc w:val="right"/>
              <w:textAlignment w:val="auto"/>
              <w:rPr>
                <w:rFonts w:ascii="Calibri" w:hAnsi="Calibri" w:eastAsia="Times New Roman" w:cs="Calibri"/>
                <w:b/>
                <w:bCs/>
                <w:color w:val="FFFFFF"/>
                <w:kern w:val="0"/>
                <w:sz w:val="22"/>
                <w:szCs w:val="22"/>
                <w:lang w:eastAsia="nl-NL" w:bidi="ar-SA"/>
              </w:rPr>
            </w:pPr>
            <w:r w:rsidRPr="0061246C">
              <w:rPr>
                <w:rFonts w:ascii="Calibri" w:hAnsi="Calibri" w:eastAsia="Times New Roman" w:cs="Calibri"/>
                <w:b/>
                <w:bCs/>
                <w:color w:val="FFFFFF"/>
                <w:kern w:val="0"/>
                <w:sz w:val="22"/>
                <w:szCs w:val="22"/>
                <w:lang w:eastAsia="nl-NL" w:bidi="ar-SA"/>
              </w:rPr>
              <w:t>2026</w:t>
            </w:r>
          </w:p>
        </w:tc>
        <w:tc>
          <w:tcPr>
            <w:tcW w:w="840" w:type="dxa"/>
            <w:tcBorders>
              <w:top w:val="single" w:color="4F81BD" w:sz="4" w:space="0"/>
              <w:left w:val="nil"/>
              <w:bottom w:val="single" w:color="4F81BD" w:sz="4" w:space="0"/>
              <w:right w:val="single" w:color="4F81BD" w:sz="4" w:space="0"/>
            </w:tcBorders>
            <w:shd w:val="clear" w:color="000000" w:fill="4F81BD"/>
            <w:noWrap/>
            <w:vAlign w:val="bottom"/>
            <w:hideMark/>
          </w:tcPr>
          <w:p w:rsidRPr="0061246C" w:rsidR="00D91B3A" w:rsidP="00705927" w:rsidRDefault="00D91B3A" w14:paraId="3F2C7961" w14:textId="77777777">
            <w:pPr>
              <w:widowControl/>
              <w:autoSpaceDN/>
              <w:spacing w:line="240" w:lineRule="auto"/>
              <w:jc w:val="right"/>
              <w:textAlignment w:val="auto"/>
              <w:rPr>
                <w:rFonts w:ascii="Calibri" w:hAnsi="Calibri" w:eastAsia="Times New Roman" w:cs="Calibri"/>
                <w:b/>
                <w:bCs/>
                <w:color w:val="FFFFFF"/>
                <w:kern w:val="0"/>
                <w:sz w:val="22"/>
                <w:szCs w:val="22"/>
                <w:lang w:eastAsia="nl-NL" w:bidi="ar-SA"/>
              </w:rPr>
            </w:pPr>
            <w:r w:rsidRPr="0061246C">
              <w:rPr>
                <w:rFonts w:ascii="Calibri" w:hAnsi="Calibri" w:eastAsia="Times New Roman" w:cs="Calibri"/>
                <w:b/>
                <w:bCs/>
                <w:color w:val="FFFFFF"/>
                <w:kern w:val="0"/>
                <w:sz w:val="22"/>
                <w:szCs w:val="22"/>
                <w:lang w:eastAsia="nl-NL" w:bidi="ar-SA"/>
              </w:rPr>
              <w:t>2027</w:t>
            </w:r>
          </w:p>
        </w:tc>
        <w:tc>
          <w:tcPr>
            <w:tcW w:w="840" w:type="dxa"/>
            <w:tcBorders>
              <w:top w:val="single" w:color="4F81BD" w:sz="4" w:space="0"/>
              <w:left w:val="nil"/>
              <w:bottom w:val="single" w:color="4F81BD" w:sz="4" w:space="0"/>
              <w:right w:val="single" w:color="4F81BD" w:sz="4" w:space="0"/>
            </w:tcBorders>
            <w:shd w:val="clear" w:color="000000" w:fill="4F81BD"/>
            <w:noWrap/>
            <w:vAlign w:val="bottom"/>
            <w:hideMark/>
          </w:tcPr>
          <w:p w:rsidRPr="0061246C" w:rsidR="00D91B3A" w:rsidP="00705927" w:rsidRDefault="00D91B3A" w14:paraId="283941D4" w14:textId="77777777">
            <w:pPr>
              <w:widowControl/>
              <w:autoSpaceDN/>
              <w:spacing w:line="240" w:lineRule="auto"/>
              <w:jc w:val="right"/>
              <w:textAlignment w:val="auto"/>
              <w:rPr>
                <w:rFonts w:ascii="Calibri" w:hAnsi="Calibri" w:eastAsia="Times New Roman" w:cs="Calibri"/>
                <w:b/>
                <w:bCs/>
                <w:color w:val="FFFFFF"/>
                <w:kern w:val="0"/>
                <w:sz w:val="22"/>
                <w:szCs w:val="22"/>
                <w:lang w:eastAsia="nl-NL" w:bidi="ar-SA"/>
              </w:rPr>
            </w:pPr>
            <w:r w:rsidRPr="0061246C">
              <w:rPr>
                <w:rFonts w:ascii="Calibri" w:hAnsi="Calibri" w:eastAsia="Times New Roman" w:cs="Calibri"/>
                <w:b/>
                <w:bCs/>
                <w:color w:val="FFFFFF"/>
                <w:kern w:val="0"/>
                <w:sz w:val="22"/>
                <w:szCs w:val="22"/>
                <w:lang w:eastAsia="nl-NL" w:bidi="ar-SA"/>
              </w:rPr>
              <w:t>2028</w:t>
            </w:r>
          </w:p>
        </w:tc>
        <w:tc>
          <w:tcPr>
            <w:tcW w:w="840" w:type="dxa"/>
            <w:tcBorders>
              <w:top w:val="single" w:color="4F81BD" w:sz="4" w:space="0"/>
              <w:left w:val="nil"/>
              <w:bottom w:val="single" w:color="4F81BD" w:sz="4" w:space="0"/>
              <w:right w:val="single" w:color="4F81BD" w:sz="4" w:space="0"/>
            </w:tcBorders>
            <w:shd w:val="clear" w:color="000000" w:fill="4F81BD"/>
            <w:noWrap/>
            <w:vAlign w:val="bottom"/>
            <w:hideMark/>
          </w:tcPr>
          <w:p w:rsidRPr="0061246C" w:rsidR="00D91B3A" w:rsidP="00705927" w:rsidRDefault="00D91B3A" w14:paraId="379F265A" w14:textId="77777777">
            <w:pPr>
              <w:widowControl/>
              <w:autoSpaceDN/>
              <w:spacing w:line="240" w:lineRule="auto"/>
              <w:jc w:val="right"/>
              <w:textAlignment w:val="auto"/>
              <w:rPr>
                <w:rFonts w:ascii="Calibri" w:hAnsi="Calibri" w:eastAsia="Times New Roman" w:cs="Calibri"/>
                <w:b/>
                <w:bCs/>
                <w:color w:val="FFFFFF"/>
                <w:kern w:val="0"/>
                <w:sz w:val="22"/>
                <w:szCs w:val="22"/>
                <w:lang w:eastAsia="nl-NL" w:bidi="ar-SA"/>
              </w:rPr>
            </w:pPr>
            <w:r w:rsidRPr="0061246C">
              <w:rPr>
                <w:rFonts w:ascii="Calibri" w:hAnsi="Calibri" w:eastAsia="Times New Roman" w:cs="Calibri"/>
                <w:b/>
                <w:bCs/>
                <w:color w:val="FFFFFF"/>
                <w:kern w:val="0"/>
                <w:sz w:val="22"/>
                <w:szCs w:val="22"/>
                <w:lang w:eastAsia="nl-NL" w:bidi="ar-SA"/>
              </w:rPr>
              <w:t>2029</w:t>
            </w:r>
          </w:p>
        </w:tc>
        <w:tc>
          <w:tcPr>
            <w:tcW w:w="840" w:type="dxa"/>
            <w:tcBorders>
              <w:top w:val="single" w:color="4F81BD" w:sz="4" w:space="0"/>
              <w:left w:val="nil"/>
              <w:bottom w:val="single" w:color="4F81BD" w:sz="4" w:space="0"/>
              <w:right w:val="single" w:color="4F81BD" w:sz="4" w:space="0"/>
            </w:tcBorders>
            <w:shd w:val="clear" w:color="000000" w:fill="4F81BD"/>
            <w:noWrap/>
            <w:vAlign w:val="bottom"/>
            <w:hideMark/>
          </w:tcPr>
          <w:p w:rsidRPr="0061246C" w:rsidR="00D91B3A" w:rsidP="00705927" w:rsidRDefault="00D91B3A" w14:paraId="6F8F1758" w14:textId="77777777">
            <w:pPr>
              <w:widowControl/>
              <w:autoSpaceDN/>
              <w:spacing w:line="240" w:lineRule="auto"/>
              <w:jc w:val="right"/>
              <w:textAlignment w:val="auto"/>
              <w:rPr>
                <w:rFonts w:ascii="Calibri" w:hAnsi="Calibri" w:eastAsia="Times New Roman" w:cs="Calibri"/>
                <w:b/>
                <w:bCs/>
                <w:color w:val="FFFFFF"/>
                <w:kern w:val="0"/>
                <w:sz w:val="22"/>
                <w:szCs w:val="22"/>
                <w:lang w:eastAsia="nl-NL" w:bidi="ar-SA"/>
              </w:rPr>
            </w:pPr>
            <w:r w:rsidRPr="0061246C">
              <w:rPr>
                <w:rFonts w:ascii="Calibri" w:hAnsi="Calibri" w:eastAsia="Times New Roman" w:cs="Calibri"/>
                <w:b/>
                <w:bCs/>
                <w:color w:val="FFFFFF"/>
                <w:kern w:val="0"/>
                <w:sz w:val="22"/>
                <w:szCs w:val="22"/>
                <w:lang w:eastAsia="nl-NL" w:bidi="ar-SA"/>
              </w:rPr>
              <w:t>2030</w:t>
            </w:r>
          </w:p>
        </w:tc>
        <w:tc>
          <w:tcPr>
            <w:tcW w:w="1120" w:type="dxa"/>
            <w:tcBorders>
              <w:top w:val="single" w:color="4F81BD" w:sz="4" w:space="0"/>
              <w:left w:val="nil"/>
              <w:bottom w:val="single" w:color="4F81BD" w:sz="4" w:space="0"/>
              <w:right w:val="single" w:color="4F81BD" w:sz="4" w:space="0"/>
            </w:tcBorders>
            <w:shd w:val="clear" w:color="000000" w:fill="4F81BD"/>
            <w:noWrap/>
            <w:vAlign w:val="bottom"/>
            <w:hideMark/>
          </w:tcPr>
          <w:p w:rsidRPr="0061246C" w:rsidR="00D91B3A" w:rsidP="00705927" w:rsidRDefault="00D91B3A" w14:paraId="5F7F8433" w14:textId="77777777">
            <w:pPr>
              <w:widowControl/>
              <w:autoSpaceDN/>
              <w:spacing w:line="240" w:lineRule="auto"/>
              <w:jc w:val="right"/>
              <w:textAlignment w:val="auto"/>
              <w:rPr>
                <w:rFonts w:ascii="Calibri" w:hAnsi="Calibri" w:eastAsia="Times New Roman" w:cs="Calibri"/>
                <w:b/>
                <w:bCs/>
                <w:color w:val="FFFFFF"/>
                <w:kern w:val="0"/>
                <w:sz w:val="22"/>
                <w:szCs w:val="22"/>
                <w:lang w:eastAsia="nl-NL" w:bidi="ar-SA"/>
              </w:rPr>
            </w:pPr>
            <w:r w:rsidRPr="0061246C">
              <w:rPr>
                <w:rFonts w:ascii="Calibri" w:hAnsi="Calibri" w:eastAsia="Times New Roman" w:cs="Calibri"/>
                <w:b/>
                <w:bCs/>
                <w:color w:val="FFFFFF"/>
                <w:kern w:val="0"/>
                <w:sz w:val="22"/>
                <w:szCs w:val="22"/>
                <w:lang w:eastAsia="nl-NL" w:bidi="ar-SA"/>
              </w:rPr>
              <w:t>structureel</w:t>
            </w:r>
          </w:p>
        </w:tc>
      </w:tr>
      <w:tr w:rsidRPr="0061246C" w:rsidR="00D91B3A" w:rsidTr="009D359B" w14:paraId="3858C053" w14:textId="77777777">
        <w:trPr>
          <w:trHeight w:val="300"/>
        </w:trPr>
        <w:tc>
          <w:tcPr>
            <w:tcW w:w="3100" w:type="dxa"/>
            <w:tcBorders>
              <w:top w:val="nil"/>
              <w:left w:val="single" w:color="4F81BD" w:sz="4" w:space="0"/>
              <w:bottom w:val="single" w:color="4F81BD" w:sz="4" w:space="0"/>
              <w:right w:val="single" w:color="4F81BD" w:sz="4" w:space="0"/>
            </w:tcBorders>
            <w:shd w:val="clear" w:color="auto" w:fill="auto"/>
            <w:noWrap/>
            <w:vAlign w:val="bottom"/>
            <w:hideMark/>
          </w:tcPr>
          <w:p w:rsidRPr="0061246C" w:rsidR="00D91B3A" w:rsidP="00705927" w:rsidRDefault="00D91B3A" w14:paraId="1CFD9655" w14:textId="77777777">
            <w:pPr>
              <w:widowControl/>
              <w:autoSpaceDN/>
              <w:spacing w:line="240" w:lineRule="auto"/>
              <w:textAlignment w:val="auto"/>
              <w:rPr>
                <w:rFonts w:ascii="Calibri" w:hAnsi="Calibri" w:eastAsia="Times New Roman" w:cs="Calibri"/>
                <w:color w:val="000000"/>
                <w:kern w:val="0"/>
                <w:sz w:val="22"/>
                <w:szCs w:val="22"/>
                <w:lang w:eastAsia="nl-NL" w:bidi="ar-SA"/>
              </w:rPr>
            </w:pPr>
            <w:r w:rsidRPr="0061246C">
              <w:rPr>
                <w:rFonts w:ascii="Calibri" w:hAnsi="Calibri" w:eastAsia="Times New Roman" w:cs="Calibri"/>
                <w:color w:val="000000"/>
                <w:kern w:val="0"/>
                <w:sz w:val="22"/>
                <w:szCs w:val="22"/>
                <w:lang w:eastAsia="nl-NL" w:bidi="ar-SA"/>
              </w:rPr>
              <w:t>Gehandicaptenzorg</w:t>
            </w:r>
          </w:p>
        </w:tc>
        <w:tc>
          <w:tcPr>
            <w:tcW w:w="840" w:type="dxa"/>
            <w:tcBorders>
              <w:top w:val="nil"/>
              <w:left w:val="nil"/>
              <w:bottom w:val="single" w:color="4F81BD" w:sz="4" w:space="0"/>
              <w:right w:val="single" w:color="4F81BD" w:sz="4" w:space="0"/>
            </w:tcBorders>
            <w:shd w:val="clear" w:color="auto" w:fill="auto"/>
            <w:noWrap/>
            <w:vAlign w:val="bottom"/>
            <w:hideMark/>
          </w:tcPr>
          <w:p w:rsidRPr="0061246C" w:rsidR="00D91B3A" w:rsidP="00705927" w:rsidRDefault="00D91B3A" w14:paraId="477D0462" w14:textId="77777777">
            <w:pPr>
              <w:widowControl/>
              <w:autoSpaceDN/>
              <w:spacing w:line="240" w:lineRule="auto"/>
              <w:jc w:val="right"/>
              <w:textAlignment w:val="auto"/>
              <w:rPr>
                <w:rFonts w:ascii="Calibri" w:hAnsi="Calibri" w:eastAsia="Times New Roman" w:cs="Calibri"/>
                <w:color w:val="000000"/>
                <w:kern w:val="0"/>
                <w:sz w:val="22"/>
                <w:szCs w:val="22"/>
                <w:lang w:eastAsia="nl-NL" w:bidi="ar-SA"/>
              </w:rPr>
            </w:pPr>
            <w:r w:rsidRPr="0061246C">
              <w:rPr>
                <w:rFonts w:ascii="Calibri" w:hAnsi="Calibri" w:eastAsia="Times New Roman" w:cs="Calibri"/>
                <w:color w:val="000000"/>
                <w:kern w:val="0"/>
                <w:sz w:val="22"/>
                <w:szCs w:val="22"/>
                <w:lang w:eastAsia="nl-NL" w:bidi="ar-SA"/>
              </w:rPr>
              <w:t>-52</w:t>
            </w:r>
          </w:p>
        </w:tc>
        <w:tc>
          <w:tcPr>
            <w:tcW w:w="840" w:type="dxa"/>
            <w:tcBorders>
              <w:top w:val="nil"/>
              <w:left w:val="nil"/>
              <w:bottom w:val="single" w:color="4F81BD" w:sz="4" w:space="0"/>
              <w:right w:val="single" w:color="4F81BD" w:sz="4" w:space="0"/>
            </w:tcBorders>
            <w:shd w:val="clear" w:color="auto" w:fill="auto"/>
            <w:noWrap/>
            <w:vAlign w:val="bottom"/>
            <w:hideMark/>
          </w:tcPr>
          <w:p w:rsidRPr="0061246C" w:rsidR="00D91B3A" w:rsidP="00705927" w:rsidRDefault="00D91B3A" w14:paraId="221E04B6" w14:textId="77777777">
            <w:pPr>
              <w:widowControl/>
              <w:autoSpaceDN/>
              <w:spacing w:line="240" w:lineRule="auto"/>
              <w:jc w:val="right"/>
              <w:textAlignment w:val="auto"/>
              <w:rPr>
                <w:rFonts w:ascii="Calibri" w:hAnsi="Calibri" w:eastAsia="Times New Roman" w:cs="Calibri"/>
                <w:color w:val="000000"/>
                <w:kern w:val="0"/>
                <w:sz w:val="22"/>
                <w:szCs w:val="22"/>
                <w:lang w:eastAsia="nl-NL" w:bidi="ar-SA"/>
              </w:rPr>
            </w:pPr>
            <w:r w:rsidRPr="0061246C">
              <w:rPr>
                <w:rFonts w:ascii="Calibri" w:hAnsi="Calibri" w:eastAsia="Times New Roman" w:cs="Calibri"/>
                <w:color w:val="000000"/>
                <w:kern w:val="0"/>
                <w:sz w:val="22"/>
                <w:szCs w:val="22"/>
                <w:lang w:eastAsia="nl-NL" w:bidi="ar-SA"/>
              </w:rPr>
              <w:t>-52</w:t>
            </w:r>
          </w:p>
        </w:tc>
        <w:tc>
          <w:tcPr>
            <w:tcW w:w="840" w:type="dxa"/>
            <w:tcBorders>
              <w:top w:val="nil"/>
              <w:left w:val="nil"/>
              <w:bottom w:val="single" w:color="4F81BD" w:sz="4" w:space="0"/>
              <w:right w:val="single" w:color="4F81BD" w:sz="4" w:space="0"/>
            </w:tcBorders>
            <w:shd w:val="clear" w:color="auto" w:fill="auto"/>
            <w:noWrap/>
            <w:vAlign w:val="bottom"/>
            <w:hideMark/>
          </w:tcPr>
          <w:p w:rsidRPr="0061246C" w:rsidR="00D91B3A" w:rsidP="00705927" w:rsidRDefault="00D91B3A" w14:paraId="74A77D2D" w14:textId="77777777">
            <w:pPr>
              <w:widowControl/>
              <w:autoSpaceDN/>
              <w:spacing w:line="240" w:lineRule="auto"/>
              <w:jc w:val="right"/>
              <w:textAlignment w:val="auto"/>
              <w:rPr>
                <w:rFonts w:ascii="Calibri" w:hAnsi="Calibri" w:eastAsia="Times New Roman" w:cs="Calibri"/>
                <w:color w:val="000000"/>
                <w:kern w:val="0"/>
                <w:sz w:val="22"/>
                <w:szCs w:val="22"/>
                <w:lang w:eastAsia="nl-NL" w:bidi="ar-SA"/>
              </w:rPr>
            </w:pPr>
            <w:r w:rsidRPr="0061246C">
              <w:rPr>
                <w:rFonts w:ascii="Calibri" w:hAnsi="Calibri" w:eastAsia="Times New Roman" w:cs="Calibri"/>
                <w:color w:val="000000"/>
                <w:kern w:val="0"/>
                <w:sz w:val="22"/>
                <w:szCs w:val="22"/>
                <w:lang w:eastAsia="nl-NL" w:bidi="ar-SA"/>
              </w:rPr>
              <w:t>-52</w:t>
            </w:r>
          </w:p>
        </w:tc>
        <w:tc>
          <w:tcPr>
            <w:tcW w:w="840" w:type="dxa"/>
            <w:tcBorders>
              <w:top w:val="nil"/>
              <w:left w:val="nil"/>
              <w:bottom w:val="single" w:color="4F81BD" w:sz="4" w:space="0"/>
              <w:right w:val="single" w:color="4F81BD" w:sz="4" w:space="0"/>
            </w:tcBorders>
            <w:shd w:val="clear" w:color="auto" w:fill="auto"/>
            <w:noWrap/>
            <w:vAlign w:val="bottom"/>
            <w:hideMark/>
          </w:tcPr>
          <w:p w:rsidRPr="0061246C" w:rsidR="00D91B3A" w:rsidP="00705927" w:rsidRDefault="00D91B3A" w14:paraId="587A16FD" w14:textId="77777777">
            <w:pPr>
              <w:widowControl/>
              <w:autoSpaceDN/>
              <w:spacing w:line="240" w:lineRule="auto"/>
              <w:jc w:val="right"/>
              <w:textAlignment w:val="auto"/>
              <w:rPr>
                <w:rFonts w:ascii="Calibri" w:hAnsi="Calibri" w:eastAsia="Times New Roman" w:cs="Calibri"/>
                <w:color w:val="000000"/>
                <w:kern w:val="0"/>
                <w:sz w:val="22"/>
                <w:szCs w:val="22"/>
                <w:lang w:eastAsia="nl-NL" w:bidi="ar-SA"/>
              </w:rPr>
            </w:pPr>
            <w:r w:rsidRPr="0061246C">
              <w:rPr>
                <w:rFonts w:ascii="Calibri" w:hAnsi="Calibri" w:eastAsia="Times New Roman" w:cs="Calibri"/>
                <w:color w:val="000000"/>
                <w:kern w:val="0"/>
                <w:sz w:val="22"/>
                <w:szCs w:val="22"/>
                <w:lang w:eastAsia="nl-NL" w:bidi="ar-SA"/>
              </w:rPr>
              <w:t>-52</w:t>
            </w:r>
          </w:p>
        </w:tc>
        <w:tc>
          <w:tcPr>
            <w:tcW w:w="840" w:type="dxa"/>
            <w:tcBorders>
              <w:top w:val="nil"/>
              <w:left w:val="nil"/>
              <w:bottom w:val="single" w:color="4F81BD" w:sz="4" w:space="0"/>
              <w:right w:val="single" w:color="4F81BD" w:sz="4" w:space="0"/>
            </w:tcBorders>
            <w:shd w:val="clear" w:color="auto" w:fill="auto"/>
            <w:noWrap/>
            <w:vAlign w:val="bottom"/>
            <w:hideMark/>
          </w:tcPr>
          <w:p w:rsidRPr="0061246C" w:rsidR="00D91B3A" w:rsidP="00705927" w:rsidRDefault="00D91B3A" w14:paraId="5ED0DAA0" w14:textId="77777777">
            <w:pPr>
              <w:widowControl/>
              <w:autoSpaceDN/>
              <w:spacing w:line="240" w:lineRule="auto"/>
              <w:jc w:val="right"/>
              <w:textAlignment w:val="auto"/>
              <w:rPr>
                <w:rFonts w:ascii="Calibri" w:hAnsi="Calibri" w:eastAsia="Times New Roman" w:cs="Calibri"/>
                <w:color w:val="000000"/>
                <w:kern w:val="0"/>
                <w:sz w:val="22"/>
                <w:szCs w:val="22"/>
                <w:lang w:eastAsia="nl-NL" w:bidi="ar-SA"/>
              </w:rPr>
            </w:pPr>
            <w:r w:rsidRPr="0061246C">
              <w:rPr>
                <w:rFonts w:ascii="Calibri" w:hAnsi="Calibri" w:eastAsia="Times New Roman" w:cs="Calibri"/>
                <w:color w:val="000000"/>
                <w:kern w:val="0"/>
                <w:sz w:val="22"/>
                <w:szCs w:val="22"/>
                <w:lang w:eastAsia="nl-NL" w:bidi="ar-SA"/>
              </w:rPr>
              <w:t>-52</w:t>
            </w:r>
          </w:p>
        </w:tc>
        <w:tc>
          <w:tcPr>
            <w:tcW w:w="1120" w:type="dxa"/>
            <w:tcBorders>
              <w:top w:val="nil"/>
              <w:left w:val="nil"/>
              <w:bottom w:val="single" w:color="4F81BD" w:sz="4" w:space="0"/>
              <w:right w:val="single" w:color="4F81BD" w:sz="4" w:space="0"/>
            </w:tcBorders>
            <w:shd w:val="clear" w:color="auto" w:fill="auto"/>
            <w:noWrap/>
            <w:vAlign w:val="bottom"/>
            <w:hideMark/>
          </w:tcPr>
          <w:p w:rsidRPr="0061246C" w:rsidR="00D91B3A" w:rsidP="00705927" w:rsidRDefault="00D91B3A" w14:paraId="0D60097D" w14:textId="77777777">
            <w:pPr>
              <w:widowControl/>
              <w:autoSpaceDN/>
              <w:spacing w:line="240" w:lineRule="auto"/>
              <w:jc w:val="right"/>
              <w:textAlignment w:val="auto"/>
              <w:rPr>
                <w:rFonts w:ascii="Calibri" w:hAnsi="Calibri" w:eastAsia="Times New Roman" w:cs="Calibri"/>
                <w:color w:val="000000"/>
                <w:kern w:val="0"/>
                <w:sz w:val="22"/>
                <w:szCs w:val="22"/>
                <w:lang w:eastAsia="nl-NL" w:bidi="ar-SA"/>
              </w:rPr>
            </w:pPr>
            <w:r w:rsidRPr="0061246C">
              <w:rPr>
                <w:rFonts w:ascii="Calibri" w:hAnsi="Calibri" w:eastAsia="Times New Roman" w:cs="Calibri"/>
                <w:color w:val="000000"/>
                <w:kern w:val="0"/>
                <w:sz w:val="22"/>
                <w:szCs w:val="22"/>
                <w:lang w:eastAsia="nl-NL" w:bidi="ar-SA"/>
              </w:rPr>
              <w:t>-52</w:t>
            </w:r>
          </w:p>
        </w:tc>
      </w:tr>
      <w:tr w:rsidRPr="0061246C" w:rsidR="00D91B3A" w:rsidTr="009D359B" w14:paraId="08C370A1" w14:textId="77777777">
        <w:trPr>
          <w:trHeight w:val="300"/>
        </w:trPr>
        <w:tc>
          <w:tcPr>
            <w:tcW w:w="3100" w:type="dxa"/>
            <w:tcBorders>
              <w:top w:val="nil"/>
              <w:left w:val="single" w:color="4F81BD" w:sz="4" w:space="0"/>
              <w:bottom w:val="single" w:color="4F81BD" w:sz="4" w:space="0"/>
              <w:right w:val="single" w:color="4F81BD" w:sz="4" w:space="0"/>
            </w:tcBorders>
            <w:shd w:val="clear" w:color="auto" w:fill="auto"/>
            <w:noWrap/>
            <w:vAlign w:val="bottom"/>
            <w:hideMark/>
          </w:tcPr>
          <w:p w:rsidRPr="0061246C" w:rsidR="00D91B3A" w:rsidP="00705927" w:rsidRDefault="00D91B3A" w14:paraId="3FD707AB" w14:textId="77777777">
            <w:pPr>
              <w:widowControl/>
              <w:autoSpaceDN/>
              <w:spacing w:line="240" w:lineRule="auto"/>
              <w:textAlignment w:val="auto"/>
              <w:rPr>
                <w:rFonts w:ascii="Calibri" w:hAnsi="Calibri" w:eastAsia="Times New Roman" w:cs="Calibri"/>
                <w:color w:val="000000"/>
                <w:kern w:val="0"/>
                <w:sz w:val="22"/>
                <w:szCs w:val="22"/>
                <w:lang w:eastAsia="nl-NL" w:bidi="ar-SA"/>
              </w:rPr>
            </w:pPr>
            <w:r w:rsidRPr="0061246C">
              <w:rPr>
                <w:rFonts w:ascii="Calibri" w:hAnsi="Calibri" w:eastAsia="Times New Roman" w:cs="Calibri"/>
                <w:color w:val="000000"/>
                <w:kern w:val="0"/>
                <w:sz w:val="22"/>
                <w:szCs w:val="22"/>
                <w:lang w:eastAsia="nl-NL" w:bidi="ar-SA"/>
              </w:rPr>
              <w:t>Geestelijke gezondheidszorg</w:t>
            </w:r>
          </w:p>
        </w:tc>
        <w:tc>
          <w:tcPr>
            <w:tcW w:w="840" w:type="dxa"/>
            <w:tcBorders>
              <w:top w:val="nil"/>
              <w:left w:val="nil"/>
              <w:bottom w:val="single" w:color="4F81BD" w:sz="4" w:space="0"/>
              <w:right w:val="single" w:color="4F81BD" w:sz="4" w:space="0"/>
            </w:tcBorders>
            <w:shd w:val="clear" w:color="auto" w:fill="auto"/>
            <w:noWrap/>
            <w:vAlign w:val="bottom"/>
            <w:hideMark/>
          </w:tcPr>
          <w:p w:rsidRPr="0061246C" w:rsidR="00D91B3A" w:rsidP="00705927" w:rsidRDefault="00D91B3A" w14:paraId="374E0AF5" w14:textId="77777777">
            <w:pPr>
              <w:widowControl/>
              <w:autoSpaceDN/>
              <w:spacing w:line="240" w:lineRule="auto"/>
              <w:jc w:val="right"/>
              <w:textAlignment w:val="auto"/>
              <w:rPr>
                <w:rFonts w:ascii="Calibri" w:hAnsi="Calibri" w:eastAsia="Times New Roman" w:cs="Calibri"/>
                <w:color w:val="000000"/>
                <w:kern w:val="0"/>
                <w:sz w:val="22"/>
                <w:szCs w:val="22"/>
                <w:lang w:eastAsia="nl-NL" w:bidi="ar-SA"/>
              </w:rPr>
            </w:pPr>
            <w:r w:rsidRPr="0061246C">
              <w:rPr>
                <w:rFonts w:ascii="Calibri" w:hAnsi="Calibri" w:eastAsia="Times New Roman" w:cs="Calibri"/>
                <w:color w:val="000000"/>
                <w:kern w:val="0"/>
                <w:sz w:val="22"/>
                <w:szCs w:val="22"/>
                <w:lang w:eastAsia="nl-NL" w:bidi="ar-SA"/>
              </w:rPr>
              <w:t>-13</w:t>
            </w:r>
          </w:p>
        </w:tc>
        <w:tc>
          <w:tcPr>
            <w:tcW w:w="840" w:type="dxa"/>
            <w:tcBorders>
              <w:top w:val="nil"/>
              <w:left w:val="nil"/>
              <w:bottom w:val="single" w:color="4F81BD" w:sz="4" w:space="0"/>
              <w:right w:val="single" w:color="4F81BD" w:sz="4" w:space="0"/>
            </w:tcBorders>
            <w:shd w:val="clear" w:color="auto" w:fill="auto"/>
            <w:noWrap/>
            <w:vAlign w:val="bottom"/>
            <w:hideMark/>
          </w:tcPr>
          <w:p w:rsidRPr="0061246C" w:rsidR="00D91B3A" w:rsidP="00705927" w:rsidRDefault="00D91B3A" w14:paraId="480718B1" w14:textId="77777777">
            <w:pPr>
              <w:widowControl/>
              <w:autoSpaceDN/>
              <w:spacing w:line="240" w:lineRule="auto"/>
              <w:jc w:val="right"/>
              <w:textAlignment w:val="auto"/>
              <w:rPr>
                <w:rFonts w:ascii="Calibri" w:hAnsi="Calibri" w:eastAsia="Times New Roman" w:cs="Calibri"/>
                <w:color w:val="000000"/>
                <w:kern w:val="0"/>
                <w:sz w:val="22"/>
                <w:szCs w:val="22"/>
                <w:lang w:eastAsia="nl-NL" w:bidi="ar-SA"/>
              </w:rPr>
            </w:pPr>
            <w:r w:rsidRPr="0061246C">
              <w:rPr>
                <w:rFonts w:ascii="Calibri" w:hAnsi="Calibri" w:eastAsia="Times New Roman" w:cs="Calibri"/>
                <w:color w:val="000000"/>
                <w:kern w:val="0"/>
                <w:sz w:val="22"/>
                <w:szCs w:val="22"/>
                <w:lang w:eastAsia="nl-NL" w:bidi="ar-SA"/>
              </w:rPr>
              <w:t>-13</w:t>
            </w:r>
          </w:p>
        </w:tc>
        <w:tc>
          <w:tcPr>
            <w:tcW w:w="840" w:type="dxa"/>
            <w:tcBorders>
              <w:top w:val="nil"/>
              <w:left w:val="nil"/>
              <w:bottom w:val="single" w:color="4F81BD" w:sz="4" w:space="0"/>
              <w:right w:val="single" w:color="4F81BD" w:sz="4" w:space="0"/>
            </w:tcBorders>
            <w:shd w:val="clear" w:color="auto" w:fill="auto"/>
            <w:noWrap/>
            <w:vAlign w:val="bottom"/>
            <w:hideMark/>
          </w:tcPr>
          <w:p w:rsidRPr="0061246C" w:rsidR="00D91B3A" w:rsidP="00705927" w:rsidRDefault="00D91B3A" w14:paraId="534B2746" w14:textId="77777777">
            <w:pPr>
              <w:widowControl/>
              <w:autoSpaceDN/>
              <w:spacing w:line="240" w:lineRule="auto"/>
              <w:jc w:val="right"/>
              <w:textAlignment w:val="auto"/>
              <w:rPr>
                <w:rFonts w:ascii="Calibri" w:hAnsi="Calibri" w:eastAsia="Times New Roman" w:cs="Calibri"/>
                <w:color w:val="000000"/>
                <w:kern w:val="0"/>
                <w:sz w:val="22"/>
                <w:szCs w:val="22"/>
                <w:lang w:eastAsia="nl-NL" w:bidi="ar-SA"/>
              </w:rPr>
            </w:pPr>
            <w:r w:rsidRPr="0061246C">
              <w:rPr>
                <w:rFonts w:ascii="Calibri" w:hAnsi="Calibri" w:eastAsia="Times New Roman" w:cs="Calibri"/>
                <w:color w:val="000000"/>
                <w:kern w:val="0"/>
                <w:sz w:val="22"/>
                <w:szCs w:val="22"/>
                <w:lang w:eastAsia="nl-NL" w:bidi="ar-SA"/>
              </w:rPr>
              <w:t>-13</w:t>
            </w:r>
          </w:p>
        </w:tc>
        <w:tc>
          <w:tcPr>
            <w:tcW w:w="840" w:type="dxa"/>
            <w:tcBorders>
              <w:top w:val="nil"/>
              <w:left w:val="nil"/>
              <w:bottom w:val="single" w:color="4F81BD" w:sz="4" w:space="0"/>
              <w:right w:val="single" w:color="4F81BD" w:sz="4" w:space="0"/>
            </w:tcBorders>
            <w:shd w:val="clear" w:color="auto" w:fill="auto"/>
            <w:noWrap/>
            <w:vAlign w:val="bottom"/>
            <w:hideMark/>
          </w:tcPr>
          <w:p w:rsidRPr="0061246C" w:rsidR="00D91B3A" w:rsidP="00705927" w:rsidRDefault="00D91B3A" w14:paraId="052E94A1" w14:textId="77777777">
            <w:pPr>
              <w:widowControl/>
              <w:autoSpaceDN/>
              <w:spacing w:line="240" w:lineRule="auto"/>
              <w:jc w:val="right"/>
              <w:textAlignment w:val="auto"/>
              <w:rPr>
                <w:rFonts w:ascii="Calibri" w:hAnsi="Calibri" w:eastAsia="Times New Roman" w:cs="Calibri"/>
                <w:color w:val="000000"/>
                <w:kern w:val="0"/>
                <w:sz w:val="22"/>
                <w:szCs w:val="22"/>
                <w:lang w:eastAsia="nl-NL" w:bidi="ar-SA"/>
              </w:rPr>
            </w:pPr>
            <w:r w:rsidRPr="0061246C">
              <w:rPr>
                <w:rFonts w:ascii="Calibri" w:hAnsi="Calibri" w:eastAsia="Times New Roman" w:cs="Calibri"/>
                <w:color w:val="000000"/>
                <w:kern w:val="0"/>
                <w:sz w:val="22"/>
                <w:szCs w:val="22"/>
                <w:lang w:eastAsia="nl-NL" w:bidi="ar-SA"/>
              </w:rPr>
              <w:t>-13</w:t>
            </w:r>
          </w:p>
        </w:tc>
        <w:tc>
          <w:tcPr>
            <w:tcW w:w="840" w:type="dxa"/>
            <w:tcBorders>
              <w:top w:val="nil"/>
              <w:left w:val="nil"/>
              <w:bottom w:val="single" w:color="4F81BD" w:sz="4" w:space="0"/>
              <w:right w:val="single" w:color="4F81BD" w:sz="4" w:space="0"/>
            </w:tcBorders>
            <w:shd w:val="clear" w:color="auto" w:fill="auto"/>
            <w:noWrap/>
            <w:vAlign w:val="bottom"/>
            <w:hideMark/>
          </w:tcPr>
          <w:p w:rsidRPr="0061246C" w:rsidR="00D91B3A" w:rsidP="00705927" w:rsidRDefault="00D91B3A" w14:paraId="6708A30D" w14:textId="77777777">
            <w:pPr>
              <w:widowControl/>
              <w:autoSpaceDN/>
              <w:spacing w:line="240" w:lineRule="auto"/>
              <w:jc w:val="right"/>
              <w:textAlignment w:val="auto"/>
              <w:rPr>
                <w:rFonts w:ascii="Calibri" w:hAnsi="Calibri" w:eastAsia="Times New Roman" w:cs="Calibri"/>
                <w:color w:val="000000"/>
                <w:kern w:val="0"/>
                <w:sz w:val="22"/>
                <w:szCs w:val="22"/>
                <w:lang w:eastAsia="nl-NL" w:bidi="ar-SA"/>
              </w:rPr>
            </w:pPr>
            <w:r w:rsidRPr="0061246C">
              <w:rPr>
                <w:rFonts w:ascii="Calibri" w:hAnsi="Calibri" w:eastAsia="Times New Roman" w:cs="Calibri"/>
                <w:color w:val="000000"/>
                <w:kern w:val="0"/>
                <w:sz w:val="22"/>
                <w:szCs w:val="22"/>
                <w:lang w:eastAsia="nl-NL" w:bidi="ar-SA"/>
              </w:rPr>
              <w:t>-13</w:t>
            </w:r>
          </w:p>
        </w:tc>
        <w:tc>
          <w:tcPr>
            <w:tcW w:w="1120" w:type="dxa"/>
            <w:tcBorders>
              <w:top w:val="nil"/>
              <w:left w:val="nil"/>
              <w:bottom w:val="single" w:color="4F81BD" w:sz="4" w:space="0"/>
              <w:right w:val="single" w:color="4F81BD" w:sz="4" w:space="0"/>
            </w:tcBorders>
            <w:shd w:val="clear" w:color="auto" w:fill="auto"/>
            <w:noWrap/>
            <w:vAlign w:val="bottom"/>
            <w:hideMark/>
          </w:tcPr>
          <w:p w:rsidRPr="0061246C" w:rsidR="00D91B3A" w:rsidP="00705927" w:rsidRDefault="00D91B3A" w14:paraId="51641D43" w14:textId="77777777">
            <w:pPr>
              <w:widowControl/>
              <w:autoSpaceDN/>
              <w:spacing w:line="240" w:lineRule="auto"/>
              <w:jc w:val="right"/>
              <w:textAlignment w:val="auto"/>
              <w:rPr>
                <w:rFonts w:ascii="Calibri" w:hAnsi="Calibri" w:eastAsia="Times New Roman" w:cs="Calibri"/>
                <w:color w:val="000000"/>
                <w:kern w:val="0"/>
                <w:sz w:val="22"/>
                <w:szCs w:val="22"/>
                <w:lang w:eastAsia="nl-NL" w:bidi="ar-SA"/>
              </w:rPr>
            </w:pPr>
            <w:r w:rsidRPr="0061246C">
              <w:rPr>
                <w:rFonts w:ascii="Calibri" w:hAnsi="Calibri" w:eastAsia="Times New Roman" w:cs="Calibri"/>
                <w:color w:val="000000"/>
                <w:kern w:val="0"/>
                <w:sz w:val="22"/>
                <w:szCs w:val="22"/>
                <w:lang w:eastAsia="nl-NL" w:bidi="ar-SA"/>
              </w:rPr>
              <w:t>-13</w:t>
            </w:r>
          </w:p>
        </w:tc>
      </w:tr>
    </w:tbl>
    <w:p w:rsidRPr="00604466" w:rsidR="00D91B3A" w:rsidP="00705927" w:rsidRDefault="00D91B3A" w14:paraId="4CC4896F" w14:textId="77777777">
      <w:pPr>
        <w:keepNext/>
        <w:keepLines/>
        <w:widowControl/>
      </w:pPr>
    </w:p>
    <w:p w:rsidR="00AE64FE" w:rsidP="00705927" w:rsidRDefault="00EB337E" w14:paraId="0EFE7F79" w14:textId="7AFDA885">
      <w:pPr>
        <w:widowControl/>
        <w:autoSpaceDE w:val="0"/>
        <w:adjustRightInd w:val="0"/>
        <w:textAlignment w:val="auto"/>
        <w:rPr>
          <w:rFonts w:cs="Verdana"/>
          <w:kern w:val="0"/>
          <w:szCs w:val="18"/>
          <w:lang w:bidi="ar-SA"/>
        </w:rPr>
      </w:pPr>
      <w:r>
        <w:rPr>
          <w:rFonts w:cs="Verdana"/>
          <w:kern w:val="0"/>
          <w:szCs w:val="18"/>
          <w:lang w:bidi="ar-SA"/>
        </w:rPr>
        <w:t>Uw Kamer word</w:t>
      </w:r>
      <w:r w:rsidR="000A5F64">
        <w:rPr>
          <w:rFonts w:cs="Verdana"/>
          <w:kern w:val="0"/>
          <w:szCs w:val="18"/>
          <w:lang w:bidi="ar-SA"/>
        </w:rPr>
        <w:t>t</w:t>
      </w:r>
      <w:r>
        <w:rPr>
          <w:rFonts w:cs="Verdana"/>
          <w:kern w:val="0"/>
          <w:szCs w:val="18"/>
          <w:lang w:bidi="ar-SA"/>
        </w:rPr>
        <w:t xml:space="preserve"> met deze voorhangbrief op de hoogte gesteld van mijn voornemen </w:t>
      </w:r>
      <w:r w:rsidR="00E4064E">
        <w:rPr>
          <w:rFonts w:cs="Verdana"/>
          <w:kern w:val="0"/>
          <w:szCs w:val="18"/>
          <w:lang w:bidi="ar-SA"/>
        </w:rPr>
        <w:t xml:space="preserve">om een aanwijzing aan de </w:t>
      </w:r>
      <w:proofErr w:type="spellStart"/>
      <w:r w:rsidR="00E4064E">
        <w:rPr>
          <w:rFonts w:cs="Verdana"/>
          <w:kern w:val="0"/>
          <w:szCs w:val="18"/>
          <w:lang w:bidi="ar-SA"/>
        </w:rPr>
        <w:t>NZa</w:t>
      </w:r>
      <w:proofErr w:type="spellEnd"/>
      <w:r w:rsidR="00E4064E">
        <w:rPr>
          <w:rFonts w:cs="Verdana"/>
          <w:kern w:val="0"/>
          <w:szCs w:val="18"/>
          <w:lang w:bidi="ar-SA"/>
        </w:rPr>
        <w:t xml:space="preserve"> te versturen</w:t>
      </w:r>
      <w:r w:rsidR="00A50E19">
        <w:rPr>
          <w:rFonts w:cs="Verdana"/>
          <w:kern w:val="0"/>
          <w:szCs w:val="18"/>
          <w:lang w:bidi="ar-SA"/>
        </w:rPr>
        <w:t>,</w:t>
      </w:r>
      <w:r w:rsidR="00E4064E">
        <w:rPr>
          <w:rFonts w:cs="Verdana"/>
          <w:kern w:val="0"/>
          <w:szCs w:val="18"/>
          <w:lang w:bidi="ar-SA"/>
        </w:rPr>
        <w:t xml:space="preserve"> zodat </w:t>
      </w:r>
      <w:r w:rsidRPr="00092D50" w:rsidR="00B31B05">
        <w:rPr>
          <w:rFonts w:cs="Verdana"/>
          <w:kern w:val="0"/>
          <w:szCs w:val="18"/>
          <w:lang w:bidi="ar-SA"/>
        </w:rPr>
        <w:t xml:space="preserve">duidelijkheid </w:t>
      </w:r>
      <w:r w:rsidR="00E4064E">
        <w:rPr>
          <w:rFonts w:cs="Verdana"/>
          <w:kern w:val="0"/>
          <w:szCs w:val="18"/>
          <w:lang w:bidi="ar-SA"/>
        </w:rPr>
        <w:t xml:space="preserve">wordt </w:t>
      </w:r>
      <w:r w:rsidRPr="00092D50" w:rsidR="00B31B05">
        <w:rPr>
          <w:rFonts w:cs="Verdana"/>
          <w:kern w:val="0"/>
          <w:szCs w:val="18"/>
          <w:lang w:bidi="ar-SA"/>
        </w:rPr>
        <w:t>gegev</w:t>
      </w:r>
      <w:r w:rsidR="00B31B05">
        <w:rPr>
          <w:rFonts w:cs="Verdana"/>
          <w:kern w:val="0"/>
          <w:szCs w:val="18"/>
          <w:lang w:bidi="ar-SA"/>
        </w:rPr>
        <w:t>en over de wijze waarop de korting in de tarieven wordt verwerkt</w:t>
      </w:r>
      <w:r w:rsidRPr="00092D50" w:rsidR="00B31B05">
        <w:rPr>
          <w:rFonts w:cs="Verdana"/>
          <w:kern w:val="0"/>
          <w:szCs w:val="18"/>
          <w:lang w:bidi="ar-SA"/>
        </w:rPr>
        <w:t>.</w:t>
      </w:r>
      <w:r w:rsidR="00593B55">
        <w:rPr>
          <w:rFonts w:cs="Verdana"/>
          <w:kern w:val="0"/>
          <w:szCs w:val="18"/>
          <w:lang w:bidi="ar-SA"/>
        </w:rPr>
        <w:t xml:space="preserve"> Met het niet controversieel verklaren op 2 juli a</w:t>
      </w:r>
      <w:r w:rsidR="001A2E0A">
        <w:rPr>
          <w:rFonts w:cs="Verdana"/>
          <w:kern w:val="0"/>
          <w:szCs w:val="18"/>
          <w:lang w:bidi="ar-SA"/>
        </w:rPr>
        <w:t>.</w:t>
      </w:r>
      <w:r w:rsidR="00593B55">
        <w:rPr>
          <w:rFonts w:cs="Verdana"/>
          <w:kern w:val="0"/>
          <w:szCs w:val="18"/>
          <w:lang w:bidi="ar-SA"/>
        </w:rPr>
        <w:t>s. ga ik ervan uit dat de</w:t>
      </w:r>
      <w:r w:rsidR="004F0ECF">
        <w:rPr>
          <w:rFonts w:cs="Verdana"/>
          <w:kern w:val="0"/>
          <w:szCs w:val="18"/>
          <w:lang w:bidi="ar-SA"/>
        </w:rPr>
        <w:t>ze</w:t>
      </w:r>
      <w:r w:rsidR="00593B55">
        <w:rPr>
          <w:rFonts w:cs="Verdana"/>
          <w:kern w:val="0"/>
          <w:szCs w:val="18"/>
          <w:lang w:bidi="ar-SA"/>
        </w:rPr>
        <w:t xml:space="preserve"> maatregel doorgang kan vinden. </w:t>
      </w:r>
    </w:p>
    <w:p w:rsidR="00AE64FE" w:rsidP="00705927" w:rsidRDefault="00AE64FE" w14:paraId="1E3B0715" w14:textId="77777777">
      <w:pPr>
        <w:widowControl/>
        <w:autoSpaceDE w:val="0"/>
        <w:adjustRightInd w:val="0"/>
        <w:textAlignment w:val="auto"/>
        <w:rPr>
          <w:rFonts w:cs="Verdana"/>
          <w:kern w:val="0"/>
          <w:szCs w:val="18"/>
          <w:lang w:bidi="ar-SA"/>
        </w:rPr>
      </w:pPr>
    </w:p>
    <w:p w:rsidR="00705927" w:rsidP="00705927" w:rsidRDefault="00705927" w14:paraId="67E8E6CD" w14:textId="77777777">
      <w:pPr>
        <w:widowControl/>
        <w:autoSpaceDE w:val="0"/>
        <w:adjustRightInd w:val="0"/>
        <w:textAlignment w:val="auto"/>
        <w:rPr>
          <w:rFonts w:cs="Verdana"/>
          <w:kern w:val="0"/>
          <w:szCs w:val="18"/>
          <w:lang w:bidi="ar-SA"/>
        </w:rPr>
      </w:pPr>
    </w:p>
    <w:p w:rsidRPr="009800E4" w:rsidR="009800E4" w:rsidP="00705927" w:rsidRDefault="009800E4" w14:paraId="4A0C5497" w14:textId="72A6700A">
      <w:pPr>
        <w:widowControl/>
        <w:autoSpaceDE w:val="0"/>
        <w:adjustRightInd w:val="0"/>
        <w:textAlignment w:val="auto"/>
        <w:rPr>
          <w:rFonts w:cs="Verdana"/>
          <w:kern w:val="0"/>
          <w:szCs w:val="18"/>
          <w:lang w:bidi="ar-SA"/>
        </w:rPr>
      </w:pPr>
      <w:r w:rsidRPr="009800E4">
        <w:rPr>
          <w:rFonts w:cs="Verdana"/>
          <w:kern w:val="0"/>
          <w:szCs w:val="18"/>
          <w:lang w:bidi="ar-SA"/>
        </w:rPr>
        <w:lastRenderedPageBreak/>
        <w:t xml:space="preserve">Indien de Tweede Kamer de onderhavige voorhangbrief controversieel verklaart, </w:t>
      </w:r>
      <w:r w:rsidR="001A2E0A">
        <w:rPr>
          <w:rFonts w:cs="Verdana"/>
          <w:kern w:val="0"/>
          <w:szCs w:val="18"/>
          <w:lang w:bidi="ar-SA"/>
        </w:rPr>
        <w:t xml:space="preserve">blijft </w:t>
      </w:r>
      <w:r w:rsidRPr="009800E4">
        <w:rPr>
          <w:rFonts w:cs="Verdana"/>
          <w:kern w:val="0"/>
          <w:szCs w:val="18"/>
          <w:lang w:bidi="ar-SA"/>
        </w:rPr>
        <w:t xml:space="preserve">de bestaande aanwijzing </w:t>
      </w:r>
      <w:r w:rsidR="001A2E0A">
        <w:rPr>
          <w:rFonts w:cs="Verdana"/>
          <w:kern w:val="0"/>
          <w:szCs w:val="18"/>
          <w:lang w:bidi="ar-SA"/>
        </w:rPr>
        <w:t>van kracht</w:t>
      </w:r>
      <w:r>
        <w:rPr>
          <w:rFonts w:cs="Verdana"/>
          <w:kern w:val="0"/>
          <w:szCs w:val="18"/>
          <w:lang w:bidi="ar-SA"/>
        </w:rPr>
        <w:t>, zij het dat deze met de gewijzigde voorhangbrief tariefmaatregel samenhangend met het hoofdlijnenakkoord ouderenzorg (HLO) alleen van toepassing is op de gehandicaptenzorg en langdurige ggz</w:t>
      </w:r>
      <w:r w:rsidRPr="009800E4">
        <w:rPr>
          <w:rFonts w:cs="Verdana"/>
          <w:kern w:val="0"/>
          <w:szCs w:val="18"/>
          <w:lang w:bidi="ar-SA"/>
        </w:rPr>
        <w:t xml:space="preserve">. </w:t>
      </w:r>
    </w:p>
    <w:p w:rsidRPr="009800E4" w:rsidR="009800E4" w:rsidP="00705927" w:rsidRDefault="009800E4" w14:paraId="5615F70D" w14:textId="77777777">
      <w:pPr>
        <w:widowControl/>
        <w:autoSpaceDE w:val="0"/>
        <w:adjustRightInd w:val="0"/>
        <w:textAlignment w:val="auto"/>
        <w:rPr>
          <w:rFonts w:cs="Verdana"/>
          <w:kern w:val="0"/>
          <w:szCs w:val="18"/>
          <w:lang w:bidi="ar-SA"/>
        </w:rPr>
      </w:pPr>
    </w:p>
    <w:p w:rsidR="00D91B3A" w:rsidP="00705927" w:rsidRDefault="009800E4" w14:paraId="6BEAB6D3" w14:textId="2E424DE5">
      <w:pPr>
        <w:widowControl/>
        <w:autoSpaceDE w:val="0"/>
        <w:adjustRightInd w:val="0"/>
        <w:textAlignment w:val="auto"/>
        <w:rPr>
          <w:rFonts w:cs="Verdana"/>
          <w:kern w:val="0"/>
          <w:szCs w:val="18"/>
          <w:lang w:bidi="ar-SA"/>
        </w:rPr>
      </w:pPr>
      <w:r w:rsidRPr="009800E4">
        <w:rPr>
          <w:rFonts w:cs="Verdana"/>
          <w:kern w:val="0"/>
          <w:szCs w:val="18"/>
          <w:lang w:bidi="ar-SA"/>
        </w:rPr>
        <w:t xml:space="preserve">Het terugdraaien van de tariefkorting </w:t>
      </w:r>
      <w:r>
        <w:rPr>
          <w:rFonts w:cs="Verdana"/>
          <w:kern w:val="0"/>
          <w:szCs w:val="18"/>
          <w:lang w:bidi="ar-SA"/>
        </w:rPr>
        <w:t xml:space="preserve">meerjarig contracteren voor de gehandicaptenzorg en langdurige ggz </w:t>
      </w:r>
      <w:r w:rsidRPr="009800E4">
        <w:rPr>
          <w:rFonts w:cs="Verdana"/>
          <w:kern w:val="0"/>
          <w:szCs w:val="18"/>
          <w:lang w:bidi="ar-SA"/>
        </w:rPr>
        <w:t>vergt een nieuw besluit</w:t>
      </w:r>
      <w:r>
        <w:rPr>
          <w:rFonts w:cs="Verdana"/>
          <w:kern w:val="0"/>
          <w:szCs w:val="18"/>
          <w:lang w:bidi="ar-SA"/>
        </w:rPr>
        <w:t xml:space="preserve"> en is geen automatisme bij het controversieel verklaren van de voorliggende brief</w:t>
      </w:r>
      <w:r w:rsidR="00FC154C">
        <w:rPr>
          <w:rFonts w:cs="Verdana"/>
          <w:kern w:val="0"/>
          <w:szCs w:val="18"/>
          <w:lang w:bidi="ar-SA"/>
        </w:rPr>
        <w:t xml:space="preserve">. </w:t>
      </w:r>
      <w:r w:rsidR="001A2E0A">
        <w:rPr>
          <w:rFonts w:cs="Verdana"/>
          <w:kern w:val="0"/>
          <w:szCs w:val="18"/>
          <w:lang w:bidi="ar-SA"/>
        </w:rPr>
        <w:t>Het kabinet is niet voornemens om een</w:t>
      </w:r>
      <w:r w:rsidR="00FC154C">
        <w:rPr>
          <w:rFonts w:cs="Verdana"/>
          <w:kern w:val="0"/>
          <w:szCs w:val="18"/>
          <w:lang w:bidi="ar-SA"/>
        </w:rPr>
        <w:t xml:space="preserve"> nieuw </w:t>
      </w:r>
      <w:r w:rsidR="001A2E0A">
        <w:rPr>
          <w:rFonts w:cs="Verdana"/>
          <w:kern w:val="0"/>
          <w:szCs w:val="18"/>
          <w:lang w:bidi="ar-SA"/>
        </w:rPr>
        <w:t xml:space="preserve">besluit te nemen </w:t>
      </w:r>
      <w:r w:rsidR="00FC154C">
        <w:rPr>
          <w:rFonts w:cs="Verdana"/>
          <w:kern w:val="0"/>
          <w:szCs w:val="18"/>
          <w:lang w:bidi="ar-SA"/>
        </w:rPr>
        <w:t>om de tariefmaatregel terug te draaien</w:t>
      </w:r>
      <w:r w:rsidR="001A2E0A">
        <w:rPr>
          <w:rFonts w:cs="Verdana"/>
          <w:kern w:val="0"/>
          <w:szCs w:val="18"/>
          <w:lang w:bidi="ar-SA"/>
        </w:rPr>
        <w:t>,</w:t>
      </w:r>
      <w:r w:rsidR="00FC154C">
        <w:rPr>
          <w:rFonts w:cs="Verdana"/>
          <w:kern w:val="0"/>
          <w:szCs w:val="18"/>
          <w:lang w:bidi="ar-SA"/>
        </w:rPr>
        <w:t xml:space="preserve"> </w:t>
      </w:r>
      <w:r w:rsidR="001A2E0A">
        <w:rPr>
          <w:rFonts w:cs="Verdana"/>
          <w:kern w:val="0"/>
          <w:szCs w:val="18"/>
          <w:lang w:bidi="ar-SA"/>
        </w:rPr>
        <w:t xml:space="preserve">vanwege het besparingsverlies van € 65 miljoen dat niet van dekking is voorzien. Indien uw Kamer in meerderheid aangeeft dat ook de oorspronkelijke tariefskorting meerjarig contracteren voor de gehandicaptenzorg en de langdurige ggz geen doorgang kan vinden, dan zal ik binnen het kabinet bespreken of ik </w:t>
      </w:r>
      <w:r w:rsidRPr="009800E4">
        <w:rPr>
          <w:rFonts w:cs="Verdana"/>
          <w:kern w:val="0"/>
          <w:szCs w:val="18"/>
          <w:lang w:bidi="ar-SA"/>
        </w:rPr>
        <w:t xml:space="preserve">de </w:t>
      </w:r>
      <w:proofErr w:type="spellStart"/>
      <w:r w:rsidRPr="009800E4">
        <w:rPr>
          <w:rFonts w:cs="Verdana"/>
          <w:kern w:val="0"/>
          <w:szCs w:val="18"/>
          <w:lang w:bidi="ar-SA"/>
        </w:rPr>
        <w:t>NZa</w:t>
      </w:r>
      <w:proofErr w:type="spellEnd"/>
      <w:r w:rsidRPr="009800E4">
        <w:rPr>
          <w:rFonts w:cs="Verdana"/>
          <w:kern w:val="0"/>
          <w:szCs w:val="18"/>
          <w:lang w:bidi="ar-SA"/>
        </w:rPr>
        <w:t xml:space="preserve"> de opdracht </w:t>
      </w:r>
      <w:r w:rsidR="001A2E0A">
        <w:rPr>
          <w:rFonts w:cs="Verdana"/>
          <w:kern w:val="0"/>
          <w:szCs w:val="18"/>
          <w:lang w:bidi="ar-SA"/>
        </w:rPr>
        <w:t xml:space="preserve">kan </w:t>
      </w:r>
      <w:r w:rsidRPr="009800E4">
        <w:rPr>
          <w:rFonts w:cs="Verdana"/>
          <w:kern w:val="0"/>
          <w:szCs w:val="18"/>
          <w:lang w:bidi="ar-SA"/>
        </w:rPr>
        <w:t xml:space="preserve">geven om geen uitvoering te geven aan de </w:t>
      </w:r>
      <w:r w:rsidR="00FC154C">
        <w:rPr>
          <w:rFonts w:cs="Verdana"/>
          <w:kern w:val="0"/>
          <w:szCs w:val="18"/>
          <w:lang w:bidi="ar-SA"/>
        </w:rPr>
        <w:t xml:space="preserve">voorliggende of </w:t>
      </w:r>
      <w:r w:rsidRPr="009800E4">
        <w:rPr>
          <w:rFonts w:cs="Verdana"/>
          <w:kern w:val="0"/>
          <w:szCs w:val="18"/>
          <w:lang w:bidi="ar-SA"/>
        </w:rPr>
        <w:t>reeds geldende aanwijzing voor de sectoren g</w:t>
      </w:r>
      <w:r w:rsidR="00F358F1">
        <w:rPr>
          <w:rFonts w:cs="Verdana"/>
          <w:kern w:val="0"/>
          <w:szCs w:val="18"/>
          <w:lang w:bidi="ar-SA"/>
        </w:rPr>
        <w:t>ehandicaptenzorg</w:t>
      </w:r>
      <w:r w:rsidRPr="009800E4">
        <w:rPr>
          <w:rFonts w:cs="Verdana"/>
          <w:kern w:val="0"/>
          <w:szCs w:val="18"/>
          <w:lang w:bidi="ar-SA"/>
        </w:rPr>
        <w:t xml:space="preserve"> en langdurige ggz per 2026</w:t>
      </w:r>
      <w:r w:rsidR="001A2E0A">
        <w:rPr>
          <w:rFonts w:cs="Verdana"/>
          <w:kern w:val="0"/>
          <w:szCs w:val="18"/>
          <w:lang w:bidi="ar-SA"/>
        </w:rPr>
        <w:t xml:space="preserve"> en over de wijze waarop het besparingsverlies van dekking kan worden voorzien</w:t>
      </w:r>
      <w:r w:rsidR="00FC154C">
        <w:rPr>
          <w:rFonts w:cs="Verdana"/>
          <w:kern w:val="0"/>
          <w:szCs w:val="18"/>
          <w:lang w:bidi="ar-SA"/>
        </w:rPr>
        <w:t>.</w:t>
      </w:r>
      <w:r w:rsidR="001A2E0A">
        <w:rPr>
          <w:rFonts w:cs="Verdana"/>
          <w:kern w:val="0"/>
          <w:szCs w:val="18"/>
          <w:lang w:bidi="ar-SA"/>
        </w:rPr>
        <w:t xml:space="preserve"> Ten behoeve van een ordentelijke uitvoering van de zorginkoop is het van belang dat hierover uiterlijk 2 juli duidelijkheid ontstaat.</w:t>
      </w:r>
    </w:p>
    <w:p w:rsidRPr="00751BE5" w:rsidR="001A2E0A" w:rsidP="00705927" w:rsidRDefault="001A2E0A" w14:paraId="3055D7AA" w14:textId="77777777">
      <w:pPr>
        <w:widowControl/>
        <w:autoSpaceDE w:val="0"/>
        <w:adjustRightInd w:val="0"/>
        <w:textAlignment w:val="auto"/>
        <w:rPr>
          <w:rFonts w:cs="Verdana"/>
          <w:kern w:val="0"/>
          <w:szCs w:val="18"/>
          <w:lang w:bidi="ar-SA"/>
        </w:rPr>
      </w:pPr>
    </w:p>
    <w:p w:rsidRPr="00610E16" w:rsidR="00610E16" w:rsidP="00705927" w:rsidRDefault="00D91B3A" w14:paraId="5EE2959A" w14:textId="004A91D4">
      <w:pPr>
        <w:pStyle w:val="Lijstalinea"/>
        <w:widowControl/>
        <w:numPr>
          <w:ilvl w:val="0"/>
          <w:numId w:val="32"/>
        </w:numPr>
        <w:rPr>
          <w:rFonts w:cs="Lohit Hindi"/>
        </w:rPr>
      </w:pPr>
      <w:r w:rsidRPr="00610E16">
        <w:rPr>
          <w:rFonts w:ascii="Verdana-Bold" w:hAnsi="Verdana-Bold" w:cs="Verdana-Bold"/>
          <w:b/>
          <w:bCs/>
          <w:kern w:val="0"/>
          <w:szCs w:val="18"/>
          <w:lang w:bidi="ar-SA"/>
        </w:rPr>
        <w:t>Zakelijke inhoud aanwijzing</w:t>
      </w:r>
    </w:p>
    <w:p w:rsidR="00D91B3A" w:rsidP="00705927" w:rsidRDefault="00CB3FA2" w14:paraId="7462B80A" w14:textId="7599E107">
      <w:pPr>
        <w:spacing w:after="160" w:line="259" w:lineRule="auto"/>
      </w:pPr>
      <w:r>
        <w:t xml:space="preserve">De zakelijke inhoud van de aanwijzing zoals aan u voorgelegd </w:t>
      </w:r>
      <w:r>
        <w:rPr>
          <w:rFonts w:cs="Verdana"/>
          <w:kern w:val="0"/>
          <w:szCs w:val="18"/>
          <w:lang w:bidi="ar-SA"/>
        </w:rPr>
        <w:t xml:space="preserve">is een wijziging van </w:t>
      </w:r>
      <w:r w:rsidR="00D91B3A">
        <w:rPr>
          <w:rFonts w:cs="Verdana"/>
          <w:kern w:val="0"/>
          <w:szCs w:val="18"/>
          <w:lang w:bidi="ar-SA"/>
        </w:rPr>
        <w:t xml:space="preserve">de eerdere </w:t>
      </w:r>
      <w:r w:rsidRPr="00604466" w:rsidR="00D91B3A">
        <w:rPr>
          <w:rFonts w:cs="Verdana"/>
          <w:kern w:val="0"/>
          <w:szCs w:val="18"/>
          <w:lang w:bidi="ar-SA"/>
        </w:rPr>
        <w:t xml:space="preserve">aanwijzing </w:t>
      </w:r>
      <w:r w:rsidR="00D91B3A">
        <w:rPr>
          <w:rFonts w:cs="Verdana"/>
          <w:kern w:val="0"/>
          <w:szCs w:val="18"/>
          <w:lang w:bidi="ar-SA"/>
        </w:rPr>
        <w:t>van 14 juni 2023</w:t>
      </w:r>
      <w:r w:rsidR="00D91B3A">
        <w:rPr>
          <w:rStyle w:val="Voetnootmarkering"/>
          <w:rFonts w:cs="Verdana"/>
          <w:kern w:val="0"/>
          <w:szCs w:val="18"/>
          <w:lang w:bidi="ar-SA"/>
        </w:rPr>
        <w:footnoteReference w:id="5"/>
      </w:r>
      <w:r w:rsidR="00D91B3A">
        <w:rPr>
          <w:rFonts w:cs="Verdana"/>
          <w:kern w:val="0"/>
          <w:szCs w:val="18"/>
          <w:lang w:bidi="ar-SA"/>
        </w:rPr>
        <w:t xml:space="preserve">. </w:t>
      </w:r>
      <w:r w:rsidRPr="007F2342" w:rsidR="00D91B3A">
        <w:rPr>
          <w:rFonts w:cs="Verdana"/>
          <w:kern w:val="0"/>
          <w:szCs w:val="18"/>
          <w:lang w:bidi="ar-SA"/>
        </w:rPr>
        <w:t xml:space="preserve">Ik zal de </w:t>
      </w:r>
      <w:proofErr w:type="spellStart"/>
      <w:r w:rsidRPr="007F2342" w:rsidR="00D91B3A">
        <w:rPr>
          <w:rFonts w:cs="Verdana"/>
          <w:kern w:val="0"/>
          <w:szCs w:val="18"/>
          <w:lang w:bidi="ar-SA"/>
        </w:rPr>
        <w:t>NZa</w:t>
      </w:r>
      <w:proofErr w:type="spellEnd"/>
      <w:r w:rsidRPr="007F2342" w:rsidR="00D91B3A">
        <w:rPr>
          <w:rFonts w:cs="Verdana"/>
          <w:kern w:val="0"/>
          <w:szCs w:val="18"/>
          <w:lang w:bidi="ar-SA"/>
        </w:rPr>
        <w:t xml:space="preserve"> opdragen om artikel 3 niet toe te passen voor de ouderenzorg</w:t>
      </w:r>
      <w:r w:rsidR="00D91B3A">
        <w:rPr>
          <w:rFonts w:cs="Verdana"/>
          <w:kern w:val="0"/>
          <w:szCs w:val="18"/>
          <w:lang w:bidi="ar-SA"/>
        </w:rPr>
        <w:t>. Ik zal daarbij opdragen om</w:t>
      </w:r>
      <w:r w:rsidRPr="007F2342" w:rsidR="00D91B3A">
        <w:rPr>
          <w:rFonts w:cs="Verdana"/>
          <w:kern w:val="0"/>
          <w:szCs w:val="18"/>
          <w:lang w:bidi="ar-SA"/>
        </w:rPr>
        <w:t xml:space="preserve"> de</w:t>
      </w:r>
      <w:r w:rsidR="00D91B3A">
        <w:rPr>
          <w:rFonts w:cs="Verdana"/>
          <w:kern w:val="0"/>
          <w:szCs w:val="18"/>
          <w:lang w:bidi="ar-SA"/>
        </w:rPr>
        <w:t xml:space="preserve"> resterende </w:t>
      </w:r>
      <w:r w:rsidRPr="00604466" w:rsidR="00D91B3A">
        <w:t xml:space="preserve">sectorspecifieke tariefkortingen uit tabel </w:t>
      </w:r>
      <w:r w:rsidR="00BC2F89">
        <w:t>1</w:t>
      </w:r>
      <w:r w:rsidRPr="00604466" w:rsidR="00D91B3A">
        <w:t xml:space="preserve"> </w:t>
      </w:r>
      <w:r w:rsidR="00D91B3A">
        <w:t xml:space="preserve">van deze brief </w:t>
      </w:r>
      <w:r w:rsidRPr="00604466" w:rsidR="00D91B3A">
        <w:t>jaarlijks als uniforme procentuele korting</w:t>
      </w:r>
      <w:r w:rsidR="00D91B3A">
        <w:t>en</w:t>
      </w:r>
      <w:r w:rsidRPr="00604466" w:rsidR="00D91B3A">
        <w:t xml:space="preserve"> te verwerken op de loon- en materi</w:t>
      </w:r>
      <w:r w:rsidR="00D91B3A">
        <w:t>ë</w:t>
      </w:r>
      <w:r w:rsidRPr="00604466" w:rsidR="00D91B3A">
        <w:t>le kostencomponenten</w:t>
      </w:r>
      <w:r w:rsidR="00B31B05">
        <w:t xml:space="preserve"> </w:t>
      </w:r>
      <w:r w:rsidR="00D91B3A">
        <w:t xml:space="preserve">van de betreffende tarieven. Daarbij geldt per sector </w:t>
      </w:r>
      <w:r w:rsidR="00B31B05">
        <w:t xml:space="preserve">als </w:t>
      </w:r>
      <w:r w:rsidRPr="00604466" w:rsidR="00D91B3A">
        <w:t xml:space="preserve">grondslag alle </w:t>
      </w:r>
      <w:r w:rsidR="00D91B3A">
        <w:t>hieronder vermelde</w:t>
      </w:r>
      <w:r w:rsidRPr="00604466" w:rsidR="00D91B3A">
        <w:t xml:space="preserve"> prestatiebeschrijvingen voor zzp en </w:t>
      </w:r>
      <w:proofErr w:type="spellStart"/>
      <w:r w:rsidRPr="00604466" w:rsidR="00D91B3A">
        <w:t>vpt</w:t>
      </w:r>
      <w:proofErr w:type="spellEnd"/>
      <w:r w:rsidRPr="00604466" w:rsidR="00D91B3A">
        <w:t xml:space="preserve"> binnen de </w:t>
      </w:r>
      <w:proofErr w:type="spellStart"/>
      <w:r w:rsidRPr="00604466" w:rsidR="00D91B3A">
        <w:t>Wlz</w:t>
      </w:r>
      <w:proofErr w:type="spellEnd"/>
      <w:r w:rsidRPr="00604466" w:rsidR="00D91B3A">
        <w:t xml:space="preserve"> contracteerruimte 2024 vermenigvuldigd met loon- en materi</w:t>
      </w:r>
      <w:r w:rsidR="00D91B3A">
        <w:t>ë</w:t>
      </w:r>
      <w:r w:rsidRPr="00604466" w:rsidR="00D91B3A">
        <w:t>le kostencomponenten voor de betreffende prestatiebeschrijvingen in 202</w:t>
      </w:r>
      <w:r w:rsidR="00D91B3A">
        <w:t>4</w:t>
      </w:r>
      <w:r w:rsidRPr="00604466" w:rsidR="00D91B3A">
        <w:t xml:space="preserve">. </w:t>
      </w:r>
    </w:p>
    <w:p w:rsidR="00B31B05" w:rsidP="00705927" w:rsidRDefault="00D91B3A" w14:paraId="727D5C3A" w14:textId="77777777">
      <w:pPr>
        <w:widowControl/>
        <w:autoSpaceDE w:val="0"/>
        <w:adjustRightInd w:val="0"/>
        <w:textAlignment w:val="auto"/>
      </w:pPr>
      <w:r w:rsidRPr="00604466">
        <w:t xml:space="preserve">De </w:t>
      </w:r>
      <w:proofErr w:type="spellStart"/>
      <w:r w:rsidRPr="00604466">
        <w:t>NZa</w:t>
      </w:r>
      <w:proofErr w:type="spellEnd"/>
      <w:r w:rsidRPr="00604466">
        <w:t xml:space="preserve"> berekent via deze methodiek de taakstellende korting per prestatiebeschrijving voor de jaren 2026 en latere jaren</w:t>
      </w:r>
      <w:r>
        <w:t xml:space="preserve"> (voor alle jaren op basis van de grondslag in 2024)</w:t>
      </w:r>
      <w:r w:rsidRPr="00604466">
        <w:t xml:space="preserve">. </w:t>
      </w:r>
    </w:p>
    <w:p w:rsidR="00B31B05" w:rsidP="00705927" w:rsidRDefault="00B31B05" w14:paraId="27F8B929" w14:textId="77777777">
      <w:pPr>
        <w:widowControl/>
        <w:autoSpaceDE w:val="0"/>
        <w:adjustRightInd w:val="0"/>
        <w:textAlignment w:val="auto"/>
      </w:pPr>
    </w:p>
    <w:p w:rsidRPr="00604466" w:rsidR="00D91B3A" w:rsidP="00705927" w:rsidRDefault="00D91B3A" w14:paraId="0A3B554B" w14:textId="0670945F">
      <w:pPr>
        <w:widowControl/>
        <w:autoSpaceDE w:val="0"/>
        <w:adjustRightInd w:val="0"/>
        <w:textAlignment w:val="auto"/>
      </w:pPr>
      <w:r w:rsidRPr="00604466">
        <w:t xml:space="preserve">Het betreft de volgende </w:t>
      </w:r>
      <w:r>
        <w:t xml:space="preserve">maximumtarieven en bijbehorende </w:t>
      </w:r>
      <w:r w:rsidRPr="00604466">
        <w:t>prestaties per sector:</w:t>
      </w:r>
    </w:p>
    <w:p w:rsidRPr="00604466" w:rsidR="00D91B3A" w:rsidP="00705927" w:rsidRDefault="00D91B3A" w14:paraId="2143C2E3" w14:textId="77777777"/>
    <w:p w:rsidRPr="00604466" w:rsidR="00D91B3A" w:rsidP="00705927" w:rsidRDefault="00D91B3A" w14:paraId="3F98517C" w14:textId="77777777">
      <w:pPr>
        <w:rPr>
          <w:i/>
          <w:iCs/>
        </w:rPr>
      </w:pPr>
      <w:r w:rsidRPr="00604466">
        <w:rPr>
          <w:i/>
          <w:iCs/>
        </w:rPr>
        <w:t>Gehandicaptenzorg:</w:t>
      </w:r>
    </w:p>
    <w:p w:rsidRPr="00604466" w:rsidR="00D91B3A" w:rsidP="00705927" w:rsidRDefault="00D91B3A" w14:paraId="517AE5C7" w14:textId="77777777">
      <w:pPr>
        <w:widowControl/>
        <w:numPr>
          <w:ilvl w:val="0"/>
          <w:numId w:val="22"/>
        </w:numPr>
        <w:autoSpaceDN/>
        <w:spacing w:after="160" w:line="259" w:lineRule="auto"/>
        <w:textAlignment w:val="auto"/>
      </w:pPr>
      <w:r w:rsidRPr="00604466">
        <w:t xml:space="preserve">alle zzp- en </w:t>
      </w:r>
      <w:proofErr w:type="spellStart"/>
      <w:r w:rsidRPr="00604466">
        <w:t>vpt</w:t>
      </w:r>
      <w:proofErr w:type="spellEnd"/>
      <w:r w:rsidRPr="00604466">
        <w:t xml:space="preserve">-prestaties inclusief en exclusief behandeling, inclusief en exclusief dagbesteding voor </w:t>
      </w:r>
      <w:proofErr w:type="spellStart"/>
      <w:r w:rsidRPr="00604466">
        <w:t>vg</w:t>
      </w:r>
      <w:proofErr w:type="spellEnd"/>
      <w:r w:rsidRPr="00604466">
        <w:t xml:space="preserve"> 1 t/m 8, </w:t>
      </w:r>
      <w:proofErr w:type="spellStart"/>
      <w:r w:rsidRPr="00604466">
        <w:t>lvg</w:t>
      </w:r>
      <w:proofErr w:type="spellEnd"/>
      <w:r w:rsidRPr="00604466">
        <w:t xml:space="preserve"> 1 t/m 5, </w:t>
      </w:r>
      <w:proofErr w:type="spellStart"/>
      <w:r w:rsidRPr="00604466">
        <w:t>svlvg</w:t>
      </w:r>
      <w:proofErr w:type="spellEnd"/>
      <w:r w:rsidRPr="00604466">
        <w:t xml:space="preserve"> 1, </w:t>
      </w:r>
      <w:proofErr w:type="spellStart"/>
      <w:r w:rsidRPr="00604466">
        <w:t>lg</w:t>
      </w:r>
      <w:proofErr w:type="spellEnd"/>
      <w:r w:rsidRPr="00604466">
        <w:t xml:space="preserve"> 1 t/m 7, </w:t>
      </w:r>
      <w:proofErr w:type="spellStart"/>
      <w:r w:rsidRPr="00604466">
        <w:t>zg-aud</w:t>
      </w:r>
      <w:proofErr w:type="spellEnd"/>
      <w:r w:rsidRPr="00604466">
        <w:t xml:space="preserve"> 1 t/m 4, </w:t>
      </w:r>
      <w:proofErr w:type="spellStart"/>
      <w:r w:rsidRPr="00604466">
        <w:t>zg</w:t>
      </w:r>
      <w:proofErr w:type="spellEnd"/>
      <w:r w:rsidRPr="00604466">
        <w:t xml:space="preserve">-vis 1 t/m 5, de prestaties voor deeltijdverblijf </w:t>
      </w:r>
      <w:r>
        <w:t xml:space="preserve">en overbruggingszorg </w:t>
      </w:r>
      <w:r w:rsidRPr="00604466">
        <w:t>inbegrepe</w:t>
      </w:r>
      <w:r>
        <w:t>n.</w:t>
      </w:r>
    </w:p>
    <w:p w:rsidRPr="005D64F1" w:rsidR="00D91B3A" w:rsidP="00705927" w:rsidRDefault="00D91B3A" w14:paraId="72CDD410" w14:textId="77777777">
      <w:pPr>
        <w:rPr>
          <w:i/>
          <w:iCs/>
        </w:rPr>
      </w:pPr>
      <w:r w:rsidRPr="005D64F1">
        <w:rPr>
          <w:i/>
          <w:iCs/>
        </w:rPr>
        <w:t xml:space="preserve">Geestelijke gezondheidszorg: </w:t>
      </w:r>
    </w:p>
    <w:p w:rsidRPr="00604466" w:rsidR="00D91B3A" w:rsidP="00705927" w:rsidRDefault="00D91B3A" w14:paraId="5D4D62AC" w14:textId="77777777">
      <w:pPr>
        <w:pStyle w:val="Lijstalinea"/>
        <w:widowControl/>
        <w:numPr>
          <w:ilvl w:val="0"/>
          <w:numId w:val="22"/>
        </w:numPr>
        <w:autoSpaceDN/>
        <w:spacing w:line="259" w:lineRule="auto"/>
        <w:textAlignment w:val="auto"/>
      </w:pPr>
      <w:r w:rsidRPr="00604466">
        <w:t xml:space="preserve">alle zzp- en </w:t>
      </w:r>
      <w:proofErr w:type="spellStart"/>
      <w:r w:rsidRPr="00604466">
        <w:t>vpt</w:t>
      </w:r>
      <w:proofErr w:type="spellEnd"/>
      <w:r w:rsidRPr="00604466">
        <w:t>-prestaties voor ggz-wonen (1 t/m 5), de prestaties voor deeltijdverblijf inbegrepen en alle zzp-prestaties voor ggz-b (1 t/m 7)</w:t>
      </w:r>
      <w:r>
        <w:t>.</w:t>
      </w:r>
    </w:p>
    <w:p w:rsidRPr="00604466" w:rsidR="00D91B3A" w:rsidP="00705927" w:rsidRDefault="00D91B3A" w14:paraId="7CCF39DF" w14:textId="77777777">
      <w:pPr>
        <w:widowControl/>
        <w:autoSpaceDN/>
        <w:spacing w:line="259" w:lineRule="auto"/>
        <w:textAlignment w:val="auto"/>
      </w:pPr>
    </w:p>
    <w:p w:rsidR="00D91B3A" w:rsidP="00705927" w:rsidRDefault="00D91B3A" w14:paraId="7A15453E" w14:textId="77777777">
      <w:pPr>
        <w:pStyle w:val="Lijstalinea"/>
        <w:keepNext/>
        <w:keepLines/>
        <w:widowControl/>
        <w:numPr>
          <w:ilvl w:val="0"/>
          <w:numId w:val="32"/>
        </w:numPr>
        <w:autoSpaceDE w:val="0"/>
        <w:adjustRightInd w:val="0"/>
        <w:textAlignment w:val="auto"/>
        <w:rPr>
          <w:rFonts w:cs="Verdana"/>
          <w:b/>
          <w:bCs/>
          <w:kern w:val="0"/>
          <w:szCs w:val="18"/>
          <w:lang w:bidi="ar-SA"/>
        </w:rPr>
      </w:pPr>
      <w:r w:rsidRPr="00AD7F72">
        <w:rPr>
          <w:rFonts w:cs="Verdana"/>
          <w:b/>
          <w:bCs/>
          <w:kern w:val="0"/>
          <w:szCs w:val="18"/>
          <w:lang w:bidi="ar-SA"/>
        </w:rPr>
        <w:lastRenderedPageBreak/>
        <w:t>Tot slot</w:t>
      </w:r>
    </w:p>
    <w:p w:rsidR="00593B55" w:rsidP="00705927" w:rsidRDefault="00D91B3A" w14:paraId="5AF3D2B3" w14:textId="792452E8">
      <w:pPr>
        <w:keepNext/>
        <w:keepLines/>
        <w:widowControl/>
        <w:autoSpaceDE w:val="0"/>
        <w:adjustRightInd w:val="0"/>
        <w:textAlignment w:val="auto"/>
        <w:rPr>
          <w:rFonts w:cs="Verdana"/>
          <w:kern w:val="0"/>
          <w:szCs w:val="18"/>
          <w:lang w:bidi="ar-SA"/>
        </w:rPr>
      </w:pPr>
      <w:r w:rsidRPr="00092D50">
        <w:rPr>
          <w:rFonts w:cs="Verdana"/>
          <w:kern w:val="0"/>
          <w:szCs w:val="18"/>
          <w:lang w:bidi="ar-SA"/>
        </w:rPr>
        <w:t>Voor de gehandicaptenzorg en langdurige ggz word</w:t>
      </w:r>
      <w:r w:rsidR="00097155">
        <w:rPr>
          <w:rFonts w:cs="Verdana"/>
          <w:kern w:val="0"/>
          <w:szCs w:val="18"/>
          <w:lang w:bidi="ar-SA"/>
        </w:rPr>
        <w:t>en</w:t>
      </w:r>
      <w:r w:rsidRPr="00092D50">
        <w:rPr>
          <w:rFonts w:cs="Verdana"/>
          <w:kern w:val="0"/>
          <w:szCs w:val="18"/>
          <w:lang w:bidi="ar-SA"/>
        </w:rPr>
        <w:t xml:space="preserve"> </w:t>
      </w:r>
      <w:r w:rsidR="007E7D72">
        <w:rPr>
          <w:rFonts w:cs="Verdana"/>
          <w:kern w:val="0"/>
          <w:szCs w:val="18"/>
          <w:lang w:bidi="ar-SA"/>
        </w:rPr>
        <w:t>uw Kamer</w:t>
      </w:r>
      <w:r w:rsidR="00097155">
        <w:rPr>
          <w:rFonts w:cs="Verdana"/>
          <w:kern w:val="0"/>
          <w:szCs w:val="18"/>
          <w:lang w:bidi="ar-SA"/>
        </w:rPr>
        <w:t>s</w:t>
      </w:r>
      <w:r w:rsidR="007E7D72">
        <w:rPr>
          <w:rFonts w:cs="Verdana"/>
          <w:kern w:val="0"/>
          <w:szCs w:val="18"/>
          <w:lang w:bidi="ar-SA"/>
        </w:rPr>
        <w:t xml:space="preserve"> </w:t>
      </w:r>
      <w:r w:rsidRPr="00092D50">
        <w:rPr>
          <w:rFonts w:cs="Verdana"/>
          <w:kern w:val="0"/>
          <w:szCs w:val="18"/>
          <w:lang w:bidi="ar-SA"/>
        </w:rPr>
        <w:t>met de</w:t>
      </w:r>
      <w:r w:rsidR="00195FF9">
        <w:rPr>
          <w:rFonts w:cs="Verdana"/>
          <w:kern w:val="0"/>
          <w:szCs w:val="18"/>
          <w:lang w:bidi="ar-SA"/>
        </w:rPr>
        <w:t>ze</w:t>
      </w:r>
      <w:r w:rsidRPr="00092D50">
        <w:rPr>
          <w:rFonts w:cs="Verdana"/>
          <w:kern w:val="0"/>
          <w:szCs w:val="18"/>
          <w:lang w:bidi="ar-SA"/>
        </w:rPr>
        <w:t xml:space="preserve"> </w:t>
      </w:r>
      <w:r w:rsidR="00E4064E">
        <w:rPr>
          <w:rFonts w:cs="Verdana"/>
          <w:kern w:val="0"/>
          <w:szCs w:val="18"/>
          <w:lang w:bidi="ar-SA"/>
        </w:rPr>
        <w:t>brief hopelijk voldoende duidelijkheid gegeven over de uitwerking van de maatregel</w:t>
      </w:r>
      <w:r w:rsidR="005E1CA8">
        <w:rPr>
          <w:rFonts w:cs="Verdana"/>
          <w:kern w:val="0"/>
          <w:szCs w:val="18"/>
          <w:lang w:bidi="ar-SA"/>
        </w:rPr>
        <w:t>,</w:t>
      </w:r>
      <w:r w:rsidR="00E4064E">
        <w:rPr>
          <w:rFonts w:cs="Verdana"/>
          <w:kern w:val="0"/>
          <w:szCs w:val="18"/>
          <w:lang w:bidi="ar-SA"/>
        </w:rPr>
        <w:t xml:space="preserve"> zodat u een besluit kunt nemen of deze voorhangbrief al dan niet controversieel wordt verklaard</w:t>
      </w:r>
      <w:r w:rsidR="007E7D72">
        <w:rPr>
          <w:rFonts w:cs="Verdana"/>
          <w:kern w:val="0"/>
          <w:szCs w:val="18"/>
          <w:lang w:bidi="ar-SA"/>
        </w:rPr>
        <w:t xml:space="preserve"> en de consequenties hiervan</w:t>
      </w:r>
      <w:r w:rsidR="00E4064E">
        <w:rPr>
          <w:rFonts w:cs="Verdana"/>
          <w:kern w:val="0"/>
          <w:szCs w:val="18"/>
          <w:lang w:bidi="ar-SA"/>
        </w:rPr>
        <w:t>. Indien u deze voorhangbrief niet controversieel verklaar</w:t>
      </w:r>
      <w:r w:rsidR="005E1CA8">
        <w:rPr>
          <w:rFonts w:cs="Verdana"/>
          <w:kern w:val="0"/>
          <w:szCs w:val="18"/>
          <w:lang w:bidi="ar-SA"/>
        </w:rPr>
        <w:t>t</w:t>
      </w:r>
      <w:r w:rsidR="00E4064E">
        <w:rPr>
          <w:rFonts w:cs="Verdana"/>
          <w:kern w:val="0"/>
          <w:szCs w:val="18"/>
          <w:lang w:bidi="ar-SA"/>
        </w:rPr>
        <w:t xml:space="preserve"> zal ik </w:t>
      </w:r>
      <w:r w:rsidR="005E1CA8">
        <w:rPr>
          <w:rFonts w:cs="Verdana"/>
          <w:kern w:val="0"/>
          <w:szCs w:val="18"/>
          <w:lang w:bidi="ar-SA"/>
        </w:rPr>
        <w:t xml:space="preserve">zo snel mogelijk na het verstrijken van de voorhangtermijn </w:t>
      </w:r>
      <w:r w:rsidR="00E4064E">
        <w:rPr>
          <w:rFonts w:cs="Verdana"/>
          <w:kern w:val="0"/>
          <w:szCs w:val="18"/>
          <w:lang w:bidi="ar-SA"/>
        </w:rPr>
        <w:t xml:space="preserve">de aanwijzing aan de </w:t>
      </w:r>
      <w:proofErr w:type="spellStart"/>
      <w:r w:rsidR="00E4064E">
        <w:rPr>
          <w:rFonts w:cs="Verdana"/>
          <w:kern w:val="0"/>
          <w:szCs w:val="18"/>
          <w:lang w:bidi="ar-SA"/>
        </w:rPr>
        <w:t>NZa</w:t>
      </w:r>
      <w:proofErr w:type="spellEnd"/>
      <w:r w:rsidR="00E4064E">
        <w:rPr>
          <w:rFonts w:cs="Verdana"/>
          <w:kern w:val="0"/>
          <w:szCs w:val="18"/>
          <w:lang w:bidi="ar-SA"/>
        </w:rPr>
        <w:t xml:space="preserve"> </w:t>
      </w:r>
      <w:r w:rsidR="005E1CA8">
        <w:rPr>
          <w:rFonts w:cs="Verdana"/>
          <w:kern w:val="0"/>
          <w:szCs w:val="18"/>
          <w:lang w:bidi="ar-SA"/>
        </w:rPr>
        <w:t xml:space="preserve">geven </w:t>
      </w:r>
      <w:r w:rsidR="00593B55">
        <w:rPr>
          <w:rFonts w:cs="Verdana"/>
          <w:kern w:val="0"/>
          <w:szCs w:val="18"/>
          <w:lang w:bidi="ar-SA"/>
        </w:rPr>
        <w:t xml:space="preserve">en van de </w:t>
      </w:r>
      <w:r w:rsidRPr="00604466" w:rsidR="00593B55">
        <w:rPr>
          <w:rFonts w:cs="Verdana"/>
          <w:kern w:val="0"/>
          <w:szCs w:val="18"/>
          <w:lang w:bidi="ar-SA"/>
        </w:rPr>
        <w:t>vaststelling van de aanwijzing zal ik mededeling doen door plaatsing in de Staatscourant</w:t>
      </w:r>
      <w:r w:rsidR="007E7D72">
        <w:rPr>
          <w:rFonts w:cs="Verdana"/>
          <w:kern w:val="0"/>
          <w:szCs w:val="18"/>
          <w:lang w:bidi="ar-SA"/>
        </w:rPr>
        <w:t>.</w:t>
      </w:r>
    </w:p>
    <w:p w:rsidR="00D91B3A" w:rsidP="00705927" w:rsidRDefault="00D91B3A" w14:paraId="258A42DA" w14:textId="77777777">
      <w:pPr>
        <w:widowControl/>
        <w:autoSpaceDE w:val="0"/>
        <w:adjustRightInd w:val="0"/>
        <w:textAlignment w:val="auto"/>
        <w:rPr>
          <w:rFonts w:cs="Verdana"/>
          <w:kern w:val="0"/>
          <w:szCs w:val="18"/>
          <w:lang w:bidi="ar-SA"/>
        </w:rPr>
      </w:pPr>
    </w:p>
    <w:p w:rsidRPr="007A681B" w:rsidR="00705927" w:rsidP="00705927" w:rsidRDefault="00705927" w14:paraId="13C49506" w14:textId="77777777">
      <w:pPr>
        <w:spacing w:line="240" w:lineRule="atLeast"/>
        <w:rPr>
          <w:rFonts w:eastAsia="Times New Roman" w:cs="Times New Roman"/>
          <w:szCs w:val="20"/>
          <w:lang w:eastAsia="nl-NL"/>
        </w:rPr>
      </w:pPr>
      <w:r w:rsidRPr="007A681B">
        <w:rPr>
          <w:rFonts w:eastAsia="Times New Roman" w:cs="Times New Roman"/>
          <w:szCs w:val="20"/>
          <w:lang w:eastAsia="nl-NL"/>
        </w:rPr>
        <w:t>Hoogachtend,</w:t>
      </w:r>
    </w:p>
    <w:p w:rsidRPr="007A681B" w:rsidR="00705927" w:rsidP="00705927" w:rsidRDefault="00705927" w14:paraId="7795D27B" w14:textId="77777777">
      <w:pPr>
        <w:spacing w:line="240" w:lineRule="atLeast"/>
        <w:rPr>
          <w:rFonts w:eastAsia="Times New Roman" w:cs="Times New Roman"/>
          <w:spacing w:val="-2"/>
          <w:szCs w:val="20"/>
          <w:lang w:eastAsia="nl-NL"/>
        </w:rPr>
      </w:pPr>
    </w:p>
    <w:p w:rsidR="00705927" w:rsidP="00705927" w:rsidRDefault="00705927" w14:paraId="49B8A794" w14:textId="77777777">
      <w:pPr>
        <w:spacing w:line="240" w:lineRule="atLeast"/>
        <w:jc w:val="both"/>
        <w:rPr>
          <w:rFonts w:eastAsia="SimSun"/>
        </w:rPr>
      </w:pPr>
      <w:r w:rsidRPr="007A681B">
        <w:rPr>
          <w:rFonts w:eastAsia="SimSun"/>
        </w:rPr>
        <w:t>de staatssecretaris</w:t>
      </w:r>
      <w:r>
        <w:rPr>
          <w:rFonts w:eastAsia="SimSun"/>
        </w:rPr>
        <w:t xml:space="preserve"> Langdurige</w:t>
      </w:r>
    </w:p>
    <w:p w:rsidRPr="007A681B" w:rsidR="00705927" w:rsidP="00705927" w:rsidRDefault="00705927" w14:paraId="4C01AC03" w14:textId="77777777">
      <w:pPr>
        <w:spacing w:line="240" w:lineRule="atLeast"/>
        <w:jc w:val="both"/>
        <w:rPr>
          <w:rFonts w:eastAsia="SimSun"/>
        </w:rPr>
      </w:pPr>
      <w:r>
        <w:rPr>
          <w:rFonts w:eastAsia="SimSun"/>
        </w:rPr>
        <w:t>en Maatschappelijke Zorg</w:t>
      </w:r>
      <w:r w:rsidRPr="007A681B">
        <w:rPr>
          <w:rFonts w:eastAsia="SimSun"/>
        </w:rPr>
        <w:t>,</w:t>
      </w:r>
    </w:p>
    <w:p w:rsidRPr="007A681B" w:rsidR="00705927" w:rsidP="00705927" w:rsidRDefault="00705927" w14:paraId="7730C15C" w14:textId="77777777">
      <w:pPr>
        <w:spacing w:line="240" w:lineRule="atLeast"/>
        <w:jc w:val="both"/>
        <w:rPr>
          <w:rFonts w:eastAsia="SimSun"/>
          <w:szCs w:val="18"/>
        </w:rPr>
      </w:pPr>
    </w:p>
    <w:p w:rsidRPr="007A681B" w:rsidR="00705927" w:rsidP="00705927" w:rsidRDefault="00705927" w14:paraId="2476D132" w14:textId="77777777">
      <w:pPr>
        <w:spacing w:line="240" w:lineRule="atLeast"/>
        <w:rPr>
          <w:rFonts w:eastAsia="SimSun"/>
          <w:szCs w:val="18"/>
        </w:rPr>
      </w:pPr>
      <w:bookmarkStart w:name="bmkHandtekening" w:id="4"/>
    </w:p>
    <w:bookmarkEnd w:id="4"/>
    <w:p w:rsidRPr="007A681B" w:rsidR="00705927" w:rsidP="00705927" w:rsidRDefault="00705927" w14:paraId="7D443EDB" w14:textId="77777777">
      <w:pPr>
        <w:spacing w:line="240" w:lineRule="atLeast"/>
        <w:rPr>
          <w:rFonts w:eastAsia="Times New Roman" w:cs="Times New Roman"/>
          <w:szCs w:val="20"/>
          <w:lang w:eastAsia="nl-NL"/>
        </w:rPr>
      </w:pPr>
    </w:p>
    <w:p w:rsidRPr="007A681B" w:rsidR="00705927" w:rsidP="00705927" w:rsidRDefault="00705927" w14:paraId="3E2C53A4" w14:textId="77777777">
      <w:pPr>
        <w:spacing w:line="240" w:lineRule="atLeast"/>
        <w:rPr>
          <w:rFonts w:eastAsia="Times New Roman" w:cs="Times New Roman"/>
          <w:szCs w:val="20"/>
          <w:lang w:eastAsia="nl-NL"/>
        </w:rPr>
      </w:pPr>
    </w:p>
    <w:p w:rsidRPr="007A681B" w:rsidR="00705927" w:rsidP="00705927" w:rsidRDefault="00705927" w14:paraId="45918CA0" w14:textId="77777777">
      <w:pPr>
        <w:spacing w:line="240" w:lineRule="atLeast"/>
        <w:rPr>
          <w:rFonts w:eastAsia="Times New Roman" w:cs="Times New Roman"/>
          <w:szCs w:val="20"/>
          <w:lang w:eastAsia="nl-NL"/>
        </w:rPr>
      </w:pPr>
    </w:p>
    <w:p w:rsidRPr="007A681B" w:rsidR="00705927" w:rsidP="00705927" w:rsidRDefault="00705927" w14:paraId="7BCCABFD" w14:textId="77777777">
      <w:pPr>
        <w:spacing w:line="240" w:lineRule="atLeast"/>
        <w:rPr>
          <w:rFonts w:eastAsia="SimSun"/>
          <w:szCs w:val="18"/>
        </w:rPr>
      </w:pPr>
    </w:p>
    <w:p w:rsidRPr="005B6B9C" w:rsidR="00705927" w:rsidP="00705927" w:rsidRDefault="00705927" w14:paraId="75EF0F41" w14:textId="77777777">
      <w:r w:rsidRPr="005B6B9C">
        <w:t xml:space="preserve">Nicki J.F. </w:t>
      </w:r>
      <w:proofErr w:type="spellStart"/>
      <w:r w:rsidRPr="005B6B9C">
        <w:t>Pouw</w:t>
      </w:r>
      <w:proofErr w:type="spellEnd"/>
      <w:r w:rsidRPr="005B6B9C">
        <w:t>-Verweij</w:t>
      </w:r>
    </w:p>
    <w:p w:rsidRPr="008046D2" w:rsidR="00610E16" w:rsidP="00705927" w:rsidRDefault="00610E16" w14:paraId="1DEFBA9A" w14:textId="38CFB7A2">
      <w:pPr>
        <w:spacing w:line="240" w:lineRule="atLeast"/>
        <w:rPr>
          <w:rFonts w:ascii="Calibri" w:hAnsi="Calibri" w:cs="Calibri"/>
          <w:szCs w:val="18"/>
        </w:rPr>
      </w:pPr>
    </w:p>
    <w:sectPr w:rsidRPr="008046D2" w:rsidR="00610E16"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7D229" w14:textId="77777777" w:rsidR="006D035D" w:rsidRDefault="006D035D">
      <w:pPr>
        <w:spacing w:line="240" w:lineRule="auto"/>
      </w:pPr>
      <w:r>
        <w:separator/>
      </w:r>
    </w:p>
  </w:endnote>
  <w:endnote w:type="continuationSeparator" w:id="0">
    <w:p w14:paraId="677D5197" w14:textId="77777777" w:rsidR="006D035D" w:rsidRDefault="006D03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Italic">
    <w:altName w:val="Verdana"/>
    <w:panose1 w:val="00000000000000000000"/>
    <w:charset w:val="00"/>
    <w:family w:val="roman"/>
    <w:notTrueType/>
    <w:pitch w:val="default"/>
    <w:sig w:usb0="00000003" w:usb1="00000000" w:usb2="00000000" w:usb3="00000000" w:csb0="00000001" w:csb1="00000000"/>
  </w:font>
  <w:font w:name="DejaVu Sans">
    <w:altName w:val="Verdana"/>
    <w:charset w:val="00"/>
    <w:family w:val="swiss"/>
    <w:pitch w:val="variable"/>
    <w:sig w:usb0="E7000EFF" w:usb1="5200FDFF" w:usb2="0A042021"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ohit Hindi">
    <w:altName w:val="Cambria"/>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C0CB" w14:textId="2B98D2CE" w:rsidR="00DC7639" w:rsidRDefault="004F0D0A">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64D56111" wp14:editId="4BD4539F">
              <wp:simplePos x="0" y="0"/>
              <wp:positionH relativeFrom="page">
                <wp:posOffset>5922645</wp:posOffset>
              </wp:positionH>
              <wp:positionV relativeFrom="page">
                <wp:posOffset>10225405</wp:posOffset>
              </wp:positionV>
              <wp:extent cx="1259840" cy="185420"/>
              <wp:effectExtent l="7620" t="5080" r="8890" b="9525"/>
              <wp:wrapNone/>
              <wp:docPr id="4609049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3C15A3A8" w14:textId="77777777" w:rsidR="00DC7639" w:rsidRDefault="00AC6B91"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112EBD">
                            <w:fldChar w:fldCharType="begin"/>
                          </w:r>
                          <w:r w:rsidR="00112EBD">
                            <w:instrText xml:space="preserve"> NUMPAGES   \* MERGEFORMAT </w:instrText>
                          </w:r>
                          <w:r w:rsidR="00112EBD">
                            <w:fldChar w:fldCharType="separate"/>
                          </w:r>
                          <w:r w:rsidR="004509BE">
                            <w:rPr>
                              <w:noProof/>
                            </w:rPr>
                            <w:t>1</w:t>
                          </w:r>
                          <w:r w:rsidR="00112EB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D56111"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3C15A3A8" w14:textId="77777777" w:rsidR="00DC7639" w:rsidRDefault="00AC6B91"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112EBD">
                      <w:fldChar w:fldCharType="begin"/>
                    </w:r>
                    <w:r w:rsidR="00112EBD">
                      <w:instrText xml:space="preserve"> NUMPAGES   \* MERGEFORMAT </w:instrText>
                    </w:r>
                    <w:r w:rsidR="00112EBD">
                      <w:fldChar w:fldCharType="separate"/>
                    </w:r>
                    <w:r w:rsidR="004509BE">
                      <w:rPr>
                        <w:noProof/>
                      </w:rPr>
                      <w:t>1</w:t>
                    </w:r>
                    <w:r w:rsidR="00112EBD">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33143" w14:textId="77777777" w:rsidR="006D035D" w:rsidRDefault="006D035D">
      <w:pPr>
        <w:spacing w:line="240" w:lineRule="auto"/>
      </w:pPr>
      <w:r>
        <w:separator/>
      </w:r>
    </w:p>
  </w:footnote>
  <w:footnote w:type="continuationSeparator" w:id="0">
    <w:p w14:paraId="7B208D35" w14:textId="77777777" w:rsidR="006D035D" w:rsidRDefault="006D035D">
      <w:pPr>
        <w:spacing w:line="240" w:lineRule="auto"/>
      </w:pPr>
      <w:r>
        <w:continuationSeparator/>
      </w:r>
    </w:p>
  </w:footnote>
  <w:footnote w:id="1">
    <w:p w14:paraId="6EF2AD51" w14:textId="214DCE5F" w:rsidR="001F4A42" w:rsidRPr="00E028BA" w:rsidRDefault="001F4A42" w:rsidP="001F4A42">
      <w:pPr>
        <w:pStyle w:val="Voetnoottekst"/>
        <w:rPr>
          <w:sz w:val="16"/>
          <w:szCs w:val="16"/>
        </w:rPr>
      </w:pPr>
      <w:r>
        <w:rPr>
          <w:rStyle w:val="Voetnootmarkering"/>
        </w:rPr>
        <w:footnoteRef/>
      </w:r>
      <w:r>
        <w:t xml:space="preserve"> </w:t>
      </w:r>
      <w:r>
        <w:rPr>
          <w:sz w:val="16"/>
          <w:szCs w:val="16"/>
        </w:rPr>
        <w:t>Kamerstukken II, 2024-2025,</w:t>
      </w:r>
      <w:r w:rsidRPr="00E028BA">
        <w:rPr>
          <w:sz w:val="16"/>
          <w:szCs w:val="16"/>
        </w:rPr>
        <w:t xml:space="preserve"> 29 389, nr. 153 Voorhangprocedures tariefmaatregel samenhangend met hoofdlijnenakkoord ouderenzorg en (vervolg) tariefmaatregel meerjarig contracteren sector gehandicaptenzorg en langdurige ggz</w:t>
      </w:r>
      <w:r w:rsidR="00A50E19">
        <w:rPr>
          <w:sz w:val="16"/>
          <w:szCs w:val="16"/>
        </w:rPr>
        <w:t>.</w:t>
      </w:r>
      <w:r w:rsidRPr="00E028BA">
        <w:rPr>
          <w:sz w:val="16"/>
          <w:szCs w:val="16"/>
        </w:rPr>
        <w:t xml:space="preserve"> </w:t>
      </w:r>
    </w:p>
  </w:footnote>
  <w:footnote w:id="2">
    <w:p w14:paraId="2FEC26C5" w14:textId="77777777" w:rsidR="00195FF9" w:rsidRDefault="00195FF9" w:rsidP="00195FF9">
      <w:pPr>
        <w:pStyle w:val="Voetnoottekst"/>
      </w:pPr>
      <w:r w:rsidRPr="00C705A4">
        <w:rPr>
          <w:rStyle w:val="Voetnootmarkering"/>
          <w:sz w:val="16"/>
          <w:szCs w:val="16"/>
        </w:rPr>
        <w:footnoteRef/>
      </w:r>
      <w:r w:rsidRPr="00C705A4">
        <w:rPr>
          <w:sz w:val="16"/>
          <w:szCs w:val="16"/>
        </w:rPr>
        <w:t xml:space="preserve"> Zie Aanwijzing van de Minister voor Langdurige Zorg en Sport (LZS) van 14 juni 2023 </w:t>
      </w:r>
      <w:r>
        <w:rPr>
          <w:sz w:val="16"/>
          <w:szCs w:val="16"/>
        </w:rPr>
        <w:t>(</w:t>
      </w:r>
      <w:proofErr w:type="spellStart"/>
      <w:r w:rsidRPr="00C705A4">
        <w:rPr>
          <w:sz w:val="16"/>
          <w:szCs w:val="16"/>
        </w:rPr>
        <w:t>Stcrt</w:t>
      </w:r>
      <w:proofErr w:type="spellEnd"/>
      <w:r w:rsidRPr="00C705A4">
        <w:rPr>
          <w:sz w:val="16"/>
          <w:szCs w:val="16"/>
        </w:rPr>
        <w:t>. 2023, nr. 17290</w:t>
      </w:r>
      <w:r>
        <w:rPr>
          <w:sz w:val="16"/>
          <w:szCs w:val="16"/>
        </w:rPr>
        <w:t xml:space="preserve">) </w:t>
      </w:r>
      <w:r w:rsidRPr="00C84629">
        <w:rPr>
          <w:sz w:val="16"/>
          <w:szCs w:val="16"/>
        </w:rPr>
        <w:t>om tariefmaatregel(en) structureel in de tarieven te verwerken</w:t>
      </w:r>
      <w:r w:rsidRPr="00C705A4">
        <w:rPr>
          <w:sz w:val="16"/>
          <w:szCs w:val="16"/>
        </w:rPr>
        <w:t>.</w:t>
      </w:r>
      <w:r>
        <w:rPr>
          <w:sz w:val="16"/>
          <w:szCs w:val="16"/>
        </w:rPr>
        <w:t xml:space="preserve"> </w:t>
      </w:r>
    </w:p>
  </w:footnote>
  <w:footnote w:id="3">
    <w:p w14:paraId="19CE4D19" w14:textId="77777777" w:rsidR="004E620A" w:rsidRPr="006E3896" w:rsidRDefault="004E620A" w:rsidP="004E620A">
      <w:pPr>
        <w:pStyle w:val="Voetnoottekst"/>
        <w:rPr>
          <w:sz w:val="16"/>
          <w:szCs w:val="16"/>
        </w:rPr>
      </w:pPr>
      <w:r w:rsidRPr="006E3896">
        <w:rPr>
          <w:rStyle w:val="Voetnootmarkering"/>
          <w:sz w:val="16"/>
          <w:szCs w:val="16"/>
        </w:rPr>
        <w:footnoteRef/>
      </w:r>
      <w:r w:rsidRPr="006E3896">
        <w:rPr>
          <w:sz w:val="16"/>
          <w:szCs w:val="16"/>
        </w:rPr>
        <w:t xml:space="preserve"> </w:t>
      </w:r>
      <w:r w:rsidRPr="006E3896">
        <w:rPr>
          <w:rFonts w:cs="Verdana"/>
          <w:kern w:val="0"/>
          <w:sz w:val="16"/>
          <w:szCs w:val="16"/>
          <w:lang w:bidi="ar-SA"/>
        </w:rPr>
        <w:t>Kamerstuk 34104, nr. 445</w:t>
      </w:r>
    </w:p>
  </w:footnote>
  <w:footnote w:id="4">
    <w:p w14:paraId="61647273" w14:textId="77777777" w:rsidR="00D91B3A" w:rsidRPr="0016342B" w:rsidRDefault="00D91B3A" w:rsidP="00D91B3A">
      <w:pPr>
        <w:pStyle w:val="Voetnoottekst"/>
        <w:rPr>
          <w:sz w:val="16"/>
          <w:szCs w:val="16"/>
        </w:rPr>
      </w:pPr>
      <w:r w:rsidRPr="0016342B">
        <w:rPr>
          <w:rStyle w:val="Voetnootmarkering"/>
          <w:sz w:val="16"/>
          <w:szCs w:val="16"/>
        </w:rPr>
        <w:footnoteRef/>
      </w:r>
      <w:r w:rsidRPr="0016342B">
        <w:rPr>
          <w:sz w:val="16"/>
          <w:szCs w:val="16"/>
        </w:rPr>
        <w:t xml:space="preserve"> </w:t>
      </w:r>
      <w:proofErr w:type="spellStart"/>
      <w:r w:rsidRPr="0016342B">
        <w:rPr>
          <w:sz w:val="16"/>
          <w:szCs w:val="16"/>
        </w:rPr>
        <w:t>Stcrt</w:t>
      </w:r>
      <w:proofErr w:type="spellEnd"/>
      <w:r w:rsidRPr="0016342B">
        <w:rPr>
          <w:sz w:val="16"/>
          <w:szCs w:val="16"/>
        </w:rPr>
        <w:t xml:space="preserve">. 2023, nr. 28924 en </w:t>
      </w:r>
      <w:proofErr w:type="spellStart"/>
      <w:r w:rsidRPr="0016342B">
        <w:rPr>
          <w:sz w:val="16"/>
          <w:szCs w:val="16"/>
        </w:rPr>
        <w:t>Stcrt</w:t>
      </w:r>
      <w:proofErr w:type="spellEnd"/>
      <w:r w:rsidRPr="0016342B">
        <w:rPr>
          <w:sz w:val="16"/>
          <w:szCs w:val="16"/>
        </w:rPr>
        <w:t>. 2024, nr. 19985.</w:t>
      </w:r>
    </w:p>
  </w:footnote>
  <w:footnote w:id="5">
    <w:p w14:paraId="51C3FC79" w14:textId="77777777" w:rsidR="00D91B3A" w:rsidRPr="00AD7F72" w:rsidRDefault="00D91B3A" w:rsidP="00D91B3A">
      <w:pPr>
        <w:pStyle w:val="Voetnoottekst"/>
        <w:rPr>
          <w:sz w:val="16"/>
          <w:szCs w:val="16"/>
        </w:rPr>
      </w:pPr>
      <w:r w:rsidRPr="00AD7F72">
        <w:rPr>
          <w:rStyle w:val="Voetnootmarkering"/>
          <w:sz w:val="16"/>
          <w:szCs w:val="16"/>
        </w:rPr>
        <w:footnoteRef/>
      </w:r>
      <w:r w:rsidRPr="00AD7F72">
        <w:rPr>
          <w:sz w:val="16"/>
          <w:szCs w:val="16"/>
        </w:rPr>
        <w:t xml:space="preserve"> </w:t>
      </w:r>
      <w:proofErr w:type="spellStart"/>
      <w:r w:rsidRPr="00AD7F72">
        <w:rPr>
          <w:rFonts w:cs="Verdana"/>
          <w:kern w:val="0"/>
          <w:sz w:val="16"/>
          <w:szCs w:val="16"/>
          <w:lang w:bidi="ar-SA"/>
        </w:rPr>
        <w:t>Stcrt</w:t>
      </w:r>
      <w:proofErr w:type="spellEnd"/>
      <w:r w:rsidRPr="00AD7F72">
        <w:rPr>
          <w:rFonts w:cs="Verdana"/>
          <w:kern w:val="0"/>
          <w:sz w:val="16"/>
          <w:szCs w:val="16"/>
          <w:lang w:bidi="ar-SA"/>
        </w:rPr>
        <w:t>. 2023, nr. 17290</w:t>
      </w:r>
      <w:r>
        <w:rPr>
          <w:rFonts w:cs="Verdana"/>
          <w:kern w:val="0"/>
          <w:sz w:val="16"/>
          <w:szCs w:val="16"/>
          <w:lang w:bidi="ar-S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BCE3" w14:textId="545BC520" w:rsidR="00CD5856" w:rsidRDefault="00AC6B91">
    <w:pPr>
      <w:pStyle w:val="Koptekst"/>
    </w:pPr>
    <w:r>
      <w:rPr>
        <w:noProof/>
        <w:lang w:eastAsia="nl-NL" w:bidi="ar-SA"/>
      </w:rPr>
      <w:drawing>
        <wp:anchor distT="0" distB="0" distL="114300" distR="114300" simplePos="0" relativeHeight="251652096" behindDoc="1" locked="0" layoutInCell="1" allowOverlap="1" wp14:anchorId="38CE2A5F" wp14:editId="583C4F5C">
          <wp:simplePos x="0" y="0"/>
          <wp:positionH relativeFrom="page">
            <wp:posOffset>4010660</wp:posOffset>
          </wp:positionH>
          <wp:positionV relativeFrom="page">
            <wp:posOffset>0</wp:posOffset>
          </wp:positionV>
          <wp:extent cx="2337684" cy="1582310"/>
          <wp:effectExtent l="19050" t="0" r="5466" b="0"/>
          <wp:wrapNone/>
          <wp:docPr id="556807642"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1CBD55E4" wp14:editId="2694BAA9">
          <wp:simplePos x="0" y="0"/>
          <wp:positionH relativeFrom="page">
            <wp:posOffset>3542665</wp:posOffset>
          </wp:positionH>
          <wp:positionV relativeFrom="page">
            <wp:posOffset>0</wp:posOffset>
          </wp:positionV>
          <wp:extent cx="461175" cy="1582310"/>
          <wp:effectExtent l="19050" t="0" r="0" b="0"/>
          <wp:wrapNone/>
          <wp:docPr id="952564666"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4F0D0A">
      <w:rPr>
        <w:noProof/>
        <w:lang w:eastAsia="nl-NL" w:bidi="ar-SA"/>
      </w:rPr>
      <mc:AlternateContent>
        <mc:Choice Requires="wps">
          <w:drawing>
            <wp:anchor distT="0" distB="0" distL="114300" distR="114300" simplePos="0" relativeHeight="251658240" behindDoc="0" locked="0" layoutInCell="1" allowOverlap="1" wp14:anchorId="32C9AD07" wp14:editId="429B215D">
              <wp:simplePos x="0" y="0"/>
              <wp:positionH relativeFrom="page">
                <wp:posOffset>5922645</wp:posOffset>
              </wp:positionH>
              <wp:positionV relativeFrom="page">
                <wp:posOffset>1965960</wp:posOffset>
              </wp:positionV>
              <wp:extent cx="1259840" cy="8009890"/>
              <wp:effectExtent l="7620" t="13335" r="8890" b="6350"/>
              <wp:wrapNone/>
              <wp:docPr id="67901785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5444053" w14:textId="77777777" w:rsidR="00CD5856" w:rsidRDefault="00AC6B91">
                          <w:pPr>
                            <w:pStyle w:val="Huisstijl-AfzendgegevensW1"/>
                          </w:pPr>
                          <w:r>
                            <w:t>Bezoekadres</w:t>
                          </w:r>
                        </w:p>
                        <w:p w14:paraId="26645445" w14:textId="77777777" w:rsidR="00CD5856" w:rsidRDefault="00AC6B91">
                          <w:pPr>
                            <w:pStyle w:val="Huisstijl-Afzendgegevens"/>
                          </w:pPr>
                          <w:r>
                            <w:t>Parnassusplein 5</w:t>
                          </w:r>
                        </w:p>
                        <w:p w14:paraId="7201A3AB" w14:textId="37DB32BE" w:rsidR="00CD5856" w:rsidRDefault="00AC6B91">
                          <w:pPr>
                            <w:pStyle w:val="Huisstijl-Afzendgegevens"/>
                          </w:pPr>
                          <w:r>
                            <w:t>2511</w:t>
                          </w:r>
                          <w:r w:rsidR="008D59C5" w:rsidRPr="008D59C5">
                            <w:t xml:space="preserve"> </w:t>
                          </w:r>
                          <w:r>
                            <w:t>VX</w:t>
                          </w:r>
                          <w:r w:rsidR="00AD7F72">
                            <w:t xml:space="preserve"> </w:t>
                          </w:r>
                          <w:r w:rsidR="008D59C5" w:rsidRPr="008D59C5">
                            <w:t>Den Haag</w:t>
                          </w:r>
                        </w:p>
                        <w:p w14:paraId="43F0D7B3" w14:textId="77777777" w:rsidR="00CD5856" w:rsidRDefault="00AC6B91">
                          <w:pPr>
                            <w:pStyle w:val="Huisstijl-Afzendgegevens"/>
                          </w:pPr>
                          <w:r w:rsidRPr="008D59C5">
                            <w:t>www.rijksoverheid.nl</w:t>
                          </w:r>
                        </w:p>
                        <w:p w14:paraId="098FBC2E" w14:textId="77777777" w:rsidR="00CD5856" w:rsidRDefault="00AC6B91">
                          <w:pPr>
                            <w:pStyle w:val="Huisstijl-ReferentiegegevenskopW2"/>
                          </w:pPr>
                          <w:r w:rsidRPr="008D59C5">
                            <w:t>Kenmerk</w:t>
                          </w:r>
                        </w:p>
                        <w:p w14:paraId="2B673580" w14:textId="7BBE5174" w:rsidR="00735268" w:rsidRPr="00735268" w:rsidRDefault="00735268" w:rsidP="00735268">
                          <w:pPr>
                            <w:pStyle w:val="Huisstijl-Referentiegegevens"/>
                          </w:pPr>
                          <w:bookmarkStart w:id="0" w:name="_Hlk201667906"/>
                          <w:r>
                            <w:t>4148077-1084897-LZ</w:t>
                          </w:r>
                        </w:p>
                        <w:bookmarkEnd w:id="0"/>
                        <w:p w14:paraId="7B9AB34D" w14:textId="442DBC47" w:rsidR="00215CB5" w:rsidRDefault="00AC6B91">
                          <w:pPr>
                            <w:pStyle w:val="Huisstijl-ReferentiegegevenskopW1"/>
                          </w:pPr>
                          <w:r w:rsidRPr="008D59C5">
                            <w:t>Bijlage(n)</w:t>
                          </w:r>
                          <w:r w:rsidR="0083649C">
                            <w:br/>
                            <w:t xml:space="preserve">- </w:t>
                          </w:r>
                        </w:p>
                        <w:p w14:paraId="78DD8F60" w14:textId="77777777" w:rsidR="00CD5856" w:rsidRDefault="00AC6B91">
                          <w:pPr>
                            <w:pStyle w:val="Huisstijl-ReferentiegegevenskopW1"/>
                          </w:pPr>
                          <w:r>
                            <w:t>Kenmerk afzender</w:t>
                          </w:r>
                        </w:p>
                        <w:p w14:paraId="24E964BD" w14:textId="77777777" w:rsidR="003D5996" w:rsidRDefault="003D5996" w:rsidP="003D5996">
                          <w:pPr>
                            <w:pStyle w:val="Huisstijl-Referentiegegevens"/>
                          </w:pPr>
                          <w:r>
                            <w:rPr>
                              <w:rFonts w:cs="Verdana"/>
                              <w:kern w:val="0"/>
                              <w:szCs w:val="18"/>
                              <w:lang w:bidi="ar-SA"/>
                            </w:rPr>
                            <w:t>2025Z12675</w:t>
                          </w:r>
                        </w:p>
                        <w:p w14:paraId="66D24032" w14:textId="77777777" w:rsidR="00CD5856" w:rsidRDefault="00CD5856">
                          <w:pPr>
                            <w:pStyle w:val="Huisstijl-Referentiegegevens"/>
                          </w:pPr>
                        </w:p>
                        <w:p w14:paraId="2AF5B4C7" w14:textId="77777777" w:rsidR="00CD5856" w:rsidRDefault="00AC6B91">
                          <w:pPr>
                            <w:pStyle w:val="Huisstijl-Algemenevoorwaarden"/>
                          </w:pPr>
                          <w:r>
                            <w:t>Correspondentie uitsluitend richten aan het retouradres met vermelding van de datum en het kenmerk van deze brief.</w:t>
                          </w:r>
                        </w:p>
                        <w:p w14:paraId="2F24FE60"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C9AD07"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05444053" w14:textId="77777777" w:rsidR="00CD5856" w:rsidRDefault="00AC6B91">
                    <w:pPr>
                      <w:pStyle w:val="Huisstijl-AfzendgegevensW1"/>
                    </w:pPr>
                    <w:r>
                      <w:t>Bezoekadres</w:t>
                    </w:r>
                  </w:p>
                  <w:p w14:paraId="26645445" w14:textId="77777777" w:rsidR="00CD5856" w:rsidRDefault="00AC6B91">
                    <w:pPr>
                      <w:pStyle w:val="Huisstijl-Afzendgegevens"/>
                    </w:pPr>
                    <w:r>
                      <w:t>Parnassusplein 5</w:t>
                    </w:r>
                  </w:p>
                  <w:p w14:paraId="7201A3AB" w14:textId="37DB32BE" w:rsidR="00CD5856" w:rsidRDefault="00AC6B91">
                    <w:pPr>
                      <w:pStyle w:val="Huisstijl-Afzendgegevens"/>
                    </w:pPr>
                    <w:r>
                      <w:t>2511</w:t>
                    </w:r>
                    <w:r w:rsidR="008D59C5" w:rsidRPr="008D59C5">
                      <w:t xml:space="preserve"> </w:t>
                    </w:r>
                    <w:r>
                      <w:t>VX</w:t>
                    </w:r>
                    <w:r w:rsidR="00AD7F72">
                      <w:t xml:space="preserve"> </w:t>
                    </w:r>
                    <w:r w:rsidR="008D59C5" w:rsidRPr="008D59C5">
                      <w:t>Den Haag</w:t>
                    </w:r>
                  </w:p>
                  <w:p w14:paraId="43F0D7B3" w14:textId="77777777" w:rsidR="00CD5856" w:rsidRDefault="00AC6B91">
                    <w:pPr>
                      <w:pStyle w:val="Huisstijl-Afzendgegevens"/>
                    </w:pPr>
                    <w:r w:rsidRPr="008D59C5">
                      <w:t>www.rijksoverheid.nl</w:t>
                    </w:r>
                  </w:p>
                  <w:p w14:paraId="098FBC2E" w14:textId="77777777" w:rsidR="00CD5856" w:rsidRDefault="00AC6B91">
                    <w:pPr>
                      <w:pStyle w:val="Huisstijl-ReferentiegegevenskopW2"/>
                    </w:pPr>
                    <w:r w:rsidRPr="008D59C5">
                      <w:t>Kenmerk</w:t>
                    </w:r>
                  </w:p>
                  <w:p w14:paraId="2B673580" w14:textId="7BBE5174" w:rsidR="00735268" w:rsidRPr="00735268" w:rsidRDefault="00735268" w:rsidP="00735268">
                    <w:pPr>
                      <w:pStyle w:val="Huisstijl-Referentiegegevens"/>
                    </w:pPr>
                    <w:bookmarkStart w:id="1" w:name="_Hlk201667906"/>
                    <w:r>
                      <w:t>4148077-1084897-LZ</w:t>
                    </w:r>
                  </w:p>
                  <w:bookmarkEnd w:id="1"/>
                  <w:p w14:paraId="7B9AB34D" w14:textId="442DBC47" w:rsidR="00215CB5" w:rsidRDefault="00AC6B91">
                    <w:pPr>
                      <w:pStyle w:val="Huisstijl-ReferentiegegevenskopW1"/>
                    </w:pPr>
                    <w:r w:rsidRPr="008D59C5">
                      <w:t>Bijlage(n)</w:t>
                    </w:r>
                    <w:r w:rsidR="0083649C">
                      <w:br/>
                      <w:t xml:space="preserve">- </w:t>
                    </w:r>
                  </w:p>
                  <w:p w14:paraId="78DD8F60" w14:textId="77777777" w:rsidR="00CD5856" w:rsidRDefault="00AC6B91">
                    <w:pPr>
                      <w:pStyle w:val="Huisstijl-ReferentiegegevenskopW1"/>
                    </w:pPr>
                    <w:r>
                      <w:t>Kenmerk afzender</w:t>
                    </w:r>
                  </w:p>
                  <w:p w14:paraId="24E964BD" w14:textId="77777777" w:rsidR="003D5996" w:rsidRDefault="003D5996" w:rsidP="003D5996">
                    <w:pPr>
                      <w:pStyle w:val="Huisstijl-Referentiegegevens"/>
                    </w:pPr>
                    <w:r>
                      <w:rPr>
                        <w:rFonts w:cs="Verdana"/>
                        <w:kern w:val="0"/>
                        <w:szCs w:val="18"/>
                        <w:lang w:bidi="ar-SA"/>
                      </w:rPr>
                      <w:t>2025Z12675</w:t>
                    </w:r>
                  </w:p>
                  <w:p w14:paraId="66D24032" w14:textId="77777777" w:rsidR="00CD5856" w:rsidRDefault="00CD5856">
                    <w:pPr>
                      <w:pStyle w:val="Huisstijl-Referentiegegevens"/>
                    </w:pPr>
                  </w:p>
                  <w:p w14:paraId="2AF5B4C7" w14:textId="77777777" w:rsidR="00CD5856" w:rsidRDefault="00AC6B91">
                    <w:pPr>
                      <w:pStyle w:val="Huisstijl-Algemenevoorwaarden"/>
                    </w:pPr>
                    <w:r>
                      <w:t>Correspondentie uitsluitend richten aan het retouradres met vermelding van de datum en het kenmerk van deze brief.</w:t>
                    </w:r>
                  </w:p>
                  <w:p w14:paraId="2F24FE60" w14:textId="77777777" w:rsidR="00CD5856" w:rsidRDefault="00CD5856"/>
                </w:txbxContent>
              </v:textbox>
              <w10:wrap anchorx="page" anchory="page"/>
            </v:shape>
          </w:pict>
        </mc:Fallback>
      </mc:AlternateContent>
    </w:r>
    <w:r w:rsidR="004F0D0A">
      <w:rPr>
        <w:noProof/>
        <w:lang w:eastAsia="nl-NL" w:bidi="ar-SA"/>
      </w:rPr>
      <mc:AlternateContent>
        <mc:Choice Requires="wps">
          <w:drawing>
            <wp:anchor distT="0" distB="0" distL="114300" distR="114300" simplePos="0" relativeHeight="251657216" behindDoc="0" locked="0" layoutInCell="1" allowOverlap="1" wp14:anchorId="7DFFB1E4" wp14:editId="0E87C11A">
              <wp:simplePos x="0" y="0"/>
              <wp:positionH relativeFrom="page">
                <wp:posOffset>1011555</wp:posOffset>
              </wp:positionH>
              <wp:positionV relativeFrom="page">
                <wp:posOffset>3769995</wp:posOffset>
              </wp:positionV>
              <wp:extent cx="4103370" cy="619125"/>
              <wp:effectExtent l="11430" t="7620" r="9525" b="11430"/>
              <wp:wrapNone/>
              <wp:docPr id="8537727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619125"/>
                      </a:xfrm>
                      <a:prstGeom prst="rect">
                        <a:avLst/>
                      </a:prstGeom>
                      <a:solidFill>
                        <a:srgbClr val="FFFFFF"/>
                      </a:solidFill>
                      <a:ln w="9525">
                        <a:solidFill>
                          <a:srgbClr val="FFFFFF"/>
                        </a:solidFill>
                        <a:miter lim="800000"/>
                        <a:headEnd/>
                        <a:tailEnd/>
                      </a:ln>
                    </wps:spPr>
                    <wps:txbx>
                      <w:txbxContent>
                        <w:p w14:paraId="5305497B" w14:textId="27CFAD3D" w:rsidR="00CD5856" w:rsidRDefault="00AC6B91">
                          <w:pPr>
                            <w:pStyle w:val="Huisstijl-Datumenbetreft"/>
                            <w:tabs>
                              <w:tab w:val="clear" w:pos="737"/>
                              <w:tab w:val="left" w:pos="-5954"/>
                              <w:tab w:val="left" w:pos="-5670"/>
                              <w:tab w:val="left" w:pos="1134"/>
                            </w:tabs>
                          </w:pPr>
                          <w:r>
                            <w:t>Datum</w:t>
                          </w:r>
                          <w:r w:rsidR="00E1490C">
                            <w:tab/>
                          </w:r>
                          <w:r w:rsidR="0009565B">
                            <w:t>26 juni 2025</w:t>
                          </w:r>
                        </w:p>
                        <w:p w14:paraId="296CC601" w14:textId="47AAB8F8" w:rsidR="00CD5856" w:rsidRDefault="00AC6B91" w:rsidP="001B29B6">
                          <w:pPr>
                            <w:pStyle w:val="Huisstijl-Datumenbetreft"/>
                            <w:tabs>
                              <w:tab w:val="clear" w:pos="737"/>
                              <w:tab w:val="left" w:pos="-5954"/>
                              <w:tab w:val="left" w:pos="-5670"/>
                              <w:tab w:val="left" w:pos="1134"/>
                            </w:tabs>
                          </w:pPr>
                          <w:r>
                            <w:t>Betreft</w:t>
                          </w:r>
                          <w:r w:rsidR="004F0D0A">
                            <w:tab/>
                          </w:r>
                          <w:r w:rsidR="00195FF9">
                            <w:t xml:space="preserve">Gewijzigde </w:t>
                          </w:r>
                          <w:r w:rsidR="004F0D0A">
                            <w:t>Voorhang</w:t>
                          </w:r>
                          <w:r w:rsidR="008D742E">
                            <w:t>procedure</w:t>
                          </w:r>
                          <w:r w:rsidR="004F0D0A">
                            <w:t xml:space="preserve"> </w:t>
                          </w:r>
                          <w:r w:rsidR="00C705A4" w:rsidRPr="00C705A4">
                            <w:t xml:space="preserve">vervolg </w:t>
                          </w:r>
                          <w:r w:rsidR="001E7916">
                            <w:t>tarief</w:t>
                          </w:r>
                          <w:r w:rsidR="00C705A4" w:rsidRPr="00C705A4">
                            <w:t>maatregel</w:t>
                          </w:r>
                          <w:r w:rsidR="00EB3A3E">
                            <w:t xml:space="preserve"> meerjarig contracteren sector gehandicaptenzorg en langdurige ggz</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DFFB1E4" id="Text Box 29" o:spid="_x0000_s1027" type="#_x0000_t202" style="position:absolute;margin-left:79.65pt;margin-top:296.85pt;width:323.1pt;height:4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" strokecolor="white">
              <v:textbox style="mso-fit-shape-to-text:t" inset="0,0,0,0">
                <w:txbxContent>
                  <w:p w14:paraId="5305497B" w14:textId="27CFAD3D" w:rsidR="00CD5856" w:rsidRDefault="00AC6B91">
                    <w:pPr>
                      <w:pStyle w:val="Huisstijl-Datumenbetreft"/>
                      <w:tabs>
                        <w:tab w:val="clear" w:pos="737"/>
                        <w:tab w:val="left" w:pos="-5954"/>
                        <w:tab w:val="left" w:pos="-5670"/>
                        <w:tab w:val="left" w:pos="1134"/>
                      </w:tabs>
                    </w:pPr>
                    <w:r>
                      <w:t>Datum</w:t>
                    </w:r>
                    <w:r w:rsidR="00E1490C">
                      <w:tab/>
                    </w:r>
                    <w:r w:rsidR="0009565B">
                      <w:t>26 juni 2025</w:t>
                    </w:r>
                  </w:p>
                  <w:p w14:paraId="296CC601" w14:textId="47AAB8F8" w:rsidR="00CD5856" w:rsidRDefault="00AC6B91" w:rsidP="001B29B6">
                    <w:pPr>
                      <w:pStyle w:val="Huisstijl-Datumenbetreft"/>
                      <w:tabs>
                        <w:tab w:val="clear" w:pos="737"/>
                        <w:tab w:val="left" w:pos="-5954"/>
                        <w:tab w:val="left" w:pos="-5670"/>
                        <w:tab w:val="left" w:pos="1134"/>
                      </w:tabs>
                    </w:pPr>
                    <w:r>
                      <w:t>Betreft</w:t>
                    </w:r>
                    <w:r w:rsidR="004F0D0A">
                      <w:tab/>
                    </w:r>
                    <w:r w:rsidR="00195FF9">
                      <w:t xml:space="preserve">Gewijzigde </w:t>
                    </w:r>
                    <w:r w:rsidR="004F0D0A">
                      <w:t>Voorhang</w:t>
                    </w:r>
                    <w:r w:rsidR="008D742E">
                      <w:t>procedure</w:t>
                    </w:r>
                    <w:r w:rsidR="004F0D0A">
                      <w:t xml:space="preserve"> </w:t>
                    </w:r>
                    <w:r w:rsidR="00C705A4" w:rsidRPr="00C705A4">
                      <w:t xml:space="preserve">vervolg </w:t>
                    </w:r>
                    <w:r w:rsidR="001E7916">
                      <w:t>tarief</w:t>
                    </w:r>
                    <w:r w:rsidR="00C705A4" w:rsidRPr="00C705A4">
                      <w:t>maatregel</w:t>
                    </w:r>
                    <w:r w:rsidR="00EB3A3E">
                      <w:t xml:space="preserve"> meerjarig contracteren sector gehandicaptenzorg en langdurige ggz</w:t>
                    </w:r>
                  </w:p>
                </w:txbxContent>
              </v:textbox>
              <w10:wrap anchorx="page" anchory="page"/>
            </v:shape>
          </w:pict>
        </mc:Fallback>
      </mc:AlternateContent>
    </w:r>
    <w:r w:rsidR="004F0D0A">
      <w:rPr>
        <w:noProof/>
        <w:lang w:eastAsia="nl-NL" w:bidi="ar-SA"/>
      </w:rPr>
      <mc:AlternateContent>
        <mc:Choice Requires="wps">
          <w:drawing>
            <wp:anchor distT="0" distB="0" distL="114300" distR="114300" simplePos="0" relativeHeight="251656192" behindDoc="0" locked="0" layoutInCell="1" allowOverlap="1" wp14:anchorId="55587B8D" wp14:editId="51525AF7">
              <wp:simplePos x="0" y="0"/>
              <wp:positionH relativeFrom="page">
                <wp:posOffset>1008380</wp:posOffset>
              </wp:positionH>
              <wp:positionV relativeFrom="page">
                <wp:posOffset>3384550</wp:posOffset>
              </wp:positionV>
              <wp:extent cx="4104005" cy="179705"/>
              <wp:effectExtent l="8255" t="12700" r="12065" b="7620"/>
              <wp:wrapNone/>
              <wp:docPr id="11230158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6B0156F5"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587B8D"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6B0156F5" w14:textId="77777777" w:rsidR="00CD5856" w:rsidRDefault="00CD5856">
                    <w:pPr>
                      <w:pStyle w:val="Huisstijl-Toezendgegevens"/>
                    </w:pPr>
                  </w:p>
                </w:txbxContent>
              </v:textbox>
              <w10:wrap anchorx="page" anchory="page"/>
            </v:shape>
          </w:pict>
        </mc:Fallback>
      </mc:AlternateContent>
    </w:r>
    <w:r w:rsidR="004F0D0A">
      <w:rPr>
        <w:noProof/>
        <w:lang w:eastAsia="nl-NL" w:bidi="ar-SA"/>
      </w:rPr>
      <mc:AlternateContent>
        <mc:Choice Requires="wps">
          <w:drawing>
            <wp:anchor distT="0" distB="0" distL="114300" distR="114300" simplePos="0" relativeHeight="251655168" behindDoc="0" locked="0" layoutInCell="1" allowOverlap="1" wp14:anchorId="3E88B6A6" wp14:editId="397C6876">
              <wp:simplePos x="0" y="0"/>
              <wp:positionH relativeFrom="page">
                <wp:posOffset>1008380</wp:posOffset>
              </wp:positionH>
              <wp:positionV relativeFrom="page">
                <wp:posOffset>1944370</wp:posOffset>
              </wp:positionV>
              <wp:extent cx="3347720" cy="1080135"/>
              <wp:effectExtent l="8255" t="10795" r="6350" b="13970"/>
              <wp:wrapNone/>
              <wp:docPr id="177190475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110E7DE0" w14:textId="16D64AA4" w:rsidR="004F0D0A" w:rsidRDefault="00AC6B91">
                          <w:pPr>
                            <w:pStyle w:val="Huisstijl-Toezendgegevens"/>
                          </w:pPr>
                          <w:r>
                            <w:t>De Voorzitter van de Tweede Kamer</w:t>
                          </w:r>
                          <w:r w:rsidR="004F0D0A">
                            <w:t xml:space="preserve"> </w:t>
                          </w:r>
                        </w:p>
                        <w:p w14:paraId="05C7DBCD" w14:textId="5284C992" w:rsidR="00CD5856" w:rsidRDefault="00AC6B91">
                          <w:pPr>
                            <w:pStyle w:val="Huisstijl-Toezendgegevens"/>
                          </w:pPr>
                          <w:r>
                            <w:t>der Staten-Generaal</w:t>
                          </w:r>
                          <w:r>
                            <w:br/>
                            <w:t>Postbus 20018</w:t>
                          </w:r>
                          <w:r>
                            <w:br/>
                            <w:t>2500 EA</w:t>
                          </w:r>
                          <w:r w:rsidR="00AD7F72">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88B6A6"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110E7DE0" w14:textId="16D64AA4" w:rsidR="004F0D0A" w:rsidRDefault="00AC6B91">
                    <w:pPr>
                      <w:pStyle w:val="Huisstijl-Toezendgegevens"/>
                    </w:pPr>
                    <w:r>
                      <w:t>De Voorzitter van de Tweede Kamer</w:t>
                    </w:r>
                    <w:r w:rsidR="004F0D0A">
                      <w:t xml:space="preserve"> </w:t>
                    </w:r>
                  </w:p>
                  <w:p w14:paraId="05C7DBCD" w14:textId="5284C992" w:rsidR="00CD5856" w:rsidRDefault="00AC6B91">
                    <w:pPr>
                      <w:pStyle w:val="Huisstijl-Toezendgegevens"/>
                    </w:pPr>
                    <w:r>
                      <w:t>der Staten-Generaal</w:t>
                    </w:r>
                    <w:r>
                      <w:br/>
                      <w:t>Postbus 20018</w:t>
                    </w:r>
                    <w:r>
                      <w:br/>
                      <w:t>2500 EA</w:t>
                    </w:r>
                    <w:r w:rsidR="00AD7F72">
                      <w:t xml:space="preserve"> </w:t>
                    </w:r>
                    <w:r>
                      <w:t>DEN HAAG</w:t>
                    </w:r>
                  </w:p>
                </w:txbxContent>
              </v:textbox>
              <w10:wrap anchorx="page" anchory="page"/>
            </v:shape>
          </w:pict>
        </mc:Fallback>
      </mc:AlternateContent>
    </w:r>
    <w:r w:rsidR="004F0D0A">
      <w:rPr>
        <w:noProof/>
        <w:lang w:eastAsia="nl-NL" w:bidi="ar-SA"/>
      </w:rPr>
      <mc:AlternateContent>
        <mc:Choice Requires="wps">
          <w:drawing>
            <wp:anchor distT="0" distB="0" distL="114300" distR="114300" simplePos="0" relativeHeight="251654144" behindDoc="0" locked="1" layoutInCell="1" allowOverlap="1" wp14:anchorId="1DD3E3C3" wp14:editId="66CFA591">
              <wp:simplePos x="0" y="0"/>
              <wp:positionH relativeFrom="page">
                <wp:posOffset>1008380</wp:posOffset>
              </wp:positionH>
              <wp:positionV relativeFrom="page">
                <wp:posOffset>1713865</wp:posOffset>
              </wp:positionV>
              <wp:extent cx="3590925" cy="144145"/>
              <wp:effectExtent l="8255" t="8890" r="10795" b="8890"/>
              <wp:wrapNone/>
              <wp:docPr id="57061788"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67143237" w14:textId="37BB81D1" w:rsidR="00CD5856" w:rsidRDefault="00AC6B91">
                          <w:pPr>
                            <w:pStyle w:val="Huisstijl-Retouradres"/>
                          </w:pPr>
                          <w:r w:rsidRPr="008D59C5">
                            <w:t>&gt; Retouradres</w:t>
                          </w:r>
                          <w:r w:rsidR="00E1490C">
                            <w:t xml:space="preserve"> Postbus 20350 2500 E</w:t>
                          </w:r>
                          <w:r w:rsidR="005D327A">
                            <w:t>J</w:t>
                          </w:r>
                          <w:r w:rsidR="00AD7F72">
                            <w:t xml:space="preserve"> </w:t>
                          </w:r>
                          <w:r w:rsidR="00E1490C">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D3E3C3"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67143237" w14:textId="37BB81D1" w:rsidR="00CD5856" w:rsidRDefault="00AC6B91">
                    <w:pPr>
                      <w:pStyle w:val="Huisstijl-Retouradres"/>
                    </w:pPr>
                    <w:r w:rsidRPr="008D59C5">
                      <w:t>&gt; Retouradres</w:t>
                    </w:r>
                    <w:r w:rsidR="00E1490C">
                      <w:t xml:space="preserve"> Postbus 20350 2500 E</w:t>
                    </w:r>
                    <w:r w:rsidR="005D327A">
                      <w:t>J</w:t>
                    </w:r>
                    <w:r w:rsidR="00AD7F72">
                      <w:t xml:space="preserve"> </w:t>
                    </w:r>
                    <w:r w:rsidR="00E1490C">
                      <w:t>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DBFD3" w14:textId="0CA52835" w:rsidR="00CD5856" w:rsidRDefault="004F0D0A">
    <w:pPr>
      <w:pStyle w:val="Koptekst"/>
    </w:pPr>
    <w:r>
      <w:rPr>
        <w:noProof/>
        <w:lang w:eastAsia="nl-NL" w:bidi="ar-SA"/>
      </w:rPr>
      <mc:AlternateContent>
        <mc:Choice Requires="wps">
          <w:drawing>
            <wp:anchor distT="0" distB="0" distL="114300" distR="114300" simplePos="0" relativeHeight="251659264" behindDoc="0" locked="0" layoutInCell="1" allowOverlap="1" wp14:anchorId="68F9AFFA" wp14:editId="44730C21">
              <wp:simplePos x="0" y="0"/>
              <wp:positionH relativeFrom="page">
                <wp:posOffset>5922645</wp:posOffset>
              </wp:positionH>
              <wp:positionV relativeFrom="page">
                <wp:posOffset>1936750</wp:posOffset>
              </wp:positionV>
              <wp:extent cx="1259840" cy="8009890"/>
              <wp:effectExtent l="7620" t="12700" r="8890" b="6985"/>
              <wp:wrapNone/>
              <wp:docPr id="202610700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1475985" w14:textId="73CD403C" w:rsidR="004B0E7B" w:rsidRDefault="00AC6B91" w:rsidP="004B0E7B">
                          <w:pPr>
                            <w:pStyle w:val="Huisstijl-ReferentiegegevenskopW2"/>
                          </w:pPr>
                          <w:r w:rsidRPr="008D59C5">
                            <w:t>Kenmerk</w:t>
                          </w:r>
                        </w:p>
                        <w:p w14:paraId="2CF471EB" w14:textId="77777777" w:rsidR="00735268" w:rsidRPr="00735268" w:rsidRDefault="00735268" w:rsidP="00735268">
                          <w:pPr>
                            <w:pStyle w:val="Huisstijl-Referentiegegevens"/>
                          </w:pPr>
                          <w:r>
                            <w:t>4148077-1084897-LZ</w:t>
                          </w:r>
                        </w:p>
                        <w:p w14:paraId="3F944D2F" w14:textId="77777777" w:rsidR="00735268" w:rsidRPr="00735268" w:rsidRDefault="00735268" w:rsidP="00735268">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F9AFFA"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31475985" w14:textId="73CD403C" w:rsidR="004B0E7B" w:rsidRDefault="00AC6B91" w:rsidP="004B0E7B">
                    <w:pPr>
                      <w:pStyle w:val="Huisstijl-ReferentiegegevenskopW2"/>
                    </w:pPr>
                    <w:r w:rsidRPr="008D59C5">
                      <w:t>Kenmerk</w:t>
                    </w:r>
                  </w:p>
                  <w:p w14:paraId="2CF471EB" w14:textId="77777777" w:rsidR="00735268" w:rsidRPr="00735268" w:rsidRDefault="00735268" w:rsidP="00735268">
                    <w:pPr>
                      <w:pStyle w:val="Huisstijl-Referentiegegevens"/>
                    </w:pPr>
                    <w:r>
                      <w:t>4148077-1084897-LZ</w:t>
                    </w:r>
                  </w:p>
                  <w:p w14:paraId="3F944D2F" w14:textId="77777777" w:rsidR="00735268" w:rsidRPr="00735268" w:rsidRDefault="00735268" w:rsidP="00735268">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4DE0EBC0" wp14:editId="5D3EE8F8">
              <wp:simplePos x="0" y="0"/>
              <wp:positionH relativeFrom="page">
                <wp:posOffset>5922645</wp:posOffset>
              </wp:positionH>
              <wp:positionV relativeFrom="page">
                <wp:posOffset>10225405</wp:posOffset>
              </wp:positionV>
              <wp:extent cx="1259840" cy="213995"/>
              <wp:effectExtent l="7620" t="5080" r="8890" b="9525"/>
              <wp:wrapNone/>
              <wp:docPr id="15737611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6B9FC9A3" w14:textId="12922E2B" w:rsidR="00CD5856" w:rsidRDefault="00AC6B91">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112EBD">
                            <w:fldChar w:fldCharType="begin"/>
                          </w:r>
                          <w:r w:rsidR="00112EBD">
                            <w:instrText xml:space="preserve"> SECTIONPAGES  \* Arabic  \* MERGEFORMAT </w:instrText>
                          </w:r>
                          <w:r w:rsidR="00112EBD">
                            <w:fldChar w:fldCharType="separate"/>
                          </w:r>
                          <w:r w:rsidR="00112EBD">
                            <w:rPr>
                              <w:noProof/>
                            </w:rPr>
                            <w:t>4</w:t>
                          </w:r>
                          <w:r w:rsidR="00112EBD">
                            <w:rPr>
                              <w:noProof/>
                            </w:rPr>
                            <w:fldChar w:fldCharType="end"/>
                          </w:r>
                        </w:p>
                        <w:p w14:paraId="6C07684D" w14:textId="77777777" w:rsidR="00CD5856" w:rsidRDefault="00CD5856"/>
                        <w:p w14:paraId="73393600" w14:textId="77777777" w:rsidR="00CD5856" w:rsidRDefault="00CD5856">
                          <w:pPr>
                            <w:pStyle w:val="Huisstijl-Paginanummer"/>
                          </w:pPr>
                        </w:p>
                        <w:p w14:paraId="74D98AB8"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E0EBC0"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6B9FC9A3" w14:textId="12922E2B" w:rsidR="00CD5856" w:rsidRDefault="00AC6B91">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112EBD">
                      <w:fldChar w:fldCharType="begin"/>
                    </w:r>
                    <w:r w:rsidR="00112EBD">
                      <w:instrText xml:space="preserve"> SECTIONPAGES  \* Arabic  \* MERGEFORMAT </w:instrText>
                    </w:r>
                    <w:r w:rsidR="00112EBD">
                      <w:fldChar w:fldCharType="separate"/>
                    </w:r>
                    <w:r w:rsidR="00112EBD">
                      <w:rPr>
                        <w:noProof/>
                      </w:rPr>
                      <w:t>4</w:t>
                    </w:r>
                    <w:r w:rsidR="00112EBD">
                      <w:rPr>
                        <w:noProof/>
                      </w:rPr>
                      <w:fldChar w:fldCharType="end"/>
                    </w:r>
                  </w:p>
                  <w:p w14:paraId="6C07684D" w14:textId="77777777" w:rsidR="00CD5856" w:rsidRDefault="00CD5856"/>
                  <w:p w14:paraId="73393600" w14:textId="77777777" w:rsidR="00CD5856" w:rsidRDefault="00CD5856">
                    <w:pPr>
                      <w:pStyle w:val="Huisstijl-Paginanummer"/>
                    </w:pPr>
                  </w:p>
                  <w:p w14:paraId="74D98AB8"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D9130" w14:textId="235EFE76" w:rsidR="00CD5856" w:rsidRDefault="004F0D0A">
    <w:pPr>
      <w:pStyle w:val="Koptekst"/>
    </w:pPr>
    <w:r>
      <w:rPr>
        <w:noProof/>
        <w:lang w:eastAsia="nl-NL" w:bidi="ar-SA"/>
      </w:rPr>
      <mc:AlternateContent>
        <mc:Choice Requires="wps">
          <w:drawing>
            <wp:anchor distT="0" distB="0" distL="114300" distR="114300" simplePos="0" relativeHeight="251664384" behindDoc="0" locked="0" layoutInCell="1" allowOverlap="1" wp14:anchorId="48C10E19" wp14:editId="3AE5F7C4">
              <wp:simplePos x="0" y="0"/>
              <wp:positionH relativeFrom="page">
                <wp:posOffset>1009650</wp:posOffset>
              </wp:positionH>
              <wp:positionV relativeFrom="page">
                <wp:posOffset>3768725</wp:posOffset>
              </wp:positionV>
              <wp:extent cx="4103370" cy="457200"/>
              <wp:effectExtent l="9525" t="6350" r="11430" b="12700"/>
              <wp:wrapTopAndBottom/>
              <wp:docPr id="198995663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4BC97C13" w14:textId="77777777" w:rsidR="00CD5856" w:rsidRDefault="00AC6B91">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4F0D0A">
                                <w:t>26 juni 2014</w:t>
                              </w:r>
                            </w:sdtContent>
                          </w:sdt>
                        </w:p>
                        <w:p w14:paraId="0BA9C7A9" w14:textId="77777777" w:rsidR="00CD5856" w:rsidRDefault="00AC6B91">
                          <w:pPr>
                            <w:pStyle w:val="Huisstijl-Datumenbetreft"/>
                            <w:tabs>
                              <w:tab w:val="left" w:pos="-5954"/>
                              <w:tab w:val="left" w:pos="-5670"/>
                            </w:tabs>
                          </w:pPr>
                          <w:r>
                            <w:t>Betreft</w:t>
                          </w:r>
                          <w:r>
                            <w:tab/>
                          </w:r>
                          <w:proofErr w:type="spellStart"/>
                          <w:r w:rsidR="008D59C5">
                            <w:t>BETREFT</w:t>
                          </w:r>
                          <w:proofErr w:type="spellEnd"/>
                        </w:p>
                        <w:p w14:paraId="0B5D614F"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8C10E19"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4BC97C13" w14:textId="77777777" w:rsidR="00CD5856" w:rsidRDefault="00AC6B91">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4F0D0A">
                          <w:t>26 juni 2014</w:t>
                        </w:r>
                      </w:sdtContent>
                    </w:sdt>
                  </w:p>
                  <w:p w14:paraId="0BA9C7A9" w14:textId="77777777" w:rsidR="00CD5856" w:rsidRDefault="00AC6B91">
                    <w:pPr>
                      <w:pStyle w:val="Huisstijl-Datumenbetreft"/>
                      <w:tabs>
                        <w:tab w:val="left" w:pos="-5954"/>
                        <w:tab w:val="left" w:pos="-5670"/>
                      </w:tabs>
                    </w:pPr>
                    <w:r>
                      <w:t>Betreft</w:t>
                    </w:r>
                    <w:r>
                      <w:tab/>
                    </w:r>
                    <w:proofErr w:type="spellStart"/>
                    <w:r w:rsidR="008D59C5">
                      <w:t>BETREFT</w:t>
                    </w:r>
                    <w:proofErr w:type="spellEnd"/>
                  </w:p>
                  <w:p w14:paraId="0B5D614F"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3146BDC2" wp14:editId="01EA8BCE">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1E020686" wp14:editId="4EC10E5C">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5F50BB6F" wp14:editId="237CF103">
              <wp:simplePos x="0" y="0"/>
              <wp:positionH relativeFrom="page">
                <wp:posOffset>5922645</wp:posOffset>
              </wp:positionH>
              <wp:positionV relativeFrom="page">
                <wp:posOffset>1964690</wp:posOffset>
              </wp:positionV>
              <wp:extent cx="1259840" cy="8009890"/>
              <wp:effectExtent l="7620" t="12065" r="8890" b="7620"/>
              <wp:wrapNone/>
              <wp:docPr id="1587137808"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495AD70" w14:textId="77777777" w:rsidR="00CD5856" w:rsidRDefault="00AC6B91">
                          <w:pPr>
                            <w:pStyle w:val="Huisstijl-Afzendgegevens"/>
                          </w:pPr>
                          <w:r w:rsidRPr="008D59C5">
                            <w:t>Rijnstraat 50</w:t>
                          </w:r>
                        </w:p>
                        <w:p w14:paraId="0D2B96BB" w14:textId="77777777" w:rsidR="00CD5856" w:rsidRDefault="00AC6B91">
                          <w:pPr>
                            <w:pStyle w:val="Huisstijl-Afzendgegevens"/>
                          </w:pPr>
                          <w:r w:rsidRPr="008D59C5">
                            <w:t>Den Haag</w:t>
                          </w:r>
                        </w:p>
                        <w:p w14:paraId="5C422CC5" w14:textId="77777777" w:rsidR="00CD5856" w:rsidRDefault="00AC6B91">
                          <w:pPr>
                            <w:pStyle w:val="Huisstijl-Afzendgegevens"/>
                          </w:pPr>
                          <w:r w:rsidRPr="008D59C5">
                            <w:t>www.rijksoverheid.nl</w:t>
                          </w:r>
                        </w:p>
                        <w:p w14:paraId="71BC5B2E" w14:textId="77777777" w:rsidR="00CD5856" w:rsidRDefault="00AC6B91">
                          <w:pPr>
                            <w:pStyle w:val="Huisstijl-AfzendgegevenskopW1"/>
                          </w:pPr>
                          <w:r>
                            <w:t>Contactpersoon</w:t>
                          </w:r>
                        </w:p>
                        <w:p w14:paraId="6202D6D7" w14:textId="77777777" w:rsidR="00CD5856" w:rsidRDefault="00AC6B91">
                          <w:pPr>
                            <w:pStyle w:val="Huisstijl-Afzendgegevens"/>
                          </w:pPr>
                          <w:r w:rsidRPr="008D59C5">
                            <w:t>ing. J.A. Ramlal</w:t>
                          </w:r>
                        </w:p>
                        <w:p w14:paraId="21F8DBEF" w14:textId="77777777" w:rsidR="00CD5856" w:rsidRDefault="00AC6B91">
                          <w:pPr>
                            <w:pStyle w:val="Huisstijl-Afzendgegevens"/>
                          </w:pPr>
                          <w:r w:rsidRPr="008D59C5">
                            <w:t>ja.ramlal@minvws.nl</w:t>
                          </w:r>
                        </w:p>
                        <w:p w14:paraId="631A33E4" w14:textId="77777777" w:rsidR="00CD5856" w:rsidRDefault="00AC6B91">
                          <w:pPr>
                            <w:pStyle w:val="Huisstijl-ReferentiegegevenskopW2"/>
                          </w:pPr>
                          <w:r>
                            <w:t>Ons kenmerk</w:t>
                          </w:r>
                        </w:p>
                        <w:p w14:paraId="7F45AA62" w14:textId="77777777" w:rsidR="00CD5856" w:rsidRDefault="00AC6B91">
                          <w:pPr>
                            <w:pStyle w:val="Huisstijl-Referentiegegevens"/>
                          </w:pPr>
                          <w:r>
                            <w:t>KENMERK</w:t>
                          </w:r>
                        </w:p>
                        <w:p w14:paraId="2EA67BC5" w14:textId="77777777" w:rsidR="00CD5856" w:rsidRDefault="00AC6B91">
                          <w:pPr>
                            <w:pStyle w:val="Huisstijl-ReferentiegegevenskopW1"/>
                          </w:pPr>
                          <w:r>
                            <w:t>Uw kenmerk</w:t>
                          </w:r>
                        </w:p>
                        <w:p w14:paraId="43E70C4F" w14:textId="77777777" w:rsidR="00CD5856" w:rsidRDefault="00AC6B91">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50BB6F"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5495AD70" w14:textId="77777777" w:rsidR="00CD5856" w:rsidRDefault="00AC6B91">
                    <w:pPr>
                      <w:pStyle w:val="Huisstijl-Afzendgegevens"/>
                    </w:pPr>
                    <w:r w:rsidRPr="008D59C5">
                      <w:t>Rijnstraat 50</w:t>
                    </w:r>
                  </w:p>
                  <w:p w14:paraId="0D2B96BB" w14:textId="77777777" w:rsidR="00CD5856" w:rsidRDefault="00AC6B91">
                    <w:pPr>
                      <w:pStyle w:val="Huisstijl-Afzendgegevens"/>
                    </w:pPr>
                    <w:r w:rsidRPr="008D59C5">
                      <w:t>Den Haag</w:t>
                    </w:r>
                  </w:p>
                  <w:p w14:paraId="5C422CC5" w14:textId="77777777" w:rsidR="00CD5856" w:rsidRDefault="00AC6B91">
                    <w:pPr>
                      <w:pStyle w:val="Huisstijl-Afzendgegevens"/>
                    </w:pPr>
                    <w:r w:rsidRPr="008D59C5">
                      <w:t>www.rijksoverheid.nl</w:t>
                    </w:r>
                  </w:p>
                  <w:p w14:paraId="71BC5B2E" w14:textId="77777777" w:rsidR="00CD5856" w:rsidRDefault="00AC6B91">
                    <w:pPr>
                      <w:pStyle w:val="Huisstijl-AfzendgegevenskopW1"/>
                    </w:pPr>
                    <w:r>
                      <w:t>Contactpersoon</w:t>
                    </w:r>
                  </w:p>
                  <w:p w14:paraId="6202D6D7" w14:textId="77777777" w:rsidR="00CD5856" w:rsidRDefault="00AC6B91">
                    <w:pPr>
                      <w:pStyle w:val="Huisstijl-Afzendgegevens"/>
                    </w:pPr>
                    <w:r w:rsidRPr="008D59C5">
                      <w:t>ing. J.A. Ramlal</w:t>
                    </w:r>
                  </w:p>
                  <w:p w14:paraId="21F8DBEF" w14:textId="77777777" w:rsidR="00CD5856" w:rsidRDefault="00AC6B91">
                    <w:pPr>
                      <w:pStyle w:val="Huisstijl-Afzendgegevens"/>
                    </w:pPr>
                    <w:r w:rsidRPr="008D59C5">
                      <w:t>ja.ramlal@minvws.nl</w:t>
                    </w:r>
                  </w:p>
                  <w:p w14:paraId="631A33E4" w14:textId="77777777" w:rsidR="00CD5856" w:rsidRDefault="00AC6B91">
                    <w:pPr>
                      <w:pStyle w:val="Huisstijl-ReferentiegegevenskopW2"/>
                    </w:pPr>
                    <w:r>
                      <w:t>Ons kenmerk</w:t>
                    </w:r>
                  </w:p>
                  <w:p w14:paraId="7F45AA62" w14:textId="77777777" w:rsidR="00CD5856" w:rsidRDefault="00AC6B91">
                    <w:pPr>
                      <w:pStyle w:val="Huisstijl-Referentiegegevens"/>
                    </w:pPr>
                    <w:r>
                      <w:t>KENMERK</w:t>
                    </w:r>
                  </w:p>
                  <w:p w14:paraId="2EA67BC5" w14:textId="77777777" w:rsidR="00CD5856" w:rsidRDefault="00AC6B91">
                    <w:pPr>
                      <w:pStyle w:val="Huisstijl-ReferentiegegevenskopW1"/>
                    </w:pPr>
                    <w:r>
                      <w:t>Uw kenmerk</w:t>
                    </w:r>
                  </w:p>
                  <w:p w14:paraId="43E70C4F" w14:textId="77777777" w:rsidR="00CD5856" w:rsidRDefault="00AC6B91">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37336D43" wp14:editId="57C263A9">
              <wp:simplePos x="0" y="0"/>
              <wp:positionH relativeFrom="page">
                <wp:posOffset>1008380</wp:posOffset>
              </wp:positionH>
              <wp:positionV relativeFrom="page">
                <wp:posOffset>1942465</wp:posOffset>
              </wp:positionV>
              <wp:extent cx="2988310" cy="1080135"/>
              <wp:effectExtent l="8255" t="8890" r="13335" b="6350"/>
              <wp:wrapNone/>
              <wp:docPr id="791446526"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73C60F97" w14:textId="77777777" w:rsidR="00CD5856" w:rsidRDefault="00AC6B91">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336D43"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73C60F97" w14:textId="77777777" w:rsidR="00CD5856" w:rsidRDefault="00AC6B91">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4AF3784F" wp14:editId="433D3CF0">
              <wp:simplePos x="0" y="0"/>
              <wp:positionH relativeFrom="page">
                <wp:posOffset>5922645</wp:posOffset>
              </wp:positionH>
              <wp:positionV relativeFrom="page">
                <wp:posOffset>10224770</wp:posOffset>
              </wp:positionV>
              <wp:extent cx="730885" cy="107950"/>
              <wp:effectExtent l="7620" t="13970" r="13970" b="11430"/>
              <wp:wrapNone/>
              <wp:docPr id="1376090016"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0E2B5B47" w14:textId="77777777" w:rsidR="00CD5856" w:rsidRDefault="00AC6B91">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112EBD">
                            <w:fldChar w:fldCharType="begin"/>
                          </w:r>
                          <w:r w:rsidR="00112EBD">
                            <w:instrText xml:space="preserve"> SECTIONPAGES  \* Arabic  \* MERGEFORMAT </w:instrText>
                          </w:r>
                          <w:r w:rsidR="00112EBD">
                            <w:fldChar w:fldCharType="separate"/>
                          </w:r>
                          <w:r w:rsidR="009F419D">
                            <w:rPr>
                              <w:noProof/>
                            </w:rPr>
                            <w:t>2</w:t>
                          </w:r>
                          <w:r w:rsidR="00112EB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F3784F"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0E2B5B47" w14:textId="77777777" w:rsidR="00CD5856" w:rsidRDefault="00AC6B91">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112EBD">
                      <w:fldChar w:fldCharType="begin"/>
                    </w:r>
                    <w:r w:rsidR="00112EBD">
                      <w:instrText xml:space="preserve"> SECTIONPAGES  \* Arabic  \* MERGEFORMAT </w:instrText>
                    </w:r>
                    <w:r w:rsidR="00112EBD">
                      <w:fldChar w:fldCharType="separate"/>
                    </w:r>
                    <w:r w:rsidR="009F419D">
                      <w:rPr>
                        <w:noProof/>
                      </w:rPr>
                      <w:t>2</w:t>
                    </w:r>
                    <w:r w:rsidR="00112EB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795B47C9" wp14:editId="0710DE3D">
              <wp:simplePos x="0" y="0"/>
              <wp:positionH relativeFrom="page">
                <wp:posOffset>1008380</wp:posOffset>
              </wp:positionH>
              <wp:positionV relativeFrom="page">
                <wp:posOffset>3384550</wp:posOffset>
              </wp:positionV>
              <wp:extent cx="4104005" cy="179705"/>
              <wp:effectExtent l="8255" t="12700" r="12065" b="7620"/>
              <wp:wrapNone/>
              <wp:docPr id="211859056"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6EDAEC13"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5B47C9"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6EDAEC13"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3DDDE919" wp14:editId="303E59A3">
              <wp:simplePos x="0" y="0"/>
              <wp:positionH relativeFrom="page">
                <wp:posOffset>1008380</wp:posOffset>
              </wp:positionH>
              <wp:positionV relativeFrom="page">
                <wp:posOffset>1715135</wp:posOffset>
              </wp:positionV>
              <wp:extent cx="3590925" cy="144145"/>
              <wp:effectExtent l="8255" t="10160" r="10795" b="7620"/>
              <wp:wrapNone/>
              <wp:docPr id="1718037829"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0681717F" w14:textId="77777777" w:rsidR="00CD5856" w:rsidRDefault="00AC6B91">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DDE919"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0681717F" w14:textId="77777777" w:rsidR="00CD5856" w:rsidRDefault="00AC6B91">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17C4"/>
    <w:multiLevelType w:val="hybridMultilevel"/>
    <w:tmpl w:val="915CFAA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A895C60"/>
    <w:multiLevelType w:val="hybridMultilevel"/>
    <w:tmpl w:val="4E84A8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960FC6"/>
    <w:multiLevelType w:val="hybridMultilevel"/>
    <w:tmpl w:val="A3486F5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FC441E"/>
    <w:multiLevelType w:val="hybridMultilevel"/>
    <w:tmpl w:val="324006E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48442C9"/>
    <w:multiLevelType w:val="hybridMultilevel"/>
    <w:tmpl w:val="C42209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76F2C34"/>
    <w:multiLevelType w:val="hybridMultilevel"/>
    <w:tmpl w:val="2222FC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0B3C5B"/>
    <w:multiLevelType w:val="hybridMultilevel"/>
    <w:tmpl w:val="9B385B60"/>
    <w:lvl w:ilvl="0" w:tplc="512EA4D8">
      <w:start w:val="2"/>
      <w:numFmt w:val="bullet"/>
      <w:lvlText w:val="-"/>
      <w:lvlJc w:val="left"/>
      <w:pPr>
        <w:ind w:left="530" w:hanging="360"/>
      </w:pPr>
      <w:rPr>
        <w:rFonts w:ascii="Verdana-Italic" w:eastAsia="DejaVu Sans" w:hAnsi="Verdana-Italic" w:cs="Verdana-Italic"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7" w15:restartNumberingAfterBreak="0">
    <w:nsid w:val="26997F02"/>
    <w:multiLevelType w:val="hybridMultilevel"/>
    <w:tmpl w:val="335470BE"/>
    <w:lvl w:ilvl="0" w:tplc="6874812A">
      <w:numFmt w:val="bullet"/>
      <w:lvlText w:val="-"/>
      <w:lvlJc w:val="left"/>
      <w:pPr>
        <w:ind w:left="360" w:hanging="360"/>
      </w:pPr>
      <w:rPr>
        <w:rFonts w:ascii="Verdana" w:eastAsiaTheme="minorHAnsi" w:hAnsi="Verdana" w:cstheme="minorHAns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9305D0E"/>
    <w:multiLevelType w:val="hybridMultilevel"/>
    <w:tmpl w:val="E1004638"/>
    <w:lvl w:ilvl="0" w:tplc="6874812A">
      <w:numFmt w:val="bullet"/>
      <w:lvlText w:val="-"/>
      <w:lvlJc w:val="left"/>
      <w:pPr>
        <w:ind w:left="720" w:hanging="360"/>
      </w:pPr>
      <w:rPr>
        <w:rFonts w:ascii="Verdana" w:eastAsiaTheme="minorHAnsi" w:hAnsi="Verdana" w:cstheme="minorHAns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A9B4981"/>
    <w:multiLevelType w:val="hybridMultilevel"/>
    <w:tmpl w:val="1760332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E77B0B"/>
    <w:multiLevelType w:val="multilevel"/>
    <w:tmpl w:val="45D8E1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052000"/>
    <w:multiLevelType w:val="hybridMultilevel"/>
    <w:tmpl w:val="90E88DD0"/>
    <w:lvl w:ilvl="0" w:tplc="512EA4D8">
      <w:start w:val="2"/>
      <w:numFmt w:val="bullet"/>
      <w:lvlText w:val="-"/>
      <w:lvlJc w:val="left"/>
      <w:pPr>
        <w:ind w:left="360" w:hanging="360"/>
      </w:pPr>
      <w:rPr>
        <w:rFonts w:ascii="Verdana-Italic" w:eastAsia="DejaVu Sans" w:hAnsi="Verdana-Italic" w:cs="Verdana-Italic" w:hint="default"/>
      </w:rPr>
    </w:lvl>
    <w:lvl w:ilvl="1" w:tplc="04130003" w:tentative="1">
      <w:start w:val="1"/>
      <w:numFmt w:val="bullet"/>
      <w:lvlText w:val="o"/>
      <w:lvlJc w:val="left"/>
      <w:pPr>
        <w:ind w:left="1270" w:hanging="360"/>
      </w:pPr>
      <w:rPr>
        <w:rFonts w:ascii="Courier New" w:hAnsi="Courier New" w:cs="Courier New" w:hint="default"/>
      </w:rPr>
    </w:lvl>
    <w:lvl w:ilvl="2" w:tplc="04130005" w:tentative="1">
      <w:start w:val="1"/>
      <w:numFmt w:val="bullet"/>
      <w:lvlText w:val=""/>
      <w:lvlJc w:val="left"/>
      <w:pPr>
        <w:ind w:left="1990" w:hanging="360"/>
      </w:pPr>
      <w:rPr>
        <w:rFonts w:ascii="Wingdings" w:hAnsi="Wingdings" w:hint="default"/>
      </w:rPr>
    </w:lvl>
    <w:lvl w:ilvl="3" w:tplc="04130001" w:tentative="1">
      <w:start w:val="1"/>
      <w:numFmt w:val="bullet"/>
      <w:lvlText w:val=""/>
      <w:lvlJc w:val="left"/>
      <w:pPr>
        <w:ind w:left="2710" w:hanging="360"/>
      </w:pPr>
      <w:rPr>
        <w:rFonts w:ascii="Symbol" w:hAnsi="Symbol" w:hint="default"/>
      </w:rPr>
    </w:lvl>
    <w:lvl w:ilvl="4" w:tplc="04130003" w:tentative="1">
      <w:start w:val="1"/>
      <w:numFmt w:val="bullet"/>
      <w:lvlText w:val="o"/>
      <w:lvlJc w:val="left"/>
      <w:pPr>
        <w:ind w:left="3430" w:hanging="360"/>
      </w:pPr>
      <w:rPr>
        <w:rFonts w:ascii="Courier New" w:hAnsi="Courier New" w:cs="Courier New" w:hint="default"/>
      </w:rPr>
    </w:lvl>
    <w:lvl w:ilvl="5" w:tplc="04130005" w:tentative="1">
      <w:start w:val="1"/>
      <w:numFmt w:val="bullet"/>
      <w:lvlText w:val=""/>
      <w:lvlJc w:val="left"/>
      <w:pPr>
        <w:ind w:left="4150" w:hanging="360"/>
      </w:pPr>
      <w:rPr>
        <w:rFonts w:ascii="Wingdings" w:hAnsi="Wingdings" w:hint="default"/>
      </w:rPr>
    </w:lvl>
    <w:lvl w:ilvl="6" w:tplc="04130001" w:tentative="1">
      <w:start w:val="1"/>
      <w:numFmt w:val="bullet"/>
      <w:lvlText w:val=""/>
      <w:lvlJc w:val="left"/>
      <w:pPr>
        <w:ind w:left="4870" w:hanging="360"/>
      </w:pPr>
      <w:rPr>
        <w:rFonts w:ascii="Symbol" w:hAnsi="Symbol" w:hint="default"/>
      </w:rPr>
    </w:lvl>
    <w:lvl w:ilvl="7" w:tplc="04130003" w:tentative="1">
      <w:start w:val="1"/>
      <w:numFmt w:val="bullet"/>
      <w:lvlText w:val="o"/>
      <w:lvlJc w:val="left"/>
      <w:pPr>
        <w:ind w:left="5590" w:hanging="360"/>
      </w:pPr>
      <w:rPr>
        <w:rFonts w:ascii="Courier New" w:hAnsi="Courier New" w:cs="Courier New" w:hint="default"/>
      </w:rPr>
    </w:lvl>
    <w:lvl w:ilvl="8" w:tplc="04130005" w:tentative="1">
      <w:start w:val="1"/>
      <w:numFmt w:val="bullet"/>
      <w:lvlText w:val=""/>
      <w:lvlJc w:val="left"/>
      <w:pPr>
        <w:ind w:left="6310" w:hanging="360"/>
      </w:pPr>
      <w:rPr>
        <w:rFonts w:ascii="Wingdings" w:hAnsi="Wingdings" w:hint="default"/>
      </w:rPr>
    </w:lvl>
  </w:abstractNum>
  <w:abstractNum w:abstractNumId="12" w15:restartNumberingAfterBreak="0">
    <w:nsid w:val="2FA80917"/>
    <w:multiLevelType w:val="hybridMultilevel"/>
    <w:tmpl w:val="ABF0B9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0167F63"/>
    <w:multiLevelType w:val="hybridMultilevel"/>
    <w:tmpl w:val="1F0A3CB6"/>
    <w:lvl w:ilvl="0" w:tplc="FFFFFFFF">
      <w:start w:val="1"/>
      <w:numFmt w:val="decimal"/>
      <w:lvlText w:val="%1)"/>
      <w:lvlJc w:val="left"/>
      <w:pPr>
        <w:ind w:left="720" w:hanging="360"/>
      </w:pPr>
    </w:lvl>
    <w:lvl w:ilvl="1" w:tplc="0413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FE0CB1"/>
    <w:multiLevelType w:val="hybridMultilevel"/>
    <w:tmpl w:val="22EE606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5F24F04"/>
    <w:multiLevelType w:val="hybridMultilevel"/>
    <w:tmpl w:val="D7685EA2"/>
    <w:lvl w:ilvl="0" w:tplc="A7725B08">
      <w:numFmt w:val="decimal"/>
      <w:lvlText w:val="%1."/>
      <w:lvlJc w:val="left"/>
      <w:pPr>
        <w:ind w:left="720" w:hanging="360"/>
      </w:pPr>
      <w:rPr>
        <w:rFonts w:cs="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AEB010E"/>
    <w:multiLevelType w:val="hybridMultilevel"/>
    <w:tmpl w:val="532E8BF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C7D3E46"/>
    <w:multiLevelType w:val="hybridMultilevel"/>
    <w:tmpl w:val="3DBEF11A"/>
    <w:lvl w:ilvl="0" w:tplc="0413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0E85066"/>
    <w:multiLevelType w:val="hybridMultilevel"/>
    <w:tmpl w:val="FD4858E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9" w15:restartNumberingAfterBreak="0">
    <w:nsid w:val="46321CA7"/>
    <w:multiLevelType w:val="hybridMultilevel"/>
    <w:tmpl w:val="DE3091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E3F060D"/>
    <w:multiLevelType w:val="hybridMultilevel"/>
    <w:tmpl w:val="3E524A10"/>
    <w:lvl w:ilvl="0" w:tplc="A52C15EE">
      <w:start w:val="1"/>
      <w:numFmt w:val="decimal"/>
      <w:lvlText w:val="%1."/>
      <w:lvlJc w:val="left"/>
      <w:pPr>
        <w:ind w:left="360" w:hanging="360"/>
      </w:pPr>
      <w:rPr>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58A576F"/>
    <w:multiLevelType w:val="hybridMultilevel"/>
    <w:tmpl w:val="DB8AF5D4"/>
    <w:lvl w:ilvl="0" w:tplc="D1DC9934">
      <w:numFmt w:val="bullet"/>
      <w:lvlText w:val=""/>
      <w:lvlJc w:val="left"/>
      <w:pPr>
        <w:ind w:left="720" w:hanging="360"/>
      </w:pPr>
      <w:rPr>
        <w:rFonts w:ascii="Wingdings" w:eastAsia="DejaVu Sans" w:hAnsi="Wingdings" w:cs="Lohit Hindi" w:hint="default"/>
      </w:rPr>
    </w:lvl>
    <w:lvl w:ilvl="1" w:tplc="CFF463E2" w:tentative="1">
      <w:start w:val="1"/>
      <w:numFmt w:val="bullet"/>
      <w:lvlText w:val="o"/>
      <w:lvlJc w:val="left"/>
      <w:pPr>
        <w:ind w:left="1440" w:hanging="360"/>
      </w:pPr>
      <w:rPr>
        <w:rFonts w:ascii="Courier New" w:hAnsi="Courier New" w:cs="Courier New" w:hint="default"/>
      </w:rPr>
    </w:lvl>
    <w:lvl w:ilvl="2" w:tplc="49CA5D1E" w:tentative="1">
      <w:start w:val="1"/>
      <w:numFmt w:val="bullet"/>
      <w:lvlText w:val=""/>
      <w:lvlJc w:val="left"/>
      <w:pPr>
        <w:ind w:left="2160" w:hanging="360"/>
      </w:pPr>
      <w:rPr>
        <w:rFonts w:ascii="Wingdings" w:hAnsi="Wingdings" w:hint="default"/>
      </w:rPr>
    </w:lvl>
    <w:lvl w:ilvl="3" w:tplc="D0E22A36" w:tentative="1">
      <w:start w:val="1"/>
      <w:numFmt w:val="bullet"/>
      <w:lvlText w:val=""/>
      <w:lvlJc w:val="left"/>
      <w:pPr>
        <w:ind w:left="2880" w:hanging="360"/>
      </w:pPr>
      <w:rPr>
        <w:rFonts w:ascii="Symbol" w:hAnsi="Symbol" w:hint="default"/>
      </w:rPr>
    </w:lvl>
    <w:lvl w:ilvl="4" w:tplc="CA523BCA" w:tentative="1">
      <w:start w:val="1"/>
      <w:numFmt w:val="bullet"/>
      <w:lvlText w:val="o"/>
      <w:lvlJc w:val="left"/>
      <w:pPr>
        <w:ind w:left="3600" w:hanging="360"/>
      </w:pPr>
      <w:rPr>
        <w:rFonts w:ascii="Courier New" w:hAnsi="Courier New" w:cs="Courier New" w:hint="default"/>
      </w:rPr>
    </w:lvl>
    <w:lvl w:ilvl="5" w:tplc="2F80AA04" w:tentative="1">
      <w:start w:val="1"/>
      <w:numFmt w:val="bullet"/>
      <w:lvlText w:val=""/>
      <w:lvlJc w:val="left"/>
      <w:pPr>
        <w:ind w:left="4320" w:hanging="360"/>
      </w:pPr>
      <w:rPr>
        <w:rFonts w:ascii="Wingdings" w:hAnsi="Wingdings" w:hint="default"/>
      </w:rPr>
    </w:lvl>
    <w:lvl w:ilvl="6" w:tplc="CDDAE31E" w:tentative="1">
      <w:start w:val="1"/>
      <w:numFmt w:val="bullet"/>
      <w:lvlText w:val=""/>
      <w:lvlJc w:val="left"/>
      <w:pPr>
        <w:ind w:left="5040" w:hanging="360"/>
      </w:pPr>
      <w:rPr>
        <w:rFonts w:ascii="Symbol" w:hAnsi="Symbol" w:hint="default"/>
      </w:rPr>
    </w:lvl>
    <w:lvl w:ilvl="7" w:tplc="B652FF54" w:tentative="1">
      <w:start w:val="1"/>
      <w:numFmt w:val="bullet"/>
      <w:lvlText w:val="o"/>
      <w:lvlJc w:val="left"/>
      <w:pPr>
        <w:ind w:left="5760" w:hanging="360"/>
      </w:pPr>
      <w:rPr>
        <w:rFonts w:ascii="Courier New" w:hAnsi="Courier New" w:cs="Courier New" w:hint="default"/>
      </w:rPr>
    </w:lvl>
    <w:lvl w:ilvl="8" w:tplc="033A1F10" w:tentative="1">
      <w:start w:val="1"/>
      <w:numFmt w:val="bullet"/>
      <w:lvlText w:val=""/>
      <w:lvlJc w:val="left"/>
      <w:pPr>
        <w:ind w:left="6480" w:hanging="360"/>
      </w:pPr>
      <w:rPr>
        <w:rFonts w:ascii="Wingdings" w:hAnsi="Wingdings" w:hint="default"/>
      </w:rPr>
    </w:lvl>
  </w:abstractNum>
  <w:abstractNum w:abstractNumId="22" w15:restartNumberingAfterBreak="0">
    <w:nsid w:val="5B9124A0"/>
    <w:multiLevelType w:val="hybridMultilevel"/>
    <w:tmpl w:val="F00A672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04C7D91"/>
    <w:multiLevelType w:val="hybridMultilevel"/>
    <w:tmpl w:val="443648C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48500EB"/>
    <w:multiLevelType w:val="hybridMultilevel"/>
    <w:tmpl w:val="CC72CC48"/>
    <w:lvl w:ilvl="0" w:tplc="04130001">
      <w:start w:val="1"/>
      <w:numFmt w:val="bullet"/>
      <w:lvlText w:val=""/>
      <w:lvlJc w:val="left"/>
      <w:pPr>
        <w:ind w:left="1128" w:hanging="360"/>
      </w:pPr>
      <w:rPr>
        <w:rFonts w:ascii="Symbol" w:hAnsi="Symbol" w:hint="default"/>
      </w:rPr>
    </w:lvl>
    <w:lvl w:ilvl="1" w:tplc="04130003" w:tentative="1">
      <w:start w:val="1"/>
      <w:numFmt w:val="bullet"/>
      <w:lvlText w:val="o"/>
      <w:lvlJc w:val="left"/>
      <w:pPr>
        <w:ind w:left="1848" w:hanging="360"/>
      </w:pPr>
      <w:rPr>
        <w:rFonts w:ascii="Courier New" w:hAnsi="Courier New" w:cs="Courier New" w:hint="default"/>
      </w:rPr>
    </w:lvl>
    <w:lvl w:ilvl="2" w:tplc="04130005" w:tentative="1">
      <w:start w:val="1"/>
      <w:numFmt w:val="bullet"/>
      <w:lvlText w:val=""/>
      <w:lvlJc w:val="left"/>
      <w:pPr>
        <w:ind w:left="2568" w:hanging="360"/>
      </w:pPr>
      <w:rPr>
        <w:rFonts w:ascii="Wingdings" w:hAnsi="Wingdings" w:hint="default"/>
      </w:rPr>
    </w:lvl>
    <w:lvl w:ilvl="3" w:tplc="04130001" w:tentative="1">
      <w:start w:val="1"/>
      <w:numFmt w:val="bullet"/>
      <w:lvlText w:val=""/>
      <w:lvlJc w:val="left"/>
      <w:pPr>
        <w:ind w:left="3288" w:hanging="360"/>
      </w:pPr>
      <w:rPr>
        <w:rFonts w:ascii="Symbol" w:hAnsi="Symbol" w:hint="default"/>
      </w:rPr>
    </w:lvl>
    <w:lvl w:ilvl="4" w:tplc="04130003" w:tentative="1">
      <w:start w:val="1"/>
      <w:numFmt w:val="bullet"/>
      <w:lvlText w:val="o"/>
      <w:lvlJc w:val="left"/>
      <w:pPr>
        <w:ind w:left="4008" w:hanging="360"/>
      </w:pPr>
      <w:rPr>
        <w:rFonts w:ascii="Courier New" w:hAnsi="Courier New" w:cs="Courier New" w:hint="default"/>
      </w:rPr>
    </w:lvl>
    <w:lvl w:ilvl="5" w:tplc="04130005" w:tentative="1">
      <w:start w:val="1"/>
      <w:numFmt w:val="bullet"/>
      <w:lvlText w:val=""/>
      <w:lvlJc w:val="left"/>
      <w:pPr>
        <w:ind w:left="4728" w:hanging="360"/>
      </w:pPr>
      <w:rPr>
        <w:rFonts w:ascii="Wingdings" w:hAnsi="Wingdings" w:hint="default"/>
      </w:rPr>
    </w:lvl>
    <w:lvl w:ilvl="6" w:tplc="04130001" w:tentative="1">
      <w:start w:val="1"/>
      <w:numFmt w:val="bullet"/>
      <w:lvlText w:val=""/>
      <w:lvlJc w:val="left"/>
      <w:pPr>
        <w:ind w:left="5448" w:hanging="360"/>
      </w:pPr>
      <w:rPr>
        <w:rFonts w:ascii="Symbol" w:hAnsi="Symbol" w:hint="default"/>
      </w:rPr>
    </w:lvl>
    <w:lvl w:ilvl="7" w:tplc="04130003" w:tentative="1">
      <w:start w:val="1"/>
      <w:numFmt w:val="bullet"/>
      <w:lvlText w:val="o"/>
      <w:lvlJc w:val="left"/>
      <w:pPr>
        <w:ind w:left="6168" w:hanging="360"/>
      </w:pPr>
      <w:rPr>
        <w:rFonts w:ascii="Courier New" w:hAnsi="Courier New" w:cs="Courier New" w:hint="default"/>
      </w:rPr>
    </w:lvl>
    <w:lvl w:ilvl="8" w:tplc="04130005" w:tentative="1">
      <w:start w:val="1"/>
      <w:numFmt w:val="bullet"/>
      <w:lvlText w:val=""/>
      <w:lvlJc w:val="left"/>
      <w:pPr>
        <w:ind w:left="6888" w:hanging="360"/>
      </w:pPr>
      <w:rPr>
        <w:rFonts w:ascii="Wingdings" w:hAnsi="Wingdings" w:hint="default"/>
      </w:rPr>
    </w:lvl>
  </w:abstractNum>
  <w:abstractNum w:abstractNumId="25" w15:restartNumberingAfterBreak="0">
    <w:nsid w:val="65CC1B08"/>
    <w:multiLevelType w:val="hybridMultilevel"/>
    <w:tmpl w:val="FFFFFFFF"/>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68DB5E98"/>
    <w:multiLevelType w:val="hybridMultilevel"/>
    <w:tmpl w:val="ED768A3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CFE1694"/>
    <w:multiLevelType w:val="hybridMultilevel"/>
    <w:tmpl w:val="FE02380E"/>
    <w:lvl w:ilvl="0" w:tplc="81C87C2A">
      <w:start w:val="1"/>
      <w:numFmt w:val="decimal"/>
      <w:lvlText w:val="3.%1)"/>
      <w:lvlJc w:val="left"/>
      <w:pPr>
        <w:ind w:left="530" w:hanging="360"/>
      </w:pPr>
      <w:rPr>
        <w:rFonts w:hint="default"/>
      </w:rPr>
    </w:lvl>
    <w:lvl w:ilvl="1" w:tplc="04130019" w:tentative="1">
      <w:start w:val="1"/>
      <w:numFmt w:val="lowerLetter"/>
      <w:lvlText w:val="%2."/>
      <w:lvlJc w:val="left"/>
      <w:pPr>
        <w:ind w:left="1250" w:hanging="360"/>
      </w:pPr>
    </w:lvl>
    <w:lvl w:ilvl="2" w:tplc="0413001B" w:tentative="1">
      <w:start w:val="1"/>
      <w:numFmt w:val="lowerRoman"/>
      <w:lvlText w:val="%3."/>
      <w:lvlJc w:val="right"/>
      <w:pPr>
        <w:ind w:left="1970" w:hanging="180"/>
      </w:pPr>
    </w:lvl>
    <w:lvl w:ilvl="3" w:tplc="0413000F" w:tentative="1">
      <w:start w:val="1"/>
      <w:numFmt w:val="decimal"/>
      <w:lvlText w:val="%4."/>
      <w:lvlJc w:val="left"/>
      <w:pPr>
        <w:ind w:left="2690" w:hanging="360"/>
      </w:pPr>
    </w:lvl>
    <w:lvl w:ilvl="4" w:tplc="04130019" w:tentative="1">
      <w:start w:val="1"/>
      <w:numFmt w:val="lowerLetter"/>
      <w:lvlText w:val="%5."/>
      <w:lvlJc w:val="left"/>
      <w:pPr>
        <w:ind w:left="3410" w:hanging="360"/>
      </w:pPr>
    </w:lvl>
    <w:lvl w:ilvl="5" w:tplc="0413001B" w:tentative="1">
      <w:start w:val="1"/>
      <w:numFmt w:val="lowerRoman"/>
      <w:lvlText w:val="%6."/>
      <w:lvlJc w:val="right"/>
      <w:pPr>
        <w:ind w:left="4130" w:hanging="180"/>
      </w:pPr>
    </w:lvl>
    <w:lvl w:ilvl="6" w:tplc="0413000F" w:tentative="1">
      <w:start w:val="1"/>
      <w:numFmt w:val="decimal"/>
      <w:lvlText w:val="%7."/>
      <w:lvlJc w:val="left"/>
      <w:pPr>
        <w:ind w:left="4850" w:hanging="360"/>
      </w:pPr>
    </w:lvl>
    <w:lvl w:ilvl="7" w:tplc="04130019" w:tentative="1">
      <w:start w:val="1"/>
      <w:numFmt w:val="lowerLetter"/>
      <w:lvlText w:val="%8."/>
      <w:lvlJc w:val="left"/>
      <w:pPr>
        <w:ind w:left="5570" w:hanging="360"/>
      </w:pPr>
    </w:lvl>
    <w:lvl w:ilvl="8" w:tplc="0413001B" w:tentative="1">
      <w:start w:val="1"/>
      <w:numFmt w:val="lowerRoman"/>
      <w:lvlText w:val="%9."/>
      <w:lvlJc w:val="right"/>
      <w:pPr>
        <w:ind w:left="6290" w:hanging="180"/>
      </w:pPr>
    </w:lvl>
  </w:abstractNum>
  <w:abstractNum w:abstractNumId="28" w15:restartNumberingAfterBreak="0">
    <w:nsid w:val="71790F4B"/>
    <w:multiLevelType w:val="hybridMultilevel"/>
    <w:tmpl w:val="08B2F5F6"/>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05">
      <w:start w:val="1"/>
      <w:numFmt w:val="bullet"/>
      <w:lvlText w:val=""/>
      <w:lvlJc w:val="left"/>
      <w:pPr>
        <w:ind w:left="1440" w:hanging="360"/>
      </w:pPr>
      <w:rPr>
        <w:rFonts w:ascii="Wingdings" w:hAnsi="Wingding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18E19E8"/>
    <w:multiLevelType w:val="hybridMultilevel"/>
    <w:tmpl w:val="13AC0BDE"/>
    <w:lvl w:ilvl="0" w:tplc="512EA4D8">
      <w:start w:val="2"/>
      <w:numFmt w:val="bullet"/>
      <w:lvlText w:val="-"/>
      <w:lvlJc w:val="left"/>
      <w:pPr>
        <w:ind w:left="360" w:hanging="360"/>
      </w:pPr>
      <w:rPr>
        <w:rFonts w:ascii="Verdana-Italic" w:eastAsia="DejaVu Sans" w:hAnsi="Verdana-Italic" w:cs="Verdana-Italic" w:hint="default"/>
      </w:rPr>
    </w:lvl>
    <w:lvl w:ilvl="1" w:tplc="04130003" w:tentative="1">
      <w:start w:val="1"/>
      <w:numFmt w:val="bullet"/>
      <w:lvlText w:val="o"/>
      <w:lvlJc w:val="left"/>
      <w:pPr>
        <w:ind w:left="1270" w:hanging="360"/>
      </w:pPr>
      <w:rPr>
        <w:rFonts w:ascii="Courier New" w:hAnsi="Courier New" w:cs="Courier New" w:hint="default"/>
      </w:rPr>
    </w:lvl>
    <w:lvl w:ilvl="2" w:tplc="04130005" w:tentative="1">
      <w:start w:val="1"/>
      <w:numFmt w:val="bullet"/>
      <w:lvlText w:val=""/>
      <w:lvlJc w:val="left"/>
      <w:pPr>
        <w:ind w:left="1990" w:hanging="360"/>
      </w:pPr>
      <w:rPr>
        <w:rFonts w:ascii="Wingdings" w:hAnsi="Wingdings" w:hint="default"/>
      </w:rPr>
    </w:lvl>
    <w:lvl w:ilvl="3" w:tplc="04130001" w:tentative="1">
      <w:start w:val="1"/>
      <w:numFmt w:val="bullet"/>
      <w:lvlText w:val=""/>
      <w:lvlJc w:val="left"/>
      <w:pPr>
        <w:ind w:left="2710" w:hanging="360"/>
      </w:pPr>
      <w:rPr>
        <w:rFonts w:ascii="Symbol" w:hAnsi="Symbol" w:hint="default"/>
      </w:rPr>
    </w:lvl>
    <w:lvl w:ilvl="4" w:tplc="04130003" w:tentative="1">
      <w:start w:val="1"/>
      <w:numFmt w:val="bullet"/>
      <w:lvlText w:val="o"/>
      <w:lvlJc w:val="left"/>
      <w:pPr>
        <w:ind w:left="3430" w:hanging="360"/>
      </w:pPr>
      <w:rPr>
        <w:rFonts w:ascii="Courier New" w:hAnsi="Courier New" w:cs="Courier New" w:hint="default"/>
      </w:rPr>
    </w:lvl>
    <w:lvl w:ilvl="5" w:tplc="04130005" w:tentative="1">
      <w:start w:val="1"/>
      <w:numFmt w:val="bullet"/>
      <w:lvlText w:val=""/>
      <w:lvlJc w:val="left"/>
      <w:pPr>
        <w:ind w:left="4150" w:hanging="360"/>
      </w:pPr>
      <w:rPr>
        <w:rFonts w:ascii="Wingdings" w:hAnsi="Wingdings" w:hint="default"/>
      </w:rPr>
    </w:lvl>
    <w:lvl w:ilvl="6" w:tplc="04130001" w:tentative="1">
      <w:start w:val="1"/>
      <w:numFmt w:val="bullet"/>
      <w:lvlText w:val=""/>
      <w:lvlJc w:val="left"/>
      <w:pPr>
        <w:ind w:left="4870" w:hanging="360"/>
      </w:pPr>
      <w:rPr>
        <w:rFonts w:ascii="Symbol" w:hAnsi="Symbol" w:hint="default"/>
      </w:rPr>
    </w:lvl>
    <w:lvl w:ilvl="7" w:tplc="04130003" w:tentative="1">
      <w:start w:val="1"/>
      <w:numFmt w:val="bullet"/>
      <w:lvlText w:val="o"/>
      <w:lvlJc w:val="left"/>
      <w:pPr>
        <w:ind w:left="5590" w:hanging="360"/>
      </w:pPr>
      <w:rPr>
        <w:rFonts w:ascii="Courier New" w:hAnsi="Courier New" w:cs="Courier New" w:hint="default"/>
      </w:rPr>
    </w:lvl>
    <w:lvl w:ilvl="8" w:tplc="04130005" w:tentative="1">
      <w:start w:val="1"/>
      <w:numFmt w:val="bullet"/>
      <w:lvlText w:val=""/>
      <w:lvlJc w:val="left"/>
      <w:pPr>
        <w:ind w:left="6310" w:hanging="360"/>
      </w:pPr>
      <w:rPr>
        <w:rFonts w:ascii="Wingdings" w:hAnsi="Wingdings" w:hint="default"/>
      </w:rPr>
    </w:lvl>
  </w:abstractNum>
  <w:abstractNum w:abstractNumId="30" w15:restartNumberingAfterBreak="0">
    <w:nsid w:val="74483A0C"/>
    <w:multiLevelType w:val="hybridMultilevel"/>
    <w:tmpl w:val="C3EA9A9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7A7821CB"/>
    <w:multiLevelType w:val="hybridMultilevel"/>
    <w:tmpl w:val="4384980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61620793">
    <w:abstractNumId w:val="21"/>
  </w:num>
  <w:num w:numId="2" w16cid:durableId="1711344291">
    <w:abstractNumId w:val="18"/>
  </w:num>
  <w:num w:numId="3" w16cid:durableId="1358434549">
    <w:abstractNumId w:val="6"/>
  </w:num>
  <w:num w:numId="4" w16cid:durableId="1959221800">
    <w:abstractNumId w:val="29"/>
  </w:num>
  <w:num w:numId="5" w16cid:durableId="93668844">
    <w:abstractNumId w:val="11"/>
  </w:num>
  <w:num w:numId="6" w16cid:durableId="1585408761">
    <w:abstractNumId w:val="4"/>
  </w:num>
  <w:num w:numId="7" w16cid:durableId="336664253">
    <w:abstractNumId w:val="1"/>
  </w:num>
  <w:num w:numId="8" w16cid:durableId="1165244053">
    <w:abstractNumId w:val="7"/>
  </w:num>
  <w:num w:numId="9" w16cid:durableId="479275962">
    <w:abstractNumId w:val="8"/>
  </w:num>
  <w:num w:numId="10" w16cid:durableId="668025234">
    <w:abstractNumId w:val="12"/>
  </w:num>
  <w:num w:numId="11" w16cid:durableId="169103038">
    <w:abstractNumId w:val="5"/>
  </w:num>
  <w:num w:numId="12" w16cid:durableId="790515293">
    <w:abstractNumId w:val="10"/>
  </w:num>
  <w:num w:numId="13" w16cid:durableId="244072045">
    <w:abstractNumId w:val="9"/>
  </w:num>
  <w:num w:numId="14" w16cid:durableId="1731928416">
    <w:abstractNumId w:val="23"/>
  </w:num>
  <w:num w:numId="15" w16cid:durableId="503058388">
    <w:abstractNumId w:val="24"/>
  </w:num>
  <w:num w:numId="16" w16cid:durableId="1759057615">
    <w:abstractNumId w:val="19"/>
  </w:num>
  <w:num w:numId="17" w16cid:durableId="777677747">
    <w:abstractNumId w:val="2"/>
  </w:num>
  <w:num w:numId="18" w16cid:durableId="550918902">
    <w:abstractNumId w:val="25"/>
  </w:num>
  <w:num w:numId="19" w16cid:durableId="2052991611">
    <w:abstractNumId w:val="28"/>
  </w:num>
  <w:num w:numId="20" w16cid:durableId="993292922">
    <w:abstractNumId w:val="13"/>
  </w:num>
  <w:num w:numId="21" w16cid:durableId="1476070796">
    <w:abstractNumId w:val="30"/>
  </w:num>
  <w:num w:numId="22" w16cid:durableId="184098616">
    <w:abstractNumId w:val="26"/>
  </w:num>
  <w:num w:numId="23" w16cid:durableId="1835144022">
    <w:abstractNumId w:val="0"/>
  </w:num>
  <w:num w:numId="24" w16cid:durableId="1105887227">
    <w:abstractNumId w:val="17"/>
  </w:num>
  <w:num w:numId="25" w16cid:durableId="1642883540">
    <w:abstractNumId w:val="14"/>
  </w:num>
  <w:num w:numId="26" w16cid:durableId="914586687">
    <w:abstractNumId w:val="15"/>
  </w:num>
  <w:num w:numId="27" w16cid:durableId="1860856071">
    <w:abstractNumId w:val="3"/>
  </w:num>
  <w:num w:numId="28" w16cid:durableId="447283529">
    <w:abstractNumId w:val="31"/>
  </w:num>
  <w:num w:numId="29" w16cid:durableId="182790174">
    <w:abstractNumId w:val="16"/>
  </w:num>
  <w:num w:numId="30" w16cid:durableId="1057972444">
    <w:abstractNumId w:val="22"/>
  </w:num>
  <w:num w:numId="31" w16cid:durableId="1448043022">
    <w:abstractNumId w:val="27"/>
  </w:num>
  <w:num w:numId="32" w16cid:durableId="11950784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17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2366F"/>
    <w:rsid w:val="0003298B"/>
    <w:rsid w:val="00034261"/>
    <w:rsid w:val="000344CB"/>
    <w:rsid w:val="00035330"/>
    <w:rsid w:val="00045140"/>
    <w:rsid w:val="00050D5B"/>
    <w:rsid w:val="0005100E"/>
    <w:rsid w:val="00056856"/>
    <w:rsid w:val="000649E0"/>
    <w:rsid w:val="00072777"/>
    <w:rsid w:val="00082648"/>
    <w:rsid w:val="00092D50"/>
    <w:rsid w:val="0009565B"/>
    <w:rsid w:val="00097155"/>
    <w:rsid w:val="000A5F64"/>
    <w:rsid w:val="000B036E"/>
    <w:rsid w:val="000B1468"/>
    <w:rsid w:val="000B1832"/>
    <w:rsid w:val="000B45B1"/>
    <w:rsid w:val="000C29E1"/>
    <w:rsid w:val="000D0CCB"/>
    <w:rsid w:val="000D26EA"/>
    <w:rsid w:val="000D6D8A"/>
    <w:rsid w:val="000E2F12"/>
    <w:rsid w:val="000E54B6"/>
    <w:rsid w:val="000E5C0C"/>
    <w:rsid w:val="000E6981"/>
    <w:rsid w:val="000F1BE4"/>
    <w:rsid w:val="0010307F"/>
    <w:rsid w:val="00103BDE"/>
    <w:rsid w:val="00112703"/>
    <w:rsid w:val="00112EBD"/>
    <w:rsid w:val="00113778"/>
    <w:rsid w:val="00121218"/>
    <w:rsid w:val="00125BDF"/>
    <w:rsid w:val="00134153"/>
    <w:rsid w:val="00135524"/>
    <w:rsid w:val="00142248"/>
    <w:rsid w:val="001435CF"/>
    <w:rsid w:val="0016342B"/>
    <w:rsid w:val="001644DA"/>
    <w:rsid w:val="001652A9"/>
    <w:rsid w:val="001653AA"/>
    <w:rsid w:val="00172CD9"/>
    <w:rsid w:val="00173E95"/>
    <w:rsid w:val="00181780"/>
    <w:rsid w:val="001927BA"/>
    <w:rsid w:val="00195FF9"/>
    <w:rsid w:val="00197B08"/>
    <w:rsid w:val="001A2E0A"/>
    <w:rsid w:val="001A7FEC"/>
    <w:rsid w:val="001B0A12"/>
    <w:rsid w:val="001B14BE"/>
    <w:rsid w:val="001B1A94"/>
    <w:rsid w:val="001B29B6"/>
    <w:rsid w:val="001B41E1"/>
    <w:rsid w:val="001B7303"/>
    <w:rsid w:val="001C0A4A"/>
    <w:rsid w:val="001C4B9A"/>
    <w:rsid w:val="001D74D9"/>
    <w:rsid w:val="001D79D0"/>
    <w:rsid w:val="001E7916"/>
    <w:rsid w:val="001F3BAF"/>
    <w:rsid w:val="001F4A42"/>
    <w:rsid w:val="00205B6E"/>
    <w:rsid w:val="00205CA6"/>
    <w:rsid w:val="002128B8"/>
    <w:rsid w:val="00215CB5"/>
    <w:rsid w:val="0021640B"/>
    <w:rsid w:val="00221088"/>
    <w:rsid w:val="00225C2E"/>
    <w:rsid w:val="00225E1C"/>
    <w:rsid w:val="0023071D"/>
    <w:rsid w:val="00231E9C"/>
    <w:rsid w:val="002334A1"/>
    <w:rsid w:val="00235AED"/>
    <w:rsid w:val="00241BB9"/>
    <w:rsid w:val="00242793"/>
    <w:rsid w:val="0025146E"/>
    <w:rsid w:val="00251978"/>
    <w:rsid w:val="00256CB7"/>
    <w:rsid w:val="00260370"/>
    <w:rsid w:val="002625FF"/>
    <w:rsid w:val="00264A24"/>
    <w:rsid w:val="00273844"/>
    <w:rsid w:val="00273D9E"/>
    <w:rsid w:val="00284975"/>
    <w:rsid w:val="00286A2B"/>
    <w:rsid w:val="002943CC"/>
    <w:rsid w:val="0029563D"/>
    <w:rsid w:val="00295DAA"/>
    <w:rsid w:val="00297795"/>
    <w:rsid w:val="002A1229"/>
    <w:rsid w:val="002A1498"/>
    <w:rsid w:val="002A3204"/>
    <w:rsid w:val="002A56BC"/>
    <w:rsid w:val="002B19D4"/>
    <w:rsid w:val="002B1D9F"/>
    <w:rsid w:val="002B504F"/>
    <w:rsid w:val="002B6E7D"/>
    <w:rsid w:val="002B7B90"/>
    <w:rsid w:val="002C29C1"/>
    <w:rsid w:val="002C335F"/>
    <w:rsid w:val="002C385D"/>
    <w:rsid w:val="002C4687"/>
    <w:rsid w:val="002C6B19"/>
    <w:rsid w:val="002D1268"/>
    <w:rsid w:val="002F2E99"/>
    <w:rsid w:val="002F4886"/>
    <w:rsid w:val="003035F2"/>
    <w:rsid w:val="0030598F"/>
    <w:rsid w:val="0030663A"/>
    <w:rsid w:val="00315CD2"/>
    <w:rsid w:val="00317AE6"/>
    <w:rsid w:val="00326B19"/>
    <w:rsid w:val="00332867"/>
    <w:rsid w:val="00334C45"/>
    <w:rsid w:val="00336D4C"/>
    <w:rsid w:val="003451E2"/>
    <w:rsid w:val="00347F1B"/>
    <w:rsid w:val="00350480"/>
    <w:rsid w:val="003548F6"/>
    <w:rsid w:val="00371ED4"/>
    <w:rsid w:val="00390446"/>
    <w:rsid w:val="00391407"/>
    <w:rsid w:val="00397977"/>
    <w:rsid w:val="003A7B30"/>
    <w:rsid w:val="003B0267"/>
    <w:rsid w:val="003B1E0F"/>
    <w:rsid w:val="003B287C"/>
    <w:rsid w:val="003B48D4"/>
    <w:rsid w:val="003C40EF"/>
    <w:rsid w:val="003C472B"/>
    <w:rsid w:val="003C6ED5"/>
    <w:rsid w:val="003C700C"/>
    <w:rsid w:val="003C7185"/>
    <w:rsid w:val="003D27F8"/>
    <w:rsid w:val="003D5996"/>
    <w:rsid w:val="003D6504"/>
    <w:rsid w:val="003E13BA"/>
    <w:rsid w:val="003F2892"/>
    <w:rsid w:val="003F3090"/>
    <w:rsid w:val="003F3A47"/>
    <w:rsid w:val="00406EAE"/>
    <w:rsid w:val="004114E6"/>
    <w:rsid w:val="004168A9"/>
    <w:rsid w:val="00427FA8"/>
    <w:rsid w:val="0043480A"/>
    <w:rsid w:val="00437B5F"/>
    <w:rsid w:val="004417D3"/>
    <w:rsid w:val="00443454"/>
    <w:rsid w:val="00444249"/>
    <w:rsid w:val="00444C69"/>
    <w:rsid w:val="00446F29"/>
    <w:rsid w:val="004509BE"/>
    <w:rsid w:val="0045486D"/>
    <w:rsid w:val="0045704B"/>
    <w:rsid w:val="00463DBC"/>
    <w:rsid w:val="00465D7A"/>
    <w:rsid w:val="0046664D"/>
    <w:rsid w:val="00472D8D"/>
    <w:rsid w:val="004754A5"/>
    <w:rsid w:val="0048312A"/>
    <w:rsid w:val="00490C7F"/>
    <w:rsid w:val="004934A8"/>
    <w:rsid w:val="004959B2"/>
    <w:rsid w:val="00495F07"/>
    <w:rsid w:val="004A4754"/>
    <w:rsid w:val="004A6489"/>
    <w:rsid w:val="004A6EC9"/>
    <w:rsid w:val="004B0E7B"/>
    <w:rsid w:val="004B1834"/>
    <w:rsid w:val="004B568C"/>
    <w:rsid w:val="004B58C7"/>
    <w:rsid w:val="004B694F"/>
    <w:rsid w:val="004C0192"/>
    <w:rsid w:val="004C0D28"/>
    <w:rsid w:val="004C13F6"/>
    <w:rsid w:val="004C7116"/>
    <w:rsid w:val="004C7181"/>
    <w:rsid w:val="004C7587"/>
    <w:rsid w:val="004D5DCF"/>
    <w:rsid w:val="004E08E0"/>
    <w:rsid w:val="004E620A"/>
    <w:rsid w:val="004F036B"/>
    <w:rsid w:val="004F0B09"/>
    <w:rsid w:val="004F0D0A"/>
    <w:rsid w:val="004F0ECF"/>
    <w:rsid w:val="00502F9D"/>
    <w:rsid w:val="00503E98"/>
    <w:rsid w:val="005055BD"/>
    <w:rsid w:val="0050676A"/>
    <w:rsid w:val="005133E8"/>
    <w:rsid w:val="005137B7"/>
    <w:rsid w:val="00516D6A"/>
    <w:rsid w:val="00517681"/>
    <w:rsid w:val="00517D00"/>
    <w:rsid w:val="0052113E"/>
    <w:rsid w:val="00521A13"/>
    <w:rsid w:val="005225AD"/>
    <w:rsid w:val="00523C02"/>
    <w:rsid w:val="00526DAE"/>
    <w:rsid w:val="00532A78"/>
    <w:rsid w:val="005360E0"/>
    <w:rsid w:val="00544135"/>
    <w:rsid w:val="00550346"/>
    <w:rsid w:val="0055567C"/>
    <w:rsid w:val="0055633C"/>
    <w:rsid w:val="005600D7"/>
    <w:rsid w:val="005620E5"/>
    <w:rsid w:val="00562C02"/>
    <w:rsid w:val="005677D6"/>
    <w:rsid w:val="00574381"/>
    <w:rsid w:val="00575294"/>
    <w:rsid w:val="00582E97"/>
    <w:rsid w:val="00587714"/>
    <w:rsid w:val="005921EF"/>
    <w:rsid w:val="00593ABD"/>
    <w:rsid w:val="00593B55"/>
    <w:rsid w:val="00594F8F"/>
    <w:rsid w:val="00595577"/>
    <w:rsid w:val="005A48B2"/>
    <w:rsid w:val="005A5BA7"/>
    <w:rsid w:val="005B32C4"/>
    <w:rsid w:val="005B366F"/>
    <w:rsid w:val="005B535C"/>
    <w:rsid w:val="005B59F8"/>
    <w:rsid w:val="005C39D1"/>
    <w:rsid w:val="005C3CD4"/>
    <w:rsid w:val="005D061A"/>
    <w:rsid w:val="005D1430"/>
    <w:rsid w:val="005D327A"/>
    <w:rsid w:val="005D4799"/>
    <w:rsid w:val="005D64F1"/>
    <w:rsid w:val="005E1C09"/>
    <w:rsid w:val="005E1CA8"/>
    <w:rsid w:val="005E406A"/>
    <w:rsid w:val="005E73F7"/>
    <w:rsid w:val="005F4B37"/>
    <w:rsid w:val="005F76EA"/>
    <w:rsid w:val="00602263"/>
    <w:rsid w:val="006031E9"/>
    <w:rsid w:val="00610E16"/>
    <w:rsid w:val="006121E7"/>
    <w:rsid w:val="0061246C"/>
    <w:rsid w:val="006308EB"/>
    <w:rsid w:val="00632561"/>
    <w:rsid w:val="0063555A"/>
    <w:rsid w:val="00635E3F"/>
    <w:rsid w:val="006409D6"/>
    <w:rsid w:val="00647426"/>
    <w:rsid w:val="006526BA"/>
    <w:rsid w:val="006570B7"/>
    <w:rsid w:val="006661CC"/>
    <w:rsid w:val="00672075"/>
    <w:rsid w:val="00681F0A"/>
    <w:rsid w:val="006828D2"/>
    <w:rsid w:val="00684130"/>
    <w:rsid w:val="00686885"/>
    <w:rsid w:val="006922AC"/>
    <w:rsid w:val="00693AF9"/>
    <w:rsid w:val="00695C9E"/>
    <w:rsid w:val="00696EC7"/>
    <w:rsid w:val="00697032"/>
    <w:rsid w:val="006A40BF"/>
    <w:rsid w:val="006B16C1"/>
    <w:rsid w:val="006B581F"/>
    <w:rsid w:val="006C61D2"/>
    <w:rsid w:val="006C677E"/>
    <w:rsid w:val="006D035D"/>
    <w:rsid w:val="006D2EB5"/>
    <w:rsid w:val="006D5EFA"/>
    <w:rsid w:val="006D7A0A"/>
    <w:rsid w:val="006E3AA9"/>
    <w:rsid w:val="00705927"/>
    <w:rsid w:val="00706808"/>
    <w:rsid w:val="00714B3C"/>
    <w:rsid w:val="00717D5A"/>
    <w:rsid w:val="007215C0"/>
    <w:rsid w:val="00722CA8"/>
    <w:rsid w:val="0072727C"/>
    <w:rsid w:val="00735268"/>
    <w:rsid w:val="0073732B"/>
    <w:rsid w:val="00745B88"/>
    <w:rsid w:val="0074764C"/>
    <w:rsid w:val="00747775"/>
    <w:rsid w:val="00751BE5"/>
    <w:rsid w:val="007526A4"/>
    <w:rsid w:val="007569ED"/>
    <w:rsid w:val="00760978"/>
    <w:rsid w:val="0076201A"/>
    <w:rsid w:val="00763E81"/>
    <w:rsid w:val="00767930"/>
    <w:rsid w:val="00776965"/>
    <w:rsid w:val="007A4F37"/>
    <w:rsid w:val="007B028B"/>
    <w:rsid w:val="007B0BE9"/>
    <w:rsid w:val="007B6A41"/>
    <w:rsid w:val="007C1C9A"/>
    <w:rsid w:val="007C6BE3"/>
    <w:rsid w:val="007D0F21"/>
    <w:rsid w:val="007D1E6C"/>
    <w:rsid w:val="007D23C6"/>
    <w:rsid w:val="007E06BB"/>
    <w:rsid w:val="007E36BA"/>
    <w:rsid w:val="007E7D72"/>
    <w:rsid w:val="007F2342"/>
    <w:rsid w:val="007F380D"/>
    <w:rsid w:val="007F4A98"/>
    <w:rsid w:val="007F5101"/>
    <w:rsid w:val="008076A6"/>
    <w:rsid w:val="00812AF5"/>
    <w:rsid w:val="00814878"/>
    <w:rsid w:val="008200D7"/>
    <w:rsid w:val="00820E1E"/>
    <w:rsid w:val="008210E7"/>
    <w:rsid w:val="00824AD1"/>
    <w:rsid w:val="0082573D"/>
    <w:rsid w:val="0082622B"/>
    <w:rsid w:val="0083401E"/>
    <w:rsid w:val="00835CD7"/>
    <w:rsid w:val="0083649C"/>
    <w:rsid w:val="00853B03"/>
    <w:rsid w:val="00860926"/>
    <w:rsid w:val="0086473D"/>
    <w:rsid w:val="0086572E"/>
    <w:rsid w:val="00866274"/>
    <w:rsid w:val="0087691C"/>
    <w:rsid w:val="00881CA1"/>
    <w:rsid w:val="008834D9"/>
    <w:rsid w:val="00887B0D"/>
    <w:rsid w:val="00893C24"/>
    <w:rsid w:val="008A2030"/>
    <w:rsid w:val="008A21F4"/>
    <w:rsid w:val="008A2E39"/>
    <w:rsid w:val="008A7201"/>
    <w:rsid w:val="008B0939"/>
    <w:rsid w:val="008B3E8E"/>
    <w:rsid w:val="008B442E"/>
    <w:rsid w:val="008B4F5B"/>
    <w:rsid w:val="008C108F"/>
    <w:rsid w:val="008D018D"/>
    <w:rsid w:val="008D4DF5"/>
    <w:rsid w:val="008D59C5"/>
    <w:rsid w:val="008D618A"/>
    <w:rsid w:val="008D742E"/>
    <w:rsid w:val="008E210E"/>
    <w:rsid w:val="008E3E29"/>
    <w:rsid w:val="008E4B89"/>
    <w:rsid w:val="008F33AD"/>
    <w:rsid w:val="008F3EA0"/>
    <w:rsid w:val="008F7284"/>
    <w:rsid w:val="008F76DC"/>
    <w:rsid w:val="009034DD"/>
    <w:rsid w:val="00904891"/>
    <w:rsid w:val="00906F22"/>
    <w:rsid w:val="009115C2"/>
    <w:rsid w:val="009147B5"/>
    <w:rsid w:val="0092636E"/>
    <w:rsid w:val="009344BA"/>
    <w:rsid w:val="009357B5"/>
    <w:rsid w:val="0093736A"/>
    <w:rsid w:val="0094243D"/>
    <w:rsid w:val="009519E0"/>
    <w:rsid w:val="009535B0"/>
    <w:rsid w:val="00960E2B"/>
    <w:rsid w:val="00975BFE"/>
    <w:rsid w:val="00976BCA"/>
    <w:rsid w:val="009800E4"/>
    <w:rsid w:val="00983F4B"/>
    <w:rsid w:val="00984A1E"/>
    <w:rsid w:val="0098533C"/>
    <w:rsid w:val="00985A65"/>
    <w:rsid w:val="0098620F"/>
    <w:rsid w:val="009877B2"/>
    <w:rsid w:val="00990846"/>
    <w:rsid w:val="009950CD"/>
    <w:rsid w:val="009A06B7"/>
    <w:rsid w:val="009A0826"/>
    <w:rsid w:val="009A31BF"/>
    <w:rsid w:val="009B2459"/>
    <w:rsid w:val="009C1A57"/>
    <w:rsid w:val="009C4777"/>
    <w:rsid w:val="009C4E3B"/>
    <w:rsid w:val="009C551C"/>
    <w:rsid w:val="009C76D7"/>
    <w:rsid w:val="009D011B"/>
    <w:rsid w:val="009D1D71"/>
    <w:rsid w:val="009D359B"/>
    <w:rsid w:val="009D3C77"/>
    <w:rsid w:val="009D6607"/>
    <w:rsid w:val="009D7D63"/>
    <w:rsid w:val="009E1B5E"/>
    <w:rsid w:val="009E4AC0"/>
    <w:rsid w:val="009E69F9"/>
    <w:rsid w:val="009F21AD"/>
    <w:rsid w:val="009F3850"/>
    <w:rsid w:val="009F419D"/>
    <w:rsid w:val="00A01055"/>
    <w:rsid w:val="00A11461"/>
    <w:rsid w:val="00A43126"/>
    <w:rsid w:val="00A442BE"/>
    <w:rsid w:val="00A44526"/>
    <w:rsid w:val="00A50E19"/>
    <w:rsid w:val="00A50FE6"/>
    <w:rsid w:val="00A52DBE"/>
    <w:rsid w:val="00A54B33"/>
    <w:rsid w:val="00A60434"/>
    <w:rsid w:val="00A61E00"/>
    <w:rsid w:val="00A62761"/>
    <w:rsid w:val="00A6662F"/>
    <w:rsid w:val="00A73999"/>
    <w:rsid w:val="00A83BE3"/>
    <w:rsid w:val="00A85024"/>
    <w:rsid w:val="00A9234C"/>
    <w:rsid w:val="00A94E62"/>
    <w:rsid w:val="00AA61EA"/>
    <w:rsid w:val="00AA710A"/>
    <w:rsid w:val="00AA788A"/>
    <w:rsid w:val="00AB0A9C"/>
    <w:rsid w:val="00AB2EBB"/>
    <w:rsid w:val="00AB39CB"/>
    <w:rsid w:val="00AB3C2C"/>
    <w:rsid w:val="00AC234E"/>
    <w:rsid w:val="00AC3C0A"/>
    <w:rsid w:val="00AC6B91"/>
    <w:rsid w:val="00AC7C02"/>
    <w:rsid w:val="00AD1151"/>
    <w:rsid w:val="00AD5EA2"/>
    <w:rsid w:val="00AD7F72"/>
    <w:rsid w:val="00AE20C4"/>
    <w:rsid w:val="00AE3A2A"/>
    <w:rsid w:val="00AE64FE"/>
    <w:rsid w:val="00AF27AE"/>
    <w:rsid w:val="00AF2939"/>
    <w:rsid w:val="00AF2B0D"/>
    <w:rsid w:val="00AF2F1F"/>
    <w:rsid w:val="00AF365A"/>
    <w:rsid w:val="00AF3BD5"/>
    <w:rsid w:val="00AF6BEC"/>
    <w:rsid w:val="00AF701C"/>
    <w:rsid w:val="00B139CA"/>
    <w:rsid w:val="00B15D77"/>
    <w:rsid w:val="00B16026"/>
    <w:rsid w:val="00B16C97"/>
    <w:rsid w:val="00B2653F"/>
    <w:rsid w:val="00B31027"/>
    <w:rsid w:val="00B31B05"/>
    <w:rsid w:val="00B3531B"/>
    <w:rsid w:val="00B3554D"/>
    <w:rsid w:val="00B40C55"/>
    <w:rsid w:val="00B4240C"/>
    <w:rsid w:val="00B42A92"/>
    <w:rsid w:val="00B44E21"/>
    <w:rsid w:val="00B501BB"/>
    <w:rsid w:val="00B53849"/>
    <w:rsid w:val="00B733EE"/>
    <w:rsid w:val="00B818D6"/>
    <w:rsid w:val="00B8296E"/>
    <w:rsid w:val="00B82F43"/>
    <w:rsid w:val="00B84A96"/>
    <w:rsid w:val="00B876F0"/>
    <w:rsid w:val="00B929AC"/>
    <w:rsid w:val="00BA29B5"/>
    <w:rsid w:val="00BA30AF"/>
    <w:rsid w:val="00BA371F"/>
    <w:rsid w:val="00BA7566"/>
    <w:rsid w:val="00BA75D7"/>
    <w:rsid w:val="00BB14A5"/>
    <w:rsid w:val="00BB7E8C"/>
    <w:rsid w:val="00BC2C50"/>
    <w:rsid w:val="00BC2F89"/>
    <w:rsid w:val="00BC481F"/>
    <w:rsid w:val="00BC58C6"/>
    <w:rsid w:val="00BD04EF"/>
    <w:rsid w:val="00BD423F"/>
    <w:rsid w:val="00BD75C1"/>
    <w:rsid w:val="00BD7670"/>
    <w:rsid w:val="00BE3065"/>
    <w:rsid w:val="00BE690E"/>
    <w:rsid w:val="00BF0696"/>
    <w:rsid w:val="00C0072D"/>
    <w:rsid w:val="00C016AE"/>
    <w:rsid w:val="00C05AD3"/>
    <w:rsid w:val="00C1498D"/>
    <w:rsid w:val="00C17AE7"/>
    <w:rsid w:val="00C23766"/>
    <w:rsid w:val="00C270F7"/>
    <w:rsid w:val="00C27193"/>
    <w:rsid w:val="00C31485"/>
    <w:rsid w:val="00C3438D"/>
    <w:rsid w:val="00C421D5"/>
    <w:rsid w:val="00C42BE1"/>
    <w:rsid w:val="00C454E9"/>
    <w:rsid w:val="00C46500"/>
    <w:rsid w:val="00C47A08"/>
    <w:rsid w:val="00C51BB3"/>
    <w:rsid w:val="00C52D64"/>
    <w:rsid w:val="00C539BE"/>
    <w:rsid w:val="00C54046"/>
    <w:rsid w:val="00C563C7"/>
    <w:rsid w:val="00C61156"/>
    <w:rsid w:val="00C62B6C"/>
    <w:rsid w:val="00C705A4"/>
    <w:rsid w:val="00C7188D"/>
    <w:rsid w:val="00C73E49"/>
    <w:rsid w:val="00C75A14"/>
    <w:rsid w:val="00C81260"/>
    <w:rsid w:val="00C82450"/>
    <w:rsid w:val="00C83867"/>
    <w:rsid w:val="00C84629"/>
    <w:rsid w:val="00C8590C"/>
    <w:rsid w:val="00C861AE"/>
    <w:rsid w:val="00C95CA9"/>
    <w:rsid w:val="00C96B5A"/>
    <w:rsid w:val="00CA061B"/>
    <w:rsid w:val="00CB29AD"/>
    <w:rsid w:val="00CB2B06"/>
    <w:rsid w:val="00CB36C7"/>
    <w:rsid w:val="00CB3ADB"/>
    <w:rsid w:val="00CB3ED1"/>
    <w:rsid w:val="00CB3FA2"/>
    <w:rsid w:val="00CB4282"/>
    <w:rsid w:val="00CC0136"/>
    <w:rsid w:val="00CC1A1D"/>
    <w:rsid w:val="00CC37E7"/>
    <w:rsid w:val="00CD0FCA"/>
    <w:rsid w:val="00CD2454"/>
    <w:rsid w:val="00CD28F3"/>
    <w:rsid w:val="00CD4AED"/>
    <w:rsid w:val="00CD5856"/>
    <w:rsid w:val="00CF0F2E"/>
    <w:rsid w:val="00CF3E82"/>
    <w:rsid w:val="00CF6F5E"/>
    <w:rsid w:val="00D06D21"/>
    <w:rsid w:val="00D11848"/>
    <w:rsid w:val="00D2720D"/>
    <w:rsid w:val="00D41293"/>
    <w:rsid w:val="00D47901"/>
    <w:rsid w:val="00D53B20"/>
    <w:rsid w:val="00D54679"/>
    <w:rsid w:val="00D62005"/>
    <w:rsid w:val="00D67BAF"/>
    <w:rsid w:val="00D7139F"/>
    <w:rsid w:val="00D74037"/>
    <w:rsid w:val="00D74AF5"/>
    <w:rsid w:val="00D75EA6"/>
    <w:rsid w:val="00D86AD1"/>
    <w:rsid w:val="00D90B12"/>
    <w:rsid w:val="00D91B3A"/>
    <w:rsid w:val="00DA15A1"/>
    <w:rsid w:val="00DA2CD6"/>
    <w:rsid w:val="00DC5274"/>
    <w:rsid w:val="00DC7639"/>
    <w:rsid w:val="00DD2A5A"/>
    <w:rsid w:val="00DD3198"/>
    <w:rsid w:val="00DD395F"/>
    <w:rsid w:val="00DD54B5"/>
    <w:rsid w:val="00DE122F"/>
    <w:rsid w:val="00DE15C4"/>
    <w:rsid w:val="00DE5DB4"/>
    <w:rsid w:val="00DF5B4E"/>
    <w:rsid w:val="00DF754F"/>
    <w:rsid w:val="00DF7704"/>
    <w:rsid w:val="00E0444B"/>
    <w:rsid w:val="00E04946"/>
    <w:rsid w:val="00E13F0C"/>
    <w:rsid w:val="00E1490C"/>
    <w:rsid w:val="00E37122"/>
    <w:rsid w:val="00E4064E"/>
    <w:rsid w:val="00E42C18"/>
    <w:rsid w:val="00E53164"/>
    <w:rsid w:val="00E5757C"/>
    <w:rsid w:val="00E672DF"/>
    <w:rsid w:val="00E71395"/>
    <w:rsid w:val="00E73853"/>
    <w:rsid w:val="00E770DB"/>
    <w:rsid w:val="00E85195"/>
    <w:rsid w:val="00E93465"/>
    <w:rsid w:val="00E938EF"/>
    <w:rsid w:val="00EA07EA"/>
    <w:rsid w:val="00EA275E"/>
    <w:rsid w:val="00EA3355"/>
    <w:rsid w:val="00EB105C"/>
    <w:rsid w:val="00EB337E"/>
    <w:rsid w:val="00EB3A3E"/>
    <w:rsid w:val="00EB4692"/>
    <w:rsid w:val="00EB782A"/>
    <w:rsid w:val="00EC3947"/>
    <w:rsid w:val="00EC5C59"/>
    <w:rsid w:val="00ED46F3"/>
    <w:rsid w:val="00EE23CE"/>
    <w:rsid w:val="00EE2A9D"/>
    <w:rsid w:val="00EE77A6"/>
    <w:rsid w:val="00EF2FD4"/>
    <w:rsid w:val="00EF53AE"/>
    <w:rsid w:val="00EF70A0"/>
    <w:rsid w:val="00F003D5"/>
    <w:rsid w:val="00F01394"/>
    <w:rsid w:val="00F02F5E"/>
    <w:rsid w:val="00F11DA4"/>
    <w:rsid w:val="00F3074E"/>
    <w:rsid w:val="00F32EA9"/>
    <w:rsid w:val="00F358F1"/>
    <w:rsid w:val="00F45462"/>
    <w:rsid w:val="00F459A7"/>
    <w:rsid w:val="00F52F07"/>
    <w:rsid w:val="00F56EBE"/>
    <w:rsid w:val="00F6534A"/>
    <w:rsid w:val="00F700F3"/>
    <w:rsid w:val="00F72360"/>
    <w:rsid w:val="00F72E90"/>
    <w:rsid w:val="00F73F1F"/>
    <w:rsid w:val="00F74C77"/>
    <w:rsid w:val="00F75975"/>
    <w:rsid w:val="00F847BF"/>
    <w:rsid w:val="00F87439"/>
    <w:rsid w:val="00F87E88"/>
    <w:rsid w:val="00F907E6"/>
    <w:rsid w:val="00F95500"/>
    <w:rsid w:val="00FA45B3"/>
    <w:rsid w:val="00FA58B5"/>
    <w:rsid w:val="00FB4E38"/>
    <w:rsid w:val="00FB57F6"/>
    <w:rsid w:val="00FC154C"/>
    <w:rsid w:val="00FC18B7"/>
    <w:rsid w:val="00FC7180"/>
    <w:rsid w:val="00FC776C"/>
    <w:rsid w:val="00FD036B"/>
    <w:rsid w:val="00FD135F"/>
    <w:rsid w:val="00FD1BC3"/>
    <w:rsid w:val="00FD213E"/>
    <w:rsid w:val="00FD5C41"/>
    <w:rsid w:val="00FD6AFE"/>
    <w:rsid w:val="00FE4200"/>
    <w:rsid w:val="00FE5CFD"/>
    <w:rsid w:val="00FE7B25"/>
    <w:rsid w:val="00FF6B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A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3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unhideWhenUsed/>
    <w:rsid w:val="00853B03"/>
    <w:pPr>
      <w:spacing w:line="240" w:lineRule="auto"/>
    </w:pPr>
    <w:rPr>
      <w:rFonts w:cs="Mangal"/>
      <w:sz w:val="20"/>
      <w:szCs w:val="18"/>
    </w:rPr>
  </w:style>
  <w:style w:type="character" w:customStyle="1" w:styleId="VoetnoottekstChar">
    <w:name w:val="Voetnoottekst Char"/>
    <w:basedOn w:val="Standaardalinea-lettertype"/>
    <w:link w:val="Voetnoottekst"/>
    <w:uiPriority w:val="99"/>
    <w:rsid w:val="00853B03"/>
    <w:rPr>
      <w:rFonts w:ascii="Verdana" w:hAnsi="Verdana" w:cs="Mangal"/>
      <w:sz w:val="20"/>
      <w:szCs w:val="18"/>
    </w:rPr>
  </w:style>
  <w:style w:type="character" w:styleId="Voetnootmarkering">
    <w:name w:val="footnote reference"/>
    <w:aliases w:val="Footnote reference Rebel,FR,FR1,FR11,FR2,FR21,FR3,FR4,FR5,FZ,Footnotemark,Footnotemark1,Footnotemark11,Footnotemark2,Footnotemark21,Footnotemark3,Footnotemark4,Footnotemark5,Footnotemark6,Footnotemark7,Footnotemark8,Ref,de nota al pie"/>
    <w:basedOn w:val="Standaardalinea-lettertype"/>
    <w:link w:val="FootnoteReferenceCharChar1"/>
    <w:uiPriority w:val="99"/>
    <w:unhideWhenUsed/>
    <w:qFormat/>
    <w:rsid w:val="00853B03"/>
    <w:rPr>
      <w:vertAlign w:val="superscript"/>
    </w:rPr>
  </w:style>
  <w:style w:type="paragraph" w:styleId="Lijstalinea">
    <w:name w:val="List Paragraph"/>
    <w:aliases w:val="Bullet 1,Bullet Points,Colorful List - Accent 11,Dot pt,F5 List Paragraph,Indicator Text,List Paragraph Char Char Char,List Paragraph1,List Paragraph2,MAIN CONTENT,No Spacing1,Normal numbere,Numbered Para 1,Párrafo de lista,Recommendation,0"/>
    <w:basedOn w:val="Standaard"/>
    <w:link w:val="LijstalineaChar"/>
    <w:uiPriority w:val="34"/>
    <w:qFormat/>
    <w:rsid w:val="00FA58B5"/>
    <w:pPr>
      <w:ind w:left="720"/>
      <w:contextualSpacing/>
    </w:pPr>
    <w:rPr>
      <w:rFonts w:cs="Mangal"/>
    </w:rPr>
  </w:style>
  <w:style w:type="character" w:styleId="Verwijzingopmerking">
    <w:name w:val="annotation reference"/>
    <w:basedOn w:val="Standaardalinea-lettertype"/>
    <w:uiPriority w:val="99"/>
    <w:semiHidden/>
    <w:unhideWhenUsed/>
    <w:rsid w:val="00C82450"/>
    <w:rPr>
      <w:sz w:val="16"/>
      <w:szCs w:val="16"/>
    </w:rPr>
  </w:style>
  <w:style w:type="paragraph" w:styleId="Tekstopmerking">
    <w:name w:val="annotation text"/>
    <w:basedOn w:val="Standaard"/>
    <w:link w:val="TekstopmerkingChar"/>
    <w:uiPriority w:val="99"/>
    <w:unhideWhenUsed/>
    <w:rsid w:val="00C82450"/>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C82450"/>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C82450"/>
    <w:rPr>
      <w:b/>
      <w:bCs/>
    </w:rPr>
  </w:style>
  <w:style w:type="character" w:customStyle="1" w:styleId="OnderwerpvanopmerkingChar">
    <w:name w:val="Onderwerp van opmerking Char"/>
    <w:basedOn w:val="TekstopmerkingChar"/>
    <w:link w:val="Onderwerpvanopmerking"/>
    <w:uiPriority w:val="99"/>
    <w:semiHidden/>
    <w:rsid w:val="00C82450"/>
    <w:rPr>
      <w:rFonts w:ascii="Verdana" w:hAnsi="Verdana" w:cs="Mangal"/>
      <w:b/>
      <w:bCs/>
      <w:sz w:val="20"/>
      <w:szCs w:val="18"/>
    </w:rPr>
  </w:style>
  <w:style w:type="paragraph" w:styleId="Revisie">
    <w:name w:val="Revision"/>
    <w:hidden/>
    <w:uiPriority w:val="99"/>
    <w:semiHidden/>
    <w:rsid w:val="00AC6B91"/>
    <w:pPr>
      <w:widowControl/>
      <w:suppressAutoHyphens w:val="0"/>
      <w:autoSpaceDN/>
      <w:textAlignment w:val="auto"/>
    </w:pPr>
    <w:rPr>
      <w:rFonts w:ascii="Verdana" w:hAnsi="Verdana" w:cs="Mangal"/>
      <w:sz w:val="18"/>
    </w:rPr>
  </w:style>
  <w:style w:type="character" w:customStyle="1" w:styleId="LijstalineaChar">
    <w:name w:val="Lijstalinea Char"/>
    <w:aliases w:val="Bullet 1 Char,Bullet Points Char,Colorful List - Accent 11 Char,Dot pt Char,F5 List Paragraph Char,Indicator Text Char,List Paragraph Char Char Char Char,List Paragraph1 Char,List Paragraph2 Char,MAIN CONTENT Char,No Spacing1 Char"/>
    <w:link w:val="Lijstalinea"/>
    <w:uiPriority w:val="34"/>
    <w:qFormat/>
    <w:locked/>
    <w:rsid w:val="00BA75D7"/>
    <w:rPr>
      <w:rFonts w:ascii="Verdana" w:hAnsi="Verdana" w:cs="Mangal"/>
      <w:sz w:val="18"/>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BA75D7"/>
    <w:pPr>
      <w:widowControl/>
      <w:suppressAutoHyphens w:val="0"/>
      <w:autoSpaceDE w:val="0"/>
      <w:spacing w:after="160"/>
      <w:jc w:val="both"/>
      <w:textAlignment w:val="auto"/>
    </w:pPr>
    <w:rPr>
      <w:rFonts w:ascii="Times New Roman" w:hAnsi="Times New Roman"/>
      <w:sz w:val="24"/>
      <w:vertAlign w:val="superscript"/>
    </w:rPr>
  </w:style>
  <w:style w:type="character" w:styleId="Hyperlink">
    <w:name w:val="Hyperlink"/>
    <w:basedOn w:val="Standaardalinea-lettertype"/>
    <w:uiPriority w:val="99"/>
    <w:unhideWhenUsed/>
    <w:rsid w:val="00BA75D7"/>
    <w:rPr>
      <w:color w:val="0000FF" w:themeColor="hyperlink"/>
      <w:u w:val="single"/>
    </w:rPr>
  </w:style>
  <w:style w:type="paragraph" w:styleId="Geenafstand">
    <w:name w:val="No Spacing"/>
    <w:uiPriority w:val="1"/>
    <w:qFormat/>
    <w:rsid w:val="00BA75D7"/>
    <w:pPr>
      <w:widowControl/>
      <w:suppressAutoHyphens w:val="0"/>
      <w:autoSpaceDN/>
      <w:textAlignment w:val="auto"/>
    </w:pPr>
    <w:rPr>
      <w:rFonts w:ascii="Verdana" w:eastAsiaTheme="minorHAnsi" w:hAnsi="Verdana" w:cstheme="minorBidi"/>
      <w:kern w:val="2"/>
      <w:sz w:val="18"/>
      <w:szCs w:val="22"/>
      <w:lang w:val="en-US" w:eastAsia="en-US" w:bidi="ar-SA"/>
      <w14:ligatures w14:val="standardContextual"/>
    </w:rPr>
  </w:style>
  <w:style w:type="character" w:styleId="Onopgelostemelding">
    <w:name w:val="Unresolved Mention"/>
    <w:basedOn w:val="Standaardalinea-lettertype"/>
    <w:uiPriority w:val="99"/>
    <w:semiHidden/>
    <w:unhideWhenUsed/>
    <w:rsid w:val="00990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40314">
      <w:bodyDiv w:val="1"/>
      <w:marLeft w:val="0"/>
      <w:marRight w:val="0"/>
      <w:marTop w:val="0"/>
      <w:marBottom w:val="0"/>
      <w:divBdr>
        <w:top w:val="none" w:sz="0" w:space="0" w:color="auto"/>
        <w:left w:val="none" w:sz="0" w:space="0" w:color="auto"/>
        <w:bottom w:val="none" w:sz="0" w:space="0" w:color="auto"/>
        <w:right w:val="none" w:sz="0" w:space="0" w:color="auto"/>
      </w:divBdr>
    </w:div>
    <w:div w:id="714231629">
      <w:bodyDiv w:val="1"/>
      <w:marLeft w:val="0"/>
      <w:marRight w:val="0"/>
      <w:marTop w:val="0"/>
      <w:marBottom w:val="0"/>
      <w:divBdr>
        <w:top w:val="none" w:sz="0" w:space="0" w:color="auto"/>
        <w:left w:val="none" w:sz="0" w:space="0" w:color="auto"/>
        <w:bottom w:val="none" w:sz="0" w:space="0" w:color="auto"/>
        <w:right w:val="none" w:sz="0" w:space="0" w:color="auto"/>
      </w:divBdr>
    </w:div>
    <w:div w:id="966929291">
      <w:bodyDiv w:val="1"/>
      <w:marLeft w:val="0"/>
      <w:marRight w:val="0"/>
      <w:marTop w:val="0"/>
      <w:marBottom w:val="0"/>
      <w:divBdr>
        <w:top w:val="none" w:sz="0" w:space="0" w:color="auto"/>
        <w:left w:val="none" w:sz="0" w:space="0" w:color="auto"/>
        <w:bottom w:val="none" w:sz="0" w:space="0" w:color="auto"/>
        <w:right w:val="none" w:sz="0" w:space="0" w:color="auto"/>
      </w:divBdr>
    </w:div>
    <w:div w:id="1014265494">
      <w:bodyDiv w:val="1"/>
      <w:marLeft w:val="0"/>
      <w:marRight w:val="0"/>
      <w:marTop w:val="0"/>
      <w:marBottom w:val="0"/>
      <w:divBdr>
        <w:top w:val="none" w:sz="0" w:space="0" w:color="auto"/>
        <w:left w:val="none" w:sz="0" w:space="0" w:color="auto"/>
        <w:bottom w:val="none" w:sz="0" w:space="0" w:color="auto"/>
        <w:right w:val="none" w:sz="0" w:space="0" w:color="auto"/>
      </w:divBdr>
    </w:div>
    <w:div w:id="1303468013">
      <w:bodyDiv w:val="1"/>
      <w:marLeft w:val="0"/>
      <w:marRight w:val="0"/>
      <w:marTop w:val="0"/>
      <w:marBottom w:val="0"/>
      <w:divBdr>
        <w:top w:val="none" w:sz="0" w:space="0" w:color="auto"/>
        <w:left w:val="none" w:sz="0" w:space="0" w:color="auto"/>
        <w:bottom w:val="none" w:sz="0" w:space="0" w:color="auto"/>
        <w:right w:val="none" w:sz="0" w:space="0" w:color="auto"/>
      </w:divBdr>
    </w:div>
    <w:div w:id="1695574923">
      <w:bodyDiv w:val="1"/>
      <w:marLeft w:val="0"/>
      <w:marRight w:val="0"/>
      <w:marTop w:val="0"/>
      <w:marBottom w:val="0"/>
      <w:divBdr>
        <w:top w:val="none" w:sz="0" w:space="0" w:color="auto"/>
        <w:left w:val="none" w:sz="0" w:space="0" w:color="auto"/>
        <w:bottom w:val="none" w:sz="0" w:space="0" w:color="auto"/>
        <w:right w:val="none" w:sz="0" w:space="0" w:color="auto"/>
      </w:divBdr>
    </w:div>
    <w:div w:id="1899778687">
      <w:bodyDiv w:val="1"/>
      <w:marLeft w:val="0"/>
      <w:marRight w:val="0"/>
      <w:marTop w:val="0"/>
      <w:marBottom w:val="0"/>
      <w:divBdr>
        <w:top w:val="none" w:sz="0" w:space="0" w:color="auto"/>
        <w:left w:val="none" w:sz="0" w:space="0" w:color="auto"/>
        <w:bottom w:val="none" w:sz="0" w:space="0" w:color="auto"/>
        <w:right w:val="none" w:sz="0" w:space="0" w:color="auto"/>
      </w:divBdr>
    </w:div>
    <w:div w:id="1977031065">
      <w:bodyDiv w:val="1"/>
      <w:marLeft w:val="0"/>
      <w:marRight w:val="0"/>
      <w:marTop w:val="0"/>
      <w:marBottom w:val="0"/>
      <w:divBdr>
        <w:top w:val="none" w:sz="0" w:space="0" w:color="auto"/>
        <w:left w:val="none" w:sz="0" w:space="0" w:color="auto"/>
        <w:bottom w:val="none" w:sz="0" w:space="0" w:color="auto"/>
        <w:right w:val="none" w:sz="0" w:space="0" w:color="auto"/>
      </w:divBdr>
    </w:div>
    <w:div w:id="2065249420">
      <w:bodyDiv w:val="1"/>
      <w:marLeft w:val="0"/>
      <w:marRight w:val="0"/>
      <w:marTop w:val="0"/>
      <w:marBottom w:val="0"/>
      <w:divBdr>
        <w:top w:val="none" w:sz="0" w:space="0" w:color="auto"/>
        <w:left w:val="none" w:sz="0" w:space="0" w:color="auto"/>
        <w:bottom w:val="none" w:sz="0" w:space="0" w:color="auto"/>
        <w:right w:val="none" w:sz="0" w:space="0" w:color="auto"/>
      </w:divBdr>
    </w:div>
    <w:div w:id="2076971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1168</ap:Words>
  <ap:Characters>6430</ap:Characters>
  <ap:DocSecurity>0</ap:DocSecurity>
  <ap:Lines>53</ap:Lines>
  <ap:Paragraphs>15</ap:Paragraphs>
  <ap:ScaleCrop>false</ap:ScaleCrop>
  <ap:LinksUpToDate>false</ap:LinksUpToDate>
  <ap:CharactersWithSpaces>7583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2025-06-26T13:12:00.0000000Z</dcterms:created>
  <dcterms:modified xsi:type="dcterms:W3CDTF">2025-06-26T13:12:00.0000000Z</dcterms:modified>
  <version/>
  <category/>
</coreProperties>
</file>