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2EE1FC4" w14:textId="77777777">
        <w:tc>
          <w:tcPr>
            <w:tcW w:w="6379" w:type="dxa"/>
            <w:gridSpan w:val="2"/>
            <w:tcBorders>
              <w:top w:val="nil"/>
              <w:left w:val="nil"/>
              <w:bottom w:val="nil"/>
              <w:right w:val="nil"/>
            </w:tcBorders>
            <w:vAlign w:val="center"/>
          </w:tcPr>
          <w:p w:rsidR="004330ED" w:rsidP="00EA1CE4" w:rsidRDefault="004330ED" w14:paraId="7D3879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90DFF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479F9B" w14:textId="77777777">
        <w:trPr>
          <w:cantSplit/>
        </w:trPr>
        <w:tc>
          <w:tcPr>
            <w:tcW w:w="10348" w:type="dxa"/>
            <w:gridSpan w:val="3"/>
            <w:tcBorders>
              <w:top w:val="single" w:color="auto" w:sz="4" w:space="0"/>
              <w:left w:val="nil"/>
              <w:bottom w:val="nil"/>
              <w:right w:val="nil"/>
            </w:tcBorders>
          </w:tcPr>
          <w:p w:rsidR="004330ED" w:rsidP="004A1E29" w:rsidRDefault="004330ED" w14:paraId="24456B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D1E9404" w14:textId="77777777">
        <w:trPr>
          <w:cantSplit/>
        </w:trPr>
        <w:tc>
          <w:tcPr>
            <w:tcW w:w="10348" w:type="dxa"/>
            <w:gridSpan w:val="3"/>
            <w:tcBorders>
              <w:top w:val="nil"/>
              <w:left w:val="nil"/>
              <w:bottom w:val="nil"/>
              <w:right w:val="nil"/>
            </w:tcBorders>
          </w:tcPr>
          <w:p w:rsidR="004330ED" w:rsidP="00BF623B" w:rsidRDefault="004330ED" w14:paraId="54C2B820" w14:textId="77777777">
            <w:pPr>
              <w:pStyle w:val="Amendement"/>
              <w:tabs>
                <w:tab w:val="clear" w:pos="3310"/>
                <w:tab w:val="clear" w:pos="3600"/>
              </w:tabs>
              <w:rPr>
                <w:rFonts w:ascii="Times New Roman" w:hAnsi="Times New Roman"/>
                <w:b w:val="0"/>
              </w:rPr>
            </w:pPr>
          </w:p>
        </w:tc>
      </w:tr>
      <w:tr w:rsidR="004330ED" w:rsidTr="00EA1CE4" w14:paraId="7CF96B65" w14:textId="77777777">
        <w:trPr>
          <w:cantSplit/>
        </w:trPr>
        <w:tc>
          <w:tcPr>
            <w:tcW w:w="10348" w:type="dxa"/>
            <w:gridSpan w:val="3"/>
            <w:tcBorders>
              <w:top w:val="nil"/>
              <w:left w:val="nil"/>
              <w:bottom w:val="single" w:color="auto" w:sz="4" w:space="0"/>
              <w:right w:val="nil"/>
            </w:tcBorders>
          </w:tcPr>
          <w:p w:rsidR="004330ED" w:rsidP="00BF623B" w:rsidRDefault="004330ED" w14:paraId="292148FA" w14:textId="77777777">
            <w:pPr>
              <w:pStyle w:val="Amendement"/>
              <w:tabs>
                <w:tab w:val="clear" w:pos="3310"/>
                <w:tab w:val="clear" w:pos="3600"/>
              </w:tabs>
              <w:rPr>
                <w:rFonts w:ascii="Times New Roman" w:hAnsi="Times New Roman"/>
              </w:rPr>
            </w:pPr>
          </w:p>
        </w:tc>
      </w:tr>
      <w:tr w:rsidR="004330ED" w:rsidTr="00EA1CE4" w14:paraId="44DB0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99F3F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30D7FE" w14:textId="77777777">
            <w:pPr>
              <w:suppressAutoHyphens/>
              <w:ind w:left="-70"/>
              <w:rPr>
                <w:b/>
              </w:rPr>
            </w:pPr>
          </w:p>
        </w:tc>
      </w:tr>
      <w:tr w:rsidR="003C21AC" w:rsidTr="00EA1CE4" w14:paraId="5B4E1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C0C" w14:paraId="223D5140" w14:textId="6294FEEE">
            <w:pPr>
              <w:pStyle w:val="Amendement"/>
              <w:tabs>
                <w:tab w:val="clear" w:pos="3310"/>
                <w:tab w:val="clear" w:pos="3600"/>
              </w:tabs>
              <w:rPr>
                <w:rFonts w:ascii="Times New Roman" w:hAnsi="Times New Roman"/>
              </w:rPr>
            </w:pPr>
            <w:r>
              <w:rPr>
                <w:rFonts w:ascii="Times New Roman" w:hAnsi="Times New Roman"/>
              </w:rPr>
              <w:t>36 70</w:t>
            </w:r>
            <w:r w:rsidR="00263018">
              <w:rPr>
                <w:rFonts w:ascii="Times New Roman" w:hAnsi="Times New Roman"/>
              </w:rPr>
              <w:t>3</w:t>
            </w:r>
          </w:p>
        </w:tc>
        <w:tc>
          <w:tcPr>
            <w:tcW w:w="7371" w:type="dxa"/>
            <w:gridSpan w:val="2"/>
          </w:tcPr>
          <w:p w:rsidRPr="0037561E" w:rsidR="003C21AC" w:rsidP="00C15C0C" w:rsidRDefault="00263018" w14:paraId="2562D33A" w14:textId="549C894A">
            <w:pPr>
              <w:rPr>
                <w:b/>
                <w:bCs/>
              </w:rPr>
            </w:pPr>
            <w:r w:rsidRPr="00263018">
              <w:rPr>
                <w:b/>
                <w:bCs/>
              </w:rPr>
              <w:t>Wijziging van de Vreemdelingenwet 2000 in verband met de introductie van een tweestatusstelsel en het aanscherpen van de vereisten bij nareis (Wet invoering tweestatusstelsel)</w:t>
            </w:r>
          </w:p>
        </w:tc>
      </w:tr>
      <w:tr w:rsidR="003C21AC" w:rsidTr="00EA1CE4" w14:paraId="22AC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B2EDC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591CA7" w14:textId="77777777">
            <w:pPr>
              <w:pStyle w:val="Amendement"/>
              <w:tabs>
                <w:tab w:val="clear" w:pos="3310"/>
                <w:tab w:val="clear" w:pos="3600"/>
              </w:tabs>
              <w:ind w:left="-70"/>
              <w:rPr>
                <w:rFonts w:ascii="Times New Roman" w:hAnsi="Times New Roman"/>
              </w:rPr>
            </w:pPr>
          </w:p>
        </w:tc>
      </w:tr>
      <w:tr w:rsidR="003C21AC" w:rsidTr="00EA1CE4" w14:paraId="24348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B28E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61F9219" w14:textId="77777777">
            <w:pPr>
              <w:pStyle w:val="Amendement"/>
              <w:tabs>
                <w:tab w:val="clear" w:pos="3310"/>
                <w:tab w:val="clear" w:pos="3600"/>
              </w:tabs>
              <w:ind w:left="-70"/>
              <w:rPr>
                <w:rFonts w:ascii="Times New Roman" w:hAnsi="Times New Roman"/>
              </w:rPr>
            </w:pPr>
          </w:p>
        </w:tc>
      </w:tr>
      <w:tr w:rsidR="003C21AC" w:rsidTr="00EA1CE4" w14:paraId="2592C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FCB035" w14:textId="3175E693">
            <w:pPr>
              <w:pStyle w:val="Amendement"/>
              <w:tabs>
                <w:tab w:val="clear" w:pos="3310"/>
                <w:tab w:val="clear" w:pos="3600"/>
              </w:tabs>
              <w:rPr>
                <w:rFonts w:ascii="Times New Roman" w:hAnsi="Times New Roman"/>
              </w:rPr>
            </w:pPr>
            <w:r w:rsidRPr="00C035D4">
              <w:rPr>
                <w:rFonts w:ascii="Times New Roman" w:hAnsi="Times New Roman"/>
              </w:rPr>
              <w:t xml:space="preserve">Nr. </w:t>
            </w:r>
            <w:r w:rsidR="00DE5671">
              <w:rPr>
                <w:rFonts w:ascii="Times New Roman" w:hAnsi="Times New Roman"/>
              </w:rPr>
              <w:t>38</w:t>
            </w:r>
          </w:p>
        </w:tc>
        <w:tc>
          <w:tcPr>
            <w:tcW w:w="7371" w:type="dxa"/>
            <w:gridSpan w:val="2"/>
          </w:tcPr>
          <w:p w:rsidRPr="00C035D4" w:rsidR="003C21AC" w:rsidP="006E0971" w:rsidRDefault="00576362" w14:paraId="0F009CFA" w14:textId="5D2023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15C0C">
              <w:rPr>
                <w:rFonts w:ascii="Times New Roman" w:hAnsi="Times New Roman"/>
                <w:caps/>
              </w:rPr>
              <w:t>ceder</w:t>
            </w:r>
            <w:r>
              <w:rPr>
                <w:rFonts w:ascii="Times New Roman" w:hAnsi="Times New Roman"/>
                <w:caps/>
              </w:rPr>
              <w:t xml:space="preserve"> ter vervanging van dat gedrukt onder nr. 35</w:t>
            </w:r>
          </w:p>
        </w:tc>
      </w:tr>
      <w:tr w:rsidR="003C21AC" w:rsidTr="00EA1CE4" w14:paraId="71A18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DDE2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4DB18E" w14:textId="0A18DEF6">
            <w:pPr>
              <w:pStyle w:val="Amendement"/>
              <w:tabs>
                <w:tab w:val="clear" w:pos="3310"/>
                <w:tab w:val="clear" w:pos="3600"/>
              </w:tabs>
              <w:ind w:left="-70"/>
              <w:rPr>
                <w:rFonts w:ascii="Times New Roman" w:hAnsi="Times New Roman"/>
              </w:rPr>
            </w:pPr>
            <w:r>
              <w:rPr>
                <w:rFonts w:ascii="Times New Roman" w:hAnsi="Times New Roman"/>
                <w:b w:val="0"/>
              </w:rPr>
              <w:t>Ontvangen</w:t>
            </w:r>
            <w:r w:rsidR="00F95461">
              <w:rPr>
                <w:rFonts w:ascii="Times New Roman" w:hAnsi="Times New Roman"/>
                <w:b w:val="0"/>
              </w:rPr>
              <w:t xml:space="preserve"> </w:t>
            </w:r>
            <w:r w:rsidR="00434532">
              <w:rPr>
                <w:rFonts w:ascii="Times New Roman" w:hAnsi="Times New Roman"/>
                <w:b w:val="0"/>
              </w:rPr>
              <w:t>26</w:t>
            </w:r>
            <w:r w:rsidR="00F95461">
              <w:rPr>
                <w:rFonts w:ascii="Times New Roman" w:hAnsi="Times New Roman"/>
                <w:b w:val="0"/>
              </w:rPr>
              <w:t xml:space="preserve"> juni 2025</w:t>
            </w:r>
          </w:p>
        </w:tc>
      </w:tr>
      <w:tr w:rsidR="00B01BA6" w:rsidTr="00EA1CE4" w14:paraId="541E6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29B9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B0F7F" w14:textId="77777777">
            <w:pPr>
              <w:pStyle w:val="Amendement"/>
              <w:tabs>
                <w:tab w:val="clear" w:pos="3310"/>
                <w:tab w:val="clear" w:pos="3600"/>
              </w:tabs>
              <w:ind w:left="-70"/>
              <w:rPr>
                <w:rFonts w:ascii="Times New Roman" w:hAnsi="Times New Roman"/>
                <w:b w:val="0"/>
              </w:rPr>
            </w:pPr>
          </w:p>
        </w:tc>
      </w:tr>
      <w:tr w:rsidRPr="00EA69AC" w:rsidR="00B01BA6" w:rsidTr="00EA1CE4" w14:paraId="5570D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D3D3CB" w14:textId="77777777">
            <w:pPr>
              <w:ind w:firstLine="284"/>
            </w:pPr>
            <w:r w:rsidRPr="00EA69AC">
              <w:t>De ondergetekende stelt het volgende amendement voor:</w:t>
            </w:r>
          </w:p>
        </w:tc>
      </w:tr>
    </w:tbl>
    <w:p w:rsidRPr="00EA69AC" w:rsidR="004330ED" w:rsidP="00D774B3" w:rsidRDefault="004330ED" w14:paraId="65260B36" w14:textId="77777777"/>
    <w:p w:rsidR="005B1DCC" w:rsidP="0088452C" w:rsidRDefault="00A5534F" w14:paraId="3A31D23D" w14:textId="6EC199E8">
      <w:pPr>
        <w:ind w:firstLine="284"/>
      </w:pPr>
      <w:r>
        <w:t xml:space="preserve">In artikel I, onderdeel </w:t>
      </w:r>
      <w:r w:rsidR="00263018">
        <w:t xml:space="preserve">D, </w:t>
      </w:r>
      <w:r w:rsidR="00B72684">
        <w:t xml:space="preserve">wordt </w:t>
      </w:r>
      <w:r w:rsidR="00263018">
        <w:t>het voorgestelde artikel 29a</w:t>
      </w:r>
      <w:r w:rsidR="00B72684">
        <w:t xml:space="preserve"> als volgt gewijzigd</w:t>
      </w:r>
      <w:r w:rsidR="00263018">
        <w:t>:</w:t>
      </w:r>
    </w:p>
    <w:p w:rsidR="00B72684" w:rsidP="00EA1CE4" w:rsidRDefault="00B72684" w14:paraId="653796A0" w14:textId="43B7E3A5">
      <w:r>
        <w:tab/>
      </w:r>
    </w:p>
    <w:p w:rsidR="00B72684" w:rsidP="00EA1CE4" w:rsidRDefault="00B72684" w14:paraId="16C03A6A" w14:textId="3DF93B87">
      <w:r>
        <w:tab/>
        <w:t>1. Het derde lid wordt als volgt gewijzigd:</w:t>
      </w:r>
    </w:p>
    <w:p w:rsidR="00B72684" w:rsidP="00B72684" w:rsidRDefault="00B72684" w14:paraId="3E17A836" w14:textId="14292CB0"/>
    <w:p w:rsidR="00B72684" w:rsidP="00B72684" w:rsidRDefault="00B72684" w14:paraId="4EDE8805" w14:textId="4EE6C8D5">
      <w:r>
        <w:tab/>
        <w:t xml:space="preserve">a.  </w:t>
      </w:r>
      <w:r w:rsidR="00576362">
        <w:t xml:space="preserve">De dubbele punt aan het slot van </w:t>
      </w:r>
      <w:r>
        <w:t xml:space="preserve">de aanhef </w:t>
      </w:r>
      <w:r w:rsidR="00576362">
        <w:t xml:space="preserve"> wordt vervangen door “is </w:t>
      </w:r>
      <w:r w:rsidRPr="00E31BD3" w:rsidR="00576362">
        <w:t>nagereisd binnen drie maanden nadat aan die vreemdeling de verblijfsvergunning voor bepaalde tijd, bedoeld in artikel 28, is verleend</w:t>
      </w:r>
      <w:r w:rsidR="009029CD">
        <w:t>.”</w:t>
      </w:r>
      <w:r>
        <w:t>.</w:t>
      </w:r>
    </w:p>
    <w:p w:rsidR="00B72684" w:rsidP="00B72684" w:rsidRDefault="00B72684" w14:paraId="0F6E60DA" w14:textId="77777777"/>
    <w:p w:rsidR="00B72684" w:rsidP="00AE0259" w:rsidRDefault="00B72684" w14:paraId="778D164D" w14:textId="5590AD1F">
      <w:r>
        <w:tab/>
        <w:t xml:space="preserve">b. Onderdelen a, b en c vervallen. </w:t>
      </w:r>
    </w:p>
    <w:p w:rsidR="00B72684" w:rsidP="00EA1CE4" w:rsidRDefault="00B72684" w14:paraId="02848785" w14:textId="77777777"/>
    <w:p w:rsidR="009029CD" w:rsidP="00EA1CE4" w:rsidRDefault="009029CD" w14:paraId="7C4D1BB6" w14:textId="14B6E679">
      <w:r>
        <w:tab/>
        <w:t>2. Het vierde lid vervalt</w:t>
      </w:r>
      <w:r w:rsidR="0040042B">
        <w:t>, onder vernummering van het vijfde lid tot vierde lid</w:t>
      </w:r>
      <w:r>
        <w:t xml:space="preserve">.  </w:t>
      </w:r>
    </w:p>
    <w:p w:rsidR="009029CD" w:rsidP="00EA1CE4" w:rsidRDefault="009029CD" w14:paraId="1B5A8BA2" w14:textId="77777777"/>
    <w:p w:rsidRPr="00EA69AC" w:rsidR="003C21AC" w:rsidP="00EA1CE4" w:rsidRDefault="003C21AC" w14:paraId="595102ED" w14:textId="77777777">
      <w:pPr>
        <w:rPr>
          <w:b/>
        </w:rPr>
      </w:pPr>
      <w:r w:rsidRPr="00EA69AC">
        <w:rPr>
          <w:b/>
        </w:rPr>
        <w:t>Toelichting</w:t>
      </w:r>
    </w:p>
    <w:p w:rsidRPr="00EA69AC" w:rsidR="003C21AC" w:rsidP="00BF623B" w:rsidRDefault="003C21AC" w14:paraId="13EA21C1" w14:textId="77777777"/>
    <w:p w:rsidRPr="00AE0259" w:rsidR="00263018" w:rsidP="00263018" w:rsidRDefault="005A53DD" w14:paraId="77D2CDD3" w14:textId="179C9EAF">
      <w:r w:rsidRPr="00AE0259">
        <w:rPr>
          <w:b/>
          <w:bCs/>
        </w:rPr>
        <w:t xml:space="preserve"> </w:t>
      </w:r>
      <w:r w:rsidRPr="00AE0259">
        <w:t xml:space="preserve">Het wetsvoorstel maakt een onderscheid tussen vluchtelingen en subsidiair beschermden en verbindt daar verschillende voorwaarden voor nareis van gezinsleden aan, namelijk een wachttijd van twee jaar, een inkomen en een geschikt huis voor subsidiair beschermden. Indiener vindt het onverantwoord om van subsidiair beschermden meer voorwaarden voor gezinshereniging te vragen dan van vluchtelingen. In de praktijk zal naar verwachting namelijk blijken dat het onderscheid tussen een vluchteling en een subsidiair beschermden moeilijk te maken is, dat vreemdelingen door zullen procederen om de status van vluchteling te krijgen en gezinsleden van subsidiair beschermden lopen niet per se minder risico in het land van herkomst dan gezinsleden van vluchtelingen. Indiener </w:t>
      </w:r>
      <w:r w:rsidRPr="00AE0259" w:rsidR="00FD1AD5">
        <w:t>vindt het onverteerbaar als de wet erop inzet om o</w:t>
      </w:r>
      <w:r w:rsidRPr="00AE0259">
        <w:t xml:space="preserve">uders </w:t>
      </w:r>
      <w:r w:rsidRPr="00AE0259" w:rsidR="00FD1AD5">
        <w:t xml:space="preserve">lange tijd </w:t>
      </w:r>
      <w:r w:rsidRPr="00AE0259">
        <w:t xml:space="preserve">van hun kinderen </w:t>
      </w:r>
      <w:r w:rsidRPr="00AE0259" w:rsidR="00FD1AD5">
        <w:t xml:space="preserve">te </w:t>
      </w:r>
      <w:r w:rsidRPr="00AE0259">
        <w:t>scheiden</w:t>
      </w:r>
      <w:r w:rsidRPr="00AE0259" w:rsidR="00FD1AD5">
        <w:t>. Een gezin hoort bij elkaar te zijn. Daarom worden met dit amendement de aanvullende voorwaarden die gesteld worden aan subsidiair beschermden</w:t>
      </w:r>
      <w:r w:rsidRPr="00AE0259" w:rsidR="00320E5C">
        <w:t xml:space="preserve"> geschrapt en gelden voor subsidiair beschermden dezelfde voorwaarden als voor vluchtelingen, zoals geformuleerd in artikel 29. </w:t>
      </w:r>
      <w:r w:rsidRPr="00AE0259">
        <w:t xml:space="preserve"> </w:t>
      </w:r>
    </w:p>
    <w:p w:rsidRPr="00EA69AC" w:rsidR="005B1DCC" w:rsidP="00BF623B" w:rsidRDefault="005B1DCC" w14:paraId="4665B7FD" w14:textId="77777777"/>
    <w:p w:rsidRPr="00EA69AC" w:rsidR="00B4708A" w:rsidP="00EA1CE4" w:rsidRDefault="00C15C0C" w14:paraId="47503DDA" w14:textId="1AD088D6">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3EB6" w14:textId="77777777" w:rsidR="004A6FD0" w:rsidRDefault="004A6FD0">
      <w:pPr>
        <w:spacing w:line="20" w:lineRule="exact"/>
      </w:pPr>
    </w:p>
  </w:endnote>
  <w:endnote w:type="continuationSeparator" w:id="0">
    <w:p w14:paraId="50E3F21A" w14:textId="77777777" w:rsidR="004A6FD0" w:rsidRDefault="004A6FD0">
      <w:pPr>
        <w:pStyle w:val="Amendement"/>
      </w:pPr>
      <w:r>
        <w:rPr>
          <w:b w:val="0"/>
        </w:rPr>
        <w:t xml:space="preserve"> </w:t>
      </w:r>
    </w:p>
  </w:endnote>
  <w:endnote w:type="continuationNotice" w:id="1">
    <w:p w14:paraId="4AF2DB9C" w14:textId="77777777" w:rsidR="004A6FD0" w:rsidRDefault="004A6F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2D43" w14:textId="77777777" w:rsidR="004A6FD0" w:rsidRDefault="004A6FD0">
      <w:pPr>
        <w:pStyle w:val="Amendement"/>
      </w:pPr>
      <w:r>
        <w:rPr>
          <w:b w:val="0"/>
        </w:rPr>
        <w:separator/>
      </w:r>
    </w:p>
  </w:footnote>
  <w:footnote w:type="continuationSeparator" w:id="0">
    <w:p w14:paraId="4F811E9B" w14:textId="77777777" w:rsidR="004A6FD0" w:rsidRDefault="004A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63"/>
    <w:multiLevelType w:val="multilevel"/>
    <w:tmpl w:val="4D006F1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72258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0C"/>
    <w:rsid w:val="0007471A"/>
    <w:rsid w:val="000D17BF"/>
    <w:rsid w:val="00120070"/>
    <w:rsid w:val="00157CAF"/>
    <w:rsid w:val="001656EE"/>
    <w:rsid w:val="0016653D"/>
    <w:rsid w:val="001D56AF"/>
    <w:rsid w:val="001E0E21"/>
    <w:rsid w:val="00212AFC"/>
    <w:rsid w:val="00212E0A"/>
    <w:rsid w:val="002153B0"/>
    <w:rsid w:val="0021777F"/>
    <w:rsid w:val="002303CD"/>
    <w:rsid w:val="00241DD0"/>
    <w:rsid w:val="00263018"/>
    <w:rsid w:val="002A0713"/>
    <w:rsid w:val="00320E5C"/>
    <w:rsid w:val="00357D14"/>
    <w:rsid w:val="0037561E"/>
    <w:rsid w:val="003C21AC"/>
    <w:rsid w:val="003C5218"/>
    <w:rsid w:val="003C7876"/>
    <w:rsid w:val="003E2308"/>
    <w:rsid w:val="003E2F98"/>
    <w:rsid w:val="0040042B"/>
    <w:rsid w:val="0042574B"/>
    <w:rsid w:val="004330ED"/>
    <w:rsid w:val="00434532"/>
    <w:rsid w:val="00481C91"/>
    <w:rsid w:val="004911E3"/>
    <w:rsid w:val="00497D57"/>
    <w:rsid w:val="004A1E29"/>
    <w:rsid w:val="004A6FD0"/>
    <w:rsid w:val="004A7DD4"/>
    <w:rsid w:val="004B50D8"/>
    <w:rsid w:val="004B5B90"/>
    <w:rsid w:val="00501109"/>
    <w:rsid w:val="00533E91"/>
    <w:rsid w:val="005703C9"/>
    <w:rsid w:val="00576362"/>
    <w:rsid w:val="00597703"/>
    <w:rsid w:val="005A53DD"/>
    <w:rsid w:val="005A6097"/>
    <w:rsid w:val="005B1DCC"/>
    <w:rsid w:val="005B7323"/>
    <w:rsid w:val="005C25B9"/>
    <w:rsid w:val="006267E6"/>
    <w:rsid w:val="006558D2"/>
    <w:rsid w:val="00672D25"/>
    <w:rsid w:val="006738BC"/>
    <w:rsid w:val="00695635"/>
    <w:rsid w:val="006D3E69"/>
    <w:rsid w:val="006E0971"/>
    <w:rsid w:val="007709F6"/>
    <w:rsid w:val="00783215"/>
    <w:rsid w:val="007965FC"/>
    <w:rsid w:val="007D2608"/>
    <w:rsid w:val="008164E5"/>
    <w:rsid w:val="00830081"/>
    <w:rsid w:val="008467D7"/>
    <w:rsid w:val="00852541"/>
    <w:rsid w:val="00853133"/>
    <w:rsid w:val="00865D47"/>
    <w:rsid w:val="0088452C"/>
    <w:rsid w:val="008D7DCB"/>
    <w:rsid w:val="009029CD"/>
    <w:rsid w:val="009055DB"/>
    <w:rsid w:val="00905ECB"/>
    <w:rsid w:val="0096165D"/>
    <w:rsid w:val="00993E91"/>
    <w:rsid w:val="009A409F"/>
    <w:rsid w:val="009B5845"/>
    <w:rsid w:val="009C0C1F"/>
    <w:rsid w:val="00A10505"/>
    <w:rsid w:val="00A1288B"/>
    <w:rsid w:val="00A53203"/>
    <w:rsid w:val="00A5534F"/>
    <w:rsid w:val="00A772EB"/>
    <w:rsid w:val="00AE0259"/>
    <w:rsid w:val="00B01BA6"/>
    <w:rsid w:val="00B4708A"/>
    <w:rsid w:val="00B72684"/>
    <w:rsid w:val="00BF623B"/>
    <w:rsid w:val="00C035D4"/>
    <w:rsid w:val="00C15C0C"/>
    <w:rsid w:val="00C679BF"/>
    <w:rsid w:val="00C67AA0"/>
    <w:rsid w:val="00C81BBD"/>
    <w:rsid w:val="00CA6F9C"/>
    <w:rsid w:val="00CD3132"/>
    <w:rsid w:val="00CE27CD"/>
    <w:rsid w:val="00D134F3"/>
    <w:rsid w:val="00D47D01"/>
    <w:rsid w:val="00D774B3"/>
    <w:rsid w:val="00DD35A5"/>
    <w:rsid w:val="00DD650A"/>
    <w:rsid w:val="00DE2948"/>
    <w:rsid w:val="00DE5671"/>
    <w:rsid w:val="00DF68BE"/>
    <w:rsid w:val="00DF712A"/>
    <w:rsid w:val="00E25DF4"/>
    <w:rsid w:val="00E3485D"/>
    <w:rsid w:val="00E6619B"/>
    <w:rsid w:val="00E908D7"/>
    <w:rsid w:val="00EA1CE4"/>
    <w:rsid w:val="00EA69AC"/>
    <w:rsid w:val="00EB40A1"/>
    <w:rsid w:val="00EC3112"/>
    <w:rsid w:val="00ED5E57"/>
    <w:rsid w:val="00EE1BD8"/>
    <w:rsid w:val="00F1136D"/>
    <w:rsid w:val="00F3337F"/>
    <w:rsid w:val="00F95461"/>
    <w:rsid w:val="00FA5BBE"/>
    <w:rsid w:val="00FD1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83C3E"/>
  <w15:docId w15:val="{40CB2DD8-1A54-46B4-9E14-65F47F8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3337F"/>
    <w:rPr>
      <w:sz w:val="24"/>
    </w:rPr>
  </w:style>
  <w:style w:type="paragraph" w:styleId="Lijstalinea">
    <w:name w:val="List Paragraph"/>
    <w:basedOn w:val="Standaard"/>
    <w:uiPriority w:val="34"/>
    <w:qFormat/>
    <w:rsid w:val="00263018"/>
    <w:pPr>
      <w:ind w:left="720"/>
      <w:contextualSpacing/>
    </w:pPr>
  </w:style>
  <w:style w:type="character" w:styleId="Verwijzingopmerking">
    <w:name w:val="annotation reference"/>
    <w:basedOn w:val="Standaardalinea-lettertype"/>
    <w:semiHidden/>
    <w:unhideWhenUsed/>
    <w:rsid w:val="00263018"/>
    <w:rPr>
      <w:sz w:val="16"/>
      <w:szCs w:val="16"/>
    </w:rPr>
  </w:style>
  <w:style w:type="paragraph" w:styleId="Tekstopmerking">
    <w:name w:val="annotation text"/>
    <w:basedOn w:val="Standaard"/>
    <w:link w:val="TekstopmerkingChar"/>
    <w:unhideWhenUsed/>
    <w:rsid w:val="00263018"/>
    <w:rPr>
      <w:sz w:val="20"/>
    </w:rPr>
  </w:style>
  <w:style w:type="character" w:customStyle="1" w:styleId="TekstopmerkingChar">
    <w:name w:val="Tekst opmerking Char"/>
    <w:basedOn w:val="Standaardalinea-lettertype"/>
    <w:link w:val="Tekstopmerking"/>
    <w:rsid w:val="00263018"/>
  </w:style>
  <w:style w:type="paragraph" w:styleId="Onderwerpvanopmerking">
    <w:name w:val="annotation subject"/>
    <w:basedOn w:val="Tekstopmerking"/>
    <w:next w:val="Tekstopmerking"/>
    <w:link w:val="OnderwerpvanopmerkingChar"/>
    <w:semiHidden/>
    <w:unhideWhenUsed/>
    <w:rsid w:val="00263018"/>
    <w:rPr>
      <w:b/>
      <w:bCs/>
    </w:rPr>
  </w:style>
  <w:style w:type="character" w:customStyle="1" w:styleId="OnderwerpvanopmerkingChar">
    <w:name w:val="Onderwerp van opmerking Char"/>
    <w:basedOn w:val="TekstopmerkingChar"/>
    <w:link w:val="Onderwerpvanopmerking"/>
    <w:semiHidden/>
    <w:rsid w:val="00263018"/>
    <w:rPr>
      <w:b/>
      <w:bCs/>
    </w:rPr>
  </w:style>
  <w:style w:type="character" w:styleId="Hyperlink">
    <w:name w:val="Hyperlink"/>
    <w:basedOn w:val="Standaardalinea-lettertype"/>
    <w:unhideWhenUsed/>
    <w:rsid w:val="00212AFC"/>
    <w:rPr>
      <w:color w:val="0000FF" w:themeColor="hyperlink"/>
      <w:u w:val="single"/>
    </w:rPr>
  </w:style>
  <w:style w:type="character" w:styleId="Onopgelostemelding">
    <w:name w:val="Unresolved Mention"/>
    <w:basedOn w:val="Standaardalinea-lettertype"/>
    <w:uiPriority w:val="99"/>
    <w:semiHidden/>
    <w:unhideWhenUsed/>
    <w:rsid w:val="0021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4522">
      <w:bodyDiv w:val="1"/>
      <w:marLeft w:val="0"/>
      <w:marRight w:val="0"/>
      <w:marTop w:val="0"/>
      <w:marBottom w:val="0"/>
      <w:divBdr>
        <w:top w:val="none" w:sz="0" w:space="0" w:color="auto"/>
        <w:left w:val="none" w:sz="0" w:space="0" w:color="auto"/>
        <w:bottom w:val="none" w:sz="0" w:space="0" w:color="auto"/>
        <w:right w:val="none" w:sz="0" w:space="0" w:color="auto"/>
      </w:divBdr>
    </w:div>
    <w:div w:id="428745149">
      <w:bodyDiv w:val="1"/>
      <w:marLeft w:val="0"/>
      <w:marRight w:val="0"/>
      <w:marTop w:val="0"/>
      <w:marBottom w:val="0"/>
      <w:divBdr>
        <w:top w:val="none" w:sz="0" w:space="0" w:color="auto"/>
        <w:left w:val="none" w:sz="0" w:space="0" w:color="auto"/>
        <w:bottom w:val="none" w:sz="0" w:space="0" w:color="auto"/>
        <w:right w:val="none" w:sz="0" w:space="0" w:color="auto"/>
      </w:divBdr>
    </w:div>
    <w:div w:id="1170366458">
      <w:bodyDiv w:val="1"/>
      <w:marLeft w:val="0"/>
      <w:marRight w:val="0"/>
      <w:marTop w:val="0"/>
      <w:marBottom w:val="0"/>
      <w:divBdr>
        <w:top w:val="none" w:sz="0" w:space="0" w:color="auto"/>
        <w:left w:val="none" w:sz="0" w:space="0" w:color="auto"/>
        <w:bottom w:val="none" w:sz="0" w:space="0" w:color="auto"/>
        <w:right w:val="none" w:sz="0" w:space="0" w:color="auto"/>
      </w:divBdr>
    </w:div>
    <w:div w:id="1172909276">
      <w:bodyDiv w:val="1"/>
      <w:marLeft w:val="0"/>
      <w:marRight w:val="0"/>
      <w:marTop w:val="0"/>
      <w:marBottom w:val="0"/>
      <w:divBdr>
        <w:top w:val="none" w:sz="0" w:space="0" w:color="auto"/>
        <w:left w:val="none" w:sz="0" w:space="0" w:color="auto"/>
        <w:bottom w:val="none" w:sz="0" w:space="0" w:color="auto"/>
        <w:right w:val="none" w:sz="0" w:space="0" w:color="auto"/>
      </w:divBdr>
    </w:div>
    <w:div w:id="1594970354">
      <w:bodyDiv w:val="1"/>
      <w:marLeft w:val="0"/>
      <w:marRight w:val="0"/>
      <w:marTop w:val="0"/>
      <w:marBottom w:val="0"/>
      <w:divBdr>
        <w:top w:val="none" w:sz="0" w:space="0" w:color="auto"/>
        <w:left w:val="none" w:sz="0" w:space="0" w:color="auto"/>
        <w:bottom w:val="none" w:sz="0" w:space="0" w:color="auto"/>
        <w:right w:val="none" w:sz="0" w:space="0" w:color="auto"/>
      </w:divBdr>
    </w:div>
    <w:div w:id="1667854311">
      <w:bodyDiv w:val="1"/>
      <w:marLeft w:val="0"/>
      <w:marRight w:val="0"/>
      <w:marTop w:val="0"/>
      <w:marBottom w:val="0"/>
      <w:divBdr>
        <w:top w:val="none" w:sz="0" w:space="0" w:color="auto"/>
        <w:left w:val="none" w:sz="0" w:space="0" w:color="auto"/>
        <w:bottom w:val="none" w:sz="0" w:space="0" w:color="auto"/>
        <w:right w:val="none" w:sz="0" w:space="0" w:color="auto"/>
      </w:divBdr>
    </w:div>
    <w:div w:id="1855225824">
      <w:bodyDiv w:val="1"/>
      <w:marLeft w:val="0"/>
      <w:marRight w:val="0"/>
      <w:marTop w:val="0"/>
      <w:marBottom w:val="0"/>
      <w:divBdr>
        <w:top w:val="none" w:sz="0" w:space="0" w:color="auto"/>
        <w:left w:val="none" w:sz="0" w:space="0" w:color="auto"/>
        <w:bottom w:val="none" w:sz="0" w:space="0" w:color="auto"/>
        <w:right w:val="none" w:sz="0" w:space="0" w:color="auto"/>
      </w:divBdr>
    </w:div>
    <w:div w:id="1957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1758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2025-06-26T19:38:00.0000000Z</dcterms:created>
  <dcterms:modified xsi:type="dcterms:W3CDTF">2025-06-26T19:50:00.0000000Z</dcterms:modified>
  <dc:description>------------------------</dc:description>
  <dc:subject/>
  <keywords/>
  <version/>
  <category/>
</coreProperties>
</file>