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786" w:rsidRDefault="006B0B6D" w14:paraId="3D402D4D" w14:textId="37212FBA">
      <w:bookmarkStart w:name="_GoBack" w:id="0"/>
      <w:bookmarkEnd w:id="0"/>
      <w:r>
        <w:t>Geachte voorzitter,</w:t>
      </w:r>
    </w:p>
    <w:p w:rsidR="006B0B6D" w:rsidRDefault="006B0B6D" w14:paraId="5CBA39DA" w14:textId="77777777"/>
    <w:p w:rsidR="006B0B6D" w:rsidRDefault="006B0B6D" w14:paraId="0F676883" w14:textId="6D37FCBB">
      <w:r>
        <w:t xml:space="preserve">Met belangstelling heb ik kennisgenomen van de vragen en opmerkingen die de </w:t>
      </w:r>
      <w:bookmarkStart w:name="_Hlk199227376" w:id="1"/>
      <w:r>
        <w:t xml:space="preserve">vaste commissie voor Infrastructuur en Waterstaat </w:t>
      </w:r>
      <w:bookmarkEnd w:id="1"/>
      <w:r>
        <w:t xml:space="preserve">op </w:t>
      </w:r>
      <w:r w:rsidR="00010C13">
        <w:t>16 mei jl.</w:t>
      </w:r>
      <w:r>
        <w:t xml:space="preserve"> aan mij heeft voorgelegd over de wijziging van het Besluit etikettering energiegebruik personenauto’s (hierna: het ontwerpbesluit). Ik dank de onderscheidene fracties voor de aandacht die zij aan het ontwerpbesluit hebben besteed. </w:t>
      </w:r>
    </w:p>
    <w:p w:rsidR="006B0B6D" w:rsidRDefault="006B0B6D" w14:paraId="50F38236" w14:textId="77777777"/>
    <w:p w:rsidR="006B0B6D" w:rsidRDefault="006B0B6D" w14:paraId="622C535B" w14:textId="62D9C2CB">
      <w:r>
        <w:t xml:space="preserve">Onderstaand treft u de beantwoording aan op de gestelde vragen. </w:t>
      </w:r>
    </w:p>
    <w:p w:rsidR="006B0B6D" w:rsidRDefault="006B0B6D" w14:paraId="4C27CC0C" w14:textId="77777777"/>
    <w:p w:rsidRPr="006B0B6D" w:rsidR="006B0B6D" w:rsidRDefault="006B0B6D" w14:paraId="7D5EAAC4" w14:textId="2AD1FBA6">
      <w:r>
        <w:t xml:space="preserve">De leden van de </w:t>
      </w:r>
      <w:r>
        <w:rPr>
          <w:b/>
          <w:bCs/>
        </w:rPr>
        <w:t xml:space="preserve">VVD-fractie </w:t>
      </w:r>
      <w:r>
        <w:t xml:space="preserve">hebben de volgende vragen gesteld: </w:t>
      </w:r>
    </w:p>
    <w:p w:rsidR="006B0B6D" w:rsidRDefault="006B0B6D" w14:paraId="09857E8B" w14:textId="77777777"/>
    <w:p w:rsidRPr="00280DDB" w:rsidR="006B0B6D" w:rsidP="00280DDB" w:rsidRDefault="00F92D5C" w14:paraId="4CE1D1B6" w14:textId="3CF00CF0">
      <w:pPr>
        <w:rPr>
          <w:i/>
          <w:iCs/>
        </w:rPr>
      </w:pPr>
      <w:r w:rsidRPr="00280DDB">
        <w:rPr>
          <w:i/>
          <w:iCs/>
        </w:rPr>
        <w:t xml:space="preserve">Hoe gaat </w:t>
      </w:r>
      <w:r w:rsidRPr="00280DDB" w:rsidR="006B0B6D">
        <w:rPr>
          <w:i/>
          <w:iCs/>
        </w:rPr>
        <w:t>de staatssecretaris ervoor zorgen dat wat nu met het Besluit wordt</w:t>
      </w:r>
      <w:r w:rsidR="007B6FC1">
        <w:rPr>
          <w:i/>
          <w:iCs/>
        </w:rPr>
        <w:t xml:space="preserve"> </w:t>
      </w:r>
      <w:r w:rsidRPr="00280DDB" w:rsidR="006B0B6D">
        <w:rPr>
          <w:i/>
          <w:iCs/>
        </w:rPr>
        <w:t>geregeld een plek krijgt in de herziening? Gaat de staatssecretaris zich inzetten voor online oplossingen in plaats van geprinte materialen?</w:t>
      </w:r>
    </w:p>
    <w:p w:rsidR="006B0B6D" w:rsidRDefault="006B0B6D" w14:paraId="28774F4A" w14:textId="77777777"/>
    <w:p w:rsidR="006764FD" w:rsidRDefault="00513910" w14:paraId="299B9E3C" w14:textId="653DF530">
      <w:r>
        <w:t xml:space="preserve">De Europese Commissie heeft </w:t>
      </w:r>
      <w:r w:rsidR="00FB259F">
        <w:t>in 2024</w:t>
      </w:r>
      <w:r>
        <w:t xml:space="preserve"> een extern onderzoeksbureau opdracht </w:t>
      </w:r>
      <w:r w:rsidR="00FB259F">
        <w:t>gegeven om een</w:t>
      </w:r>
      <w:r>
        <w:t xml:space="preserve"> evaluatie </w:t>
      </w:r>
      <w:r w:rsidR="00FB259F">
        <w:t xml:space="preserve">te doen </w:t>
      </w:r>
      <w:r>
        <w:t xml:space="preserve">van de Europese richtlijn voor etikettering van het energieverbruik van nieuwe personenauto’s. </w:t>
      </w:r>
      <w:r w:rsidR="00262674">
        <w:t>Nederland</w:t>
      </w:r>
      <w:r w:rsidR="00FB259F">
        <w:t xml:space="preserve"> heeft hierop gereageerd met</w:t>
      </w:r>
      <w:r>
        <w:t xml:space="preserve"> ervaringen </w:t>
      </w:r>
      <w:r w:rsidR="00262674">
        <w:t xml:space="preserve">met </w:t>
      </w:r>
      <w:r>
        <w:t xml:space="preserve">en verbeterpunten voor de richtlijn. </w:t>
      </w:r>
      <w:r w:rsidR="00FB259F">
        <w:t>Hierbij is</w:t>
      </w:r>
      <w:r>
        <w:t xml:space="preserve"> aangegeven om ook het stroomverbruik op het label te gaan v</w:t>
      </w:r>
      <w:r w:rsidR="00262674">
        <w:t>ermelden en om</w:t>
      </w:r>
      <w:r w:rsidR="00FB259F">
        <w:t>,</w:t>
      </w:r>
      <w:r w:rsidR="00262674">
        <w:t xml:space="preserve"> in plaats van een papieren brandstofverbruiksboekje en een papieren poste</w:t>
      </w:r>
      <w:r w:rsidR="005C2267">
        <w:t>r</w:t>
      </w:r>
      <w:r w:rsidR="00FB259F">
        <w:t>,</w:t>
      </w:r>
      <w:r w:rsidR="00262674">
        <w:t xml:space="preserve"> online informatie beschikbaar te stellen.</w:t>
      </w:r>
      <w:r w:rsidR="006764FD">
        <w:t xml:space="preserve"> </w:t>
      </w:r>
      <w:r w:rsidR="00262674">
        <w:t>O</w:t>
      </w:r>
      <w:r w:rsidR="006764FD">
        <w:t xml:space="preserve">p ambtelijk niveau </w:t>
      </w:r>
      <w:r w:rsidR="00262674">
        <w:t xml:space="preserve">heeft Nederland </w:t>
      </w:r>
      <w:r w:rsidR="006764FD">
        <w:t xml:space="preserve">steeds in </w:t>
      </w:r>
      <w:r w:rsidR="00262674">
        <w:t>nauw</w:t>
      </w:r>
      <w:r w:rsidR="006764FD">
        <w:t xml:space="preserve"> contact gestaan met de onderzoekers van </w:t>
      </w:r>
      <w:r w:rsidR="00262674">
        <w:t>het</w:t>
      </w:r>
      <w:r w:rsidR="006764FD">
        <w:t xml:space="preserve"> bureau</w:t>
      </w:r>
      <w:r w:rsidR="00FB259F">
        <w:t>,</w:t>
      </w:r>
      <w:r w:rsidR="006764FD">
        <w:t xml:space="preserve"> als ook met </w:t>
      </w:r>
      <w:r w:rsidR="00262674">
        <w:t xml:space="preserve">de </w:t>
      </w:r>
      <w:r w:rsidR="006764FD">
        <w:t xml:space="preserve">ambtenaren </w:t>
      </w:r>
      <w:r w:rsidR="00262674">
        <w:t>van</w:t>
      </w:r>
      <w:r w:rsidR="006764FD">
        <w:t xml:space="preserve"> de Europese Commissie die </w:t>
      </w:r>
      <w:r w:rsidR="00FB259F">
        <w:t xml:space="preserve">bij </w:t>
      </w:r>
      <w:r w:rsidR="006764FD">
        <w:t>de evaluatie van de richtlijn</w:t>
      </w:r>
      <w:r w:rsidR="005C2267">
        <w:t xml:space="preserve"> betrokken zijn</w:t>
      </w:r>
      <w:r w:rsidR="006764FD">
        <w:t>.</w:t>
      </w:r>
    </w:p>
    <w:p w:rsidR="006B0B6D" w:rsidRDefault="006B0B6D" w14:paraId="7B1E3A42" w14:textId="77777777"/>
    <w:p w:rsidRPr="00280DDB" w:rsidR="006B0B6D" w:rsidP="00280DDB" w:rsidRDefault="00F92D5C" w14:paraId="0C5D4745" w14:textId="4035AF59">
      <w:pPr>
        <w:rPr>
          <w:i/>
          <w:iCs/>
        </w:rPr>
      </w:pPr>
      <w:r w:rsidRPr="00280DDB">
        <w:rPr>
          <w:i/>
          <w:iCs/>
        </w:rPr>
        <w:t xml:space="preserve">Op welke manier zou </w:t>
      </w:r>
      <w:r w:rsidRPr="00280DDB" w:rsidR="006B0B6D">
        <w:rPr>
          <w:i/>
          <w:iCs/>
        </w:rPr>
        <w:t>bidirectionaal laden een plek in de etikettering kunnen krijgen? Wordt daarbij rekening gehouden met de teruggeleverde stroom en wordt hierbij een negatieve CO</w:t>
      </w:r>
      <w:r w:rsidRPr="00280DDB" w:rsidR="006B0B6D">
        <w:rPr>
          <w:i/>
          <w:iCs/>
          <w:vertAlign w:val="subscript"/>
        </w:rPr>
        <w:t>2</w:t>
      </w:r>
      <w:r w:rsidRPr="00280DDB" w:rsidR="006B0B6D">
        <w:rPr>
          <w:i/>
          <w:iCs/>
        </w:rPr>
        <w:t>-uitstoot gehanteerd?</w:t>
      </w:r>
    </w:p>
    <w:p w:rsidR="006B0B6D" w:rsidP="006B0B6D" w:rsidRDefault="006B0B6D" w14:paraId="78597769" w14:textId="77777777"/>
    <w:p w:rsidR="00451A42" w:rsidP="006B0B6D" w:rsidRDefault="00E53C29" w14:paraId="490F8735" w14:textId="73CBFA49">
      <w:r>
        <w:t>Op het energielabel</w:t>
      </w:r>
      <w:r w:rsidR="00451A42">
        <w:t xml:space="preserve"> wordt nu alleen informatie vermeld over de hoeveelheid energie die een auto verbruikt voor het rijden van de officiële testcyclus</w:t>
      </w:r>
      <w:r w:rsidR="00EB7BA9">
        <w:t xml:space="preserve"> op een rollenbank in het laboratorium</w:t>
      </w:r>
      <w:r w:rsidR="00451A42">
        <w:t xml:space="preserve">. </w:t>
      </w:r>
      <w:r w:rsidR="00F36A96">
        <w:t>Het is technisch mogelijk</w:t>
      </w:r>
      <w:r w:rsidR="00451A42">
        <w:t xml:space="preserve"> </w:t>
      </w:r>
      <w:r w:rsidR="00F36A96">
        <w:t xml:space="preserve">om ook op het label te vermelden </w:t>
      </w:r>
      <w:r w:rsidR="00FB259F">
        <w:t>ó</w:t>
      </w:r>
      <w:r w:rsidR="00451A42">
        <w:t>f en zo ja, hoeveel energie een auto terug aan het net kan leveren. Deze gegevens zouden hiervoor op het Certificaat van Overeenstemming</w:t>
      </w:r>
      <w:r w:rsidR="002C5409">
        <w:t xml:space="preserve"> (CvO)</w:t>
      </w:r>
      <w:r w:rsidR="00451A42">
        <w:t xml:space="preserve"> </w:t>
      </w:r>
      <w:r w:rsidR="00451A42">
        <w:lastRenderedPageBreak/>
        <w:t xml:space="preserve">van een auto beschikbaar moeten worden gemaakt door de fabrikant van het voertuig. </w:t>
      </w:r>
      <w:r w:rsidR="00EB7BA9">
        <w:t>Voor het vermelden van deze gegevens op het C</w:t>
      </w:r>
      <w:r w:rsidR="002C5409">
        <w:t>vO</w:t>
      </w:r>
      <w:r w:rsidR="00451A42">
        <w:t xml:space="preserve"> </w:t>
      </w:r>
      <w:r w:rsidR="00EB7BA9">
        <w:t>moeten</w:t>
      </w:r>
      <w:r w:rsidR="00451A42">
        <w:t xml:space="preserve"> in Europees kader </w:t>
      </w:r>
      <w:r w:rsidR="00F36A96">
        <w:t xml:space="preserve">echter eerst </w:t>
      </w:r>
      <w:r w:rsidR="00451A42">
        <w:t xml:space="preserve">wettelijke bepalingen </w:t>
      </w:r>
      <w:r w:rsidR="00EB7BA9">
        <w:t>worden opgesteld</w:t>
      </w:r>
      <w:r w:rsidR="00451A42">
        <w:t>.</w:t>
      </w:r>
      <w:r w:rsidR="00FB259F">
        <w:t xml:space="preserve"> Daar zijn op dit moment nog geen plannen voor. </w:t>
      </w:r>
    </w:p>
    <w:p w:rsidR="00451A42" w:rsidP="006B0B6D" w:rsidRDefault="00451A42" w14:paraId="2656F471" w14:textId="77777777"/>
    <w:p w:rsidRPr="00F92D5C" w:rsidR="00F92D5C" w:rsidP="006B0B6D" w:rsidRDefault="00F92D5C" w14:paraId="7CA832DE" w14:textId="5B781F08">
      <w:r>
        <w:t xml:space="preserve">De leden van de </w:t>
      </w:r>
      <w:r>
        <w:rPr>
          <w:b/>
          <w:bCs/>
        </w:rPr>
        <w:t xml:space="preserve">D66-fractie </w:t>
      </w:r>
      <w:r>
        <w:t>hebben de volgende vragen gesteld:</w:t>
      </w:r>
    </w:p>
    <w:p w:rsidR="006B0B6D" w:rsidP="006B0B6D" w:rsidRDefault="006B0B6D" w14:paraId="20E496CB" w14:textId="77777777">
      <w:pPr>
        <w:rPr>
          <w:i/>
          <w:iCs/>
        </w:rPr>
      </w:pPr>
    </w:p>
    <w:p w:rsidRPr="00280DDB" w:rsidR="006B0B6D" w:rsidP="00280DDB" w:rsidRDefault="00F92D5C" w14:paraId="611E3F0A" w14:textId="241219B3">
      <w:pPr>
        <w:rPr>
          <w:i/>
          <w:iCs/>
        </w:rPr>
      </w:pPr>
      <w:r w:rsidRPr="00280DDB">
        <w:rPr>
          <w:i/>
          <w:iCs/>
        </w:rPr>
        <w:t>Hoe zullen</w:t>
      </w:r>
      <w:r w:rsidRPr="00280DDB" w:rsidR="006B0B6D">
        <w:rPr>
          <w:i/>
          <w:iCs/>
        </w:rPr>
        <w:t xml:space="preserve"> de energielabels van nieuwe auto’s gecontroleerd worden en</w:t>
      </w:r>
      <w:r w:rsidRPr="00280DDB">
        <w:rPr>
          <w:i/>
          <w:iCs/>
        </w:rPr>
        <w:t xml:space="preserve"> </w:t>
      </w:r>
      <w:r w:rsidRPr="00280DDB" w:rsidR="006B0B6D">
        <w:rPr>
          <w:i/>
          <w:iCs/>
        </w:rPr>
        <w:t>of de afwezigheid van het CvO een belemmering zal vormen bij de handhaving van dit ontwerpbesluit</w:t>
      </w:r>
      <w:r w:rsidRPr="00280DDB">
        <w:rPr>
          <w:i/>
          <w:iCs/>
        </w:rPr>
        <w:t>?</w:t>
      </w:r>
    </w:p>
    <w:p w:rsidR="006B0B6D" w:rsidP="006B0B6D" w:rsidRDefault="006B0B6D" w14:paraId="055A967B" w14:textId="77777777"/>
    <w:p w:rsidRPr="00E53C29" w:rsidR="00E53C29" w:rsidP="006B0B6D" w:rsidRDefault="00E53C29" w14:paraId="6DD294BC" w14:textId="5A8F907A">
      <w:r>
        <w:t>De ILT heeft een handhaafbaarheidstoets uitgevoerd op het ontwerpbesluit en acht de wijziging uitvoerbaar.</w:t>
      </w:r>
      <w:r w:rsidR="00A23F13">
        <w:t xml:space="preserve"> Het energielabel wordt gecontroleerd aan de hand van de gegevens over het verbruik zoals die staan vermeld op het CvO. Alle auto’s die tot de markt zijn toegelaten op basis van een Europese typegoedkeuring hebben een CvO. </w:t>
      </w:r>
      <w:r>
        <w:t xml:space="preserve">Zodra een nieuwe auto de fabriek verlaat is </w:t>
      </w:r>
      <w:r w:rsidR="00A23F13">
        <w:t>het</w:t>
      </w:r>
      <w:r>
        <w:t xml:space="preserve"> CvO</w:t>
      </w:r>
      <w:r w:rsidR="00A23F13">
        <w:t xml:space="preserve"> beschikbaar</w:t>
      </w:r>
      <w:r>
        <w:t xml:space="preserve">. </w:t>
      </w:r>
      <w:bookmarkStart w:name="_Hlk199249140" w:id="2"/>
      <w:r w:rsidR="00A23F13">
        <w:t>Nieuwe personenauto’s zonder Europese typegoedkeuring en die niet zijn getest volgens de officiële testcyclus</w:t>
      </w:r>
      <w:r w:rsidR="00782707">
        <w:t>,</w:t>
      </w:r>
      <w:r w:rsidR="00A23F13">
        <w:t xml:space="preserve"> vallen niet onder het besluit. </w:t>
      </w:r>
      <w:r w:rsidR="004779BA">
        <w:t xml:space="preserve">Deze auto’s behoeven niet van een energielabel te zijn voorzien. </w:t>
      </w:r>
      <w:r>
        <w:t xml:space="preserve">Daarmee vormt dit geen belemmering voor de handhaafbaarheid van het besluit.  </w:t>
      </w:r>
      <w:bookmarkEnd w:id="2"/>
    </w:p>
    <w:p w:rsidR="006B0B6D" w:rsidP="006B0B6D" w:rsidRDefault="006B0B6D" w14:paraId="07CD4550" w14:textId="0BE976AF">
      <w:pPr>
        <w:rPr>
          <w:i/>
          <w:iCs/>
        </w:rPr>
      </w:pPr>
    </w:p>
    <w:p w:rsidRPr="00280DDB" w:rsidR="006B0B6D" w:rsidP="00280DDB" w:rsidRDefault="00F92D5C" w14:paraId="3CBE9212" w14:textId="0C52E9DC">
      <w:pPr>
        <w:rPr>
          <w:i/>
          <w:iCs/>
        </w:rPr>
      </w:pPr>
      <w:bookmarkStart w:name="_Hlk201589668" w:id="3"/>
      <w:r w:rsidRPr="00280DDB">
        <w:rPr>
          <w:i/>
          <w:iCs/>
        </w:rPr>
        <w:t xml:space="preserve">De leden vragen om het ontwerpbesluit vanaf 1 januari 2026 in werking te laten treden om handelaren kosten te besparen bij het plaatsen van de labels. </w:t>
      </w:r>
    </w:p>
    <w:p w:rsidR="00F92D5C" w:rsidP="00F92D5C" w:rsidRDefault="00F92D5C" w14:paraId="7C83A71A" w14:textId="77777777"/>
    <w:p w:rsidR="00F92D5C" w:rsidP="00F92D5C" w:rsidRDefault="00381362" w14:paraId="49D468DE" w14:textId="0EE6C783">
      <w:r w:rsidRPr="00875487">
        <w:t xml:space="preserve">Het streven is er inderdaad op gericht om de wijziging per 1 januari </w:t>
      </w:r>
      <w:r w:rsidRPr="00875487" w:rsidR="002B02CF">
        <w:t>2026</w:t>
      </w:r>
      <w:r w:rsidRPr="00875487" w:rsidR="00CF4D2B">
        <w:t xml:space="preserve"> </w:t>
      </w:r>
      <w:r w:rsidRPr="00875487">
        <w:t>in werking te laten treden</w:t>
      </w:r>
      <w:r w:rsidRPr="00875487" w:rsidR="00F40C3D">
        <w:t>. 1 januari is</w:t>
      </w:r>
      <w:r w:rsidRPr="00875487" w:rsidR="00FD0935">
        <w:t xml:space="preserve"> een logisch moment gezien de vervanging van labels in de showroom</w:t>
      </w:r>
      <w:r w:rsidRPr="00875487" w:rsidR="00F40C3D">
        <w:t>s</w:t>
      </w:r>
      <w:r w:rsidRPr="00875487" w:rsidR="00FD0935">
        <w:t xml:space="preserve">. </w:t>
      </w:r>
      <w:r w:rsidRPr="00875487" w:rsidR="00F40C3D">
        <w:t xml:space="preserve">De datum van 1 januari 2026 voor inwerkingtreding is echter niet meer haalbaar. Mede </w:t>
      </w:r>
      <w:r w:rsidRPr="00875487" w:rsidR="00045AB0">
        <w:t>in verband met</w:t>
      </w:r>
      <w:r w:rsidRPr="00875487" w:rsidR="00F40C3D">
        <w:t xml:space="preserve"> het demissionair worden van het kabinet is het proces om tot formele besluitvorming voor het label te komen vertraagd. </w:t>
      </w:r>
      <w:r w:rsidRPr="00875487" w:rsidR="0009189B">
        <w:t>In overleg met de autobranche zal een nieuwe datum voor inwerkingtreding worden bepaald met als uitgangspunt minimale kosten voor de autobranche.</w:t>
      </w:r>
    </w:p>
    <w:bookmarkEnd w:id="3"/>
    <w:p w:rsidR="00381362" w:rsidP="00F92D5C" w:rsidRDefault="00381362" w14:paraId="05DFEBA1" w14:textId="77777777">
      <w:pPr>
        <w:rPr>
          <w:i/>
          <w:iCs/>
        </w:rPr>
      </w:pPr>
    </w:p>
    <w:p w:rsidRPr="00280DDB" w:rsidR="00F92D5C" w:rsidP="00280DDB" w:rsidRDefault="00F92D5C" w14:paraId="31C2D387" w14:textId="17EEFFE5">
      <w:pPr>
        <w:rPr>
          <w:i/>
          <w:iCs/>
        </w:rPr>
      </w:pPr>
      <w:r w:rsidRPr="00280DDB">
        <w:rPr>
          <w:i/>
          <w:iCs/>
        </w:rPr>
        <w:t>Welke aanpassingen zijn er nodig om het label uit te breiden naar onder andere bestelwagens en gebruikte personenauto’s? Waarom is dit in dit ontwerpbesluit niet mogelijk?</w:t>
      </w:r>
    </w:p>
    <w:p w:rsidR="00F92D5C" w:rsidP="00F92D5C" w:rsidRDefault="00F92D5C" w14:paraId="737CDFA3" w14:textId="77777777"/>
    <w:p w:rsidRPr="00FD0935" w:rsidR="00F92D5C" w:rsidP="00F92D5C" w:rsidRDefault="001C0AF7" w14:paraId="6F0C2BB8" w14:textId="7AAC4C0C">
      <w:r>
        <w:t xml:space="preserve">Zowel </w:t>
      </w:r>
      <w:r w:rsidR="00FD0935">
        <w:t>uitbreiding</w:t>
      </w:r>
      <w:r>
        <w:t xml:space="preserve"> naar bestelauto’s als uitbreiding naar gebruikte auto’s </w:t>
      </w:r>
      <w:r w:rsidR="00FD0935">
        <w:t>zijn in theorie mogelijk via wijziging van het Besluit etikettering personenauto’s. Nu vallen alleen</w:t>
      </w:r>
      <w:r>
        <w:t xml:space="preserve"> nieuwe</w:t>
      </w:r>
      <w:r w:rsidR="00FD0935">
        <w:t xml:space="preserve"> personenauto’s onder </w:t>
      </w:r>
      <w:r w:rsidR="000331DB">
        <w:t xml:space="preserve">het </w:t>
      </w:r>
      <w:r w:rsidR="00FD0935">
        <w:t xml:space="preserve">besluit. Wanneer dit </w:t>
      </w:r>
      <w:r>
        <w:t xml:space="preserve">zou </w:t>
      </w:r>
      <w:r w:rsidR="00FD0935">
        <w:t>word</w:t>
      </w:r>
      <w:r>
        <w:t>en</w:t>
      </w:r>
      <w:r w:rsidR="00FD0935">
        <w:t xml:space="preserve"> uitgebreid naar bestelauto’s</w:t>
      </w:r>
      <w:r>
        <w:t>, komt</w:t>
      </w:r>
      <w:r w:rsidR="00FD0935">
        <w:t xml:space="preserve"> </w:t>
      </w:r>
      <w:r>
        <w:t>een</w:t>
      </w:r>
      <w:r w:rsidR="00FD0935">
        <w:t xml:space="preserve"> volledig nieuw</w:t>
      </w:r>
      <w:r>
        <w:t>e</w:t>
      </w:r>
      <w:r w:rsidR="00FD0935">
        <w:t xml:space="preserve"> categorie voertuigen </w:t>
      </w:r>
      <w:r>
        <w:t>onder het besluit te vallen</w:t>
      </w:r>
      <w:r w:rsidR="00491C9F">
        <w:t>. D</w:t>
      </w:r>
      <w:r w:rsidR="00FD0935">
        <w:t xml:space="preserve">it brengt extra kosten met zich mee. Uitbreiding naar gebruikte auto’s zou </w:t>
      </w:r>
      <w:r>
        <w:t>verdere</w:t>
      </w:r>
      <w:r w:rsidR="00FD0935">
        <w:t xml:space="preserve"> </w:t>
      </w:r>
      <w:r>
        <w:t xml:space="preserve">aanzienlijke </w:t>
      </w:r>
      <w:r w:rsidR="00FD0935">
        <w:t xml:space="preserve">kosten met zich meebrengen. </w:t>
      </w:r>
      <w:r>
        <w:t xml:space="preserve">Bij verkoop van gebruikte auto’s </w:t>
      </w:r>
      <w:r w:rsidR="00FD0935">
        <w:t xml:space="preserve">gaat </w:t>
      </w:r>
      <w:r>
        <w:t>het</w:t>
      </w:r>
      <w:r w:rsidR="00FD0935">
        <w:t xml:space="preserve"> om veel meer bedrijven. Bedrijven die tweedehandsauto’s verkopen hebben gewoonlijk ook geen </w:t>
      </w:r>
      <w:r>
        <w:t xml:space="preserve">directe </w:t>
      </w:r>
      <w:r w:rsidR="00FD0935">
        <w:t>relatie met importeurs. Er zou dan een andere opzet moeten komen voor het produceren en distribueren van het energielabel.</w:t>
      </w:r>
      <w:r w:rsidR="003B108D">
        <w:t xml:space="preserve"> </w:t>
      </w:r>
      <w:r w:rsidR="00FD0935">
        <w:t xml:space="preserve">Om deze redenen is hiervoor niet gekozen. </w:t>
      </w:r>
    </w:p>
    <w:p w:rsidR="00FD0935" w:rsidP="00F92D5C" w:rsidRDefault="00FD0935" w14:paraId="6C1963B7" w14:textId="77777777">
      <w:pPr>
        <w:rPr>
          <w:i/>
          <w:iCs/>
        </w:rPr>
      </w:pPr>
    </w:p>
    <w:p w:rsidR="00F92D5C" w:rsidP="00F92D5C" w:rsidRDefault="00F92D5C" w14:paraId="3F6C4DCC" w14:textId="12A52666">
      <w:r>
        <w:t xml:space="preserve">De leden van de </w:t>
      </w:r>
      <w:r w:rsidR="00A772C9">
        <w:rPr>
          <w:b/>
          <w:bCs/>
        </w:rPr>
        <w:t>BBB-fractie</w:t>
      </w:r>
      <w:r w:rsidR="00F54367">
        <w:t xml:space="preserve"> hebben de volgende vragen gesteld:</w:t>
      </w:r>
    </w:p>
    <w:p w:rsidR="00F54367" w:rsidP="00F92D5C" w:rsidRDefault="00F54367" w14:paraId="083B6043" w14:textId="77777777"/>
    <w:p w:rsidRPr="00280DDB" w:rsidR="00F54367" w:rsidP="00280DDB" w:rsidRDefault="00F54367" w14:paraId="3D37E0E7" w14:textId="09B0142E">
      <w:pPr>
        <w:rPr>
          <w:i/>
          <w:iCs/>
        </w:rPr>
      </w:pPr>
      <w:r w:rsidRPr="00280DDB">
        <w:rPr>
          <w:i/>
          <w:iCs/>
        </w:rPr>
        <w:t xml:space="preserve">De eenmalige kosten die leveranciers moeten maken zijn geschat op ongeveer €110.000. Hebben leveranciers aangegeven hierdoor in moeilijkheden te komen, en zo ja, hoeveel? </w:t>
      </w:r>
    </w:p>
    <w:p w:rsidRPr="006B0B6D" w:rsidR="006B0B6D" w:rsidP="006B0B6D" w:rsidRDefault="006B0B6D" w14:paraId="0EA947C9" w14:textId="77777777"/>
    <w:p w:rsidR="00F54367" w:rsidRDefault="000338F1" w14:paraId="62BF2C10" w14:textId="0CC0E5E4">
      <w:r w:rsidRPr="000338F1">
        <w:t xml:space="preserve">Leveranciers, oftewel importeurs van nieuwe personenauto’s zijn veelal grote bedrijven. Het is niet waarschijnlijk dat deze bedrijven in moeilijkheden komen als de automatisering voor het vervaardigen van labels moet worden aangepast. </w:t>
      </w:r>
      <w:r w:rsidR="00114AC3">
        <w:t>Het ontwerpbesluit heeft</w:t>
      </w:r>
      <w:r>
        <w:t xml:space="preserve"> </w:t>
      </w:r>
      <w:r w:rsidR="00114AC3">
        <w:t>voorgelegen voor openbare internetconsultatie</w:t>
      </w:r>
      <w:r w:rsidR="006D2573">
        <w:t>.</w:t>
      </w:r>
      <w:r w:rsidR="004B08CB">
        <w:t xml:space="preserve"> De RAI</w:t>
      </w:r>
      <w:r>
        <w:t>-</w:t>
      </w:r>
      <w:r w:rsidR="004B08CB">
        <w:t>vereniging</w:t>
      </w:r>
      <w:r>
        <w:t xml:space="preserve"> (koepel van leveranciers)</w:t>
      </w:r>
      <w:r w:rsidR="004B08CB">
        <w:t xml:space="preserve"> en BOVAG </w:t>
      </w:r>
      <w:r>
        <w:t xml:space="preserve">(koepel van handelaren) </w:t>
      </w:r>
      <w:r w:rsidR="004B08CB">
        <w:t>hebben</w:t>
      </w:r>
      <w:r>
        <w:t xml:space="preserve"> hierop</w:t>
      </w:r>
      <w:r w:rsidR="004B08CB">
        <w:t xml:space="preserve"> gereageerd</w:t>
      </w:r>
      <w:r>
        <w:t xml:space="preserve"> </w:t>
      </w:r>
      <w:r w:rsidR="006D2573">
        <w:t xml:space="preserve">en daarbij niet aangegeven dat </w:t>
      </w:r>
      <w:r w:rsidR="004B08CB">
        <w:t xml:space="preserve">leveranciers </w:t>
      </w:r>
      <w:r w:rsidR="006D2573">
        <w:t xml:space="preserve">in verband met de kosten in moeilijkheden komen. </w:t>
      </w:r>
      <w:r w:rsidR="00114AC3">
        <w:t xml:space="preserve"> </w:t>
      </w:r>
    </w:p>
    <w:p w:rsidR="00114AC3" w:rsidRDefault="00114AC3" w14:paraId="7DADD7F5" w14:textId="77777777"/>
    <w:p w:rsidRPr="00280DDB" w:rsidR="00F54367" w:rsidP="00280DDB" w:rsidRDefault="00F54367" w14:paraId="35654766" w14:textId="298D9F3D">
      <w:pPr>
        <w:rPr>
          <w:i/>
          <w:iCs/>
        </w:rPr>
      </w:pPr>
      <w:r w:rsidRPr="00280DDB">
        <w:rPr>
          <w:i/>
          <w:iCs/>
        </w:rPr>
        <w:t xml:space="preserve">Waarom moeten de wijzigingen doorgang krijgen als zowel leveranciers als de RDW aangeven dat de initiële kosten te hoog zijn. </w:t>
      </w:r>
    </w:p>
    <w:p w:rsidR="00F54367" w:rsidP="00F54367" w:rsidRDefault="00F54367" w14:paraId="03590570" w14:textId="77777777"/>
    <w:p w:rsidR="00F54367" w:rsidP="00F54367" w:rsidRDefault="00990488" w14:paraId="1A91FE02" w14:textId="734DCA36">
      <w:r>
        <w:t xml:space="preserve">De beoordeling van te hoge kosten door de RDW heeft betrekking op de wijze waarop het brandstofverbruiksboekje tot stand wordt gebracht. </w:t>
      </w:r>
      <w:r w:rsidR="004B08CB">
        <w:t xml:space="preserve">Het ontwerpbesluit </w:t>
      </w:r>
      <w:r w:rsidR="000331DB">
        <w:t>maakt</w:t>
      </w:r>
      <w:r w:rsidR="004B08CB">
        <w:t xml:space="preserve"> </w:t>
      </w:r>
      <w:r>
        <w:t>namelijk mogelijk dat dit boekje op basis van de CvO’s van toegelaten nieuwe personenauto</w:t>
      </w:r>
      <w:r w:rsidR="00C23E35">
        <w:t>’</w:t>
      </w:r>
      <w:r>
        <w:t>s word</w:t>
      </w:r>
      <w:r w:rsidR="00C23E35">
        <w:t>t</w:t>
      </w:r>
      <w:r>
        <w:t xml:space="preserve"> gebaseerd, in plaats van dat de importeurs de voor het boekje benodigde informatie aan de RDW aanleveren. Het overgaan naar een andere werkwijze brengt initiële kosten voor de RDW met zich mee. De RDW heeft daarom aangegeven om vast te houden aan de huidige </w:t>
      </w:r>
      <w:r w:rsidR="00C23E35">
        <w:t>aanpak</w:t>
      </w:r>
      <w:r>
        <w:t xml:space="preserve">. Het besluit laat echter </w:t>
      </w:r>
      <w:r w:rsidR="004B08CB">
        <w:t xml:space="preserve">de mogelijkheid open dat </w:t>
      </w:r>
      <w:r w:rsidR="00F54367">
        <w:t xml:space="preserve">de RDW haar werkwijze op een later moment </w:t>
      </w:r>
      <w:r w:rsidR="00541B59">
        <w:t xml:space="preserve">kan </w:t>
      </w:r>
      <w:r w:rsidR="00F54367">
        <w:t xml:space="preserve">aanpassen indien zij dat wenselijk acht. </w:t>
      </w:r>
      <w:r w:rsidR="00541B59">
        <w:t>De nieuwe werkwijze kan op termijn kosten besparen</w:t>
      </w:r>
      <w:r w:rsidRPr="00C23E35" w:rsidR="00C23E35">
        <w:t xml:space="preserve"> voor de RDW en de leveranciers</w:t>
      </w:r>
      <w:r w:rsidR="00541B59">
        <w:t>.</w:t>
      </w:r>
    </w:p>
    <w:p w:rsidR="00F54367" w:rsidP="00F54367" w:rsidRDefault="00F54367" w14:paraId="2A98478D" w14:textId="77777777"/>
    <w:p w:rsidRPr="004B08CB" w:rsidR="00F54367" w:rsidP="004B08CB" w:rsidRDefault="00F54367" w14:paraId="548814D1" w14:textId="3E9ADA7C">
      <w:pPr>
        <w:rPr>
          <w:i/>
          <w:iCs/>
        </w:rPr>
      </w:pPr>
      <w:r w:rsidRPr="004B08CB">
        <w:rPr>
          <w:i/>
          <w:iCs/>
        </w:rPr>
        <w:t xml:space="preserve">De leden wijzen erop dat een toevoeging van het stroomverbruik een Nederlandse kop is op Europees beleid, wat tegen het regeerprogramma ingaat. </w:t>
      </w:r>
    </w:p>
    <w:p w:rsidR="00F54367" w:rsidP="00F54367" w:rsidRDefault="00F54367" w14:paraId="0B1D381F" w14:textId="77777777"/>
    <w:p w:rsidRPr="00F54367" w:rsidR="00F54367" w:rsidP="00011E7E" w:rsidRDefault="00F54367" w14:paraId="25211190" w14:textId="15C671C7">
      <w:r w:rsidRPr="00F54367">
        <w:t xml:space="preserve">De Europese richtlijn schrijft minimale eisen </w:t>
      </w:r>
      <w:r w:rsidR="00432B43">
        <w:t xml:space="preserve">met betrekking tot het label </w:t>
      </w:r>
      <w:r w:rsidRPr="00F54367">
        <w:t>voor aan de lidstaten</w:t>
      </w:r>
      <w:r w:rsidR="00432B43">
        <w:t>. Deze</w:t>
      </w:r>
      <w:r w:rsidRPr="00F54367">
        <w:t xml:space="preserve"> voorschrift</w:t>
      </w:r>
      <w:r w:rsidR="00432B43">
        <w:t>en</w:t>
      </w:r>
      <w:r w:rsidRPr="00F54367">
        <w:t xml:space="preserve"> bevat</w:t>
      </w:r>
      <w:r w:rsidR="00432B43">
        <w:t>ten</w:t>
      </w:r>
      <w:r w:rsidRPr="00F54367">
        <w:t xml:space="preserve"> niet </w:t>
      </w:r>
      <w:r w:rsidR="00432B43">
        <w:t xml:space="preserve">dat </w:t>
      </w:r>
      <w:r w:rsidRPr="00F54367">
        <w:t>het stroomverbruik</w:t>
      </w:r>
      <w:r w:rsidR="00432B43">
        <w:t xml:space="preserve"> op het label moet worden vermeld</w:t>
      </w:r>
      <w:r w:rsidRPr="00F54367">
        <w:t xml:space="preserve">. </w:t>
      </w:r>
      <w:r w:rsidRPr="00011E7E" w:rsidR="00011E7E">
        <w:t xml:space="preserve">De Europese richtlijn vereist echter wel dat elektrische auto’s van een energielabel moeten worden voorzien. </w:t>
      </w:r>
      <w:r w:rsidR="00080AF6">
        <w:t xml:space="preserve">Op het energielabel van een elektrische auto </w:t>
      </w:r>
      <w:r w:rsidR="00011E7E">
        <w:t xml:space="preserve">wordt </w:t>
      </w:r>
      <w:r w:rsidR="00080AF6">
        <w:t xml:space="preserve">echter </w:t>
      </w:r>
      <w:r w:rsidR="00011E7E">
        <w:t xml:space="preserve">niet het stroomverbruik vermeld. </w:t>
      </w:r>
      <w:r w:rsidRPr="00F54367">
        <w:t>De minimale</w:t>
      </w:r>
      <w:r w:rsidR="00432B43">
        <w:t xml:space="preserve"> </w:t>
      </w:r>
      <w:r w:rsidRPr="00F54367">
        <w:t>eisen laten lidsta</w:t>
      </w:r>
      <w:r w:rsidR="00011E7E">
        <w:t>ten</w:t>
      </w:r>
      <w:r w:rsidRPr="00F54367">
        <w:t xml:space="preserve"> de ruimte </w:t>
      </w:r>
      <w:r w:rsidR="00080AF6">
        <w:t>om</w:t>
      </w:r>
      <w:r w:rsidRPr="00F54367">
        <w:t xml:space="preserve"> aanvullende regels </w:t>
      </w:r>
      <w:r w:rsidR="00E72AC4">
        <w:t xml:space="preserve">te stellen </w:t>
      </w:r>
      <w:r w:rsidRPr="00F54367">
        <w:t>voor het label. In dit</w:t>
      </w:r>
      <w:r w:rsidR="00432B43">
        <w:t xml:space="preserve"> </w:t>
      </w:r>
      <w:r w:rsidRPr="00F54367">
        <w:t>geval gaa</w:t>
      </w:r>
      <w:r w:rsidR="00432B43">
        <w:t>t</w:t>
      </w:r>
      <w:r w:rsidRPr="00F54367">
        <w:t xml:space="preserve"> </w:t>
      </w:r>
      <w:r w:rsidR="00432B43">
        <w:t xml:space="preserve">het </w:t>
      </w:r>
      <w:r w:rsidRPr="00F54367">
        <w:t>om het vermelden van het stroomverbruik</w:t>
      </w:r>
      <w:r w:rsidR="00432B43">
        <w:t>. V</w:t>
      </w:r>
      <w:r w:rsidRPr="00F54367">
        <w:t>oor personenauto’s die op stroom rijden is dit d</w:t>
      </w:r>
      <w:r>
        <w:t>e</w:t>
      </w:r>
      <w:r w:rsidRPr="00F54367">
        <w:t xml:space="preserve"> </w:t>
      </w:r>
      <w:r>
        <w:t xml:space="preserve">relevante </w:t>
      </w:r>
      <w:r w:rsidRPr="00F54367">
        <w:t xml:space="preserve">verbruiksindicatie. Dit </w:t>
      </w:r>
      <w:r w:rsidR="00541B59">
        <w:t>ka</w:t>
      </w:r>
      <w:r w:rsidRPr="00F54367">
        <w:t xml:space="preserve">n worden aangemerkt als een nationale kop. </w:t>
      </w:r>
      <w:r w:rsidR="00BB585E">
        <w:t>D</w:t>
      </w:r>
      <w:r w:rsidRPr="00F54367">
        <w:t>e aanvulling op het</w:t>
      </w:r>
      <w:r>
        <w:t xml:space="preserve"> </w:t>
      </w:r>
      <w:r w:rsidRPr="00F54367">
        <w:t xml:space="preserve">label komt </w:t>
      </w:r>
      <w:r w:rsidR="00C23E35">
        <w:t xml:space="preserve">echter </w:t>
      </w:r>
      <w:r w:rsidRPr="00F54367">
        <w:t>tegemoet aan de strekking van de richtlijn en maakt het mogelijk voor</w:t>
      </w:r>
      <w:r>
        <w:t xml:space="preserve"> </w:t>
      </w:r>
      <w:r w:rsidRPr="00F54367">
        <w:t>consumenten om de energiezuinigheid van elektrische auto’s te vergelijken. Het</w:t>
      </w:r>
      <w:r>
        <w:t xml:space="preserve"> </w:t>
      </w:r>
      <w:r w:rsidRPr="00F54367">
        <w:t>betreft een lastenluwe beperkte aanvulling die steun heeft van de relevante stakeholders.</w:t>
      </w:r>
      <w:r>
        <w:t xml:space="preserve"> </w:t>
      </w:r>
    </w:p>
    <w:p w:rsidR="002F2786" w:rsidRDefault="00E46089" w14:paraId="6216B205" w14:textId="235ACBBC">
      <w:pPr>
        <w:pStyle w:val="WitregelW1bodytekst"/>
      </w:pPr>
      <w:r>
        <w:t xml:space="preserve"> </w:t>
      </w:r>
    </w:p>
    <w:p w:rsidR="002F2786" w:rsidRDefault="00E46089" w14:paraId="1BB85BDC" w14:textId="77777777">
      <w:pPr>
        <w:pStyle w:val="Slotzin"/>
      </w:pPr>
      <w:r>
        <w:t>Hoogachtend,</w:t>
      </w:r>
    </w:p>
    <w:p w:rsidR="00E02FBF" w:rsidP="00E02FBF" w:rsidRDefault="00E02FBF" w14:paraId="1D3740E4" w14:textId="77777777"/>
    <w:p w:rsidR="00E02FBF" w:rsidP="00E02FBF" w:rsidRDefault="00E02FBF" w14:paraId="06A38920" w14:textId="7BBBACE4">
      <w:r w:rsidRPr="00E02FBF">
        <w:t xml:space="preserve">DE </w:t>
      </w:r>
      <w:r w:rsidR="000B51CD">
        <w:t>STAATSSECRETARIS</w:t>
      </w:r>
      <w:r w:rsidRPr="00E02FBF">
        <w:t xml:space="preserve"> VAN INFRASTRUCTUUR EN WATERSTAAT </w:t>
      </w:r>
      <w:r w:rsidR="000B51CD">
        <w:t>– OPENBAAR VERVOER EN MILUEU</w:t>
      </w:r>
      <w:r w:rsidRPr="00E02FBF">
        <w:br/>
      </w:r>
    </w:p>
    <w:p w:rsidR="00E02FBF" w:rsidP="00E02FBF" w:rsidRDefault="00E02FBF" w14:paraId="30700689" w14:textId="77777777"/>
    <w:p w:rsidR="00E02FBF" w:rsidP="00E02FBF" w:rsidRDefault="00E02FBF" w14:paraId="1FAE7520" w14:textId="77777777"/>
    <w:p w:rsidR="00E02FBF" w:rsidP="00E02FBF" w:rsidRDefault="00E02FBF" w14:paraId="012AB0EA" w14:textId="77777777"/>
    <w:p w:rsidRPr="00E02FBF" w:rsidR="00E02FBF" w:rsidP="00E02FBF" w:rsidRDefault="00E02FBF" w14:paraId="10CA3BF6" w14:textId="25D0F8EF">
      <w:r w:rsidRPr="00E02FBF">
        <w:br/>
      </w:r>
      <w:r w:rsidR="000B51CD">
        <w:t>A.A. (Thierry) Aartsen</w:t>
      </w:r>
    </w:p>
    <w:p w:rsidRPr="00E02FBF" w:rsidR="00E02FBF" w:rsidP="00E02FBF" w:rsidRDefault="00E02FBF" w14:paraId="396B0ED4" w14:textId="77777777"/>
    <w:p w:rsidRPr="00E02FBF" w:rsidR="00E02FBF" w:rsidP="00E02FBF" w:rsidRDefault="00E02FBF" w14:paraId="6C0D587C" w14:textId="77777777"/>
    <w:sectPr w:rsidRPr="00E02FBF" w:rsidR="00E02FB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0B125" w14:textId="77777777" w:rsidR="00F73891" w:rsidRDefault="00F73891">
      <w:pPr>
        <w:spacing w:line="240" w:lineRule="auto"/>
      </w:pPr>
      <w:r>
        <w:separator/>
      </w:r>
    </w:p>
  </w:endnote>
  <w:endnote w:type="continuationSeparator" w:id="0">
    <w:p w14:paraId="1BDBEA8F" w14:textId="77777777" w:rsidR="00F73891" w:rsidRDefault="00F7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5EB6" w14:textId="77777777" w:rsidR="003B108D" w:rsidRDefault="003B1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CD93" w14:textId="77777777" w:rsidR="003B108D" w:rsidRDefault="003B1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EB666" w14:textId="77777777" w:rsidR="003B108D" w:rsidRDefault="003B1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C0231" w14:textId="77777777" w:rsidR="00F73891" w:rsidRDefault="00F73891">
      <w:pPr>
        <w:spacing w:line="240" w:lineRule="auto"/>
      </w:pPr>
      <w:r>
        <w:separator/>
      </w:r>
    </w:p>
  </w:footnote>
  <w:footnote w:type="continuationSeparator" w:id="0">
    <w:p w14:paraId="6D7D08B3" w14:textId="77777777" w:rsidR="00F73891" w:rsidRDefault="00F73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8B3B" w14:textId="77777777" w:rsidR="003B108D" w:rsidRDefault="003B1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D78D" w14:textId="77777777" w:rsidR="002F2786" w:rsidRDefault="00E46089">
    <w:r>
      <w:rPr>
        <w:noProof/>
        <w:lang w:val="en-GB" w:eastAsia="en-GB"/>
      </w:rPr>
      <mc:AlternateContent>
        <mc:Choice Requires="wps">
          <w:drawing>
            <wp:anchor distT="0" distB="0" distL="0" distR="0" simplePos="0" relativeHeight="251651584" behindDoc="0" locked="1" layoutInCell="1" allowOverlap="1" wp14:anchorId="17E381A8" wp14:editId="0DF1C3C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8377A83" w14:textId="77777777" w:rsidR="002F2786" w:rsidRDefault="00E46089">
                          <w:pPr>
                            <w:pStyle w:val="AfzendgegevensKop0"/>
                          </w:pPr>
                          <w:r>
                            <w:t>Ministerie van Infrastructuur en Waterstaat</w:t>
                          </w:r>
                        </w:p>
                        <w:p w14:paraId="4D3D9D95" w14:textId="77777777" w:rsidR="00E46089" w:rsidRDefault="00E46089" w:rsidP="00E46089"/>
                        <w:p w14:paraId="0C16215A" w14:textId="77777777" w:rsidR="00E46089" w:rsidRDefault="00E46089" w:rsidP="00E46089">
                          <w:pPr>
                            <w:pStyle w:val="Referentiegegevenskop"/>
                          </w:pPr>
                          <w:r>
                            <w:t>Ons kenmerk</w:t>
                          </w:r>
                        </w:p>
                        <w:p w14:paraId="480A253A" w14:textId="77777777" w:rsidR="00E46089" w:rsidRDefault="00E46089" w:rsidP="00E46089">
                          <w:pPr>
                            <w:pStyle w:val="Referentiegegevens"/>
                          </w:pPr>
                          <w:r>
                            <w:t>IENW/BSK-2025/131510</w:t>
                          </w:r>
                        </w:p>
                        <w:p w14:paraId="76328B47" w14:textId="77777777" w:rsidR="00E46089" w:rsidRPr="00E46089" w:rsidRDefault="00E46089" w:rsidP="00E46089"/>
                      </w:txbxContent>
                    </wps:txbx>
                    <wps:bodyPr vert="horz" wrap="square" lIns="0" tIns="0" rIns="0" bIns="0" anchor="t" anchorCtr="0"/>
                  </wps:wsp>
                </a:graphicData>
              </a:graphic>
            </wp:anchor>
          </w:drawing>
        </mc:Choice>
        <mc:Fallback>
          <w:pict>
            <v:shapetype w14:anchorId="17E381A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8377A83" w14:textId="77777777" w:rsidR="002F2786" w:rsidRDefault="00E46089">
                    <w:pPr>
                      <w:pStyle w:val="AfzendgegevensKop0"/>
                    </w:pPr>
                    <w:r>
                      <w:t>Ministerie van Infrastructuur en Waterstaat</w:t>
                    </w:r>
                  </w:p>
                  <w:p w14:paraId="4D3D9D95" w14:textId="77777777" w:rsidR="00E46089" w:rsidRDefault="00E46089" w:rsidP="00E46089"/>
                  <w:p w14:paraId="0C16215A" w14:textId="77777777" w:rsidR="00E46089" w:rsidRDefault="00E46089" w:rsidP="00E46089">
                    <w:pPr>
                      <w:pStyle w:val="Referentiegegevenskop"/>
                    </w:pPr>
                    <w:r>
                      <w:t>Ons kenmerk</w:t>
                    </w:r>
                  </w:p>
                  <w:p w14:paraId="480A253A" w14:textId="77777777" w:rsidR="00E46089" w:rsidRDefault="00E46089" w:rsidP="00E46089">
                    <w:pPr>
                      <w:pStyle w:val="Referentiegegevens"/>
                    </w:pPr>
                    <w:r>
                      <w:t>IENW/BSK-2025/131510</w:t>
                    </w:r>
                  </w:p>
                  <w:p w14:paraId="76328B47" w14:textId="77777777" w:rsidR="00E46089" w:rsidRPr="00E46089" w:rsidRDefault="00E46089" w:rsidP="00E460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EF16B0A" wp14:editId="5EA410C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3A58BD" w14:textId="77777777" w:rsidR="002F2786" w:rsidRDefault="00E46089">
                          <w:pPr>
                            <w:pStyle w:val="Referentiegegevens"/>
                          </w:pPr>
                          <w:r>
                            <w:t xml:space="preserve">Pagina </w:t>
                          </w:r>
                          <w:r>
                            <w:fldChar w:fldCharType="begin"/>
                          </w:r>
                          <w:r>
                            <w:instrText>PAGE</w:instrText>
                          </w:r>
                          <w:r>
                            <w:fldChar w:fldCharType="separate"/>
                          </w:r>
                          <w:r w:rsidR="006B0B6D">
                            <w:rPr>
                              <w:noProof/>
                            </w:rPr>
                            <w:t>1</w:t>
                          </w:r>
                          <w:r>
                            <w:fldChar w:fldCharType="end"/>
                          </w:r>
                          <w:r>
                            <w:t xml:space="preserve"> van </w:t>
                          </w:r>
                          <w:r>
                            <w:fldChar w:fldCharType="begin"/>
                          </w:r>
                          <w:r>
                            <w:instrText>NUMPAGES</w:instrText>
                          </w:r>
                          <w:r>
                            <w:fldChar w:fldCharType="separate"/>
                          </w:r>
                          <w:r w:rsidR="006B0B6D">
                            <w:rPr>
                              <w:noProof/>
                            </w:rPr>
                            <w:t>1</w:t>
                          </w:r>
                          <w:r>
                            <w:fldChar w:fldCharType="end"/>
                          </w:r>
                        </w:p>
                      </w:txbxContent>
                    </wps:txbx>
                    <wps:bodyPr vert="horz" wrap="square" lIns="0" tIns="0" rIns="0" bIns="0" anchor="t" anchorCtr="0"/>
                  </wps:wsp>
                </a:graphicData>
              </a:graphic>
            </wp:anchor>
          </w:drawing>
        </mc:Choice>
        <mc:Fallback>
          <w:pict>
            <v:shape w14:anchorId="0EF16B0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53A58BD" w14:textId="77777777" w:rsidR="002F2786" w:rsidRDefault="00E46089">
                    <w:pPr>
                      <w:pStyle w:val="Referentiegegevens"/>
                    </w:pPr>
                    <w:r>
                      <w:t xml:space="preserve">Pagina </w:t>
                    </w:r>
                    <w:r>
                      <w:fldChar w:fldCharType="begin"/>
                    </w:r>
                    <w:r>
                      <w:instrText>PAGE</w:instrText>
                    </w:r>
                    <w:r>
                      <w:fldChar w:fldCharType="separate"/>
                    </w:r>
                    <w:r w:rsidR="006B0B6D">
                      <w:rPr>
                        <w:noProof/>
                      </w:rPr>
                      <w:t>1</w:t>
                    </w:r>
                    <w:r>
                      <w:fldChar w:fldCharType="end"/>
                    </w:r>
                    <w:r>
                      <w:t xml:space="preserve"> van </w:t>
                    </w:r>
                    <w:r>
                      <w:fldChar w:fldCharType="begin"/>
                    </w:r>
                    <w:r>
                      <w:instrText>NUMPAGES</w:instrText>
                    </w:r>
                    <w:r>
                      <w:fldChar w:fldCharType="separate"/>
                    </w:r>
                    <w:r w:rsidR="006B0B6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723D02C" wp14:editId="13F5FED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8C525D" w14:textId="77777777" w:rsidR="00AF354F" w:rsidRDefault="00AF354F"/>
                      </w:txbxContent>
                    </wps:txbx>
                    <wps:bodyPr vert="horz" wrap="square" lIns="0" tIns="0" rIns="0" bIns="0" anchor="t" anchorCtr="0"/>
                  </wps:wsp>
                </a:graphicData>
              </a:graphic>
            </wp:anchor>
          </w:drawing>
        </mc:Choice>
        <mc:Fallback>
          <w:pict>
            <v:shape w14:anchorId="5723D02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B8C525D" w14:textId="77777777" w:rsidR="00AF354F" w:rsidRDefault="00AF354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3DD27F" wp14:editId="61C136E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7554F0" w14:textId="77777777" w:rsidR="00AF354F" w:rsidRDefault="00AF354F"/>
                      </w:txbxContent>
                    </wps:txbx>
                    <wps:bodyPr vert="horz" wrap="square" lIns="0" tIns="0" rIns="0" bIns="0" anchor="t" anchorCtr="0"/>
                  </wps:wsp>
                </a:graphicData>
              </a:graphic>
            </wp:anchor>
          </w:drawing>
        </mc:Choice>
        <mc:Fallback>
          <w:pict>
            <v:shape w14:anchorId="5F3DD27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27554F0" w14:textId="77777777" w:rsidR="00AF354F" w:rsidRDefault="00AF354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D278" w14:textId="77777777" w:rsidR="002F2786" w:rsidRDefault="00E4608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C64949C" wp14:editId="49A60A3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F26832" w14:textId="77777777" w:rsidR="00AF354F" w:rsidRDefault="00AF354F"/>
                      </w:txbxContent>
                    </wps:txbx>
                    <wps:bodyPr vert="horz" wrap="square" lIns="0" tIns="0" rIns="0" bIns="0" anchor="t" anchorCtr="0"/>
                  </wps:wsp>
                </a:graphicData>
              </a:graphic>
            </wp:anchor>
          </w:drawing>
        </mc:Choice>
        <mc:Fallback>
          <w:pict>
            <v:shapetype w14:anchorId="4C64949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5F26832" w14:textId="77777777" w:rsidR="00AF354F" w:rsidRDefault="00AF354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E22517" wp14:editId="5BB59FA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D920D3" w14:textId="2CA1BF05" w:rsidR="002F2786" w:rsidRDefault="00E46089">
                          <w:pPr>
                            <w:pStyle w:val="Referentiegegevens"/>
                          </w:pPr>
                          <w:r>
                            <w:t xml:space="preserve">Pagina </w:t>
                          </w:r>
                          <w:r>
                            <w:fldChar w:fldCharType="begin"/>
                          </w:r>
                          <w:r>
                            <w:instrText>PAGE</w:instrText>
                          </w:r>
                          <w:r>
                            <w:fldChar w:fldCharType="separate"/>
                          </w:r>
                          <w:r w:rsidR="00E25408">
                            <w:rPr>
                              <w:noProof/>
                            </w:rPr>
                            <w:t>1</w:t>
                          </w:r>
                          <w:r>
                            <w:fldChar w:fldCharType="end"/>
                          </w:r>
                          <w:r>
                            <w:t xml:space="preserve"> van </w:t>
                          </w:r>
                          <w:r>
                            <w:fldChar w:fldCharType="begin"/>
                          </w:r>
                          <w:r>
                            <w:instrText>NUMPAGES</w:instrText>
                          </w:r>
                          <w:r>
                            <w:fldChar w:fldCharType="separate"/>
                          </w:r>
                          <w:r w:rsidR="00E25408">
                            <w:rPr>
                              <w:noProof/>
                            </w:rPr>
                            <w:t>1</w:t>
                          </w:r>
                          <w:r>
                            <w:fldChar w:fldCharType="end"/>
                          </w:r>
                        </w:p>
                      </w:txbxContent>
                    </wps:txbx>
                    <wps:bodyPr vert="horz" wrap="square" lIns="0" tIns="0" rIns="0" bIns="0" anchor="t" anchorCtr="0"/>
                  </wps:wsp>
                </a:graphicData>
              </a:graphic>
            </wp:anchor>
          </w:drawing>
        </mc:Choice>
        <mc:Fallback>
          <w:pict>
            <v:shape w14:anchorId="01E2251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FD920D3" w14:textId="2CA1BF05" w:rsidR="002F2786" w:rsidRDefault="00E46089">
                    <w:pPr>
                      <w:pStyle w:val="Referentiegegevens"/>
                    </w:pPr>
                    <w:r>
                      <w:t xml:space="preserve">Pagina </w:t>
                    </w:r>
                    <w:r>
                      <w:fldChar w:fldCharType="begin"/>
                    </w:r>
                    <w:r>
                      <w:instrText>PAGE</w:instrText>
                    </w:r>
                    <w:r>
                      <w:fldChar w:fldCharType="separate"/>
                    </w:r>
                    <w:r w:rsidR="00E25408">
                      <w:rPr>
                        <w:noProof/>
                      </w:rPr>
                      <w:t>1</w:t>
                    </w:r>
                    <w:r>
                      <w:fldChar w:fldCharType="end"/>
                    </w:r>
                    <w:r>
                      <w:t xml:space="preserve"> van </w:t>
                    </w:r>
                    <w:r>
                      <w:fldChar w:fldCharType="begin"/>
                    </w:r>
                    <w:r>
                      <w:instrText>NUMPAGES</w:instrText>
                    </w:r>
                    <w:r>
                      <w:fldChar w:fldCharType="separate"/>
                    </w:r>
                    <w:r w:rsidR="00E2540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1BB6BCA" wp14:editId="6E23213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A055E8" w14:textId="77777777" w:rsidR="002F2786" w:rsidRDefault="00E46089">
                          <w:pPr>
                            <w:pStyle w:val="AfzendgegevensKop0"/>
                          </w:pPr>
                          <w:r>
                            <w:t>Ministerie van Infrastructuur en Waterstaat</w:t>
                          </w:r>
                        </w:p>
                        <w:p w14:paraId="070C814C" w14:textId="77777777" w:rsidR="002F2786" w:rsidRDefault="002F2786">
                          <w:pPr>
                            <w:pStyle w:val="WitregelW1"/>
                          </w:pPr>
                        </w:p>
                        <w:p w14:paraId="05C8F630" w14:textId="77777777" w:rsidR="002F2786" w:rsidRDefault="00E46089">
                          <w:pPr>
                            <w:pStyle w:val="Afzendgegevens"/>
                          </w:pPr>
                          <w:r>
                            <w:t>Rijnstraat 8</w:t>
                          </w:r>
                        </w:p>
                        <w:p w14:paraId="09993E0C" w14:textId="77777777" w:rsidR="002F2786" w:rsidRPr="006B0B6D" w:rsidRDefault="00E46089">
                          <w:pPr>
                            <w:pStyle w:val="Afzendgegevens"/>
                            <w:rPr>
                              <w:lang w:val="de-DE"/>
                            </w:rPr>
                          </w:pPr>
                          <w:r w:rsidRPr="006B0B6D">
                            <w:rPr>
                              <w:lang w:val="de-DE"/>
                            </w:rPr>
                            <w:t>2515 XP  Den Haag</w:t>
                          </w:r>
                        </w:p>
                        <w:p w14:paraId="56EE0516" w14:textId="77777777" w:rsidR="002F2786" w:rsidRPr="006B0B6D" w:rsidRDefault="00E46089">
                          <w:pPr>
                            <w:pStyle w:val="Afzendgegevens"/>
                            <w:rPr>
                              <w:lang w:val="de-DE"/>
                            </w:rPr>
                          </w:pPr>
                          <w:r w:rsidRPr="006B0B6D">
                            <w:rPr>
                              <w:lang w:val="de-DE"/>
                            </w:rPr>
                            <w:t>Postbus 20901</w:t>
                          </w:r>
                        </w:p>
                        <w:p w14:paraId="0445F5B6" w14:textId="77777777" w:rsidR="002F2786" w:rsidRPr="006B0B6D" w:rsidRDefault="00E46089">
                          <w:pPr>
                            <w:pStyle w:val="Afzendgegevens"/>
                            <w:rPr>
                              <w:lang w:val="de-DE"/>
                            </w:rPr>
                          </w:pPr>
                          <w:r w:rsidRPr="006B0B6D">
                            <w:rPr>
                              <w:lang w:val="de-DE"/>
                            </w:rPr>
                            <w:t>2500 EX Den Haag</w:t>
                          </w:r>
                        </w:p>
                        <w:p w14:paraId="0AEFFCFF" w14:textId="77777777" w:rsidR="002F2786" w:rsidRPr="006B0B6D" w:rsidRDefault="002F2786">
                          <w:pPr>
                            <w:pStyle w:val="WitregelW1"/>
                            <w:rPr>
                              <w:lang w:val="de-DE"/>
                            </w:rPr>
                          </w:pPr>
                        </w:p>
                        <w:p w14:paraId="33C966C1" w14:textId="77777777" w:rsidR="002F2786" w:rsidRPr="006B0B6D" w:rsidRDefault="00E46089">
                          <w:pPr>
                            <w:pStyle w:val="Afzendgegevens"/>
                            <w:rPr>
                              <w:lang w:val="de-DE"/>
                            </w:rPr>
                          </w:pPr>
                          <w:r w:rsidRPr="006B0B6D">
                            <w:rPr>
                              <w:lang w:val="de-DE"/>
                            </w:rPr>
                            <w:t>T   070-456 0000</w:t>
                          </w:r>
                        </w:p>
                        <w:p w14:paraId="5077C2B8" w14:textId="77777777" w:rsidR="002F2786" w:rsidRDefault="00E46089">
                          <w:pPr>
                            <w:pStyle w:val="Afzendgegevens"/>
                          </w:pPr>
                          <w:r>
                            <w:t>F   070-456 1111</w:t>
                          </w:r>
                        </w:p>
                        <w:p w14:paraId="7BCE79BF" w14:textId="77777777" w:rsidR="008806F3" w:rsidRPr="008806F3" w:rsidRDefault="008806F3" w:rsidP="008806F3"/>
                        <w:p w14:paraId="7FD15394" w14:textId="77777777" w:rsidR="008806F3" w:rsidRDefault="008806F3" w:rsidP="008806F3">
                          <w:pPr>
                            <w:pStyle w:val="Referentiegegevenskop"/>
                          </w:pPr>
                          <w:r>
                            <w:t>Ons kenmerk</w:t>
                          </w:r>
                        </w:p>
                        <w:p w14:paraId="1C804490" w14:textId="43A3A7CB" w:rsidR="008806F3" w:rsidRDefault="008806F3" w:rsidP="008806F3">
                          <w:pPr>
                            <w:pStyle w:val="Referentiegegevens"/>
                          </w:pPr>
                          <w:r>
                            <w:t>IENW/BSK-2025/131510</w:t>
                          </w:r>
                        </w:p>
                        <w:p w14:paraId="7FD2FC16" w14:textId="77777777" w:rsidR="008806F3" w:rsidRDefault="008806F3" w:rsidP="008806F3">
                          <w:pPr>
                            <w:pStyle w:val="WitregelW1"/>
                          </w:pPr>
                        </w:p>
                        <w:p w14:paraId="5C1DC589" w14:textId="77777777" w:rsidR="008806F3" w:rsidRDefault="008806F3" w:rsidP="008806F3">
                          <w:pPr>
                            <w:pStyle w:val="Referentiegegevenskop"/>
                          </w:pPr>
                          <w:r>
                            <w:t>Uw kenmerk</w:t>
                          </w:r>
                        </w:p>
                        <w:p w14:paraId="7D30082F" w14:textId="77777777" w:rsidR="008806F3" w:rsidRDefault="008806F3" w:rsidP="008806F3">
                          <w:pPr>
                            <w:pStyle w:val="Referentiegegevens"/>
                          </w:pPr>
                          <w:r>
                            <w:t>2025D22017</w:t>
                          </w:r>
                        </w:p>
                        <w:p w14:paraId="36B6F719" w14:textId="77777777" w:rsidR="008806F3" w:rsidRDefault="008806F3" w:rsidP="008806F3">
                          <w:pPr>
                            <w:pStyle w:val="WitregelW1"/>
                          </w:pPr>
                        </w:p>
                        <w:p w14:paraId="24325605" w14:textId="77777777" w:rsidR="008806F3" w:rsidRDefault="008806F3" w:rsidP="008806F3">
                          <w:pPr>
                            <w:pStyle w:val="Referentiegegevenskop"/>
                          </w:pPr>
                          <w:r>
                            <w:t>Bijlage(n)</w:t>
                          </w:r>
                        </w:p>
                        <w:p w14:paraId="3A1AD2C9" w14:textId="77777777" w:rsidR="008806F3" w:rsidRDefault="008806F3" w:rsidP="008806F3">
                          <w:pPr>
                            <w:pStyle w:val="Referentiegegevens"/>
                          </w:pPr>
                          <w:r>
                            <w:t>1</w:t>
                          </w:r>
                        </w:p>
                        <w:p w14:paraId="72859A7D" w14:textId="77777777" w:rsidR="008806F3" w:rsidRPr="008806F3" w:rsidRDefault="008806F3" w:rsidP="008806F3"/>
                      </w:txbxContent>
                    </wps:txbx>
                    <wps:bodyPr vert="horz" wrap="square" lIns="0" tIns="0" rIns="0" bIns="0" anchor="t" anchorCtr="0"/>
                  </wps:wsp>
                </a:graphicData>
              </a:graphic>
            </wp:anchor>
          </w:drawing>
        </mc:Choice>
        <mc:Fallback>
          <w:pict>
            <v:shape w14:anchorId="61BB6BC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9A055E8" w14:textId="77777777" w:rsidR="002F2786" w:rsidRDefault="00E46089">
                    <w:pPr>
                      <w:pStyle w:val="AfzendgegevensKop0"/>
                    </w:pPr>
                    <w:r>
                      <w:t>Ministerie van Infrastructuur en Waterstaat</w:t>
                    </w:r>
                  </w:p>
                  <w:p w14:paraId="070C814C" w14:textId="77777777" w:rsidR="002F2786" w:rsidRDefault="002F2786">
                    <w:pPr>
                      <w:pStyle w:val="WitregelW1"/>
                    </w:pPr>
                  </w:p>
                  <w:p w14:paraId="05C8F630" w14:textId="77777777" w:rsidR="002F2786" w:rsidRDefault="00E46089">
                    <w:pPr>
                      <w:pStyle w:val="Afzendgegevens"/>
                    </w:pPr>
                    <w:r>
                      <w:t>Rijnstraat 8</w:t>
                    </w:r>
                  </w:p>
                  <w:p w14:paraId="09993E0C" w14:textId="77777777" w:rsidR="002F2786" w:rsidRPr="006B0B6D" w:rsidRDefault="00E46089">
                    <w:pPr>
                      <w:pStyle w:val="Afzendgegevens"/>
                      <w:rPr>
                        <w:lang w:val="de-DE"/>
                      </w:rPr>
                    </w:pPr>
                    <w:r w:rsidRPr="006B0B6D">
                      <w:rPr>
                        <w:lang w:val="de-DE"/>
                      </w:rPr>
                      <w:t>2515 XP  Den Haag</w:t>
                    </w:r>
                  </w:p>
                  <w:p w14:paraId="56EE0516" w14:textId="77777777" w:rsidR="002F2786" w:rsidRPr="006B0B6D" w:rsidRDefault="00E46089">
                    <w:pPr>
                      <w:pStyle w:val="Afzendgegevens"/>
                      <w:rPr>
                        <w:lang w:val="de-DE"/>
                      </w:rPr>
                    </w:pPr>
                    <w:r w:rsidRPr="006B0B6D">
                      <w:rPr>
                        <w:lang w:val="de-DE"/>
                      </w:rPr>
                      <w:t>Postbus 20901</w:t>
                    </w:r>
                  </w:p>
                  <w:p w14:paraId="0445F5B6" w14:textId="77777777" w:rsidR="002F2786" w:rsidRPr="006B0B6D" w:rsidRDefault="00E46089">
                    <w:pPr>
                      <w:pStyle w:val="Afzendgegevens"/>
                      <w:rPr>
                        <w:lang w:val="de-DE"/>
                      </w:rPr>
                    </w:pPr>
                    <w:r w:rsidRPr="006B0B6D">
                      <w:rPr>
                        <w:lang w:val="de-DE"/>
                      </w:rPr>
                      <w:t>2500 EX Den Haag</w:t>
                    </w:r>
                  </w:p>
                  <w:p w14:paraId="0AEFFCFF" w14:textId="77777777" w:rsidR="002F2786" w:rsidRPr="006B0B6D" w:rsidRDefault="002F2786">
                    <w:pPr>
                      <w:pStyle w:val="WitregelW1"/>
                      <w:rPr>
                        <w:lang w:val="de-DE"/>
                      </w:rPr>
                    </w:pPr>
                  </w:p>
                  <w:p w14:paraId="33C966C1" w14:textId="77777777" w:rsidR="002F2786" w:rsidRPr="006B0B6D" w:rsidRDefault="00E46089">
                    <w:pPr>
                      <w:pStyle w:val="Afzendgegevens"/>
                      <w:rPr>
                        <w:lang w:val="de-DE"/>
                      </w:rPr>
                    </w:pPr>
                    <w:r w:rsidRPr="006B0B6D">
                      <w:rPr>
                        <w:lang w:val="de-DE"/>
                      </w:rPr>
                      <w:t>T   070-456 0000</w:t>
                    </w:r>
                  </w:p>
                  <w:p w14:paraId="5077C2B8" w14:textId="77777777" w:rsidR="002F2786" w:rsidRDefault="00E46089">
                    <w:pPr>
                      <w:pStyle w:val="Afzendgegevens"/>
                    </w:pPr>
                    <w:r>
                      <w:t>F   070-456 1111</w:t>
                    </w:r>
                  </w:p>
                  <w:p w14:paraId="7BCE79BF" w14:textId="77777777" w:rsidR="008806F3" w:rsidRPr="008806F3" w:rsidRDefault="008806F3" w:rsidP="008806F3"/>
                  <w:p w14:paraId="7FD15394" w14:textId="77777777" w:rsidR="008806F3" w:rsidRDefault="008806F3" w:rsidP="008806F3">
                    <w:pPr>
                      <w:pStyle w:val="Referentiegegevenskop"/>
                    </w:pPr>
                    <w:r>
                      <w:t>Ons kenmerk</w:t>
                    </w:r>
                  </w:p>
                  <w:p w14:paraId="1C804490" w14:textId="43A3A7CB" w:rsidR="008806F3" w:rsidRDefault="008806F3" w:rsidP="008806F3">
                    <w:pPr>
                      <w:pStyle w:val="Referentiegegevens"/>
                    </w:pPr>
                    <w:r>
                      <w:t>IENW/BSK-2025/131510</w:t>
                    </w:r>
                  </w:p>
                  <w:p w14:paraId="7FD2FC16" w14:textId="77777777" w:rsidR="008806F3" w:rsidRDefault="008806F3" w:rsidP="008806F3">
                    <w:pPr>
                      <w:pStyle w:val="WitregelW1"/>
                    </w:pPr>
                  </w:p>
                  <w:p w14:paraId="5C1DC589" w14:textId="77777777" w:rsidR="008806F3" w:rsidRDefault="008806F3" w:rsidP="008806F3">
                    <w:pPr>
                      <w:pStyle w:val="Referentiegegevenskop"/>
                    </w:pPr>
                    <w:r>
                      <w:t>Uw kenmerk</w:t>
                    </w:r>
                  </w:p>
                  <w:p w14:paraId="7D30082F" w14:textId="77777777" w:rsidR="008806F3" w:rsidRDefault="008806F3" w:rsidP="008806F3">
                    <w:pPr>
                      <w:pStyle w:val="Referentiegegevens"/>
                    </w:pPr>
                    <w:r>
                      <w:t>2025D22017</w:t>
                    </w:r>
                  </w:p>
                  <w:p w14:paraId="36B6F719" w14:textId="77777777" w:rsidR="008806F3" w:rsidRDefault="008806F3" w:rsidP="008806F3">
                    <w:pPr>
                      <w:pStyle w:val="WitregelW1"/>
                    </w:pPr>
                  </w:p>
                  <w:p w14:paraId="24325605" w14:textId="77777777" w:rsidR="008806F3" w:rsidRDefault="008806F3" w:rsidP="008806F3">
                    <w:pPr>
                      <w:pStyle w:val="Referentiegegevenskop"/>
                    </w:pPr>
                    <w:r>
                      <w:t>Bijlage(n)</w:t>
                    </w:r>
                  </w:p>
                  <w:p w14:paraId="3A1AD2C9" w14:textId="77777777" w:rsidR="008806F3" w:rsidRDefault="008806F3" w:rsidP="008806F3">
                    <w:pPr>
                      <w:pStyle w:val="Referentiegegevens"/>
                    </w:pPr>
                    <w:r>
                      <w:t>1</w:t>
                    </w:r>
                  </w:p>
                  <w:p w14:paraId="72859A7D" w14:textId="77777777" w:rsidR="008806F3" w:rsidRPr="008806F3" w:rsidRDefault="008806F3" w:rsidP="008806F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4BE05FC" wp14:editId="18F867A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2DF899" w14:textId="77777777" w:rsidR="002F2786" w:rsidRDefault="00E46089">
                          <w:pPr>
                            <w:spacing w:line="240" w:lineRule="auto"/>
                          </w:pPr>
                          <w:r>
                            <w:rPr>
                              <w:noProof/>
                              <w:lang w:val="en-GB" w:eastAsia="en-GB"/>
                            </w:rPr>
                            <w:drawing>
                              <wp:inline distT="0" distB="0" distL="0" distR="0" wp14:anchorId="291FAB39" wp14:editId="3EF866D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BE05F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2DF899" w14:textId="77777777" w:rsidR="002F2786" w:rsidRDefault="00E46089">
                    <w:pPr>
                      <w:spacing w:line="240" w:lineRule="auto"/>
                    </w:pPr>
                    <w:r>
                      <w:rPr>
                        <w:noProof/>
                        <w:lang w:val="en-GB" w:eastAsia="en-GB"/>
                      </w:rPr>
                      <w:drawing>
                        <wp:inline distT="0" distB="0" distL="0" distR="0" wp14:anchorId="291FAB39" wp14:editId="3EF866D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ACE948" wp14:editId="607E157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6E0608" w14:textId="77777777" w:rsidR="002F2786" w:rsidRDefault="00E46089">
                          <w:pPr>
                            <w:spacing w:line="240" w:lineRule="auto"/>
                          </w:pPr>
                          <w:r>
                            <w:rPr>
                              <w:noProof/>
                              <w:lang w:val="en-GB" w:eastAsia="en-GB"/>
                            </w:rPr>
                            <w:drawing>
                              <wp:inline distT="0" distB="0" distL="0" distR="0" wp14:anchorId="5A8E7510" wp14:editId="262DC5A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ACE94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C6E0608" w14:textId="77777777" w:rsidR="002F2786" w:rsidRDefault="00E46089">
                    <w:pPr>
                      <w:spacing w:line="240" w:lineRule="auto"/>
                    </w:pPr>
                    <w:r>
                      <w:rPr>
                        <w:noProof/>
                        <w:lang w:val="en-GB" w:eastAsia="en-GB"/>
                      </w:rPr>
                      <w:drawing>
                        <wp:inline distT="0" distB="0" distL="0" distR="0" wp14:anchorId="5A8E7510" wp14:editId="262DC5A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0098948" wp14:editId="68E48B4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CDC578C" w14:textId="77777777" w:rsidR="002F2786" w:rsidRDefault="00E4608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009894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CDC578C" w14:textId="77777777" w:rsidR="002F2786" w:rsidRDefault="00E4608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2C15514" wp14:editId="6DE9B20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C9A7B60" w14:textId="77777777" w:rsidR="002F2786" w:rsidRDefault="00E4608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2C1551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C9A7B60" w14:textId="77777777" w:rsidR="002F2786" w:rsidRDefault="00E4608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95EFD73" wp14:editId="0C2DEF0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F2786" w14:paraId="133B0E3C" w14:textId="77777777">
                            <w:trPr>
                              <w:trHeight w:val="200"/>
                            </w:trPr>
                            <w:tc>
                              <w:tcPr>
                                <w:tcW w:w="1140" w:type="dxa"/>
                              </w:tcPr>
                              <w:p w14:paraId="28B7DE81" w14:textId="77777777" w:rsidR="002F2786" w:rsidRDefault="002F2786"/>
                            </w:tc>
                            <w:tc>
                              <w:tcPr>
                                <w:tcW w:w="5400" w:type="dxa"/>
                              </w:tcPr>
                              <w:p w14:paraId="30DFC2A5" w14:textId="77777777" w:rsidR="002F2786" w:rsidRDefault="002F2786"/>
                            </w:tc>
                          </w:tr>
                          <w:tr w:rsidR="002F2786" w14:paraId="28BAA1BA" w14:textId="77777777">
                            <w:trPr>
                              <w:trHeight w:val="240"/>
                            </w:trPr>
                            <w:tc>
                              <w:tcPr>
                                <w:tcW w:w="1140" w:type="dxa"/>
                              </w:tcPr>
                              <w:p w14:paraId="5B9DC28D" w14:textId="77777777" w:rsidR="002F2786" w:rsidRDefault="00E46089">
                                <w:r>
                                  <w:t>Datum</w:t>
                                </w:r>
                              </w:p>
                            </w:tc>
                            <w:tc>
                              <w:tcPr>
                                <w:tcW w:w="5400" w:type="dxa"/>
                              </w:tcPr>
                              <w:p w14:paraId="4E3D8240" w14:textId="30BFF1B3" w:rsidR="002F2786" w:rsidRDefault="00017009">
                                <w:r>
                                  <w:t>27 juni 2025</w:t>
                                </w:r>
                              </w:p>
                            </w:tc>
                          </w:tr>
                          <w:tr w:rsidR="002F2786" w14:paraId="732E61B3" w14:textId="77777777">
                            <w:trPr>
                              <w:trHeight w:val="240"/>
                            </w:trPr>
                            <w:tc>
                              <w:tcPr>
                                <w:tcW w:w="1140" w:type="dxa"/>
                              </w:tcPr>
                              <w:p w14:paraId="1ADB1332" w14:textId="77777777" w:rsidR="002F2786" w:rsidRDefault="00E46089">
                                <w:r>
                                  <w:t>Betreft</w:t>
                                </w:r>
                              </w:p>
                            </w:tc>
                            <w:tc>
                              <w:tcPr>
                                <w:tcW w:w="5400" w:type="dxa"/>
                              </w:tcPr>
                              <w:p w14:paraId="617C2899" w14:textId="7A94661D" w:rsidR="002F2786" w:rsidRDefault="00E46089">
                                <w:r>
                                  <w:t>Beantwoording vragen</w:t>
                                </w:r>
                                <w:r w:rsidR="000D0BD2">
                                  <w:t xml:space="preserve"> </w:t>
                                </w:r>
                                <w:r w:rsidR="007E1B88">
                                  <w:t xml:space="preserve">schriftelijk overleg - </w:t>
                                </w:r>
                                <w:r w:rsidR="000D0BD2">
                                  <w:t>Besluit etikettering energiegebruik personenauto’s</w:t>
                                </w:r>
                              </w:p>
                            </w:tc>
                          </w:tr>
                          <w:tr w:rsidR="002F2786" w14:paraId="6EE759EC" w14:textId="77777777">
                            <w:trPr>
                              <w:trHeight w:val="200"/>
                            </w:trPr>
                            <w:tc>
                              <w:tcPr>
                                <w:tcW w:w="1140" w:type="dxa"/>
                              </w:tcPr>
                              <w:p w14:paraId="5567145A" w14:textId="77777777" w:rsidR="002F2786" w:rsidRDefault="002F2786"/>
                            </w:tc>
                            <w:tc>
                              <w:tcPr>
                                <w:tcW w:w="5400" w:type="dxa"/>
                              </w:tcPr>
                              <w:p w14:paraId="6E849224" w14:textId="77777777" w:rsidR="002F2786" w:rsidRDefault="002F2786"/>
                            </w:tc>
                          </w:tr>
                        </w:tbl>
                        <w:p w14:paraId="3C71B3D6" w14:textId="77777777" w:rsidR="00AF354F" w:rsidRDefault="00AF354F"/>
                      </w:txbxContent>
                    </wps:txbx>
                    <wps:bodyPr vert="horz" wrap="square" lIns="0" tIns="0" rIns="0" bIns="0" anchor="t" anchorCtr="0"/>
                  </wps:wsp>
                </a:graphicData>
              </a:graphic>
            </wp:anchor>
          </w:drawing>
        </mc:Choice>
        <mc:Fallback>
          <w:pict>
            <v:shape w14:anchorId="395EFD7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F2786" w14:paraId="133B0E3C" w14:textId="77777777">
                      <w:trPr>
                        <w:trHeight w:val="200"/>
                      </w:trPr>
                      <w:tc>
                        <w:tcPr>
                          <w:tcW w:w="1140" w:type="dxa"/>
                        </w:tcPr>
                        <w:p w14:paraId="28B7DE81" w14:textId="77777777" w:rsidR="002F2786" w:rsidRDefault="002F2786"/>
                      </w:tc>
                      <w:tc>
                        <w:tcPr>
                          <w:tcW w:w="5400" w:type="dxa"/>
                        </w:tcPr>
                        <w:p w14:paraId="30DFC2A5" w14:textId="77777777" w:rsidR="002F2786" w:rsidRDefault="002F2786"/>
                      </w:tc>
                    </w:tr>
                    <w:tr w:rsidR="002F2786" w14:paraId="28BAA1BA" w14:textId="77777777">
                      <w:trPr>
                        <w:trHeight w:val="240"/>
                      </w:trPr>
                      <w:tc>
                        <w:tcPr>
                          <w:tcW w:w="1140" w:type="dxa"/>
                        </w:tcPr>
                        <w:p w14:paraId="5B9DC28D" w14:textId="77777777" w:rsidR="002F2786" w:rsidRDefault="00E46089">
                          <w:r>
                            <w:t>Datum</w:t>
                          </w:r>
                        </w:p>
                      </w:tc>
                      <w:tc>
                        <w:tcPr>
                          <w:tcW w:w="5400" w:type="dxa"/>
                        </w:tcPr>
                        <w:p w14:paraId="4E3D8240" w14:textId="30BFF1B3" w:rsidR="002F2786" w:rsidRDefault="00017009">
                          <w:r>
                            <w:t>27 juni 2025</w:t>
                          </w:r>
                        </w:p>
                      </w:tc>
                    </w:tr>
                    <w:tr w:rsidR="002F2786" w14:paraId="732E61B3" w14:textId="77777777">
                      <w:trPr>
                        <w:trHeight w:val="240"/>
                      </w:trPr>
                      <w:tc>
                        <w:tcPr>
                          <w:tcW w:w="1140" w:type="dxa"/>
                        </w:tcPr>
                        <w:p w14:paraId="1ADB1332" w14:textId="77777777" w:rsidR="002F2786" w:rsidRDefault="00E46089">
                          <w:r>
                            <w:t>Betreft</w:t>
                          </w:r>
                        </w:p>
                      </w:tc>
                      <w:tc>
                        <w:tcPr>
                          <w:tcW w:w="5400" w:type="dxa"/>
                        </w:tcPr>
                        <w:p w14:paraId="617C2899" w14:textId="7A94661D" w:rsidR="002F2786" w:rsidRDefault="00E46089">
                          <w:r>
                            <w:t>Beantwoording vragen</w:t>
                          </w:r>
                          <w:r w:rsidR="000D0BD2">
                            <w:t xml:space="preserve"> </w:t>
                          </w:r>
                          <w:r w:rsidR="007E1B88">
                            <w:t xml:space="preserve">schriftelijk overleg - </w:t>
                          </w:r>
                          <w:r w:rsidR="000D0BD2">
                            <w:t>Besluit etikettering energiegebruik personenauto’s</w:t>
                          </w:r>
                        </w:p>
                      </w:tc>
                    </w:tr>
                    <w:tr w:rsidR="002F2786" w14:paraId="6EE759EC" w14:textId="77777777">
                      <w:trPr>
                        <w:trHeight w:val="200"/>
                      </w:trPr>
                      <w:tc>
                        <w:tcPr>
                          <w:tcW w:w="1140" w:type="dxa"/>
                        </w:tcPr>
                        <w:p w14:paraId="5567145A" w14:textId="77777777" w:rsidR="002F2786" w:rsidRDefault="002F2786"/>
                      </w:tc>
                      <w:tc>
                        <w:tcPr>
                          <w:tcW w:w="5400" w:type="dxa"/>
                        </w:tcPr>
                        <w:p w14:paraId="6E849224" w14:textId="77777777" w:rsidR="002F2786" w:rsidRDefault="002F2786"/>
                      </w:tc>
                    </w:tr>
                  </w:tbl>
                  <w:p w14:paraId="3C71B3D6" w14:textId="77777777" w:rsidR="00AF354F" w:rsidRDefault="00AF354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37DFF8" wp14:editId="4F9813A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9511DF" w14:textId="77777777" w:rsidR="00AF354F" w:rsidRDefault="00AF354F"/>
                      </w:txbxContent>
                    </wps:txbx>
                    <wps:bodyPr vert="horz" wrap="square" lIns="0" tIns="0" rIns="0" bIns="0" anchor="t" anchorCtr="0"/>
                  </wps:wsp>
                </a:graphicData>
              </a:graphic>
            </wp:anchor>
          </w:drawing>
        </mc:Choice>
        <mc:Fallback>
          <w:pict>
            <v:shape w14:anchorId="5937DF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89511DF" w14:textId="77777777" w:rsidR="00AF354F" w:rsidRDefault="00AF354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233EFB"/>
    <w:multiLevelType w:val="multilevel"/>
    <w:tmpl w:val="E039CC4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B23935"/>
    <w:multiLevelType w:val="multilevel"/>
    <w:tmpl w:val="18D11C9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58501B"/>
    <w:multiLevelType w:val="multilevel"/>
    <w:tmpl w:val="9D0D71C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302A2F"/>
    <w:multiLevelType w:val="multilevel"/>
    <w:tmpl w:val="FB1BFEC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BF249D"/>
    <w:multiLevelType w:val="multilevel"/>
    <w:tmpl w:val="9785D31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DB08304"/>
    <w:multiLevelType w:val="multilevel"/>
    <w:tmpl w:val="811BBAC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63C5EEA"/>
    <w:multiLevelType w:val="multilevel"/>
    <w:tmpl w:val="DAB3C27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5ADB39"/>
    <w:multiLevelType w:val="multilevel"/>
    <w:tmpl w:val="9A71584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55EC34"/>
    <w:multiLevelType w:val="multilevel"/>
    <w:tmpl w:val="6BEAB2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FDA42E"/>
    <w:multiLevelType w:val="multilevel"/>
    <w:tmpl w:val="B0AAFE4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4E16EB"/>
    <w:multiLevelType w:val="multilevel"/>
    <w:tmpl w:val="5B6C3D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F6B8E762"/>
    <w:multiLevelType w:val="multilevel"/>
    <w:tmpl w:val="7D29007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7DAB03D"/>
    <w:multiLevelType w:val="multilevel"/>
    <w:tmpl w:val="8BB36C2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802278E"/>
    <w:multiLevelType w:val="multilevel"/>
    <w:tmpl w:val="8CBC904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F736720"/>
    <w:multiLevelType w:val="multilevel"/>
    <w:tmpl w:val="4BDD386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869302"/>
    <w:multiLevelType w:val="multilevel"/>
    <w:tmpl w:val="53EEA93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E1588F"/>
    <w:multiLevelType w:val="multilevel"/>
    <w:tmpl w:val="BE8704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26EE386D"/>
    <w:multiLevelType w:val="multilevel"/>
    <w:tmpl w:val="9397C9F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6F4410"/>
    <w:multiLevelType w:val="multilevel"/>
    <w:tmpl w:val="13D13B6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5DD3B8"/>
    <w:multiLevelType w:val="multilevel"/>
    <w:tmpl w:val="0B906FF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8B242E"/>
    <w:multiLevelType w:val="hybridMultilevel"/>
    <w:tmpl w:val="9AF2D4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91509E1"/>
    <w:multiLevelType w:val="multilevel"/>
    <w:tmpl w:val="FC4B42C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0B311F"/>
    <w:multiLevelType w:val="multilevel"/>
    <w:tmpl w:val="0D02E1C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5ACAA4"/>
    <w:multiLevelType w:val="multilevel"/>
    <w:tmpl w:val="F93F2C1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2"/>
  </w:num>
  <w:num w:numId="4">
    <w:abstractNumId w:val="19"/>
  </w:num>
  <w:num w:numId="5">
    <w:abstractNumId w:val="16"/>
  </w:num>
  <w:num w:numId="6">
    <w:abstractNumId w:val="11"/>
  </w:num>
  <w:num w:numId="7">
    <w:abstractNumId w:val="0"/>
  </w:num>
  <w:num w:numId="8">
    <w:abstractNumId w:val="23"/>
  </w:num>
  <w:num w:numId="9">
    <w:abstractNumId w:val="5"/>
  </w:num>
  <w:num w:numId="10">
    <w:abstractNumId w:val="15"/>
  </w:num>
  <w:num w:numId="11">
    <w:abstractNumId w:val="13"/>
  </w:num>
  <w:num w:numId="12">
    <w:abstractNumId w:val="10"/>
  </w:num>
  <w:num w:numId="13">
    <w:abstractNumId w:val="2"/>
  </w:num>
  <w:num w:numId="14">
    <w:abstractNumId w:val="18"/>
  </w:num>
  <w:num w:numId="15">
    <w:abstractNumId w:val="21"/>
  </w:num>
  <w:num w:numId="16">
    <w:abstractNumId w:val="7"/>
  </w:num>
  <w:num w:numId="17">
    <w:abstractNumId w:val="22"/>
  </w:num>
  <w:num w:numId="18">
    <w:abstractNumId w:val="6"/>
  </w:num>
  <w:num w:numId="19">
    <w:abstractNumId w:val="1"/>
  </w:num>
  <w:num w:numId="20">
    <w:abstractNumId w:val="14"/>
  </w:num>
  <w:num w:numId="21">
    <w:abstractNumId w:val="4"/>
  </w:num>
  <w:num w:numId="22">
    <w:abstractNumId w:val="17"/>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6D"/>
    <w:rsid w:val="00010C13"/>
    <w:rsid w:val="00011BA9"/>
    <w:rsid w:val="00011E7E"/>
    <w:rsid w:val="000146BC"/>
    <w:rsid w:val="00017009"/>
    <w:rsid w:val="00030683"/>
    <w:rsid w:val="000331DB"/>
    <w:rsid w:val="000338F1"/>
    <w:rsid w:val="00045AB0"/>
    <w:rsid w:val="000629C7"/>
    <w:rsid w:val="00080AF6"/>
    <w:rsid w:val="0009189B"/>
    <w:rsid w:val="00091AC4"/>
    <w:rsid w:val="000B51CD"/>
    <w:rsid w:val="000D0BD2"/>
    <w:rsid w:val="00105FF5"/>
    <w:rsid w:val="00114AC3"/>
    <w:rsid w:val="0019026C"/>
    <w:rsid w:val="001A7B26"/>
    <w:rsid w:val="001C0AF7"/>
    <w:rsid w:val="00244ECD"/>
    <w:rsid w:val="00250673"/>
    <w:rsid w:val="002508F3"/>
    <w:rsid w:val="00262674"/>
    <w:rsid w:val="00280DDB"/>
    <w:rsid w:val="002820EB"/>
    <w:rsid w:val="002B02CF"/>
    <w:rsid w:val="002C5409"/>
    <w:rsid w:val="002D1BB6"/>
    <w:rsid w:val="002F2786"/>
    <w:rsid w:val="00304849"/>
    <w:rsid w:val="00381362"/>
    <w:rsid w:val="00397162"/>
    <w:rsid w:val="003A7805"/>
    <w:rsid w:val="003B108D"/>
    <w:rsid w:val="00413D19"/>
    <w:rsid w:val="00414C4F"/>
    <w:rsid w:val="00415318"/>
    <w:rsid w:val="00423C5E"/>
    <w:rsid w:val="00432B43"/>
    <w:rsid w:val="00451A42"/>
    <w:rsid w:val="00455D6A"/>
    <w:rsid w:val="00472C64"/>
    <w:rsid w:val="004779BA"/>
    <w:rsid w:val="00491C9F"/>
    <w:rsid w:val="004B08CB"/>
    <w:rsid w:val="004B7EA9"/>
    <w:rsid w:val="004C2CBC"/>
    <w:rsid w:val="004D14CB"/>
    <w:rsid w:val="00513910"/>
    <w:rsid w:val="005272AC"/>
    <w:rsid w:val="0052777E"/>
    <w:rsid w:val="00541B59"/>
    <w:rsid w:val="00545550"/>
    <w:rsid w:val="00556DE3"/>
    <w:rsid w:val="005662AB"/>
    <w:rsid w:val="005B1426"/>
    <w:rsid w:val="005B3272"/>
    <w:rsid w:val="005C2267"/>
    <w:rsid w:val="005C50B4"/>
    <w:rsid w:val="005D717A"/>
    <w:rsid w:val="005E4678"/>
    <w:rsid w:val="005F05BA"/>
    <w:rsid w:val="0063243A"/>
    <w:rsid w:val="006670DB"/>
    <w:rsid w:val="006708FB"/>
    <w:rsid w:val="006764FD"/>
    <w:rsid w:val="006A32CB"/>
    <w:rsid w:val="006B0B6D"/>
    <w:rsid w:val="006B6572"/>
    <w:rsid w:val="006B7655"/>
    <w:rsid w:val="006D2573"/>
    <w:rsid w:val="006E4807"/>
    <w:rsid w:val="007351AC"/>
    <w:rsid w:val="00782707"/>
    <w:rsid w:val="00797636"/>
    <w:rsid w:val="007B6FC1"/>
    <w:rsid w:val="007E0911"/>
    <w:rsid w:val="007E1B88"/>
    <w:rsid w:val="008538C1"/>
    <w:rsid w:val="00857ED4"/>
    <w:rsid w:val="00867D42"/>
    <w:rsid w:val="00875487"/>
    <w:rsid w:val="008806F3"/>
    <w:rsid w:val="00882A15"/>
    <w:rsid w:val="008A4FED"/>
    <w:rsid w:val="00945AF3"/>
    <w:rsid w:val="0095028E"/>
    <w:rsid w:val="00962EC0"/>
    <w:rsid w:val="00966F2B"/>
    <w:rsid w:val="009900C7"/>
    <w:rsid w:val="00990488"/>
    <w:rsid w:val="009B5117"/>
    <w:rsid w:val="009D152D"/>
    <w:rsid w:val="00A23F13"/>
    <w:rsid w:val="00A34DC2"/>
    <w:rsid w:val="00A71397"/>
    <w:rsid w:val="00A772C9"/>
    <w:rsid w:val="00AB7563"/>
    <w:rsid w:val="00AC24E2"/>
    <w:rsid w:val="00AF354F"/>
    <w:rsid w:val="00B60C10"/>
    <w:rsid w:val="00BB585E"/>
    <w:rsid w:val="00BC2C85"/>
    <w:rsid w:val="00C1286A"/>
    <w:rsid w:val="00C147C8"/>
    <w:rsid w:val="00C23E35"/>
    <w:rsid w:val="00C26C87"/>
    <w:rsid w:val="00C47375"/>
    <w:rsid w:val="00C50649"/>
    <w:rsid w:val="00C57CDB"/>
    <w:rsid w:val="00C707C7"/>
    <w:rsid w:val="00C75FE9"/>
    <w:rsid w:val="00C76F55"/>
    <w:rsid w:val="00C83F09"/>
    <w:rsid w:val="00C95C96"/>
    <w:rsid w:val="00CC4C8B"/>
    <w:rsid w:val="00CD5A48"/>
    <w:rsid w:val="00CF4D2B"/>
    <w:rsid w:val="00CF5A19"/>
    <w:rsid w:val="00D34D93"/>
    <w:rsid w:val="00D91E49"/>
    <w:rsid w:val="00DC3459"/>
    <w:rsid w:val="00DE20CC"/>
    <w:rsid w:val="00E02FBF"/>
    <w:rsid w:val="00E1059A"/>
    <w:rsid w:val="00E25408"/>
    <w:rsid w:val="00E370C1"/>
    <w:rsid w:val="00E44693"/>
    <w:rsid w:val="00E46089"/>
    <w:rsid w:val="00E53C29"/>
    <w:rsid w:val="00E72AC4"/>
    <w:rsid w:val="00EB7BA9"/>
    <w:rsid w:val="00F32D49"/>
    <w:rsid w:val="00F36A96"/>
    <w:rsid w:val="00F40492"/>
    <w:rsid w:val="00F40C3D"/>
    <w:rsid w:val="00F43408"/>
    <w:rsid w:val="00F52148"/>
    <w:rsid w:val="00F54367"/>
    <w:rsid w:val="00F7169F"/>
    <w:rsid w:val="00F73891"/>
    <w:rsid w:val="00F73953"/>
    <w:rsid w:val="00F814F0"/>
    <w:rsid w:val="00F92D5C"/>
    <w:rsid w:val="00FB259F"/>
    <w:rsid w:val="00FC54DD"/>
    <w:rsid w:val="00FD0935"/>
    <w:rsid w:val="00FD6118"/>
    <w:rsid w:val="00FE19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B0B6D"/>
    <w:pPr>
      <w:tabs>
        <w:tab w:val="center" w:pos="4536"/>
        <w:tab w:val="right" w:pos="9072"/>
      </w:tabs>
      <w:spacing w:line="240" w:lineRule="auto"/>
    </w:pPr>
  </w:style>
  <w:style w:type="character" w:customStyle="1" w:styleId="HeaderChar">
    <w:name w:val="Header Char"/>
    <w:basedOn w:val="DefaultParagraphFont"/>
    <w:link w:val="Header"/>
    <w:uiPriority w:val="99"/>
    <w:rsid w:val="006B0B6D"/>
    <w:rPr>
      <w:rFonts w:ascii="Verdana" w:hAnsi="Verdana"/>
      <w:color w:val="000000"/>
      <w:sz w:val="18"/>
      <w:szCs w:val="18"/>
    </w:rPr>
  </w:style>
  <w:style w:type="paragraph" w:styleId="Footer">
    <w:name w:val="footer"/>
    <w:basedOn w:val="Normal"/>
    <w:link w:val="FooterChar"/>
    <w:uiPriority w:val="99"/>
    <w:unhideWhenUsed/>
    <w:rsid w:val="006B0B6D"/>
    <w:pPr>
      <w:tabs>
        <w:tab w:val="center" w:pos="4536"/>
        <w:tab w:val="right" w:pos="9072"/>
      </w:tabs>
      <w:spacing w:line="240" w:lineRule="auto"/>
    </w:pPr>
  </w:style>
  <w:style w:type="character" w:customStyle="1" w:styleId="FooterChar">
    <w:name w:val="Footer Char"/>
    <w:basedOn w:val="DefaultParagraphFont"/>
    <w:link w:val="Footer"/>
    <w:uiPriority w:val="99"/>
    <w:rsid w:val="006B0B6D"/>
    <w:rPr>
      <w:rFonts w:ascii="Verdana" w:hAnsi="Verdana"/>
      <w:color w:val="000000"/>
      <w:sz w:val="18"/>
      <w:szCs w:val="18"/>
    </w:rPr>
  </w:style>
  <w:style w:type="paragraph" w:styleId="ListParagraph">
    <w:name w:val="List Paragraph"/>
    <w:basedOn w:val="Normal"/>
    <w:uiPriority w:val="34"/>
    <w:semiHidden/>
    <w:rsid w:val="006B0B6D"/>
    <w:pPr>
      <w:ind w:left="720"/>
      <w:contextualSpacing/>
    </w:pPr>
  </w:style>
  <w:style w:type="character" w:styleId="CommentReference">
    <w:name w:val="annotation reference"/>
    <w:basedOn w:val="DefaultParagraphFont"/>
    <w:uiPriority w:val="99"/>
    <w:semiHidden/>
    <w:unhideWhenUsed/>
    <w:rsid w:val="0019026C"/>
    <w:rPr>
      <w:sz w:val="16"/>
      <w:szCs w:val="16"/>
    </w:rPr>
  </w:style>
  <w:style w:type="paragraph" w:styleId="CommentText">
    <w:name w:val="annotation text"/>
    <w:basedOn w:val="Normal"/>
    <w:link w:val="CommentTextChar"/>
    <w:uiPriority w:val="99"/>
    <w:unhideWhenUsed/>
    <w:rsid w:val="0019026C"/>
    <w:pPr>
      <w:spacing w:line="240" w:lineRule="auto"/>
    </w:pPr>
    <w:rPr>
      <w:sz w:val="20"/>
      <w:szCs w:val="20"/>
    </w:rPr>
  </w:style>
  <w:style w:type="character" w:customStyle="1" w:styleId="CommentTextChar">
    <w:name w:val="Comment Text Char"/>
    <w:basedOn w:val="DefaultParagraphFont"/>
    <w:link w:val="CommentText"/>
    <w:uiPriority w:val="99"/>
    <w:rsid w:val="0019026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9026C"/>
    <w:rPr>
      <w:b/>
      <w:bCs/>
    </w:rPr>
  </w:style>
  <w:style w:type="character" w:customStyle="1" w:styleId="CommentSubjectChar">
    <w:name w:val="Comment Subject Char"/>
    <w:basedOn w:val="CommentTextChar"/>
    <w:link w:val="CommentSubject"/>
    <w:uiPriority w:val="99"/>
    <w:semiHidden/>
    <w:rsid w:val="0019026C"/>
    <w:rPr>
      <w:rFonts w:ascii="Verdana" w:hAnsi="Verdana"/>
      <w:b/>
      <w:bCs/>
      <w:color w:val="000000"/>
    </w:rPr>
  </w:style>
  <w:style w:type="paragraph" w:styleId="Revision">
    <w:name w:val="Revision"/>
    <w:hidden/>
    <w:uiPriority w:val="99"/>
    <w:semiHidden/>
    <w:rsid w:val="007B6FC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240629">
      <w:bodyDiv w:val="1"/>
      <w:marLeft w:val="0"/>
      <w:marRight w:val="0"/>
      <w:marTop w:val="0"/>
      <w:marBottom w:val="0"/>
      <w:divBdr>
        <w:top w:val="none" w:sz="0" w:space="0" w:color="auto"/>
        <w:left w:val="none" w:sz="0" w:space="0" w:color="auto"/>
        <w:bottom w:val="none" w:sz="0" w:space="0" w:color="auto"/>
        <w:right w:val="none" w:sz="0" w:space="0" w:color="auto"/>
      </w:divBdr>
    </w:div>
    <w:div w:id="211401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1151</ap:Words>
  <ap:Characters>6561</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SO vragen</vt:lpstr>
    </vt:vector>
  </ap:TitlesOfParts>
  <ap:LinksUpToDate>false</ap:LinksUpToDate>
  <ap:CharactersWithSpaces>7697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2025-06-27T14:06:00.0000000Z</dcterms:created>
  <dcterms:modified xsi:type="dcterms:W3CDTF">2025-06-27T14:06:00.0000000Z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SO vragen</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LL.M. MA E.M.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