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579EBCC" w14:textId="77777777">
        <w:tc>
          <w:tcPr>
            <w:tcW w:w="8717" w:type="dxa"/>
            <w:gridSpan w:val="2"/>
            <w:tcBorders>
              <w:top w:val="nil"/>
              <w:left w:val="nil"/>
              <w:bottom w:val="nil"/>
              <w:right w:val="nil"/>
            </w:tcBorders>
            <w:vAlign w:val="center"/>
          </w:tcPr>
          <w:p w:rsidR="00470846" w:rsidP="00FB349A" w:rsidRDefault="00470846" w14:paraId="64221E3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BEE713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347B8F6" w14:textId="77777777">
        <w:trPr>
          <w:cantSplit/>
        </w:trPr>
        <w:tc>
          <w:tcPr>
            <w:tcW w:w="10348" w:type="dxa"/>
            <w:gridSpan w:val="3"/>
            <w:tcBorders>
              <w:top w:val="single" w:color="auto" w:sz="4" w:space="0"/>
              <w:left w:val="nil"/>
              <w:bottom w:val="nil"/>
              <w:right w:val="nil"/>
            </w:tcBorders>
          </w:tcPr>
          <w:p w:rsidR="00470846" w:rsidP="00F9022B" w:rsidRDefault="00833C90" w14:paraId="4157E06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CFCA457" w14:textId="77777777">
        <w:trPr>
          <w:cantSplit/>
        </w:trPr>
        <w:tc>
          <w:tcPr>
            <w:tcW w:w="10348" w:type="dxa"/>
            <w:gridSpan w:val="3"/>
            <w:tcBorders>
              <w:top w:val="nil"/>
              <w:left w:val="nil"/>
              <w:bottom w:val="nil"/>
              <w:right w:val="nil"/>
            </w:tcBorders>
          </w:tcPr>
          <w:p w:rsidR="00470846" w:rsidP="00F8109A" w:rsidRDefault="00470846" w14:paraId="518F9965" w14:textId="77777777">
            <w:pPr>
              <w:pStyle w:val="Amendement"/>
              <w:tabs>
                <w:tab w:val="clear" w:pos="3310"/>
                <w:tab w:val="clear" w:pos="3600"/>
              </w:tabs>
              <w:rPr>
                <w:rFonts w:ascii="Times New Roman" w:hAnsi="Times New Roman"/>
                <w:b w:val="0"/>
              </w:rPr>
            </w:pPr>
          </w:p>
        </w:tc>
      </w:tr>
      <w:tr w:rsidR="00470846" w:rsidTr="00FB349A" w14:paraId="5B160B36" w14:textId="77777777">
        <w:trPr>
          <w:cantSplit/>
        </w:trPr>
        <w:tc>
          <w:tcPr>
            <w:tcW w:w="10348" w:type="dxa"/>
            <w:gridSpan w:val="3"/>
            <w:tcBorders>
              <w:top w:val="nil"/>
              <w:left w:val="nil"/>
              <w:bottom w:val="single" w:color="auto" w:sz="4" w:space="0"/>
              <w:right w:val="nil"/>
            </w:tcBorders>
          </w:tcPr>
          <w:p w:rsidR="00470846" w:rsidP="00F8109A" w:rsidRDefault="00470846" w14:paraId="53395F9E" w14:textId="77777777">
            <w:pPr>
              <w:pStyle w:val="Amendement"/>
              <w:tabs>
                <w:tab w:val="clear" w:pos="3310"/>
                <w:tab w:val="clear" w:pos="3600"/>
              </w:tabs>
              <w:rPr>
                <w:rFonts w:ascii="Times New Roman" w:hAnsi="Times New Roman"/>
              </w:rPr>
            </w:pPr>
          </w:p>
        </w:tc>
      </w:tr>
      <w:tr w:rsidR="00470846" w:rsidTr="00FB349A" w14:paraId="4CC229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7B8F62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DC8005A" w14:textId="77777777">
            <w:pPr>
              <w:suppressAutoHyphens/>
              <w:rPr>
                <w:rFonts w:ascii="Times New Roman" w:hAnsi="Times New Roman"/>
                <w:b/>
              </w:rPr>
            </w:pPr>
          </w:p>
        </w:tc>
      </w:tr>
      <w:tr w:rsidR="00470846" w:rsidTr="00FB349A" w14:paraId="2DA2F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4129C" w14:paraId="4FC1E509" w14:textId="1D7971F2">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F4129C" w:rsidR="00470846" w:rsidP="00F4129C" w:rsidRDefault="00F4129C" w14:paraId="5C7C750A" w14:textId="47018F76">
            <w:pPr>
              <w:rPr>
                <w:rFonts w:ascii="Times New Roman" w:hAnsi="Times New Roman" w:eastAsia="PMingLiU"/>
                <w:b/>
                <w:bCs/>
                <w:szCs w:val="24"/>
              </w:rPr>
            </w:pPr>
            <w:r w:rsidRPr="00F4129C">
              <w:rPr>
                <w:rFonts w:ascii="Times New Roman" w:hAnsi="Times New Roman" w:eastAsia="PMingLiU"/>
                <w:b/>
                <w:bCs/>
                <w:szCs w:val="24"/>
              </w:rPr>
              <w:t>Wijziging van de begrotingsstaat voor Buitenlandse Handel en Ontwikkelingshulp (XVII) voor het jaar 2025 (wijziging samenhangende met de Voorjaarsnota)</w:t>
            </w:r>
          </w:p>
        </w:tc>
      </w:tr>
      <w:tr w:rsidR="00470846" w:rsidTr="00FB349A" w14:paraId="39A76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754E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43DDFA" w14:textId="77777777">
            <w:pPr>
              <w:pStyle w:val="Amendement"/>
              <w:tabs>
                <w:tab w:val="clear" w:pos="3310"/>
                <w:tab w:val="clear" w:pos="3600"/>
              </w:tabs>
              <w:rPr>
                <w:rFonts w:ascii="Times New Roman" w:hAnsi="Times New Roman"/>
              </w:rPr>
            </w:pPr>
          </w:p>
        </w:tc>
      </w:tr>
      <w:tr w:rsidR="00470846" w:rsidTr="00FB349A" w14:paraId="20DFB0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5843C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02D31E3" w14:textId="77777777">
            <w:pPr>
              <w:pStyle w:val="Amendement"/>
              <w:tabs>
                <w:tab w:val="clear" w:pos="3310"/>
                <w:tab w:val="clear" w:pos="3600"/>
              </w:tabs>
              <w:rPr>
                <w:rFonts w:ascii="Times New Roman" w:hAnsi="Times New Roman"/>
              </w:rPr>
            </w:pPr>
          </w:p>
        </w:tc>
      </w:tr>
      <w:tr w:rsidR="00470846" w:rsidTr="00FB349A" w14:paraId="6EA381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07C3858" w14:textId="0707784F">
            <w:pPr>
              <w:pStyle w:val="Amendement"/>
              <w:tabs>
                <w:tab w:val="clear" w:pos="3310"/>
                <w:tab w:val="clear" w:pos="3600"/>
              </w:tabs>
              <w:rPr>
                <w:rFonts w:ascii="Times New Roman" w:hAnsi="Times New Roman"/>
              </w:rPr>
            </w:pPr>
            <w:r>
              <w:rPr>
                <w:rFonts w:ascii="Times New Roman" w:hAnsi="Times New Roman"/>
              </w:rPr>
              <w:t xml:space="preserve">Nr. </w:t>
            </w:r>
            <w:r w:rsidR="00AE1BCB">
              <w:rPr>
                <w:rFonts w:ascii="Times New Roman" w:hAnsi="Times New Roman"/>
                <w:caps/>
              </w:rPr>
              <w:t>19</w:t>
            </w:r>
          </w:p>
        </w:tc>
        <w:tc>
          <w:tcPr>
            <w:tcW w:w="7654" w:type="dxa"/>
            <w:gridSpan w:val="2"/>
          </w:tcPr>
          <w:p w:rsidRPr="001A2A63" w:rsidR="00470846" w:rsidP="00FB349A" w:rsidRDefault="00470846" w14:paraId="788A59CA" w14:textId="123E472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F4129C">
              <w:rPr>
                <w:rFonts w:ascii="Times New Roman" w:hAnsi="Times New Roman"/>
                <w:caps/>
              </w:rPr>
              <w:t>de korte</w:t>
            </w:r>
          </w:p>
        </w:tc>
      </w:tr>
      <w:tr w:rsidR="00470846" w:rsidTr="00FB349A" w14:paraId="6917B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B3E92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E0536E5" w14:textId="36F65F0F">
            <w:pPr>
              <w:pStyle w:val="Amendement"/>
              <w:tabs>
                <w:tab w:val="clear" w:pos="3310"/>
                <w:tab w:val="clear" w:pos="3600"/>
              </w:tabs>
              <w:rPr>
                <w:rFonts w:ascii="Times New Roman" w:hAnsi="Times New Roman"/>
              </w:rPr>
            </w:pPr>
            <w:r>
              <w:rPr>
                <w:rFonts w:ascii="Times New Roman" w:hAnsi="Times New Roman"/>
                <w:b w:val="0"/>
              </w:rPr>
              <w:t xml:space="preserve">Ontvangen </w:t>
            </w:r>
            <w:r w:rsidR="00AE1BCB">
              <w:rPr>
                <w:rFonts w:ascii="Times New Roman" w:hAnsi="Times New Roman"/>
                <w:b w:val="0"/>
              </w:rPr>
              <w:t>30 juni 2025</w:t>
            </w:r>
          </w:p>
        </w:tc>
      </w:tr>
      <w:tr w:rsidR="00470846" w:rsidTr="00FB349A" w14:paraId="6F72E7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DD348B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9A9C81" w14:textId="77777777">
            <w:pPr>
              <w:pStyle w:val="Amendement"/>
              <w:tabs>
                <w:tab w:val="clear" w:pos="3310"/>
                <w:tab w:val="clear" w:pos="3600"/>
              </w:tabs>
              <w:rPr>
                <w:rFonts w:ascii="Times New Roman" w:hAnsi="Times New Roman"/>
                <w:b w:val="0"/>
              </w:rPr>
            </w:pPr>
          </w:p>
        </w:tc>
      </w:tr>
      <w:tr w:rsidR="009E6185" w:rsidTr="00FB349A" w14:paraId="232DF5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636E64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0A8B3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21048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B82C60"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AC66DC0"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496D1273" w14:textId="77777777">
      <w:pPr>
        <w:rPr>
          <w:rFonts w:ascii="Times New Roman" w:hAnsi="Times New Roman"/>
        </w:rPr>
      </w:pPr>
    </w:p>
    <w:p w:rsidRPr="004D4BCF" w:rsidR="00470846" w:rsidP="00FB349A" w:rsidRDefault="00470846" w14:paraId="7869AC5A" w14:textId="77777777">
      <w:pPr>
        <w:rPr>
          <w:rFonts w:ascii="Times New Roman" w:hAnsi="Times New Roman"/>
        </w:rPr>
      </w:pPr>
      <w:r w:rsidRPr="004D4BCF">
        <w:rPr>
          <w:rFonts w:ascii="Times New Roman" w:hAnsi="Times New Roman"/>
        </w:rPr>
        <w:t>I</w:t>
      </w:r>
    </w:p>
    <w:p w:rsidRPr="004D4BCF" w:rsidR="00470846" w:rsidP="00FB349A" w:rsidRDefault="00470846" w14:paraId="0905EC17" w14:textId="77777777">
      <w:pPr>
        <w:rPr>
          <w:rFonts w:ascii="Times New Roman" w:hAnsi="Times New Roman"/>
        </w:rPr>
      </w:pPr>
    </w:p>
    <w:p w:rsidRPr="004D4BCF" w:rsidR="00470846" w:rsidP="00FB349A" w:rsidRDefault="00470846" w14:paraId="433ED757" w14:textId="6598B4C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F4129C">
        <w:rPr>
          <w:rFonts w:ascii="Times New Roman" w:hAnsi="Times New Roman"/>
          <w:b/>
        </w:rPr>
        <w:t xml:space="preserve">4 </w:t>
      </w:r>
      <w:r w:rsidRPr="00F4129C" w:rsidR="00F4129C">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F4129C">
        <w:rPr>
          <w:rFonts w:ascii="Times New Roman" w:hAnsi="Times New Roman"/>
          <w:b/>
        </w:rPr>
        <w:t>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CD80C28" w14:textId="77777777">
      <w:pPr>
        <w:rPr>
          <w:rFonts w:ascii="Times New Roman" w:hAnsi="Times New Roman"/>
        </w:rPr>
      </w:pPr>
    </w:p>
    <w:p w:rsidRPr="004D4BCF" w:rsidR="00470846" w:rsidP="00FB349A" w:rsidRDefault="00470846" w14:paraId="6757356B" w14:textId="77777777">
      <w:pPr>
        <w:rPr>
          <w:rFonts w:ascii="Times New Roman" w:hAnsi="Times New Roman"/>
        </w:rPr>
      </w:pPr>
      <w:r w:rsidRPr="004D4BCF">
        <w:rPr>
          <w:rFonts w:ascii="Times New Roman" w:hAnsi="Times New Roman"/>
        </w:rPr>
        <w:t>II</w:t>
      </w:r>
    </w:p>
    <w:p w:rsidRPr="004D4BCF" w:rsidR="00470846" w:rsidP="00FB349A" w:rsidRDefault="00470846" w14:paraId="17A93060" w14:textId="77777777">
      <w:pPr>
        <w:rPr>
          <w:rFonts w:ascii="Times New Roman" w:hAnsi="Times New Roman"/>
        </w:rPr>
      </w:pPr>
    </w:p>
    <w:p w:rsidRPr="004D4BCF" w:rsidR="00470846" w:rsidP="00FB349A" w:rsidRDefault="00470846" w14:paraId="50B198EF" w14:textId="358451F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F4129C">
        <w:rPr>
          <w:rFonts w:ascii="Times New Roman" w:hAnsi="Times New Roman"/>
          <w:b/>
        </w:rPr>
        <w:t>4</w:t>
      </w:r>
      <w:r w:rsidRPr="004D4BCF" w:rsidR="001A2A63">
        <w:rPr>
          <w:rFonts w:ascii="Times New Roman" w:hAnsi="Times New Roman"/>
          <w:b/>
        </w:rPr>
        <w:t xml:space="preserve"> </w:t>
      </w:r>
      <w:r w:rsidRPr="00F4129C" w:rsidR="00F4129C">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F4129C">
        <w:rPr>
          <w:rFonts w:ascii="Times New Roman" w:hAnsi="Times New Roman"/>
          <w:b/>
        </w:rPr>
        <w:t>500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4844DC4B" w14:textId="77777777">
      <w:pPr>
        <w:rPr>
          <w:rFonts w:ascii="Times New Roman" w:hAnsi="Times New Roman"/>
        </w:rPr>
      </w:pPr>
    </w:p>
    <w:p w:rsidRPr="004D4BCF" w:rsidR="00470846" w:rsidP="00FB349A" w:rsidRDefault="00470846" w14:paraId="14C4106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0B6DDA5" w14:textId="77777777">
      <w:pPr>
        <w:rPr>
          <w:rFonts w:ascii="Times New Roman" w:hAnsi="Times New Roman"/>
        </w:rPr>
      </w:pPr>
    </w:p>
    <w:p w:rsidRPr="00F4129C" w:rsidR="00F4129C" w:rsidP="00F4129C" w:rsidRDefault="00F4129C" w14:paraId="69B4C6C8" w14:textId="53B0B3D7">
      <w:pPr>
        <w:rPr>
          <w:rFonts w:ascii="Times New Roman" w:hAnsi="Times New Roman"/>
        </w:rPr>
      </w:pPr>
      <w:r w:rsidRPr="00F4129C">
        <w:rPr>
          <w:rFonts w:ascii="Times New Roman" w:hAnsi="Times New Roman"/>
        </w:rPr>
        <w:t xml:space="preserve">Met dit amendement beoogt de indiener om </w:t>
      </w:r>
      <w:r w:rsidR="009A486E">
        <w:rPr>
          <w:rFonts w:ascii="Times New Roman" w:hAnsi="Times New Roman"/>
        </w:rPr>
        <w:t>binnen</w:t>
      </w:r>
      <w:r w:rsidRPr="00F4129C">
        <w:rPr>
          <w:rFonts w:ascii="Times New Roman" w:hAnsi="Times New Roman"/>
        </w:rPr>
        <w:t xml:space="preserve"> artikel 4.3 Veiligheid en rechtstaatontwikkeling</w:t>
      </w:r>
      <w:r w:rsidR="009A486E">
        <w:rPr>
          <w:rFonts w:ascii="Times New Roman" w:hAnsi="Times New Roman"/>
        </w:rPr>
        <w:t xml:space="preserve"> </w:t>
      </w:r>
      <w:r w:rsidRPr="00F4129C" w:rsidR="009A486E">
        <w:rPr>
          <w:rFonts w:ascii="Times New Roman" w:hAnsi="Times New Roman"/>
        </w:rPr>
        <w:t xml:space="preserve">500.000 Euro </w:t>
      </w:r>
      <w:r w:rsidRPr="00F4129C">
        <w:rPr>
          <w:rFonts w:ascii="Times New Roman" w:hAnsi="Times New Roman"/>
        </w:rPr>
        <w:t xml:space="preserve">specifiek beschikbaar te stellen om de eerste stappen te zetten voor de oprichting van een Topinstituut voor internationale conflictbemiddeling. Het Topinstituut zal vormgegeven moeten worden in samenwerking met de EU. </w:t>
      </w:r>
    </w:p>
    <w:p w:rsidRPr="00F4129C" w:rsidR="00F4129C" w:rsidP="00F4129C" w:rsidRDefault="00F4129C" w14:paraId="04A4120E" w14:textId="77777777">
      <w:pPr>
        <w:rPr>
          <w:rFonts w:ascii="Times New Roman" w:hAnsi="Times New Roman"/>
        </w:rPr>
      </w:pPr>
      <w:r w:rsidRPr="00F4129C">
        <w:rPr>
          <w:rFonts w:ascii="Times New Roman" w:hAnsi="Times New Roman"/>
        </w:rPr>
        <w:t xml:space="preserve">Wereldwijd vinden er conflicten plaats.  Deze vormen een belangrijke oorzaak van migratie, de vraag naar meer humanitaire hulp en hogere defensie-uitgaven. Daar wordt veel geld in geïnvesteerd. Toch spelen Nederland en de EU momenteel geen significante rol op het gebied conflictbemiddeling. </w:t>
      </w:r>
    </w:p>
    <w:p w:rsidRPr="00F4129C" w:rsidR="00F4129C" w:rsidP="00F4129C" w:rsidRDefault="00F4129C" w14:paraId="5346023F" w14:textId="261289F6">
      <w:pPr>
        <w:rPr>
          <w:rFonts w:ascii="Times New Roman" w:hAnsi="Times New Roman"/>
        </w:rPr>
      </w:pPr>
      <w:r w:rsidRPr="00F4129C">
        <w:rPr>
          <w:rFonts w:ascii="Times New Roman" w:hAnsi="Times New Roman"/>
        </w:rPr>
        <w:t xml:space="preserve">Het voorgestelde topinstituut zal zich richten op het hoogste niveau van bemiddeling tussen landen, waarbij nationale regeringen of staatshoofden betrokken zijn. Voorbeelden zijn: wapenstilstanden, nationale dialogen, vredesonderhandelingen, politieke transities, grondwetsherzieningen en internationale bemiddeling. Andere Europese instituten richten zich op lichtere vormen van bemiddeling, zoals beïnvloeding of advisering. </w:t>
      </w:r>
    </w:p>
    <w:p w:rsidRPr="00F4129C" w:rsidR="00F4129C" w:rsidP="00F4129C" w:rsidRDefault="00F4129C" w14:paraId="3FD10986" w14:textId="30437517">
      <w:pPr>
        <w:rPr>
          <w:rFonts w:ascii="Times New Roman" w:hAnsi="Times New Roman"/>
        </w:rPr>
      </w:pPr>
      <w:r w:rsidRPr="00F4129C">
        <w:rPr>
          <w:rFonts w:ascii="Times New Roman" w:hAnsi="Times New Roman"/>
        </w:rPr>
        <w:t>Den Haag, als stad van vrede, heeft al een Vredespaleis, met daarin het Internationaal gerechtshof en het Permanente Hof van Arbitrage. Toch is de inzet van deze instellingen bij conflictbemiddeling tussen en binnen landen om vrede te bewerkstelligen beperkt</w:t>
      </w:r>
      <w:r>
        <w:rPr>
          <w:rFonts w:ascii="Times New Roman" w:hAnsi="Times New Roman"/>
        </w:rPr>
        <w:t>.</w:t>
      </w:r>
      <w:r w:rsidRPr="00F4129C">
        <w:rPr>
          <w:rFonts w:ascii="Times New Roman" w:hAnsi="Times New Roman"/>
        </w:rPr>
        <w:t xml:space="preserve"> Een aanvullend topinstituut kan een waardevolle bijdrage leveren aan het voorkomen en vreedzaam oplossen van internationale conflicten. </w:t>
      </w:r>
    </w:p>
    <w:p w:rsidRPr="00F4129C" w:rsidR="00F4129C" w:rsidP="00F4129C" w:rsidRDefault="00F4129C" w14:paraId="7BCF0DE9" w14:textId="77777777">
      <w:pPr>
        <w:rPr>
          <w:rFonts w:ascii="Times New Roman" w:hAnsi="Times New Roman"/>
        </w:rPr>
      </w:pPr>
      <w:r w:rsidRPr="00F4129C">
        <w:rPr>
          <w:rFonts w:ascii="Times New Roman" w:hAnsi="Times New Roman"/>
        </w:rPr>
        <w:t>Investeren in conflictbemiddeling draagt bij aan stabiliteit, vermindering van conflict gerelateerde schade en bevordert duurzame vrede. Deze inzet sluit aan bij de internationale positie van Nederland als vestigingsplaats van toonaangevende juridische en vredesinstellingen.</w:t>
      </w:r>
    </w:p>
    <w:p w:rsidRPr="008C2D85" w:rsidR="001A2A63" w:rsidP="00FB349A" w:rsidRDefault="001A2A63" w14:paraId="3E9C3F1F" w14:textId="77777777">
      <w:pPr>
        <w:rPr>
          <w:rFonts w:ascii="Times New Roman" w:hAnsi="Times New Roman"/>
        </w:rPr>
      </w:pPr>
    </w:p>
    <w:p w:rsidRPr="008C2D85" w:rsidR="001A2A63" w:rsidP="00FB349A" w:rsidRDefault="00F4129C" w14:paraId="0B2E6D58" w14:textId="1DEB6B89">
      <w:pPr>
        <w:rPr>
          <w:rFonts w:ascii="Times New Roman" w:hAnsi="Times New Roman"/>
        </w:rPr>
      </w:pPr>
      <w:r>
        <w:rPr>
          <w:rFonts w:ascii="Times New Roman" w:hAnsi="Times New Roman"/>
        </w:rPr>
        <w:t xml:space="preserve">De Korte </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6A5A" w14:textId="77777777" w:rsidR="0052525E" w:rsidRDefault="0052525E">
      <w:pPr>
        <w:spacing w:line="20" w:lineRule="exact"/>
      </w:pPr>
    </w:p>
  </w:endnote>
  <w:endnote w:type="continuationSeparator" w:id="0">
    <w:p w14:paraId="7656C91B" w14:textId="77777777" w:rsidR="0052525E" w:rsidRDefault="0052525E">
      <w:pPr>
        <w:pStyle w:val="Amendement"/>
      </w:pPr>
      <w:r>
        <w:rPr>
          <w:b w:val="0"/>
        </w:rPr>
        <w:t xml:space="preserve"> </w:t>
      </w:r>
    </w:p>
  </w:endnote>
  <w:endnote w:type="continuationNotice" w:id="1">
    <w:p w14:paraId="698A091D" w14:textId="77777777" w:rsidR="0052525E" w:rsidRDefault="005252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82549" w14:textId="77777777" w:rsidR="0052525E" w:rsidRDefault="0052525E">
      <w:pPr>
        <w:pStyle w:val="Amendement"/>
      </w:pPr>
      <w:r>
        <w:rPr>
          <w:b w:val="0"/>
        </w:rPr>
        <w:separator/>
      </w:r>
    </w:p>
  </w:footnote>
  <w:footnote w:type="continuationSeparator" w:id="0">
    <w:p w14:paraId="4971ADBB" w14:textId="77777777" w:rsidR="0052525E" w:rsidRDefault="00525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9C"/>
    <w:rsid w:val="0003016F"/>
    <w:rsid w:val="000C6F39"/>
    <w:rsid w:val="0011770C"/>
    <w:rsid w:val="00120827"/>
    <w:rsid w:val="00146E70"/>
    <w:rsid w:val="00173380"/>
    <w:rsid w:val="001A2A63"/>
    <w:rsid w:val="001A5AFF"/>
    <w:rsid w:val="001A6B5A"/>
    <w:rsid w:val="001C562D"/>
    <w:rsid w:val="001E2226"/>
    <w:rsid w:val="001F7334"/>
    <w:rsid w:val="002569BB"/>
    <w:rsid w:val="0025750E"/>
    <w:rsid w:val="003050FF"/>
    <w:rsid w:val="003D4FB9"/>
    <w:rsid w:val="003E5927"/>
    <w:rsid w:val="00417365"/>
    <w:rsid w:val="00470846"/>
    <w:rsid w:val="0047650D"/>
    <w:rsid w:val="004B2AE2"/>
    <w:rsid w:val="004C2A57"/>
    <w:rsid w:val="004D4BCF"/>
    <w:rsid w:val="0052525E"/>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A486E"/>
    <w:rsid w:val="009E6185"/>
    <w:rsid w:val="00A1221C"/>
    <w:rsid w:val="00AE1BCB"/>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4129C"/>
    <w:rsid w:val="00F8109A"/>
    <w:rsid w:val="00F9022B"/>
    <w:rsid w:val="00F9408A"/>
    <w:rsid w:val="00FA10B5"/>
    <w:rsid w:val="00FB349A"/>
    <w:rsid w:val="00FD6C76"/>
    <w:rsid w:val="00FE2E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D78E1"/>
  <w15:docId w15:val="{C866B358-A969-4E05-B9A4-344DB98B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F4129C"/>
    <w:rPr>
      <w:sz w:val="16"/>
      <w:szCs w:val="16"/>
    </w:rPr>
  </w:style>
  <w:style w:type="paragraph" w:styleId="Tekstopmerking">
    <w:name w:val="annotation text"/>
    <w:basedOn w:val="Standaard"/>
    <w:link w:val="TekstopmerkingChar"/>
    <w:unhideWhenUsed/>
    <w:rsid w:val="00F4129C"/>
    <w:rPr>
      <w:sz w:val="20"/>
    </w:rPr>
  </w:style>
  <w:style w:type="character" w:customStyle="1" w:styleId="TekstopmerkingChar">
    <w:name w:val="Tekst opmerking Char"/>
    <w:basedOn w:val="Standaardalinea-lettertype"/>
    <w:link w:val="Tekstopmerking"/>
    <w:rsid w:val="00F4129C"/>
    <w:rPr>
      <w:rFonts w:ascii="Courier New" w:hAnsi="Courier New"/>
    </w:rPr>
  </w:style>
  <w:style w:type="paragraph" w:styleId="Onderwerpvanopmerking">
    <w:name w:val="annotation subject"/>
    <w:basedOn w:val="Tekstopmerking"/>
    <w:next w:val="Tekstopmerking"/>
    <w:link w:val="OnderwerpvanopmerkingChar"/>
    <w:semiHidden/>
    <w:unhideWhenUsed/>
    <w:rsid w:val="00F4129C"/>
    <w:rPr>
      <w:b/>
      <w:bCs/>
    </w:rPr>
  </w:style>
  <w:style w:type="character" w:customStyle="1" w:styleId="OnderwerpvanopmerkingChar">
    <w:name w:val="Onderwerp van opmerking Char"/>
    <w:basedOn w:val="TekstopmerkingChar"/>
    <w:link w:val="Onderwerpvanopmerking"/>
    <w:semiHidden/>
    <w:rsid w:val="00F4129C"/>
    <w:rPr>
      <w:rFonts w:ascii="Courier New" w:hAnsi="Courier New"/>
      <w:b/>
      <w:bCs/>
    </w:rPr>
  </w:style>
  <w:style w:type="paragraph" w:styleId="Revisie">
    <w:name w:val="Revision"/>
    <w:hidden/>
    <w:uiPriority w:val="99"/>
    <w:semiHidden/>
    <w:rsid w:val="00F4129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54500">
      <w:bodyDiv w:val="1"/>
      <w:marLeft w:val="0"/>
      <w:marRight w:val="0"/>
      <w:marTop w:val="0"/>
      <w:marBottom w:val="0"/>
      <w:divBdr>
        <w:top w:val="none" w:sz="0" w:space="0" w:color="auto"/>
        <w:left w:val="none" w:sz="0" w:space="0" w:color="auto"/>
        <w:bottom w:val="none" w:sz="0" w:space="0" w:color="auto"/>
        <w:right w:val="none" w:sz="0" w:space="0" w:color="auto"/>
      </w:divBdr>
    </w:div>
    <w:div w:id="836188906">
      <w:bodyDiv w:val="1"/>
      <w:marLeft w:val="0"/>
      <w:marRight w:val="0"/>
      <w:marTop w:val="0"/>
      <w:marBottom w:val="0"/>
      <w:divBdr>
        <w:top w:val="none" w:sz="0" w:space="0" w:color="auto"/>
        <w:left w:val="none" w:sz="0" w:space="0" w:color="auto"/>
        <w:bottom w:val="none" w:sz="0" w:space="0" w:color="auto"/>
        <w:right w:val="none" w:sz="0" w:space="0" w:color="auto"/>
      </w:divBdr>
    </w:div>
    <w:div w:id="11613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322</ap:Words>
  <ap:Characters>2130</ap:Characters>
  <ap:DocSecurity>4</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2025-06-30T07:18:00.0000000Z</dcterms:created>
  <dcterms:modified xsi:type="dcterms:W3CDTF">2025-06-30T07:18:00.0000000Z</dcterms:modified>
  <dc:description>------------------------</dc:description>
  <dc:subject/>
  <keywords/>
  <version/>
  <category/>
</coreProperties>
</file>