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C67" w:rsidRDefault="00AB5C67" w14:paraId="38A7E2F1" w14:textId="77777777">
      <w:r>
        <w:rPr>
          <w:b/>
          <w:bCs/>
        </w:rPr>
        <w:t>33 130</w:t>
      </w:r>
      <w:r>
        <w:rPr>
          <w:b/>
          <w:bCs/>
        </w:rPr>
        <w:tab/>
      </w:r>
      <w:r>
        <w:rPr>
          <w:b/>
          <w:bCs/>
        </w:rPr>
        <w:tab/>
      </w:r>
      <w:r w:rsidRPr="00322A7D">
        <w:t>Interparlementaire Conferentie Gemeenschappelijk Buitenlands en Veiligheidsbeleid</w:t>
      </w:r>
    </w:p>
    <w:p w:rsidR="00AB5C67" w:rsidRDefault="00AB5C67" w14:paraId="5276BCA8" w14:textId="1BBA08ED">
      <w:pPr>
        <w:rPr>
          <w:b/>
          <w:bCs/>
        </w:rPr>
      </w:pPr>
    </w:p>
    <w:p w:rsidR="00DA7999" w:rsidRDefault="00AB5C67" w14:paraId="73B9AC2B" w14:textId="38AD5E85">
      <w:r>
        <w:rPr>
          <w:b/>
          <w:bCs/>
        </w:rPr>
        <w:t>Nr. 26</w:t>
      </w:r>
      <w:r>
        <w:rPr>
          <w:b/>
          <w:bCs/>
        </w:rPr>
        <w:tab/>
      </w:r>
      <w:r>
        <w:rPr>
          <w:b/>
          <w:bCs/>
        </w:rPr>
        <w:tab/>
      </w:r>
      <w:r w:rsidRPr="00FE308B" w:rsidR="00DA7999">
        <w:rPr>
          <w:b/>
          <w:bCs/>
        </w:rPr>
        <w:t>Verslag van een conferentie</w:t>
      </w:r>
      <w:r>
        <w:rPr>
          <w:b/>
          <w:bCs/>
        </w:rPr>
        <w:br/>
      </w:r>
      <w:r>
        <w:rPr>
          <w:b/>
          <w:bCs/>
        </w:rPr>
        <w:tab/>
      </w:r>
      <w:r>
        <w:rPr>
          <w:b/>
          <w:bCs/>
        </w:rPr>
        <w:tab/>
      </w:r>
      <w:r>
        <w:t>Vastgesteld 30 juni 2025</w:t>
      </w:r>
    </w:p>
    <w:p w:rsidRPr="00AB5C67" w:rsidR="00AB5C67" w:rsidRDefault="00AB5C67" w14:paraId="74024845" w14:textId="77777777"/>
    <w:p w:rsidR="00DA7999" w:rsidRDefault="00DA7999" w14:paraId="14629BE5" w14:textId="25210EB4">
      <w:r w:rsidRPr="00DA7999">
        <w:t xml:space="preserve">Een delegatie van Eerste en Tweede Kamer heeft van </w:t>
      </w:r>
      <w:r w:rsidR="00C34E5A">
        <w:t>23</w:t>
      </w:r>
      <w:r w:rsidRPr="00DA7999">
        <w:t xml:space="preserve"> tot en </w:t>
      </w:r>
      <w:r w:rsidRPr="001003C1">
        <w:t xml:space="preserve">met </w:t>
      </w:r>
      <w:r w:rsidRPr="001003C1" w:rsidR="00C34E5A">
        <w:t>2</w:t>
      </w:r>
      <w:r w:rsidR="001003C1">
        <w:t>4</w:t>
      </w:r>
      <w:r w:rsidRPr="00DA7999">
        <w:t xml:space="preserve"> </w:t>
      </w:r>
      <w:r w:rsidR="004F572E">
        <w:t>maart</w:t>
      </w:r>
      <w:r w:rsidRPr="00DA7999">
        <w:t xml:space="preserve"> 202</w:t>
      </w:r>
      <w:r w:rsidR="004F572E">
        <w:t>5</w:t>
      </w:r>
      <w:r w:rsidRPr="00DA7999">
        <w:t xml:space="preserve"> deelgenomen aan de Interparlementaire Conferentie voor het Gemeenschappelijk Buitenlands en Veiligheidsbeleid en het Gemeenschappelijk Veiligheids- en Defensiebeleid</w:t>
      </w:r>
      <w:r w:rsidR="00F75B52">
        <w:t xml:space="preserve"> van de Europese Unie</w:t>
      </w:r>
      <w:r w:rsidRPr="00DA7999">
        <w:t xml:space="preserve"> (IPC GBVB/GVDB) te </w:t>
      </w:r>
      <w:r w:rsidR="004F572E">
        <w:t>Warschau</w:t>
      </w:r>
      <w:r w:rsidRPr="00DA7999">
        <w:t xml:space="preserve">, </w:t>
      </w:r>
      <w:r w:rsidR="004F572E">
        <w:t>Polen</w:t>
      </w:r>
      <w:r w:rsidRPr="00DA7999">
        <w:t xml:space="preserve">. </w:t>
      </w:r>
      <w:r>
        <w:br/>
      </w:r>
      <w:r w:rsidRPr="00DA7999">
        <w:t xml:space="preserve">De delegatie brengt hierbij beknopt verslag uit van dit werkbezoek. De IPC werd georganiseerd door het </w:t>
      </w:r>
      <w:r w:rsidR="004F572E">
        <w:t>Poolse</w:t>
      </w:r>
      <w:r w:rsidRPr="00DA7999">
        <w:t xml:space="preserve"> parlement</w:t>
      </w:r>
      <w:r w:rsidR="00F75B52">
        <w:t xml:space="preserve">, de </w:t>
      </w:r>
      <w:proofErr w:type="spellStart"/>
      <w:r w:rsidR="00F75B52">
        <w:t>Sejm</w:t>
      </w:r>
      <w:proofErr w:type="spellEnd"/>
      <w:r w:rsidRPr="00DA7999">
        <w:t xml:space="preserve">. </w:t>
      </w:r>
      <w:r>
        <w:br/>
      </w:r>
      <w:r w:rsidRPr="00DA7999">
        <w:t xml:space="preserve">Voorafgaand aan de conferentie werd de delegatie ook bijgepraat over de relaties met </w:t>
      </w:r>
      <w:r w:rsidR="00F75B52">
        <w:t>Polen</w:t>
      </w:r>
      <w:r w:rsidRPr="00DA7999">
        <w:t xml:space="preserve"> en het </w:t>
      </w:r>
      <w:r w:rsidR="00F75B52">
        <w:t>Poolse</w:t>
      </w:r>
      <w:r w:rsidRPr="00DA7999">
        <w:t xml:space="preserve"> EU-voorzitterschap door de Nederlandse ambassadeur in </w:t>
      </w:r>
      <w:r w:rsidR="006D2838">
        <w:t>Polen, de heer Jen</w:t>
      </w:r>
      <w:r w:rsidR="00F75B52">
        <w:t>nes de</w:t>
      </w:r>
      <w:r w:rsidR="006D2838">
        <w:t xml:space="preserve"> Mol. </w:t>
      </w:r>
      <w:r w:rsidR="006D2838">
        <w:br/>
      </w:r>
      <w:r w:rsidRPr="00DA7999">
        <w:t xml:space="preserve">De delegatie is </w:t>
      </w:r>
      <w:r w:rsidR="004F572E">
        <w:t>hem</w:t>
      </w:r>
      <w:r w:rsidRPr="00DA7999">
        <w:t xml:space="preserve"> zeer erkentelijk voor de briefing. </w:t>
      </w:r>
      <w:r>
        <w:br/>
      </w:r>
      <w:r>
        <w:br/>
      </w:r>
      <w:r w:rsidRPr="00DA7999">
        <w:t xml:space="preserve">De delegatie bestond namens de Tweede Kamer uit </w:t>
      </w:r>
      <w:r>
        <w:t>de leden Isa Kahraman (NSC</w:t>
      </w:r>
      <w:r w:rsidR="00981DCC">
        <w:t>, voorzitter van de commissie Defensie</w:t>
      </w:r>
      <w:r>
        <w:t>) en Eric van de</w:t>
      </w:r>
      <w:r w:rsidR="00FE308B">
        <w:t>r</w:t>
      </w:r>
      <w:r>
        <w:t xml:space="preserve"> Burg (VVD). </w:t>
      </w:r>
      <w:r w:rsidRPr="00DA7999">
        <w:t xml:space="preserve">Namens de Eerste Kamer namen de leden </w:t>
      </w:r>
      <w:r w:rsidR="00981DCC">
        <w:t>Koen Petersen (VVD, voorzitter commissie B</w:t>
      </w:r>
      <w:r w:rsidR="00222CE8">
        <w:t>uite</w:t>
      </w:r>
      <w:r w:rsidR="00F67F21">
        <w:t>n</w:t>
      </w:r>
      <w:r w:rsidR="00222CE8">
        <w:t xml:space="preserve">landse Zaken, </w:t>
      </w:r>
      <w:r w:rsidR="00981DCC">
        <w:t>D</w:t>
      </w:r>
      <w:r w:rsidR="00222CE8">
        <w:t xml:space="preserve">efensie en </w:t>
      </w:r>
      <w:r w:rsidR="00981DCC">
        <w:t>O</w:t>
      </w:r>
      <w:r w:rsidR="00222CE8">
        <w:t>ntwikkelingshulp</w:t>
      </w:r>
      <w:r w:rsidR="00981DCC">
        <w:t xml:space="preserve">) en </w:t>
      </w:r>
      <w:r w:rsidRPr="00DA7999">
        <w:t>Tineke Huizinga (CU, ondervoorzitter commissie BDO) deel</w:t>
      </w:r>
      <w:r>
        <w:t>.</w:t>
      </w:r>
      <w:r w:rsidR="00C34E5A">
        <w:t xml:space="preserve"> Wegens </w:t>
      </w:r>
      <w:r w:rsidR="007F147D">
        <w:t xml:space="preserve">verplichtingen in beide Kamers op 25 maart, </w:t>
      </w:r>
      <w:r w:rsidR="009A51E0">
        <w:t xml:space="preserve">kon de delegatie niet aan de gehele conferentie deelnemen. </w:t>
      </w:r>
      <w:r w:rsidR="00C34E5A">
        <w:br/>
      </w:r>
    </w:p>
    <w:p w:rsidR="007215E9" w:rsidRDefault="00D614EB" w14:paraId="0E1822E7" w14:textId="0EF5C1A3">
      <w:pPr>
        <w:rPr>
          <w:b/>
          <w:bCs/>
        </w:rPr>
      </w:pPr>
      <w:r>
        <w:rPr>
          <w:b/>
          <w:bCs/>
        </w:rPr>
        <w:t xml:space="preserve">Opening </w:t>
      </w:r>
    </w:p>
    <w:p w:rsidR="00D614EB" w:rsidP="00F75B52" w:rsidRDefault="00923521" w14:paraId="28037EE8" w14:textId="793CDE91">
      <w:r>
        <w:t xml:space="preserve">De </w:t>
      </w:r>
      <w:r w:rsidR="00F75B52">
        <w:t xml:space="preserve">openingssessie werd voorgezeten door mevrouw </w:t>
      </w:r>
      <w:proofErr w:type="spellStart"/>
      <w:r w:rsidR="00F75B52">
        <w:t>Agnieszka</w:t>
      </w:r>
      <w:proofErr w:type="spellEnd"/>
      <w:r w:rsidR="00F75B52">
        <w:t xml:space="preserve"> </w:t>
      </w:r>
      <w:proofErr w:type="spellStart"/>
      <w:r w:rsidR="00F75B52">
        <w:t>Pomaska</w:t>
      </w:r>
      <w:proofErr w:type="spellEnd"/>
      <w:r w:rsidR="00F75B52">
        <w:t xml:space="preserve">, voorzitter van de commissie Europese Unie Zaken van de </w:t>
      </w:r>
      <w:proofErr w:type="spellStart"/>
      <w:r w:rsidR="00F75B52">
        <w:t>Sejm</w:t>
      </w:r>
      <w:proofErr w:type="spellEnd"/>
      <w:r w:rsidR="00F75B52">
        <w:t xml:space="preserve"> en de heer </w:t>
      </w:r>
      <w:proofErr w:type="spellStart"/>
      <w:r w:rsidR="00F75B52">
        <w:t>Grzegorz</w:t>
      </w:r>
      <w:proofErr w:type="spellEnd"/>
      <w:r w:rsidR="00F75B52">
        <w:t xml:space="preserve"> </w:t>
      </w:r>
      <w:proofErr w:type="spellStart"/>
      <w:r w:rsidR="00F75B52">
        <w:t>Schetyna</w:t>
      </w:r>
      <w:proofErr w:type="spellEnd"/>
      <w:r w:rsidR="00F75B52">
        <w:t xml:space="preserve">, voorzitter van de commissie Buitenlandse Zaken van de Poolse Senaat. De eerste spreker was de heer </w:t>
      </w:r>
      <w:proofErr w:type="spellStart"/>
      <w:r w:rsidRPr="00F75B52" w:rsidR="00F75B52">
        <w:t>Szymon</w:t>
      </w:r>
      <w:proofErr w:type="spellEnd"/>
      <w:r w:rsidRPr="00F75B52" w:rsidR="00F75B52">
        <w:t xml:space="preserve"> </w:t>
      </w:r>
      <w:proofErr w:type="spellStart"/>
      <w:r w:rsidRPr="00F75B52" w:rsidR="00F75B52">
        <w:t>Hołownia</w:t>
      </w:r>
      <w:proofErr w:type="spellEnd"/>
      <w:r w:rsidRPr="00F75B52" w:rsidR="00F75B52">
        <w:t xml:space="preserve">, voorzitter van </w:t>
      </w:r>
      <w:r w:rsidR="00F75B52">
        <w:t xml:space="preserve">de </w:t>
      </w:r>
      <w:proofErr w:type="spellStart"/>
      <w:r w:rsidRPr="00F75B52" w:rsidR="00F75B52">
        <w:t>Sejm</w:t>
      </w:r>
      <w:proofErr w:type="spellEnd"/>
      <w:r w:rsidR="00F75B52">
        <w:t>. Hij sprak over het Poolse EU-voorzitterschap, waarvan veiligheid de eerste prioriteit is. Hij riep de EU op om zelf defensietechnologieën te ontwikkelen. Hij hield een fel betoog voor Europese autonomie op het gebied van veiligheid.</w:t>
      </w:r>
    </w:p>
    <w:p w:rsidRPr="00923521" w:rsidR="00F75B52" w:rsidP="00F75B52" w:rsidRDefault="00F75B52" w14:paraId="18C49E03" w14:textId="4AC24C22">
      <w:r>
        <w:t xml:space="preserve">Vervolgens kwam dhr. </w:t>
      </w:r>
      <w:proofErr w:type="spellStart"/>
      <w:r>
        <w:t>Władysław</w:t>
      </w:r>
      <w:proofErr w:type="spellEnd"/>
      <w:r>
        <w:t xml:space="preserve"> </w:t>
      </w:r>
      <w:proofErr w:type="spellStart"/>
      <w:r>
        <w:t>Kosiniak-Kamysz</w:t>
      </w:r>
      <w:proofErr w:type="spellEnd"/>
      <w:r>
        <w:t xml:space="preserve">, </w:t>
      </w:r>
      <w:proofErr w:type="spellStart"/>
      <w:r>
        <w:t>vice-premier</w:t>
      </w:r>
      <w:proofErr w:type="spellEnd"/>
      <w:r>
        <w:t xml:space="preserve"> en minister van Nationale Defensie van Polen, aan het woord. Hij waarschuwde voor de dreiging vanuit Rusland. De defensie-industrie is voor Polen een absolute prioriteit. Daarnaast is de relatie tussen de EU en de NAVO een belangrijk punt. Deze organisaties complementeren elkaar: waar de NAVO de militaire capaciteiten heeft, biedt de EU de interne markt en de industrie.</w:t>
      </w:r>
    </w:p>
    <w:p w:rsidR="00D614EB" w:rsidRDefault="00D614EB" w14:paraId="0962BB4E" w14:textId="027E9258">
      <w:pPr>
        <w:rPr>
          <w:b/>
          <w:bCs/>
        </w:rPr>
      </w:pPr>
      <w:r>
        <w:rPr>
          <w:b/>
          <w:bCs/>
        </w:rPr>
        <w:t>Sessie I</w:t>
      </w:r>
      <w:r w:rsidR="001003C1">
        <w:rPr>
          <w:b/>
          <w:bCs/>
        </w:rPr>
        <w:t xml:space="preserve">: </w:t>
      </w:r>
      <w:r w:rsidRPr="001003C1" w:rsidR="001003C1">
        <w:rPr>
          <w:b/>
          <w:bCs/>
        </w:rPr>
        <w:t>Bescherming en beveiliging van de Europese Unie. Hybride bedreigingen als externe factor die Europa destabiliseert</w:t>
      </w:r>
    </w:p>
    <w:p w:rsidR="00D614EB" w:rsidRDefault="00FF57CE" w14:paraId="37595C2C" w14:textId="1D0A398A">
      <w:r>
        <w:t xml:space="preserve">De eerste sessie werd voorgezeten door de heer </w:t>
      </w:r>
      <w:proofErr w:type="spellStart"/>
      <w:r w:rsidRPr="00FF57CE">
        <w:t>Paweł</w:t>
      </w:r>
      <w:proofErr w:type="spellEnd"/>
      <w:r w:rsidRPr="00FF57CE">
        <w:t xml:space="preserve"> </w:t>
      </w:r>
      <w:proofErr w:type="spellStart"/>
      <w:r w:rsidRPr="00FF57CE">
        <w:t>Kowal</w:t>
      </w:r>
      <w:proofErr w:type="spellEnd"/>
      <w:r w:rsidRPr="00FF57CE">
        <w:t xml:space="preserve">, voorzitter van de </w:t>
      </w:r>
      <w:r w:rsidRPr="00347AE4">
        <w:rPr>
          <w:i/>
          <w:iCs/>
        </w:rPr>
        <w:t xml:space="preserve">Council </w:t>
      </w:r>
      <w:proofErr w:type="spellStart"/>
      <w:r w:rsidRPr="00347AE4">
        <w:rPr>
          <w:i/>
          <w:iCs/>
        </w:rPr>
        <w:t>for</w:t>
      </w:r>
      <w:proofErr w:type="spellEnd"/>
      <w:r w:rsidRPr="00347AE4">
        <w:rPr>
          <w:i/>
          <w:iCs/>
        </w:rPr>
        <w:t xml:space="preserve"> Cooperation </w:t>
      </w:r>
      <w:proofErr w:type="spellStart"/>
      <w:r w:rsidRPr="00347AE4">
        <w:rPr>
          <w:i/>
          <w:iCs/>
        </w:rPr>
        <w:t>with</w:t>
      </w:r>
      <w:proofErr w:type="spellEnd"/>
      <w:r w:rsidRPr="00347AE4">
        <w:rPr>
          <w:i/>
          <w:iCs/>
        </w:rPr>
        <w:t xml:space="preserve"> Ukraine</w:t>
      </w:r>
      <w:r>
        <w:t xml:space="preserve"> en</w:t>
      </w:r>
      <w:r w:rsidRPr="00FF57CE">
        <w:t xml:space="preserve"> voorzitter van de commissie Buitenlandse Zaken van </w:t>
      </w:r>
      <w:r>
        <w:t xml:space="preserve">de </w:t>
      </w:r>
      <w:proofErr w:type="spellStart"/>
      <w:r>
        <w:t>Sejm</w:t>
      </w:r>
      <w:proofErr w:type="spellEnd"/>
      <w:r>
        <w:t xml:space="preserve">. Als eerste spreker kwam de heer </w:t>
      </w:r>
      <w:proofErr w:type="spellStart"/>
      <w:r>
        <w:t>Tomasz</w:t>
      </w:r>
      <w:proofErr w:type="spellEnd"/>
      <w:r>
        <w:t xml:space="preserve"> </w:t>
      </w:r>
      <w:proofErr w:type="spellStart"/>
      <w:r>
        <w:t>Siemoniak</w:t>
      </w:r>
      <w:proofErr w:type="spellEnd"/>
      <w:r>
        <w:t xml:space="preserve"> aan het woord, minister van Binnenlandse Zaken en Administratie van Polen. Hij benadrukte dat een integrale aanpak nodig is om hybride dreigingen tegen te gaan. Hij richt zich op de volgende drie prioriteiten: de aanpak van illegale migratie; </w:t>
      </w:r>
      <w:r w:rsidR="00891CB1">
        <w:t>het beschermen en vergroten van de weerbaarheid van de burgerbevolking; en internationale samenwerking in het tegengaan van internationale misdaad.</w:t>
      </w:r>
    </w:p>
    <w:p w:rsidRPr="00FF57CE" w:rsidR="00891CB1" w:rsidRDefault="00891CB1" w14:paraId="2F9F6435" w14:textId="0D76C931">
      <w:r>
        <w:lastRenderedPageBreak/>
        <w:t xml:space="preserve">Vervolgens sprak de heer </w:t>
      </w:r>
      <w:proofErr w:type="spellStart"/>
      <w:r>
        <w:t>Sauli</w:t>
      </w:r>
      <w:proofErr w:type="spellEnd"/>
      <w:r>
        <w:t xml:space="preserve"> </w:t>
      </w:r>
      <w:proofErr w:type="spellStart"/>
      <w:r>
        <w:t>Niinistö</w:t>
      </w:r>
      <w:proofErr w:type="spellEnd"/>
      <w:r>
        <w:t>, voormalig president van Finland en Speciaal Adviseur van de voorzitter van de Europese Commissie. Hij legde uit dat hybride dreiging niet veel verschilt van militaire dreiging.</w:t>
      </w:r>
      <w:r w:rsidRPr="00891CB1">
        <w:t xml:space="preserve"> </w:t>
      </w:r>
      <w:r>
        <w:t xml:space="preserve">De schade die wordt aangebracht met hybride middelen kan groter zijn dan die aangebracht door tanks of soldaten. </w:t>
      </w:r>
      <w:proofErr w:type="spellStart"/>
      <w:r>
        <w:t>Niinistö</w:t>
      </w:r>
      <w:proofErr w:type="spellEnd"/>
      <w:r>
        <w:t xml:space="preserve"> pleitte voor een verandering in mentaliteit. </w:t>
      </w:r>
      <w:r w:rsidRPr="00891CB1">
        <w:t xml:space="preserve">Hybride dreiging </w:t>
      </w:r>
      <w:r>
        <w:t>kent</w:t>
      </w:r>
      <w:r w:rsidRPr="00891CB1">
        <w:t xml:space="preserve"> geen grenzen en afstanden</w:t>
      </w:r>
      <w:r>
        <w:t>, en omvat ook concepten die het voorstellingsvermogen te boven gaan.</w:t>
      </w:r>
      <w:r w:rsidRPr="00891CB1">
        <w:t xml:space="preserve"> Dat maakt het moeilijk </w:t>
      </w:r>
      <w:r>
        <w:t>voor landen om zich</w:t>
      </w:r>
      <w:r w:rsidRPr="00891CB1">
        <w:t xml:space="preserve"> te beschermen tegen hybride dreigingen.</w:t>
      </w:r>
      <w:r>
        <w:t xml:space="preserve"> Hij sloot zich aan bij de oproep van de heer </w:t>
      </w:r>
      <w:proofErr w:type="spellStart"/>
      <w:r>
        <w:t>Siemoniak</w:t>
      </w:r>
      <w:proofErr w:type="spellEnd"/>
      <w:r>
        <w:t xml:space="preserve"> om</w:t>
      </w:r>
      <w:r w:rsidR="00D57C0E">
        <w:t xml:space="preserve"> tot</w:t>
      </w:r>
      <w:r>
        <w:t xml:space="preserve"> een integrale </w:t>
      </w:r>
      <w:r w:rsidR="00D57C0E">
        <w:t>aanpak van hybride dreigingen te komen.</w:t>
      </w:r>
    </w:p>
    <w:p w:rsidR="00D614EB" w:rsidRDefault="00D614EB" w14:paraId="6770A9CE" w14:textId="328F8E93">
      <w:pPr>
        <w:rPr>
          <w:b/>
          <w:bCs/>
        </w:rPr>
      </w:pPr>
      <w:r>
        <w:rPr>
          <w:b/>
          <w:bCs/>
        </w:rPr>
        <w:t>Sessie II</w:t>
      </w:r>
      <w:r w:rsidR="000736A0">
        <w:rPr>
          <w:b/>
          <w:bCs/>
        </w:rPr>
        <w:t xml:space="preserve">: </w:t>
      </w:r>
      <w:r w:rsidRPr="000736A0" w:rsidR="000736A0">
        <w:rPr>
          <w:b/>
          <w:bCs/>
        </w:rPr>
        <w:t>Prioriteiten en uitdagingen met betrekking tot het GBVB/GVDB in de nieuwe institutionele cyclus. Ontwikkeling van een nieuw veiligheidskader voor de Europese Unie</w:t>
      </w:r>
    </w:p>
    <w:p w:rsidR="00ED2DE1" w:rsidRDefault="00B63AA8" w14:paraId="451367D6" w14:textId="3CA3732C">
      <w:r>
        <w:t xml:space="preserve">De heer </w:t>
      </w:r>
      <w:proofErr w:type="spellStart"/>
      <w:r>
        <w:t>G</w:t>
      </w:r>
      <w:r w:rsidR="00B06D23">
        <w:t>rzegorz</w:t>
      </w:r>
      <w:proofErr w:type="spellEnd"/>
      <w:r w:rsidR="00B06D23">
        <w:t xml:space="preserve"> </w:t>
      </w:r>
      <w:proofErr w:type="spellStart"/>
      <w:r w:rsidR="00B06D23">
        <w:t>Schetyna</w:t>
      </w:r>
      <w:proofErr w:type="spellEnd"/>
      <w:r w:rsidR="00B06D23">
        <w:t>, voorzitter van de commissie Buitenlandse Zaken van de Poolse Senaat</w:t>
      </w:r>
      <w:r w:rsidR="008F5C11">
        <w:t>,</w:t>
      </w:r>
      <w:r w:rsidR="00B06D23">
        <w:t xml:space="preserve"> </w:t>
      </w:r>
      <w:r w:rsidR="006A1485">
        <w:t xml:space="preserve">zat de tweede sessie voor, samen met David </w:t>
      </w:r>
      <w:proofErr w:type="spellStart"/>
      <w:r w:rsidR="006A1485">
        <w:t>Mc</w:t>
      </w:r>
      <w:r w:rsidR="009F2F19">
        <w:t>Allister</w:t>
      </w:r>
      <w:proofErr w:type="spellEnd"/>
      <w:r w:rsidR="009F2F19">
        <w:t>, voorzitter van de commissie Buitenlandse Zaken van</w:t>
      </w:r>
      <w:r w:rsidR="00AC7C86">
        <w:t xml:space="preserve"> het Europees Parlement. </w:t>
      </w:r>
      <w:r w:rsidR="00097CC6">
        <w:t xml:space="preserve">Volgens de heer </w:t>
      </w:r>
      <w:proofErr w:type="spellStart"/>
      <w:r w:rsidR="00097CC6">
        <w:t>Grzegorz</w:t>
      </w:r>
      <w:proofErr w:type="spellEnd"/>
      <w:r w:rsidR="00097CC6">
        <w:t xml:space="preserve"> leven we in </w:t>
      </w:r>
      <w:r w:rsidR="00140E5B">
        <w:t>ongeëvenaarde</w:t>
      </w:r>
      <w:r w:rsidR="00AD3AE0">
        <w:t xml:space="preserve"> tijden, waar</w:t>
      </w:r>
      <w:r w:rsidR="00A832D7">
        <w:t xml:space="preserve">bij radicale stappen nodig zijn, onder andere op het gebied van defensiesamenwerking, het beschermen van de </w:t>
      </w:r>
      <w:r w:rsidR="007A27C8">
        <w:t>o</w:t>
      </w:r>
      <w:r w:rsidR="00A832D7">
        <w:t>ost</w:t>
      </w:r>
      <w:r w:rsidR="00666744">
        <w:t xml:space="preserve">grens van Europa, </w:t>
      </w:r>
      <w:r w:rsidR="007A27C8">
        <w:t xml:space="preserve">en </w:t>
      </w:r>
      <w:r w:rsidR="00666744">
        <w:t>verdediging tegen hybride en cyberdreigingen</w:t>
      </w:r>
      <w:r w:rsidR="00A60286">
        <w:t xml:space="preserve">. </w:t>
      </w:r>
    </w:p>
    <w:p w:rsidRPr="00DF5F78" w:rsidR="00ED2DE1" w:rsidRDefault="00AE0376" w14:paraId="162E9AFC" w14:textId="0A7C96B0">
      <w:r>
        <w:t>D</w:t>
      </w:r>
      <w:r w:rsidR="00646130">
        <w:t xml:space="preserve">e heer Simon </w:t>
      </w:r>
      <w:proofErr w:type="spellStart"/>
      <w:r w:rsidR="00646130">
        <w:t>Mordue</w:t>
      </w:r>
      <w:proofErr w:type="spellEnd"/>
      <w:r w:rsidR="00646130">
        <w:t xml:space="preserve">, </w:t>
      </w:r>
      <w:r w:rsidR="00DF6216">
        <w:t>Adjunct</w:t>
      </w:r>
      <w:r w:rsidR="00646130">
        <w:t>-Secretaris-Generaal van de Europese Dienst voor Extern Optreden (EDEO)</w:t>
      </w:r>
      <w:r>
        <w:t xml:space="preserve">, benadrukte </w:t>
      </w:r>
      <w:r w:rsidR="00DA1326">
        <w:t xml:space="preserve">tijdens zijn inbreng </w:t>
      </w:r>
      <w:r w:rsidR="007E038D">
        <w:t xml:space="preserve">dat </w:t>
      </w:r>
      <w:r w:rsidR="0053093D">
        <w:t>Europese veiligheid onder druk</w:t>
      </w:r>
      <w:r w:rsidR="007E038D">
        <w:t xml:space="preserve"> staat</w:t>
      </w:r>
      <w:r w:rsidR="0053093D">
        <w:t xml:space="preserve">, </w:t>
      </w:r>
      <w:r w:rsidR="00191993">
        <w:t>door</w:t>
      </w:r>
      <w:r w:rsidR="0053093D">
        <w:t xml:space="preserve"> twee </w:t>
      </w:r>
      <w:r w:rsidR="00191993">
        <w:t xml:space="preserve">nabije </w:t>
      </w:r>
      <w:r w:rsidR="0053093D">
        <w:t>oorlogen</w:t>
      </w:r>
      <w:r w:rsidR="00913095">
        <w:t>, instabiliteit in een groot deel van de wereld, een nieuwe houding van de VS</w:t>
      </w:r>
      <w:r w:rsidR="0042156A">
        <w:t>,</w:t>
      </w:r>
      <w:r w:rsidR="00E25F5F">
        <w:t xml:space="preserve"> </w:t>
      </w:r>
      <w:r w:rsidR="002F148D">
        <w:t>en</w:t>
      </w:r>
      <w:r w:rsidR="0042156A">
        <w:t xml:space="preserve"> een wankelend</w:t>
      </w:r>
      <w:r w:rsidR="00E25F5F">
        <w:t xml:space="preserve"> multilatera</w:t>
      </w:r>
      <w:r w:rsidR="0042156A">
        <w:t>al</w:t>
      </w:r>
      <w:r w:rsidR="00E25F5F">
        <w:t xml:space="preserve"> systeem. Volgens </w:t>
      </w:r>
      <w:proofErr w:type="spellStart"/>
      <w:r w:rsidR="00E25F5F">
        <w:t>Mordue</w:t>
      </w:r>
      <w:proofErr w:type="spellEnd"/>
      <w:r w:rsidR="00342BA4">
        <w:t xml:space="preserve"> moet</w:t>
      </w:r>
      <w:r w:rsidR="00E432D6">
        <w:t xml:space="preserve"> het </w:t>
      </w:r>
      <w:r w:rsidR="00342BA4">
        <w:t xml:space="preserve">multilaterale </w:t>
      </w:r>
      <w:r w:rsidR="00E432D6">
        <w:t>systeem worden hersteld, hervormd en versterkt</w:t>
      </w:r>
      <w:r w:rsidR="00111E9C">
        <w:t xml:space="preserve">. </w:t>
      </w:r>
      <w:proofErr w:type="spellStart"/>
      <w:r w:rsidR="00200E94">
        <w:t>Mordue</w:t>
      </w:r>
      <w:proofErr w:type="spellEnd"/>
      <w:r w:rsidR="00200E94">
        <w:t xml:space="preserve"> stelde</w:t>
      </w:r>
      <w:r w:rsidR="00111E9C">
        <w:t xml:space="preserve"> dat </w:t>
      </w:r>
      <w:r w:rsidR="004B3C7B">
        <w:t>defensie-investeringen van groot belang zijn</w:t>
      </w:r>
      <w:r w:rsidR="00441DBD">
        <w:t xml:space="preserve"> en dat de EU verantwoordelijkheid moet nemen voor de eigen verdediging. Het </w:t>
      </w:r>
      <w:r w:rsidRPr="00C30743" w:rsidR="00441DBD">
        <w:rPr>
          <w:i/>
          <w:iCs/>
        </w:rPr>
        <w:t>White Paper</w:t>
      </w:r>
      <w:r w:rsidR="00441DBD">
        <w:t xml:space="preserve"> </w:t>
      </w:r>
      <w:r w:rsidR="00C30743">
        <w:t xml:space="preserve">over </w:t>
      </w:r>
      <w:r w:rsidR="005970A3">
        <w:t xml:space="preserve">de toekomst van Europese </w:t>
      </w:r>
      <w:r w:rsidR="00C30743">
        <w:t>defensie biedt</w:t>
      </w:r>
      <w:r w:rsidR="005970A3">
        <w:t xml:space="preserve"> </w:t>
      </w:r>
      <w:r w:rsidR="00C30743">
        <w:t xml:space="preserve">een </w:t>
      </w:r>
      <w:r w:rsidR="005970A3">
        <w:t>r</w:t>
      </w:r>
      <w:r w:rsidR="00C30743">
        <w:t xml:space="preserve">aamwerk dat </w:t>
      </w:r>
      <w:r w:rsidR="00826C24">
        <w:t>bijdraagt aan</w:t>
      </w:r>
      <w:r w:rsidR="00C30743">
        <w:t xml:space="preserve"> investeringen in capaciteiten, de industrie</w:t>
      </w:r>
      <w:r w:rsidR="00826C24">
        <w:t xml:space="preserve">, en steun voor </w:t>
      </w:r>
      <w:r w:rsidR="005970A3">
        <w:t>Oekraïne</w:t>
      </w:r>
      <w:r w:rsidR="00826C24">
        <w:t xml:space="preserve">. </w:t>
      </w:r>
      <w:r w:rsidR="00200E94">
        <w:t>Ook is het</w:t>
      </w:r>
      <w:r w:rsidR="00CA5A12">
        <w:t xml:space="preserve"> </w:t>
      </w:r>
      <w:r w:rsidR="00826C24">
        <w:t>een stap naar een Europese Defensie Unie met een ge</w:t>
      </w:r>
      <w:r w:rsidR="00033548">
        <w:t xml:space="preserve">meenschappelijke </w:t>
      </w:r>
      <w:r w:rsidR="00826C24">
        <w:t xml:space="preserve">markt. </w:t>
      </w:r>
      <w:r w:rsidR="008F6F02">
        <w:t>H</w:t>
      </w:r>
      <w:r w:rsidR="00826C24">
        <w:t xml:space="preserve">et </w:t>
      </w:r>
      <w:proofErr w:type="spellStart"/>
      <w:r w:rsidRPr="00681457" w:rsidR="00826C24">
        <w:rPr>
          <w:i/>
          <w:iCs/>
        </w:rPr>
        <w:t>ReArm</w:t>
      </w:r>
      <w:proofErr w:type="spellEnd"/>
      <w:r w:rsidRPr="00681457" w:rsidR="00826C24">
        <w:rPr>
          <w:i/>
          <w:iCs/>
        </w:rPr>
        <w:t xml:space="preserve"> Europe</w:t>
      </w:r>
      <w:r w:rsidR="00826C24">
        <w:t xml:space="preserve"> programma zal hier</w:t>
      </w:r>
      <w:r w:rsidR="008F6F02">
        <w:t xml:space="preserve"> ook </w:t>
      </w:r>
      <w:r w:rsidR="00826C24">
        <w:t xml:space="preserve">aan bijdragen. </w:t>
      </w:r>
      <w:proofErr w:type="spellStart"/>
      <w:r w:rsidR="008435C5">
        <w:t>Mordue</w:t>
      </w:r>
      <w:proofErr w:type="spellEnd"/>
      <w:r w:rsidR="008435C5">
        <w:t xml:space="preserve"> </w:t>
      </w:r>
      <w:r w:rsidR="00681457">
        <w:t>benadrukte daarnaast</w:t>
      </w:r>
      <w:r w:rsidR="008435C5">
        <w:t xml:space="preserve"> </w:t>
      </w:r>
      <w:r w:rsidR="001F722C">
        <w:t>de uitdagingen die China stelt voor het internationale systeem en economische veiligheid.</w:t>
      </w:r>
      <w:r w:rsidR="00BF72BD">
        <w:t xml:space="preserve"> Verder worden de</w:t>
      </w:r>
      <w:r w:rsidR="000E7B78">
        <w:t xml:space="preserve"> onderhandelingen </w:t>
      </w:r>
      <w:r w:rsidR="00BF72BD">
        <w:t xml:space="preserve">over </w:t>
      </w:r>
      <w:r w:rsidR="000E7B78">
        <w:t xml:space="preserve">het nieuwe </w:t>
      </w:r>
      <w:r w:rsidR="000B5F0F">
        <w:t>meerjarig financieel kader (MFK)</w:t>
      </w:r>
      <w:r w:rsidR="000E7B78">
        <w:t xml:space="preserve"> volgens </w:t>
      </w:r>
      <w:proofErr w:type="spellStart"/>
      <w:r w:rsidR="000E7B78">
        <w:t>Mordue</w:t>
      </w:r>
      <w:proofErr w:type="spellEnd"/>
      <w:r w:rsidR="000E7B78">
        <w:t xml:space="preserve"> ingewikkeld, onder andere o</w:t>
      </w:r>
      <w:r w:rsidR="00681457">
        <w:t>mdat er budget nodig is voor</w:t>
      </w:r>
      <w:r w:rsidR="000E7B78">
        <w:t xml:space="preserve"> </w:t>
      </w:r>
      <w:r w:rsidR="00681457">
        <w:t>defensie-investeringen</w:t>
      </w:r>
      <w:r w:rsidR="006C58D7">
        <w:t xml:space="preserve"> en concurrentievermogen. </w:t>
      </w:r>
      <w:proofErr w:type="spellStart"/>
      <w:r w:rsidR="00457CBD">
        <w:t>Mordue</w:t>
      </w:r>
      <w:proofErr w:type="spellEnd"/>
      <w:r w:rsidR="00457CBD">
        <w:t xml:space="preserve"> stelde dat </w:t>
      </w:r>
      <w:r w:rsidR="004E0AEB">
        <w:t>Oekraïne</w:t>
      </w:r>
      <w:r w:rsidR="00457CBD">
        <w:t xml:space="preserve"> </w:t>
      </w:r>
      <w:r w:rsidR="004E0AEB">
        <w:t xml:space="preserve">bovenaan </w:t>
      </w:r>
      <w:r w:rsidR="00457CBD">
        <w:t xml:space="preserve">de strategische agenda van de EU zal </w:t>
      </w:r>
      <w:r w:rsidR="004E0AEB">
        <w:t>blijven staan.</w:t>
      </w:r>
      <w:r w:rsidR="00790D44">
        <w:t xml:space="preserve"> Uitbreiding staat </w:t>
      </w:r>
      <w:r w:rsidR="004E0AEB">
        <w:t xml:space="preserve">ook </w:t>
      </w:r>
      <w:r w:rsidR="00D31721">
        <w:t xml:space="preserve">weer op de politieke agenda, om de EU weerbaarder en invloedrijker te maken. </w:t>
      </w:r>
      <w:r w:rsidR="00345F2C">
        <w:t xml:space="preserve">Er is volgens </w:t>
      </w:r>
      <w:proofErr w:type="spellStart"/>
      <w:r w:rsidR="00F665C0">
        <w:t>Mordue</w:t>
      </w:r>
      <w:proofErr w:type="spellEnd"/>
      <w:r w:rsidR="00345F2C">
        <w:t xml:space="preserve"> politiek leiderschap nodig op </w:t>
      </w:r>
      <w:r w:rsidR="00DF5F78">
        <w:t xml:space="preserve">(geloofwaardige) </w:t>
      </w:r>
      <w:r w:rsidR="00345F2C">
        <w:t xml:space="preserve">uitbreiding. </w:t>
      </w:r>
      <w:r w:rsidR="00F06936">
        <w:t xml:space="preserve">Tenslotte </w:t>
      </w:r>
      <w:r w:rsidR="00DF5F78">
        <w:t xml:space="preserve">stelde </w:t>
      </w:r>
      <w:proofErr w:type="spellStart"/>
      <w:r w:rsidR="00345F2C">
        <w:t>Mordue</w:t>
      </w:r>
      <w:proofErr w:type="spellEnd"/>
      <w:r w:rsidR="00DF5F78">
        <w:t xml:space="preserve"> dat de EU</w:t>
      </w:r>
      <w:r w:rsidR="00345F2C">
        <w:t xml:space="preserve"> strategischer </w:t>
      </w:r>
      <w:r w:rsidR="00DF5F78">
        <w:t xml:space="preserve">moet </w:t>
      </w:r>
      <w:r w:rsidR="00345F2C">
        <w:t>omgaan met partnerschappen</w:t>
      </w:r>
      <w:r w:rsidR="004621F8">
        <w:t xml:space="preserve">. </w:t>
      </w:r>
    </w:p>
    <w:p w:rsidR="00D614EB" w:rsidRDefault="00757691" w14:paraId="4A9DD8ED" w14:textId="20EFF34A">
      <w:pPr>
        <w:rPr>
          <w:b/>
          <w:bCs/>
        </w:rPr>
      </w:pPr>
      <w:r w:rsidRPr="00DF5F78">
        <w:rPr>
          <w:b/>
          <w:bCs/>
        </w:rPr>
        <w:br/>
      </w:r>
      <w:r>
        <w:rPr>
          <w:b/>
          <w:bCs/>
        </w:rPr>
        <w:t>Urgent debat over</w:t>
      </w:r>
      <w:r w:rsidR="005B54B7">
        <w:rPr>
          <w:b/>
          <w:bCs/>
        </w:rPr>
        <w:t xml:space="preserve"> actuele kwesties: de toekomst van trans</w:t>
      </w:r>
      <w:r w:rsidR="008E6F01">
        <w:rPr>
          <w:b/>
          <w:bCs/>
        </w:rPr>
        <w:t>-A</w:t>
      </w:r>
      <w:r w:rsidR="005B54B7">
        <w:rPr>
          <w:b/>
          <w:bCs/>
        </w:rPr>
        <w:t>tlantische betrekkingen</w:t>
      </w:r>
    </w:p>
    <w:p w:rsidR="004B7EF2" w:rsidRDefault="006962D5" w14:paraId="72A484EF" w14:textId="3055339A">
      <w:r>
        <w:t xml:space="preserve">Deze sessie werd </w:t>
      </w:r>
      <w:r w:rsidR="00BA4900">
        <w:t>voorgezeten</w:t>
      </w:r>
      <w:r>
        <w:t xml:space="preserve"> door </w:t>
      </w:r>
      <w:r w:rsidRPr="00085F74" w:rsidR="00085F74">
        <w:t xml:space="preserve">David </w:t>
      </w:r>
      <w:proofErr w:type="spellStart"/>
      <w:r w:rsidRPr="00085F74" w:rsidR="00085F74">
        <w:t>McAllister</w:t>
      </w:r>
      <w:proofErr w:type="spellEnd"/>
      <w:r w:rsidRPr="00085F74" w:rsidR="00085F74">
        <w:t>, voorzitter van de Commissie voor Buitenlande Zaken van het Europees Parlement</w:t>
      </w:r>
      <w:r w:rsidR="00815E38">
        <w:t>.</w:t>
      </w:r>
      <w:r w:rsidR="009B41D6">
        <w:t xml:space="preserve"> De heer </w:t>
      </w:r>
      <w:proofErr w:type="spellStart"/>
      <w:r w:rsidR="009B41D6">
        <w:t>McAllister</w:t>
      </w:r>
      <w:proofErr w:type="spellEnd"/>
      <w:r w:rsidR="009B41D6">
        <w:t xml:space="preserve"> opende de</w:t>
      </w:r>
      <w:r w:rsidR="00AD3B15">
        <w:t xml:space="preserve"> sessie met de opmerking </w:t>
      </w:r>
      <w:r w:rsidR="003A5298">
        <w:t xml:space="preserve">dat de EU daadkrachtig moet optreden </w:t>
      </w:r>
      <w:r w:rsidR="003B0EED">
        <w:t xml:space="preserve">door </w:t>
      </w:r>
      <w:r w:rsidR="00522E4E">
        <w:t>zijn</w:t>
      </w:r>
      <w:r w:rsidRPr="003B0EED" w:rsidR="003B0EED">
        <w:t xml:space="preserve"> strategische visie </w:t>
      </w:r>
      <w:r w:rsidR="003B0EED">
        <w:t xml:space="preserve">te </w:t>
      </w:r>
      <w:r w:rsidRPr="003B0EED" w:rsidR="003B0EED">
        <w:t xml:space="preserve">behouden en steun voor de NAVO en eerlijke handel centraal </w:t>
      </w:r>
      <w:r w:rsidR="003B0EED">
        <w:t xml:space="preserve">te </w:t>
      </w:r>
      <w:r w:rsidRPr="003B0EED" w:rsidR="003B0EED">
        <w:t>stellen.</w:t>
      </w:r>
    </w:p>
    <w:p w:rsidR="00451D05" w:rsidP="00316487" w:rsidRDefault="005760A8" w14:paraId="223FB1D8" w14:textId="003AF9F2">
      <w:r w:rsidRPr="008E7C06">
        <w:t xml:space="preserve">De heer </w:t>
      </w:r>
      <w:proofErr w:type="spellStart"/>
      <w:r w:rsidRPr="008E7C06">
        <w:t>Władysław</w:t>
      </w:r>
      <w:proofErr w:type="spellEnd"/>
      <w:r w:rsidRPr="008E7C06">
        <w:t xml:space="preserve"> </w:t>
      </w:r>
      <w:proofErr w:type="spellStart"/>
      <w:r w:rsidRPr="008E7C06">
        <w:t>Teofil</w:t>
      </w:r>
      <w:proofErr w:type="spellEnd"/>
      <w:r w:rsidRPr="008E7C06">
        <w:t xml:space="preserve"> </w:t>
      </w:r>
      <w:proofErr w:type="spellStart"/>
      <w:r w:rsidRPr="008E7C06">
        <w:t>Bartoszewski</w:t>
      </w:r>
      <w:proofErr w:type="spellEnd"/>
      <w:r w:rsidRPr="008E7C06">
        <w:t>, staatssecretaris Buitenlandse Zaken</w:t>
      </w:r>
      <w:r w:rsidR="007835E7">
        <w:t xml:space="preserve"> van Polen</w:t>
      </w:r>
      <w:r w:rsidRPr="008E7C06">
        <w:t>, leg</w:t>
      </w:r>
      <w:r w:rsidR="003466E7">
        <w:t>de</w:t>
      </w:r>
      <w:r w:rsidRPr="008E7C06">
        <w:t xml:space="preserve"> uit dat een belangrijk onderwerp voor Polen tijdens het EU-</w:t>
      </w:r>
      <w:r w:rsidR="003410F0">
        <w:t>v</w:t>
      </w:r>
      <w:r w:rsidRPr="008E7C06">
        <w:t xml:space="preserve">oorzitterschap het versterken van de trans-Atlantische samenwerking </w:t>
      </w:r>
      <w:r w:rsidR="001C5F2C">
        <w:t>tussen</w:t>
      </w:r>
      <w:r w:rsidRPr="008E7C06">
        <w:t xml:space="preserve"> de VS en de EU is, vooral vanwege mondiale veiligheidsuitdagingen zoals cyberaanvallen en hybride bedreigingen. Polen pleit voor verhoogde defensiebestedingen binnen de EU en verhoogt </w:t>
      </w:r>
      <w:r w:rsidR="003466E7">
        <w:t>in 2025</w:t>
      </w:r>
      <w:r w:rsidRPr="008E7C06">
        <w:t xml:space="preserve"> het defensiebudget naar 4,7% van het BBP. Dhr. </w:t>
      </w:r>
      <w:proofErr w:type="spellStart"/>
      <w:r w:rsidRPr="008E7C06">
        <w:t>Bartoszewski</w:t>
      </w:r>
      <w:proofErr w:type="spellEnd"/>
      <w:r w:rsidRPr="008E7C06">
        <w:t xml:space="preserve"> benadrukt</w:t>
      </w:r>
      <w:r w:rsidR="003466E7">
        <w:t>e</w:t>
      </w:r>
      <w:r w:rsidRPr="008E7C06">
        <w:t xml:space="preserve"> de noodzaak om waarden zoals vrijheid en democratie te versterken voor een goede samenwerking tussen de EU en de VS en om wereldwijde uitdagingen het hoofd te kunnen bieden.</w:t>
      </w:r>
      <w:r>
        <w:br/>
      </w:r>
      <w:r w:rsidR="00C7778F">
        <w:rPr>
          <w:b/>
          <w:bCs/>
        </w:rPr>
        <w:br/>
      </w:r>
      <w:r w:rsidRPr="00C7778F" w:rsidR="00C7778F">
        <w:lastRenderedPageBreak/>
        <w:t xml:space="preserve">Vervolgens sprak </w:t>
      </w:r>
      <w:proofErr w:type="spellStart"/>
      <w:r w:rsidRPr="00644899" w:rsidR="00644899">
        <w:t>Katarzyna</w:t>
      </w:r>
      <w:proofErr w:type="spellEnd"/>
      <w:r w:rsidRPr="00644899" w:rsidR="00644899">
        <w:t xml:space="preserve"> </w:t>
      </w:r>
      <w:proofErr w:type="spellStart"/>
      <w:r w:rsidRPr="00644899" w:rsidR="00644899">
        <w:t>Pisarska</w:t>
      </w:r>
      <w:proofErr w:type="spellEnd"/>
      <w:r w:rsidRPr="00644899" w:rsidR="00644899">
        <w:t>, voorzitter van het Veiligheidsforum van Warschau</w:t>
      </w:r>
      <w:r w:rsidR="00AA7172">
        <w:t xml:space="preserve">. </w:t>
      </w:r>
      <w:r w:rsidRPr="00E536AA" w:rsidR="00E536AA">
        <w:t xml:space="preserve">Mevrouw </w:t>
      </w:r>
      <w:proofErr w:type="spellStart"/>
      <w:r w:rsidRPr="00E536AA" w:rsidR="00E536AA">
        <w:t>Pisarska</w:t>
      </w:r>
      <w:proofErr w:type="spellEnd"/>
      <w:r w:rsidRPr="00E536AA" w:rsidR="00E536AA">
        <w:t xml:space="preserve"> </w:t>
      </w:r>
      <w:r w:rsidR="00F624D3">
        <w:t>benadrukte in haar speech</w:t>
      </w:r>
      <w:r w:rsidRPr="00E536AA" w:rsidR="00E536AA">
        <w:t xml:space="preserve"> de belangrijke rol van de Verenigde Staten </w:t>
      </w:r>
      <w:r w:rsidR="00961E71">
        <w:t xml:space="preserve">bij het </w:t>
      </w:r>
      <w:r w:rsidR="00247F3E">
        <w:t>beschermen</w:t>
      </w:r>
      <w:r w:rsidR="00961E71">
        <w:t xml:space="preserve"> van</w:t>
      </w:r>
      <w:r w:rsidRPr="00E536AA" w:rsidR="00E536AA">
        <w:t xml:space="preserve"> de veiligheid van Europa en</w:t>
      </w:r>
      <w:r w:rsidR="00B251FF">
        <w:t xml:space="preserve"> </w:t>
      </w:r>
      <w:r w:rsidRPr="00E536AA" w:rsidR="00E536AA">
        <w:t xml:space="preserve"> </w:t>
      </w:r>
      <w:r w:rsidR="00B251FF">
        <w:t>is van mening</w:t>
      </w:r>
      <w:r w:rsidRPr="00E536AA" w:rsidR="00E536AA">
        <w:t xml:space="preserve"> dat Europa </w:t>
      </w:r>
      <w:r w:rsidR="00E37AA5">
        <w:t>zijn</w:t>
      </w:r>
      <w:r w:rsidRPr="00E536AA" w:rsidR="00E536AA">
        <w:t xml:space="preserve"> defensie serieuzer moet nemen. De VS hebben bijna 80 jaar bijgedragen aan Europese vrede, maar </w:t>
      </w:r>
      <w:r w:rsidRPr="00E536AA" w:rsidR="005B2AEB">
        <w:t xml:space="preserve">door hun veranderende focus </w:t>
      </w:r>
      <w:r w:rsidR="005B62FD">
        <w:t>kan de VS</w:t>
      </w:r>
      <w:r w:rsidRPr="00E536AA" w:rsidR="00E536AA">
        <w:t xml:space="preserve"> mogelijk niet langer </w:t>
      </w:r>
      <w:r w:rsidR="005B62FD">
        <w:t>veiligheids</w:t>
      </w:r>
      <w:r w:rsidRPr="00E536AA" w:rsidR="00E536AA">
        <w:t>garantie</w:t>
      </w:r>
      <w:r w:rsidR="00C77481">
        <w:t>s</w:t>
      </w:r>
      <w:r w:rsidRPr="00E536AA" w:rsidR="00E536AA">
        <w:t xml:space="preserve"> bieden. Rusland vormt</w:t>
      </w:r>
      <w:r w:rsidR="00DB426E">
        <w:t xml:space="preserve"> volgens mevr. </w:t>
      </w:r>
      <w:proofErr w:type="spellStart"/>
      <w:r w:rsidR="00DB426E">
        <w:t>Pisarska</w:t>
      </w:r>
      <w:proofErr w:type="spellEnd"/>
      <w:r w:rsidRPr="00E536AA" w:rsidR="00E536AA">
        <w:t xml:space="preserve"> een directe bedreiging voor de democratie in Europa, en het is </w:t>
      </w:r>
      <w:r w:rsidR="004936FE">
        <w:t xml:space="preserve">dan ook </w:t>
      </w:r>
      <w:r w:rsidRPr="00E536AA" w:rsidR="00E536AA">
        <w:t xml:space="preserve">belangrijk dat Europa Oekraïne ondersteunt. Europa moet </w:t>
      </w:r>
      <w:r w:rsidR="005067F0">
        <w:t xml:space="preserve">volgens haar </w:t>
      </w:r>
      <w:r w:rsidRPr="00E536AA" w:rsidR="00E536AA">
        <w:t xml:space="preserve">de bevroren Russische </w:t>
      </w:r>
      <w:r w:rsidR="00DE37A7">
        <w:t>tegoeden</w:t>
      </w:r>
      <w:r w:rsidRPr="00E536AA" w:rsidR="00E536AA">
        <w:t xml:space="preserve"> gebruiken ter ondersteuning van Oekraïne. De NAVO is een gezamenlijke verantwoordelijkheid, en Europa moet </w:t>
      </w:r>
      <w:r w:rsidR="00C96D95">
        <w:t xml:space="preserve">daarom ook </w:t>
      </w:r>
      <w:r w:rsidRPr="00E536AA" w:rsidR="00E536AA">
        <w:t>zijn defensiecapaciteit vergroten. Een sterker Europa zal de NAVO</w:t>
      </w:r>
      <w:r w:rsidR="00A5281D">
        <w:t xml:space="preserve"> niet verzwakken, maar juist</w:t>
      </w:r>
      <w:r w:rsidRPr="00E536AA" w:rsidR="00E536AA">
        <w:t xml:space="preserve"> versterken. </w:t>
      </w:r>
      <w:r w:rsidR="006B0057">
        <w:br/>
      </w:r>
      <w:r w:rsidR="006B0057">
        <w:br/>
      </w:r>
      <w:r w:rsidR="00222CE8">
        <w:t xml:space="preserve">Eerste Kamerlid </w:t>
      </w:r>
      <w:r w:rsidR="00316487">
        <w:t xml:space="preserve">Koen Petersen benadrukte </w:t>
      </w:r>
      <w:r w:rsidR="001700E5">
        <w:t>in</w:t>
      </w:r>
      <w:r w:rsidR="00316487">
        <w:t xml:space="preserve"> zijn inbreng het belang van handelen in plaats van praten over de toekomst van de trans-Atlantische relaties.</w:t>
      </w:r>
      <w:r w:rsidR="006E6CAF">
        <w:t xml:space="preserve"> Europa moet zich focussen op</w:t>
      </w:r>
      <w:r w:rsidR="00094BBE">
        <w:t xml:space="preserve"> wat hen verenigt, en niet </w:t>
      </w:r>
      <w:r w:rsidR="00316487">
        <w:t xml:space="preserve"> klagen over de VS. Dankbaarheid</w:t>
      </w:r>
      <w:r w:rsidR="00094BBE">
        <w:t xml:space="preserve"> vanuit Europa</w:t>
      </w:r>
      <w:r w:rsidR="00316487">
        <w:t xml:space="preserve"> voor de Amerikaanse steun is</w:t>
      </w:r>
      <w:r w:rsidR="00452ED0">
        <w:t xml:space="preserve"> wat hem betreft</w:t>
      </w:r>
      <w:r w:rsidR="00316487">
        <w:t xml:space="preserve"> essentieel. Door verantwoordelijkheid te nemen, </w:t>
      </w:r>
      <w:r w:rsidR="004977A6">
        <w:t>het</w:t>
      </w:r>
      <w:r w:rsidR="00316487">
        <w:t xml:space="preserve"> defensiebudget te verhogen en strijdkrachten in te zetten, </w:t>
      </w:r>
      <w:r w:rsidR="004977A6">
        <w:t>kan Europa zijn</w:t>
      </w:r>
      <w:r w:rsidR="00316487">
        <w:t xml:space="preserve"> veiligheid versterken.</w:t>
      </w:r>
    </w:p>
    <w:p w:rsidR="002E1E45" w:rsidP="00316487" w:rsidRDefault="002E1E45" w14:paraId="209C35C5" w14:textId="561670ED">
      <w:pPr>
        <w:rPr>
          <w:b/>
          <w:bCs/>
        </w:rPr>
      </w:pPr>
      <w:r>
        <w:rPr>
          <w:b/>
          <w:bCs/>
        </w:rPr>
        <w:t>Bilaterale gesprekken</w:t>
      </w:r>
    </w:p>
    <w:p w:rsidRPr="002E1E45" w:rsidR="002E1E45" w:rsidP="00316487" w:rsidRDefault="007C2007" w14:paraId="632ED2BA" w14:textId="4115B492">
      <w:r>
        <w:t xml:space="preserve">En marge van de plenaire sessies ging (een deel van) de delegatie bilateraal in gesprek met de delegaties van </w:t>
      </w:r>
      <w:r w:rsidR="00120138">
        <w:t>Moldavië, Turkije en het Verenigd Koninkrijk. Hierbij werden</w:t>
      </w:r>
      <w:r w:rsidR="00BA0751">
        <w:t xml:space="preserve"> onder andere geopolitieke ontwikkelingen</w:t>
      </w:r>
      <w:r w:rsidR="003D4F45">
        <w:t xml:space="preserve"> en defensiesamenwerking </w:t>
      </w:r>
      <w:r w:rsidR="00120138">
        <w:t>besproken</w:t>
      </w:r>
    </w:p>
    <w:p w:rsidRPr="00B31612" w:rsidR="00757691" w:rsidRDefault="00645098" w14:paraId="7E4ADCC6" w14:textId="79D21277">
      <w:r>
        <w:rPr>
          <w:b/>
          <w:bCs/>
        </w:rPr>
        <w:br/>
      </w:r>
      <w:r w:rsidRPr="00645098">
        <w:rPr>
          <w:b/>
          <w:bCs/>
        </w:rPr>
        <w:t>Overige sessies</w:t>
      </w:r>
      <w:r w:rsidR="00B31612">
        <w:rPr>
          <w:b/>
          <w:bCs/>
        </w:rPr>
        <w:br/>
      </w:r>
      <w:r w:rsidR="00B31612">
        <w:t>Verder waren op dinsdag 25 maart</w:t>
      </w:r>
      <w:r>
        <w:t xml:space="preserve"> 2025</w:t>
      </w:r>
      <w:r w:rsidR="00B31612">
        <w:t xml:space="preserve"> nog sessies over </w:t>
      </w:r>
      <w:r w:rsidR="0036363B">
        <w:t>de versterking van de Europese defensie in de context van Russische agres</w:t>
      </w:r>
      <w:r w:rsidR="00846687">
        <w:t>s</w:t>
      </w:r>
      <w:r w:rsidR="0036363B">
        <w:t>ie tegen Oekraïne</w:t>
      </w:r>
      <w:r w:rsidR="00CD3A3E">
        <w:t xml:space="preserve">, en over de veiligheid in de Oostzeeregio. </w:t>
      </w:r>
    </w:p>
    <w:p w:rsidRPr="00FF57CE" w:rsidR="001D774C" w:rsidP="001D774C" w:rsidRDefault="001D774C" w14:paraId="54F5E0CA" w14:textId="77777777"/>
    <w:sectPr w:rsidRPr="00FF57CE" w:rsidR="001D774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511"/>
    <w:multiLevelType w:val="hybridMultilevel"/>
    <w:tmpl w:val="3F5E8EF4"/>
    <w:lvl w:ilvl="0" w:tplc="D0DAD0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DC4CA6"/>
    <w:multiLevelType w:val="hybridMultilevel"/>
    <w:tmpl w:val="9D22B402"/>
    <w:lvl w:ilvl="0" w:tplc="D93206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57277D"/>
    <w:multiLevelType w:val="hybridMultilevel"/>
    <w:tmpl w:val="713A6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2421542">
    <w:abstractNumId w:val="2"/>
  </w:num>
  <w:num w:numId="2" w16cid:durableId="1105997405">
    <w:abstractNumId w:val="0"/>
  </w:num>
  <w:num w:numId="3" w16cid:durableId="16937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66"/>
    <w:rsid w:val="000165EC"/>
    <w:rsid w:val="000245FC"/>
    <w:rsid w:val="00033548"/>
    <w:rsid w:val="00061DA3"/>
    <w:rsid w:val="000736A0"/>
    <w:rsid w:val="00085F74"/>
    <w:rsid w:val="00094BBE"/>
    <w:rsid w:val="00095929"/>
    <w:rsid w:val="00097CC6"/>
    <w:rsid w:val="000B5F0F"/>
    <w:rsid w:val="000E0C59"/>
    <w:rsid w:val="000E7B78"/>
    <w:rsid w:val="000F0AD9"/>
    <w:rsid w:val="001003C1"/>
    <w:rsid w:val="00111E9C"/>
    <w:rsid w:val="00120138"/>
    <w:rsid w:val="00126DEE"/>
    <w:rsid w:val="0014008C"/>
    <w:rsid w:val="00140E5B"/>
    <w:rsid w:val="00166C6F"/>
    <w:rsid w:val="001700E5"/>
    <w:rsid w:val="00191993"/>
    <w:rsid w:val="001B0AEC"/>
    <w:rsid w:val="001C0085"/>
    <w:rsid w:val="001C5F2C"/>
    <w:rsid w:val="001D774C"/>
    <w:rsid w:val="001F722C"/>
    <w:rsid w:val="00200E94"/>
    <w:rsid w:val="00222CE8"/>
    <w:rsid w:val="00222E57"/>
    <w:rsid w:val="00247F3E"/>
    <w:rsid w:val="0025546A"/>
    <w:rsid w:val="002822BF"/>
    <w:rsid w:val="002C41A9"/>
    <w:rsid w:val="002E1E45"/>
    <w:rsid w:val="002E28B8"/>
    <w:rsid w:val="002F1320"/>
    <w:rsid w:val="002F148D"/>
    <w:rsid w:val="002F3617"/>
    <w:rsid w:val="002F4316"/>
    <w:rsid w:val="0030325A"/>
    <w:rsid w:val="0031250E"/>
    <w:rsid w:val="00316487"/>
    <w:rsid w:val="003245BF"/>
    <w:rsid w:val="003410F0"/>
    <w:rsid w:val="00342BA4"/>
    <w:rsid w:val="00345F2C"/>
    <w:rsid w:val="003466E7"/>
    <w:rsid w:val="00347AE4"/>
    <w:rsid w:val="00354E8D"/>
    <w:rsid w:val="0036363B"/>
    <w:rsid w:val="003A5298"/>
    <w:rsid w:val="003B05DB"/>
    <w:rsid w:val="003B0EED"/>
    <w:rsid w:val="003B1F1F"/>
    <w:rsid w:val="003D1266"/>
    <w:rsid w:val="003D4F45"/>
    <w:rsid w:val="003F406C"/>
    <w:rsid w:val="004041FF"/>
    <w:rsid w:val="00411BD4"/>
    <w:rsid w:val="0042156A"/>
    <w:rsid w:val="00425404"/>
    <w:rsid w:val="004336EE"/>
    <w:rsid w:val="004416A6"/>
    <w:rsid w:val="00441DBD"/>
    <w:rsid w:val="00451D05"/>
    <w:rsid w:val="00452ED0"/>
    <w:rsid w:val="00457CBD"/>
    <w:rsid w:val="004621F8"/>
    <w:rsid w:val="00492E46"/>
    <w:rsid w:val="004936FE"/>
    <w:rsid w:val="004977A6"/>
    <w:rsid w:val="004B3C7B"/>
    <w:rsid w:val="004B7EF2"/>
    <w:rsid w:val="004C67FC"/>
    <w:rsid w:val="004D020F"/>
    <w:rsid w:val="004D6B42"/>
    <w:rsid w:val="004D7770"/>
    <w:rsid w:val="004E083D"/>
    <w:rsid w:val="004E0AEB"/>
    <w:rsid w:val="004F2CDC"/>
    <w:rsid w:val="004F5051"/>
    <w:rsid w:val="004F572E"/>
    <w:rsid w:val="005067F0"/>
    <w:rsid w:val="005131C7"/>
    <w:rsid w:val="00522E4E"/>
    <w:rsid w:val="0053093D"/>
    <w:rsid w:val="005760A8"/>
    <w:rsid w:val="0059171B"/>
    <w:rsid w:val="005970A3"/>
    <w:rsid w:val="005B2AEB"/>
    <w:rsid w:val="005B54B7"/>
    <w:rsid w:val="005B62FD"/>
    <w:rsid w:val="005D70E2"/>
    <w:rsid w:val="005E3B67"/>
    <w:rsid w:val="006034BC"/>
    <w:rsid w:val="00644899"/>
    <w:rsid w:val="00645098"/>
    <w:rsid w:val="00646130"/>
    <w:rsid w:val="00666744"/>
    <w:rsid w:val="00671E0B"/>
    <w:rsid w:val="00681457"/>
    <w:rsid w:val="006962D5"/>
    <w:rsid w:val="006A1485"/>
    <w:rsid w:val="006B0057"/>
    <w:rsid w:val="006B15C4"/>
    <w:rsid w:val="006B627F"/>
    <w:rsid w:val="006C58D7"/>
    <w:rsid w:val="006D0DEB"/>
    <w:rsid w:val="006D2838"/>
    <w:rsid w:val="006E6CAF"/>
    <w:rsid w:val="006F2275"/>
    <w:rsid w:val="007215E9"/>
    <w:rsid w:val="00740538"/>
    <w:rsid w:val="007466EF"/>
    <w:rsid w:val="00757691"/>
    <w:rsid w:val="007829CA"/>
    <w:rsid w:val="007835E7"/>
    <w:rsid w:val="00790D44"/>
    <w:rsid w:val="007A27C8"/>
    <w:rsid w:val="007C2007"/>
    <w:rsid w:val="007E038D"/>
    <w:rsid w:val="007F147D"/>
    <w:rsid w:val="008126B1"/>
    <w:rsid w:val="00815E38"/>
    <w:rsid w:val="00826C24"/>
    <w:rsid w:val="00837DF5"/>
    <w:rsid w:val="008435C5"/>
    <w:rsid w:val="0084515F"/>
    <w:rsid w:val="00846687"/>
    <w:rsid w:val="008512DA"/>
    <w:rsid w:val="00891CB1"/>
    <w:rsid w:val="008B00C0"/>
    <w:rsid w:val="008E0F2D"/>
    <w:rsid w:val="008E5284"/>
    <w:rsid w:val="008E6F01"/>
    <w:rsid w:val="008E7C06"/>
    <w:rsid w:val="008F5C11"/>
    <w:rsid w:val="008F6F02"/>
    <w:rsid w:val="00902C06"/>
    <w:rsid w:val="0090623B"/>
    <w:rsid w:val="00913095"/>
    <w:rsid w:val="00923521"/>
    <w:rsid w:val="00927B48"/>
    <w:rsid w:val="009424D3"/>
    <w:rsid w:val="009575A2"/>
    <w:rsid w:val="00961E71"/>
    <w:rsid w:val="00981DCC"/>
    <w:rsid w:val="009A51E0"/>
    <w:rsid w:val="009B41D6"/>
    <w:rsid w:val="009C0C09"/>
    <w:rsid w:val="009C268B"/>
    <w:rsid w:val="009F1C3E"/>
    <w:rsid w:val="009F2F19"/>
    <w:rsid w:val="00A02704"/>
    <w:rsid w:val="00A05A83"/>
    <w:rsid w:val="00A5281D"/>
    <w:rsid w:val="00A60286"/>
    <w:rsid w:val="00A81CEC"/>
    <w:rsid w:val="00A832D7"/>
    <w:rsid w:val="00AA6C9D"/>
    <w:rsid w:val="00AA7172"/>
    <w:rsid w:val="00AB5C67"/>
    <w:rsid w:val="00AB6363"/>
    <w:rsid w:val="00AC7C86"/>
    <w:rsid w:val="00AD3AE0"/>
    <w:rsid w:val="00AD3B15"/>
    <w:rsid w:val="00AE0376"/>
    <w:rsid w:val="00B06D23"/>
    <w:rsid w:val="00B251FF"/>
    <w:rsid w:val="00B31612"/>
    <w:rsid w:val="00B634EE"/>
    <w:rsid w:val="00B63AA8"/>
    <w:rsid w:val="00B9222A"/>
    <w:rsid w:val="00B967A9"/>
    <w:rsid w:val="00BA0751"/>
    <w:rsid w:val="00BA4900"/>
    <w:rsid w:val="00BB74BA"/>
    <w:rsid w:val="00BF72BD"/>
    <w:rsid w:val="00C10ADC"/>
    <w:rsid w:val="00C20F6C"/>
    <w:rsid w:val="00C30743"/>
    <w:rsid w:val="00C31427"/>
    <w:rsid w:val="00C34E5A"/>
    <w:rsid w:val="00C5109D"/>
    <w:rsid w:val="00C57837"/>
    <w:rsid w:val="00C70127"/>
    <w:rsid w:val="00C77481"/>
    <w:rsid w:val="00C7778F"/>
    <w:rsid w:val="00C96D95"/>
    <w:rsid w:val="00CA5A12"/>
    <w:rsid w:val="00CC60E0"/>
    <w:rsid w:val="00CD239F"/>
    <w:rsid w:val="00CD3A3E"/>
    <w:rsid w:val="00CE4A38"/>
    <w:rsid w:val="00CF10C6"/>
    <w:rsid w:val="00D31721"/>
    <w:rsid w:val="00D3277C"/>
    <w:rsid w:val="00D458F5"/>
    <w:rsid w:val="00D46294"/>
    <w:rsid w:val="00D5498D"/>
    <w:rsid w:val="00D57C0E"/>
    <w:rsid w:val="00D614EB"/>
    <w:rsid w:val="00D74AA4"/>
    <w:rsid w:val="00D77FCE"/>
    <w:rsid w:val="00DA1326"/>
    <w:rsid w:val="00DA7999"/>
    <w:rsid w:val="00DB426E"/>
    <w:rsid w:val="00DC4E6C"/>
    <w:rsid w:val="00DE37A7"/>
    <w:rsid w:val="00DF5F78"/>
    <w:rsid w:val="00DF6216"/>
    <w:rsid w:val="00E07E15"/>
    <w:rsid w:val="00E25F5F"/>
    <w:rsid w:val="00E27FC6"/>
    <w:rsid w:val="00E314A0"/>
    <w:rsid w:val="00E37AA5"/>
    <w:rsid w:val="00E432D6"/>
    <w:rsid w:val="00E46773"/>
    <w:rsid w:val="00E536AA"/>
    <w:rsid w:val="00E6434D"/>
    <w:rsid w:val="00E85369"/>
    <w:rsid w:val="00EC5CBD"/>
    <w:rsid w:val="00ED2DE1"/>
    <w:rsid w:val="00ED7E43"/>
    <w:rsid w:val="00F06936"/>
    <w:rsid w:val="00F46ADC"/>
    <w:rsid w:val="00F624D3"/>
    <w:rsid w:val="00F665C0"/>
    <w:rsid w:val="00F67F21"/>
    <w:rsid w:val="00F75B52"/>
    <w:rsid w:val="00F8197C"/>
    <w:rsid w:val="00F860F2"/>
    <w:rsid w:val="00F96520"/>
    <w:rsid w:val="00F97A62"/>
    <w:rsid w:val="00FE2D9B"/>
    <w:rsid w:val="00FE308B"/>
    <w:rsid w:val="00FF5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2E55"/>
  <w15:chartTrackingRefBased/>
  <w15:docId w15:val="{2B63D787-B717-49F4-958E-C1371241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1DA3"/>
    <w:pPr>
      <w:ind w:left="720"/>
      <w:contextualSpacing/>
    </w:pPr>
  </w:style>
  <w:style w:type="paragraph" w:styleId="Revisie">
    <w:name w:val="Revision"/>
    <w:hidden/>
    <w:uiPriority w:val="99"/>
    <w:semiHidden/>
    <w:rsid w:val="00DC4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1342</ap:Words>
  <ap:Characters>7385</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2025-06-30T09:27:00.0000000Z</dcterms:created>
  <dcterms:modified xsi:type="dcterms:W3CDTF">2025-06-30T09:27:00.0000000Z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529bfc7a-afa0-4f79-8d6d-5d8a5c7dca4e</vt:lpwstr>
  </property>
</Properties>
</file>