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2025Z13569</w:t>
        <w:br/>
      </w:r>
      <w:proofErr w:type="spellEnd"/>
    </w:p>
    <w:p>
      <w:pPr>
        <w:pStyle w:val="Normal"/>
        <w:rPr>
          <w:b w:val="1"/>
          <w:bCs w:val="1"/>
        </w:rPr>
      </w:pPr>
      <w:r w:rsidR="250AE766">
        <w:rPr>
          <w:b w:val="0"/>
          <w:bCs w:val="0"/>
        </w:rPr>
        <w:t>(ingezonden 30 juni 2025)</w:t>
        <w:br/>
      </w:r>
    </w:p>
    <w:p>
      <w:r>
        <w:t xml:space="preserve">Vragen van het lid Wijen-Nass (BBB) aan de minister van Justitie en Veiligheid over het bericht 'Pijnlijk: Terwijl homoacceptatie vrijwel overal groeit, daalt die in ‘gaycapital’ Amsterdam’'</w:t>
      </w:r>
      <w:r>
        <w:br/>
      </w:r>
    </w:p>
    <w:p>
      <w:r>
        <w:t xml:space="preserve"> </w:t>
      </w:r>
      <w:r>
        <w:br/>
      </w:r>
    </w:p>
    <w:p>
      <w:pPr>
        <w:pStyle w:val="ListParagraph"/>
        <w:numPr>
          <w:ilvl w:val="0"/>
          <w:numId w:val="100482280"/>
        </w:numPr>
        <w:ind w:left="360"/>
      </w:pPr>
      <w:r>
        <w:t xml:space="preserve">Bent u bekend met het artikel over ‘Pijnlijk: Terwijl homoacceptatie vrijwel overal groeit, daalt die in ‘gaycapital’ Amsterdam’? 1)</w:t>
      </w:r>
      <w:r>
        <w:br/>
      </w:r>
    </w:p>
    <w:p>
      <w:pPr>
        <w:pStyle w:val="ListParagraph"/>
        <w:numPr>
          <w:ilvl w:val="0"/>
          <w:numId w:val="100482280"/>
        </w:numPr>
        <w:ind w:left="360"/>
      </w:pPr>
      <w:r>
        <w:t xml:space="preserve">Hoe kijkt u aan tegen het feit dat uit het onderzoek van de Universiteit van Amsterdam (UvA) blijkt dat jongeren met een migratieachtergrond of een etnische minderheidsstatus gemiddeld minder positieve opvattingen hebben over homoseksuele personen dan jongeren zonder deze kenmerken?</w:t>
      </w:r>
      <w:r>
        <w:br/>
      </w:r>
    </w:p>
    <w:p>
      <w:pPr>
        <w:pStyle w:val="ListParagraph"/>
        <w:numPr>
          <w:ilvl w:val="0"/>
          <w:numId w:val="100482280"/>
        </w:numPr>
        <w:ind w:left="360"/>
      </w:pPr>
      <w:r>
        <w:t xml:space="preserve">Hoe kijkt u ertegenaan dat dit in eerste instantie werd ontkend door het Amsterdamse stadbestuur?</w:t>
      </w:r>
      <w:r>
        <w:br/>
      </w:r>
    </w:p>
    <w:p>
      <w:pPr>
        <w:pStyle w:val="ListParagraph"/>
        <w:numPr>
          <w:ilvl w:val="0"/>
          <w:numId w:val="100482280"/>
        </w:numPr>
        <w:ind w:left="360"/>
      </w:pPr>
      <w:r>
        <w:t xml:space="preserve">Kunt daarbij ook aangeven hoe u denkt dat het mogelijk is dat de acceptatie toeneemt, behalve in Amsterdam?</w:t>
      </w:r>
      <w:r>
        <w:br/>
      </w:r>
    </w:p>
    <w:p>
      <w:pPr>
        <w:pStyle w:val="ListParagraph"/>
        <w:numPr>
          <w:ilvl w:val="0"/>
          <w:numId w:val="100482280"/>
        </w:numPr>
        <w:ind w:left="360"/>
      </w:pPr>
      <w:r>
        <w:t xml:space="preserve">Kunt u aangeven wat de strafeisen en vonnissen zijn in zaken waarbij sprake is van discriminatie en/of geweld waar geaardheid een rol speelt?</w:t>
      </w:r>
      <w:r>
        <w:br/>
      </w:r>
    </w:p>
    <w:p>
      <w:pPr>
        <w:pStyle w:val="ListParagraph"/>
        <w:numPr>
          <w:ilvl w:val="0"/>
          <w:numId w:val="100482280"/>
        </w:numPr>
        <w:ind w:left="360"/>
      </w:pPr>
      <w:r>
        <w:t xml:space="preserve">Kunt u daarbij ook uitleggen in hoeveel van die gevallen de strafverzwaringsgrond die mogelijk is wordt toegepast?</w:t>
      </w:r>
      <w:r>
        <w:br/>
      </w:r>
    </w:p>
    <w:p>
      <w:pPr>
        <w:pStyle w:val="ListParagraph"/>
        <w:numPr>
          <w:ilvl w:val="0"/>
          <w:numId w:val="100482280"/>
        </w:numPr>
        <w:ind w:left="360"/>
      </w:pPr>
      <w:r>
        <w:t xml:space="preserve">Bent u bereid om een onderzoek te starten naar de homo-acceptatie in specifieke wijken in Amsterdam en hier vervolgens wijkgericht beleid op te voeren?</w:t>
      </w:r>
      <w:r>
        <w:br/>
      </w:r>
    </w:p>
    <w:p>
      <w:pPr>
        <w:pStyle w:val="ListParagraph"/>
        <w:numPr>
          <w:ilvl w:val="0"/>
          <w:numId w:val="100482280"/>
        </w:numPr>
        <w:ind w:left="360"/>
      </w:pPr>
      <w:r>
        <w:t xml:space="preserve">Bent u bereid om met het Amsterdamse stadsbestuur in gesprek te gaan hoe zij deze problematiek gaan aanpakken?</w:t>
      </w:r>
      <w:r>
        <w:br/>
      </w:r>
    </w:p>
    <w:p>
      <w:pPr>
        <w:pStyle w:val="ListParagraph"/>
        <w:numPr>
          <w:ilvl w:val="0"/>
          <w:numId w:val="100482280"/>
        </w:numPr>
        <w:ind w:left="360"/>
      </w:pPr>
      <w:r>
        <w:t xml:space="preserve">Bent u bereid om met het Openbaar Ministerie in gesprek te gaan om strafvorderingsrichtlijnen te verhogen wanneer er sprake is van discriminatie en/of geweld waar geaardheid een rol speelt?</w:t>
      </w:r>
      <w:r>
        <w:br/>
      </w:r>
    </w:p>
    <w:p>
      <w:pPr>
        <w:pStyle w:val="ListParagraph"/>
        <w:numPr>
          <w:ilvl w:val="0"/>
          <w:numId w:val="100482280"/>
        </w:numPr>
        <w:ind w:left="360"/>
      </w:pPr>
      <w:r>
        <w:t xml:space="preserve">Bent u bereid om met de raad voor de rechtspraak in gesprek te gaan om oriëntatiepunten in de straftoemeting te verhogen?</w:t>
      </w:r>
      <w:r>
        <w:br/>
      </w:r>
    </w:p>
    <w:p>
      <w:pPr>
        <w:pStyle w:val="ListParagraph"/>
        <w:numPr>
          <w:ilvl w:val="0"/>
          <w:numId w:val="100482280"/>
        </w:numPr>
        <w:ind w:left="360"/>
      </w:pPr>
      <w:r>
        <w:t xml:space="preserve">Kunt u deze vragen beantwoorden voor aanvang van het commissiedebat over politie?</w:t>
      </w:r>
      <w:r>
        <w:br/>
      </w:r>
    </w:p>
    <w:p>
      <w:r>
        <w:t xml:space="preserve"> </w:t>
      </w:r>
      <w:r>
        <w:br/>
      </w:r>
    </w:p>
    <w:p>
      <w:r>
        <w:t xml:space="preserve">1) Telegraaf, Waarom daalt homoacceptatie in Amsterdam terwijl de rest van Nederland vooruitgaat? (www.telegraaf.nl/binnenland/pijnlijk-terwijl-homoacceptatie-vrijwel-overal-groeit-daalt-die-in-gaycapital-amsterdam/72238560.html?utm_medium=referral&amp;utm_campaign=share).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