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BB1C51" w:rsidRDefault="006344D8" w14:paraId="780A6E9C" w14:textId="2C082F5C">
      <w:pPr>
        <w:rPr>
          <w:szCs w:val="18"/>
        </w:rPr>
      </w:pPr>
      <w:r>
        <w:rPr>
          <w:szCs w:val="18"/>
        </w:rPr>
        <w:t>Geachte Voorzitter,</w:t>
      </w:r>
    </w:p>
    <w:p w:rsidR="006344D8" w:rsidP="00BB1C51" w:rsidRDefault="006344D8" w14:paraId="21C228B0" w14:textId="77777777">
      <w:pPr>
        <w:rPr>
          <w:szCs w:val="18"/>
        </w:rPr>
      </w:pPr>
    </w:p>
    <w:p w:rsidR="008E2189" w:rsidP="00BB1C51" w:rsidRDefault="00730924" w14:paraId="237ECDB2" w14:textId="4A7499B7">
      <w:pPr>
        <w:rPr>
          <w:szCs w:val="18"/>
        </w:rPr>
      </w:pPr>
      <w:bookmarkStart w:name="_Hlk201667954" w:id="0"/>
      <w:r>
        <w:rPr>
          <w:szCs w:val="18"/>
        </w:rPr>
        <w:t>Hiermee</w:t>
      </w:r>
      <w:r w:rsidRPr="006344D8" w:rsidR="006344D8">
        <w:rPr>
          <w:szCs w:val="18"/>
        </w:rPr>
        <w:t xml:space="preserve"> informe</w:t>
      </w:r>
      <w:r>
        <w:rPr>
          <w:szCs w:val="18"/>
        </w:rPr>
        <w:t>e</w:t>
      </w:r>
      <w:r w:rsidRPr="006344D8" w:rsidR="006344D8">
        <w:rPr>
          <w:szCs w:val="18"/>
        </w:rPr>
        <w:t>r</w:t>
      </w:r>
      <w:r>
        <w:rPr>
          <w:szCs w:val="18"/>
        </w:rPr>
        <w:t xml:space="preserve"> ik u</w:t>
      </w:r>
      <w:r w:rsidRPr="006344D8" w:rsidR="006344D8">
        <w:rPr>
          <w:szCs w:val="18"/>
        </w:rPr>
        <w:t xml:space="preserve"> over ontwikkelingen in het Europees beleid voor invasieve exoten (Exotenverordening nr.1143/2014). Op 20 juni j</w:t>
      </w:r>
      <w:r>
        <w:rPr>
          <w:szCs w:val="18"/>
        </w:rPr>
        <w:t>l.</w:t>
      </w:r>
      <w:r w:rsidRPr="006344D8" w:rsidR="006344D8">
        <w:rPr>
          <w:szCs w:val="18"/>
        </w:rPr>
        <w:t xml:space="preserve"> heeft het Europees Comité invasieve exoten gestemd </w:t>
      </w:r>
      <w:r w:rsidR="00F02DB7">
        <w:rPr>
          <w:szCs w:val="18"/>
        </w:rPr>
        <w:t xml:space="preserve">voor </w:t>
      </w:r>
      <w:r w:rsidRPr="006344D8" w:rsidR="006344D8">
        <w:rPr>
          <w:szCs w:val="18"/>
        </w:rPr>
        <w:t xml:space="preserve">het </w:t>
      </w:r>
      <w:r>
        <w:rPr>
          <w:szCs w:val="18"/>
        </w:rPr>
        <w:t>ontwerpbesluit</w:t>
      </w:r>
      <w:r w:rsidRPr="006344D8" w:rsidR="006344D8">
        <w:rPr>
          <w:szCs w:val="18"/>
        </w:rPr>
        <w:t xml:space="preserve"> van de Europese Commissie om 26 </w:t>
      </w:r>
      <w:r w:rsidR="001E72C5">
        <w:rPr>
          <w:szCs w:val="18"/>
        </w:rPr>
        <w:t xml:space="preserve">nieuwe </w:t>
      </w:r>
      <w:r w:rsidRPr="006344D8" w:rsidR="006344D8">
        <w:rPr>
          <w:szCs w:val="18"/>
        </w:rPr>
        <w:t xml:space="preserve">plant- en diersoorten op de </w:t>
      </w:r>
      <w:r>
        <w:rPr>
          <w:szCs w:val="18"/>
        </w:rPr>
        <w:t xml:space="preserve">Europese </w:t>
      </w:r>
      <w:r w:rsidRPr="006344D8" w:rsidR="006344D8">
        <w:rPr>
          <w:szCs w:val="18"/>
        </w:rPr>
        <w:t>Unielijst</w:t>
      </w:r>
      <w:r>
        <w:rPr>
          <w:szCs w:val="18"/>
        </w:rPr>
        <w:t xml:space="preserve"> van zorgwekkende invasieve uitheemse soorten (verder: Unielijst)</w:t>
      </w:r>
      <w:r w:rsidRPr="006344D8" w:rsidR="006344D8">
        <w:rPr>
          <w:szCs w:val="18"/>
        </w:rPr>
        <w:t xml:space="preserve"> te plaatsen</w:t>
      </w:r>
      <w:r w:rsidR="008E2189">
        <w:rPr>
          <w:szCs w:val="18"/>
        </w:rPr>
        <w:t xml:space="preserve"> (zie bijlage 1)</w:t>
      </w:r>
      <w:r w:rsidRPr="006344D8" w:rsidR="006344D8">
        <w:rPr>
          <w:szCs w:val="18"/>
        </w:rPr>
        <w:t xml:space="preserve">. </w:t>
      </w:r>
    </w:p>
    <w:p w:rsidR="00F02DB7" w:rsidP="00BB1C51" w:rsidRDefault="00F02DB7" w14:paraId="319B4E63" w14:textId="77777777">
      <w:pPr>
        <w:rPr>
          <w:szCs w:val="18"/>
        </w:rPr>
      </w:pPr>
    </w:p>
    <w:p w:rsidRPr="00F763D9" w:rsidR="00F02DB7" w:rsidP="00BB1C51" w:rsidRDefault="00F02DB7" w14:paraId="702AC0BF" w14:textId="6C95C5A1">
      <w:pPr>
        <w:rPr>
          <w:i/>
          <w:iCs/>
          <w:szCs w:val="18"/>
        </w:rPr>
      </w:pPr>
      <w:r>
        <w:rPr>
          <w:szCs w:val="18"/>
        </w:rPr>
        <w:t xml:space="preserve">In 2021 </w:t>
      </w:r>
      <w:r w:rsidRPr="006344D8">
        <w:rPr>
          <w:szCs w:val="18"/>
        </w:rPr>
        <w:t xml:space="preserve">heeft </w:t>
      </w:r>
      <w:r>
        <w:rPr>
          <w:szCs w:val="18"/>
        </w:rPr>
        <w:t xml:space="preserve">toenmalig minister van </w:t>
      </w:r>
      <w:r w:rsidRPr="00F02DB7">
        <w:rPr>
          <w:szCs w:val="18"/>
        </w:rPr>
        <w:t>LNV op verzoek van uw Kamer</w:t>
      </w:r>
      <w:r w:rsidRPr="006344D8">
        <w:rPr>
          <w:szCs w:val="18"/>
        </w:rPr>
        <w:t xml:space="preserve"> </w:t>
      </w:r>
      <w:r w:rsidRPr="00F02DB7">
        <w:rPr>
          <w:szCs w:val="18"/>
        </w:rPr>
        <w:t>vier invasieve plantensoorten</w:t>
      </w:r>
      <w:r>
        <w:rPr>
          <w:szCs w:val="18"/>
        </w:rPr>
        <w:t>, te weten w</w:t>
      </w:r>
      <w:r w:rsidRPr="00F02DB7">
        <w:rPr>
          <w:szCs w:val="18"/>
        </w:rPr>
        <w:t>atercrassula en drie Aziatische dui</w:t>
      </w:r>
      <w:r>
        <w:rPr>
          <w:szCs w:val="18"/>
        </w:rPr>
        <w:t>zendknopen, voorgedragen voor plaatsing op de Unielijst</w:t>
      </w:r>
      <w:r w:rsidR="00730924">
        <w:rPr>
          <w:szCs w:val="18"/>
        </w:rPr>
        <w:t xml:space="preserve"> (Kamerstuk 33 576, nr</w:t>
      </w:r>
      <w:r w:rsidR="002A1FB6">
        <w:rPr>
          <w:szCs w:val="18"/>
        </w:rPr>
        <w:t>.</w:t>
      </w:r>
      <w:r w:rsidR="00730924">
        <w:rPr>
          <w:szCs w:val="18"/>
        </w:rPr>
        <w:t xml:space="preserve"> 2</w:t>
      </w:r>
      <w:r w:rsidR="00BF34A5">
        <w:rPr>
          <w:szCs w:val="18"/>
        </w:rPr>
        <w:t>22</w:t>
      </w:r>
      <w:r w:rsidR="00697ED9">
        <w:rPr>
          <w:szCs w:val="18"/>
        </w:rPr>
        <w:t>)</w:t>
      </w:r>
      <w:r>
        <w:rPr>
          <w:szCs w:val="18"/>
        </w:rPr>
        <w:t xml:space="preserve">. Nederland </w:t>
      </w:r>
      <w:r w:rsidR="001E72C5">
        <w:rPr>
          <w:szCs w:val="18"/>
        </w:rPr>
        <w:t xml:space="preserve">heeft </w:t>
      </w:r>
      <w:r>
        <w:rPr>
          <w:szCs w:val="18"/>
        </w:rPr>
        <w:t>in dat jaar de Europese Commissie verzocht om de voor</w:t>
      </w:r>
      <w:r w:rsidR="00697ED9">
        <w:rPr>
          <w:szCs w:val="18"/>
        </w:rPr>
        <w:t xml:space="preserve"> deze soorten</w:t>
      </w:r>
      <w:r>
        <w:rPr>
          <w:szCs w:val="18"/>
        </w:rPr>
        <w:t xml:space="preserve"> opgestelde risicobeoordelingen in behandeling te nemen. De plaatsingsprocedure die</w:t>
      </w:r>
      <w:r w:rsidR="00520D2A">
        <w:rPr>
          <w:szCs w:val="18"/>
        </w:rPr>
        <w:t xml:space="preserve"> is</w:t>
      </w:r>
      <w:r>
        <w:rPr>
          <w:szCs w:val="18"/>
        </w:rPr>
        <w:t xml:space="preserve"> doorlopen</w:t>
      </w:r>
      <w:r w:rsidR="00520D2A">
        <w:rPr>
          <w:szCs w:val="18"/>
        </w:rPr>
        <w:t>,</w:t>
      </w:r>
      <w:r>
        <w:rPr>
          <w:szCs w:val="18"/>
        </w:rPr>
        <w:t xml:space="preserve"> </w:t>
      </w:r>
      <w:r w:rsidR="00520D2A">
        <w:rPr>
          <w:szCs w:val="18"/>
        </w:rPr>
        <w:t>is</w:t>
      </w:r>
      <w:r>
        <w:rPr>
          <w:szCs w:val="18"/>
        </w:rPr>
        <w:t xml:space="preserve"> een zorgvuldig proces, waarbij de besluitvorming</w:t>
      </w:r>
      <w:r w:rsidR="00697ED9">
        <w:rPr>
          <w:szCs w:val="18"/>
        </w:rPr>
        <w:t xml:space="preserve">, conform de Exotenverordening, </w:t>
      </w:r>
      <w:r>
        <w:rPr>
          <w:szCs w:val="18"/>
        </w:rPr>
        <w:t>plaatsvindt op basis van</w:t>
      </w:r>
      <w:r w:rsidRPr="00F763D9">
        <w:rPr>
          <w:szCs w:val="18"/>
        </w:rPr>
        <w:t xml:space="preserve"> </w:t>
      </w:r>
      <w:r>
        <w:rPr>
          <w:szCs w:val="18"/>
        </w:rPr>
        <w:t>een goede onderbouwing van de schadelijkheid en invasiviteit van een soort</w:t>
      </w:r>
      <w:r w:rsidRPr="006344D8">
        <w:rPr>
          <w:szCs w:val="18"/>
        </w:rPr>
        <w:t xml:space="preserve">. </w:t>
      </w:r>
      <w:r w:rsidR="009977D2">
        <w:rPr>
          <w:szCs w:val="18"/>
        </w:rPr>
        <w:t>Met de</w:t>
      </w:r>
      <w:r w:rsidR="00030716">
        <w:rPr>
          <w:szCs w:val="18"/>
        </w:rPr>
        <w:t xml:space="preserve"> </w:t>
      </w:r>
      <w:r w:rsidR="009977D2">
        <w:rPr>
          <w:szCs w:val="18"/>
        </w:rPr>
        <w:t xml:space="preserve">uitbreiding van de Unielijst </w:t>
      </w:r>
      <w:r w:rsidR="00697ED9">
        <w:rPr>
          <w:szCs w:val="18"/>
        </w:rPr>
        <w:t xml:space="preserve">waar op 20 juni over is gestemd, </w:t>
      </w:r>
      <w:r w:rsidR="009977D2">
        <w:rPr>
          <w:szCs w:val="18"/>
        </w:rPr>
        <w:t>zijn deze vier soorten op de Unielijst geplaatst.</w:t>
      </w:r>
    </w:p>
    <w:p w:rsidR="00F02DB7" w:rsidP="00BB1C51" w:rsidRDefault="00F02DB7" w14:paraId="002C126F" w14:textId="77777777">
      <w:pPr>
        <w:rPr>
          <w:szCs w:val="18"/>
        </w:rPr>
      </w:pPr>
    </w:p>
    <w:p w:rsidR="00A23871" w:rsidP="00BB1C51" w:rsidRDefault="00030716" w14:paraId="527B1484" w14:textId="2F77E362">
      <w:pPr>
        <w:rPr>
          <w:szCs w:val="18"/>
        </w:rPr>
      </w:pPr>
      <w:r>
        <w:rPr>
          <w:szCs w:val="18"/>
        </w:rPr>
        <w:t>Van d</w:t>
      </w:r>
      <w:r w:rsidR="00BF0DBF">
        <w:rPr>
          <w:szCs w:val="18"/>
        </w:rPr>
        <w:t xml:space="preserve">e overige 22 soorten </w:t>
      </w:r>
      <w:r>
        <w:rPr>
          <w:szCs w:val="18"/>
        </w:rPr>
        <w:t>komt</w:t>
      </w:r>
      <w:r w:rsidR="00BF0DBF">
        <w:rPr>
          <w:szCs w:val="18"/>
        </w:rPr>
        <w:t xml:space="preserve"> </w:t>
      </w:r>
      <w:r w:rsidR="00553A12">
        <w:rPr>
          <w:szCs w:val="18"/>
        </w:rPr>
        <w:t>een aantal</w:t>
      </w:r>
      <w:r w:rsidR="00BF0DBF">
        <w:rPr>
          <w:szCs w:val="18"/>
        </w:rPr>
        <w:t xml:space="preserve"> soorten al in Nederland voor en e</w:t>
      </w:r>
      <w:r w:rsidR="00553A12">
        <w:rPr>
          <w:szCs w:val="18"/>
        </w:rPr>
        <w:t>e</w:t>
      </w:r>
      <w:r w:rsidR="00BF0DBF">
        <w:rPr>
          <w:szCs w:val="18"/>
        </w:rPr>
        <w:t>n</w:t>
      </w:r>
      <w:r w:rsidR="00553A12">
        <w:rPr>
          <w:szCs w:val="18"/>
        </w:rPr>
        <w:t xml:space="preserve"> aantal</w:t>
      </w:r>
      <w:r>
        <w:rPr>
          <w:szCs w:val="18"/>
        </w:rPr>
        <w:t xml:space="preserve"> zal</w:t>
      </w:r>
      <w:r w:rsidR="00553A12">
        <w:rPr>
          <w:szCs w:val="18"/>
        </w:rPr>
        <w:t xml:space="preserve"> </w:t>
      </w:r>
      <w:r w:rsidR="00BF0DBF">
        <w:rPr>
          <w:szCs w:val="18"/>
        </w:rPr>
        <w:t>zich niet in Nederland kunnen vestigen</w:t>
      </w:r>
      <w:r w:rsidR="00553A12">
        <w:rPr>
          <w:szCs w:val="18"/>
        </w:rPr>
        <w:t>.</w:t>
      </w:r>
      <w:r>
        <w:rPr>
          <w:szCs w:val="18"/>
        </w:rPr>
        <w:t xml:space="preserve"> </w:t>
      </w:r>
      <w:r w:rsidR="00F6185B">
        <w:rPr>
          <w:szCs w:val="18"/>
        </w:rPr>
        <w:t>Zo is d</w:t>
      </w:r>
      <w:r w:rsidR="00BF0DBF">
        <w:rPr>
          <w:szCs w:val="18"/>
        </w:rPr>
        <w:t>e grote gevlekte landplatworm</w:t>
      </w:r>
      <w:r w:rsidR="00553A12">
        <w:rPr>
          <w:szCs w:val="18"/>
        </w:rPr>
        <w:t xml:space="preserve"> i</w:t>
      </w:r>
      <w:r w:rsidR="00BF0DBF">
        <w:rPr>
          <w:szCs w:val="18"/>
        </w:rPr>
        <w:t xml:space="preserve">n Nederland al aanwezig, voornamelijk in kassen, maar ook in tuinen. </w:t>
      </w:r>
      <w:r w:rsidR="002A1FB6">
        <w:rPr>
          <w:szCs w:val="18"/>
        </w:rPr>
        <w:t>Een andere soort is d</w:t>
      </w:r>
      <w:r w:rsidR="00BF0DBF">
        <w:rPr>
          <w:szCs w:val="18"/>
        </w:rPr>
        <w:t>e Amerikaanse nerts</w:t>
      </w:r>
      <w:r w:rsidR="002A1FB6">
        <w:rPr>
          <w:szCs w:val="18"/>
        </w:rPr>
        <w:t xml:space="preserve">. Die </w:t>
      </w:r>
      <w:r w:rsidR="00BF0DBF">
        <w:rPr>
          <w:szCs w:val="18"/>
        </w:rPr>
        <w:t>werd in Nederland gehouden in de pelsdierhouderij</w:t>
      </w:r>
      <w:r w:rsidR="002A1FB6">
        <w:rPr>
          <w:szCs w:val="18"/>
        </w:rPr>
        <w:t xml:space="preserve"> maar op die pelsdierhouderij geldt al </w:t>
      </w:r>
      <w:r w:rsidR="00BF0DBF">
        <w:rPr>
          <w:szCs w:val="18"/>
        </w:rPr>
        <w:t xml:space="preserve">sinds 2021 een verbod. </w:t>
      </w:r>
    </w:p>
    <w:p w:rsidR="00A23871" w:rsidP="00BB1C51" w:rsidRDefault="00A23871" w14:paraId="1FFB9A45" w14:textId="77777777">
      <w:pPr>
        <w:rPr>
          <w:szCs w:val="18"/>
        </w:rPr>
      </w:pPr>
    </w:p>
    <w:p w:rsidRPr="00BF0DBF" w:rsidR="00697ED9" w:rsidP="00BB1C51" w:rsidRDefault="00BF0DBF" w14:paraId="354A45FF" w14:textId="34A565F6">
      <w:pPr>
        <w:rPr>
          <w:szCs w:val="18"/>
        </w:rPr>
      </w:pPr>
      <w:r>
        <w:rPr>
          <w:szCs w:val="18"/>
        </w:rPr>
        <w:t>Twee planten</w:t>
      </w:r>
      <w:r w:rsidR="00553A12">
        <w:rPr>
          <w:szCs w:val="18"/>
        </w:rPr>
        <w:t xml:space="preserve"> die in Nederland worden geteeld</w:t>
      </w:r>
      <w:r>
        <w:rPr>
          <w:szCs w:val="18"/>
        </w:rPr>
        <w:t>, pampagras (</w:t>
      </w:r>
      <w:r>
        <w:rPr>
          <w:i/>
          <w:iCs/>
          <w:szCs w:val="18"/>
        </w:rPr>
        <w:t>Cortaderia selloana</w:t>
      </w:r>
      <w:r>
        <w:rPr>
          <w:szCs w:val="18"/>
        </w:rPr>
        <w:t>) en vaderplant (</w:t>
      </w:r>
      <w:r>
        <w:rPr>
          <w:i/>
          <w:iCs/>
          <w:szCs w:val="18"/>
        </w:rPr>
        <w:t>Tradescantia fluminensis</w:t>
      </w:r>
      <w:r>
        <w:rPr>
          <w:szCs w:val="18"/>
        </w:rPr>
        <w:t xml:space="preserve">), zijn </w:t>
      </w:r>
      <w:r w:rsidR="00A23871">
        <w:rPr>
          <w:szCs w:val="18"/>
        </w:rPr>
        <w:t>u</w:t>
      </w:r>
      <w:r>
        <w:rPr>
          <w:szCs w:val="18"/>
        </w:rPr>
        <w:t xml:space="preserve">it het </w:t>
      </w:r>
      <w:r w:rsidR="002A1FB6">
        <w:rPr>
          <w:szCs w:val="18"/>
        </w:rPr>
        <w:t>aanvankelijke</w:t>
      </w:r>
      <w:r w:rsidR="00A23871">
        <w:rPr>
          <w:szCs w:val="18"/>
        </w:rPr>
        <w:t xml:space="preserve"> </w:t>
      </w:r>
      <w:r>
        <w:rPr>
          <w:szCs w:val="18"/>
        </w:rPr>
        <w:t xml:space="preserve">voorstel van de Europese </w:t>
      </w:r>
      <w:r w:rsidR="00A23871">
        <w:rPr>
          <w:szCs w:val="18"/>
        </w:rPr>
        <w:t xml:space="preserve">Commissie gehaald. De Europese Commissie heeft aangekondigd deze twee (commerciële) soorten bij een volgende uitbreiding van de Unielijst in het nieuwe ontwerpbesluit op te nemen. </w:t>
      </w:r>
    </w:p>
    <w:p w:rsidR="00697ED9" w:rsidP="00BB1C51" w:rsidRDefault="00697ED9" w14:paraId="6C40537F" w14:textId="77777777">
      <w:pPr>
        <w:rPr>
          <w:szCs w:val="18"/>
        </w:rPr>
      </w:pPr>
    </w:p>
    <w:p w:rsidRPr="006344D8" w:rsidR="005B7479" w:rsidP="00BB1C51" w:rsidRDefault="005B7479" w14:paraId="64B43E2C" w14:textId="11E0C3B7">
      <w:pPr>
        <w:rPr>
          <w:szCs w:val="18"/>
        </w:rPr>
      </w:pPr>
      <w:r>
        <w:rPr>
          <w:szCs w:val="18"/>
        </w:rPr>
        <w:t xml:space="preserve">De Europese Commissie werkt nu aan de uitvoeringsverordening </w:t>
      </w:r>
      <w:r w:rsidR="00697ED9">
        <w:rPr>
          <w:szCs w:val="18"/>
        </w:rPr>
        <w:t>met daarin</w:t>
      </w:r>
      <w:r>
        <w:rPr>
          <w:szCs w:val="18"/>
        </w:rPr>
        <w:t xml:space="preserve"> d</w:t>
      </w:r>
      <w:r w:rsidRPr="006344D8">
        <w:rPr>
          <w:szCs w:val="18"/>
        </w:rPr>
        <w:t>e</w:t>
      </w:r>
      <w:r w:rsidR="00697ED9">
        <w:rPr>
          <w:szCs w:val="18"/>
        </w:rPr>
        <w:t>ze</w:t>
      </w:r>
      <w:r w:rsidRPr="006344D8">
        <w:rPr>
          <w:szCs w:val="18"/>
        </w:rPr>
        <w:t xml:space="preserve"> uitbreiding </w:t>
      </w:r>
      <w:r>
        <w:rPr>
          <w:szCs w:val="18"/>
        </w:rPr>
        <w:t>van</w:t>
      </w:r>
      <w:r w:rsidRPr="006344D8">
        <w:rPr>
          <w:szCs w:val="18"/>
        </w:rPr>
        <w:t xml:space="preserve"> de Unielijst</w:t>
      </w:r>
      <w:r w:rsidR="00697ED9">
        <w:rPr>
          <w:szCs w:val="18"/>
        </w:rPr>
        <w:t>. Deze uitvoeringsverordening wordt naar verwachting</w:t>
      </w:r>
      <w:r w:rsidRPr="006344D8">
        <w:rPr>
          <w:szCs w:val="18"/>
        </w:rPr>
        <w:t xml:space="preserve"> in augustus 2025 van kracht. Na de inwerkingtreding zal het </w:t>
      </w:r>
      <w:r w:rsidR="00BB1C51">
        <w:rPr>
          <w:szCs w:val="18"/>
        </w:rPr>
        <w:t>M</w:t>
      </w:r>
      <w:r w:rsidRPr="006344D8">
        <w:rPr>
          <w:szCs w:val="18"/>
        </w:rPr>
        <w:t xml:space="preserve">inisterie van LVVN </w:t>
      </w:r>
      <w:r w:rsidRPr="006344D8">
        <w:rPr>
          <w:szCs w:val="18"/>
        </w:rPr>
        <w:lastRenderedPageBreak/>
        <w:t>in overeenstemming met de provincies besluiten over de verantwoordelijkheid voor uitroeiingsmaatregelen, beheersmaatregelen en herstelmaatregelen</w:t>
      </w:r>
      <w:r w:rsidR="00697ED9">
        <w:rPr>
          <w:szCs w:val="18"/>
        </w:rPr>
        <w:t xml:space="preserve"> met betrekking tot de betrokken 26 soorten</w:t>
      </w:r>
      <w:r w:rsidRPr="006344D8">
        <w:rPr>
          <w:szCs w:val="18"/>
        </w:rPr>
        <w:t xml:space="preserve">. </w:t>
      </w:r>
    </w:p>
    <w:p w:rsidRPr="006344D8" w:rsidR="005B7479" w:rsidP="00BB1C51" w:rsidRDefault="005B7479" w14:paraId="14A8F321" w14:textId="77777777">
      <w:pPr>
        <w:rPr>
          <w:szCs w:val="18"/>
        </w:rPr>
      </w:pPr>
    </w:p>
    <w:p w:rsidR="00BB1C51" w:rsidP="00BB1C51" w:rsidRDefault="006344D8" w14:paraId="3686AEE5" w14:textId="77777777">
      <w:pPr>
        <w:rPr>
          <w:szCs w:val="18"/>
        </w:rPr>
      </w:pPr>
      <w:r w:rsidRPr="006344D8">
        <w:rPr>
          <w:szCs w:val="18"/>
        </w:rPr>
        <w:t xml:space="preserve">Voor soorten van de Europese Unielijst geldt een groot aantal ge- en verboden. </w:t>
      </w:r>
    </w:p>
    <w:p w:rsidRPr="006344D8" w:rsidR="006344D8" w:rsidP="00BB1C51" w:rsidRDefault="006344D8" w14:paraId="5B172FA9" w14:textId="29582B6D">
      <w:pPr>
        <w:rPr>
          <w:szCs w:val="18"/>
        </w:rPr>
      </w:pPr>
      <w:r w:rsidRPr="006344D8">
        <w:rPr>
          <w:szCs w:val="18"/>
        </w:rPr>
        <w:t>Zo mogen de soorten niet meer worden gehouden, gekweekt, verhandeld, geïmporteerd of vervoerd</w:t>
      </w:r>
      <w:r w:rsidR="00553A12">
        <w:rPr>
          <w:szCs w:val="18"/>
        </w:rPr>
        <w:t>.</w:t>
      </w:r>
      <w:r w:rsidR="00697ED9">
        <w:rPr>
          <w:rStyle w:val="Voetnootmarkering"/>
          <w:szCs w:val="18"/>
        </w:rPr>
        <w:footnoteReference w:id="1"/>
      </w:r>
      <w:r w:rsidRPr="006344D8">
        <w:rPr>
          <w:szCs w:val="18"/>
        </w:rPr>
        <w:t xml:space="preserve"> Ook moeten lidstaten maatregelen nemen als de soorten zich vestigen. Een aantal van de 26 soorten is in Nederland reeds wijd verspreid. Dit kan vragen oproepen over te treffen maatregelen. De Europese Commissie heeft daarom tijdens de vergadering </w:t>
      </w:r>
      <w:r w:rsidR="00520D2A">
        <w:rPr>
          <w:szCs w:val="18"/>
        </w:rPr>
        <w:t>van 20 juni j</w:t>
      </w:r>
      <w:r w:rsidR="00767409">
        <w:rPr>
          <w:szCs w:val="18"/>
        </w:rPr>
        <w:t xml:space="preserve">l. </w:t>
      </w:r>
      <w:r w:rsidRPr="006344D8">
        <w:rPr>
          <w:szCs w:val="18"/>
        </w:rPr>
        <w:t>herbevestigd dat lidstaten beleidsruimte hebben om zelf te bepalen hoe zij invulling geven aan de beheersmaatregelen (die volgens artikel 19 van de Exotenverordening) tegen wijd verspreide soorten getroffen worden</w:t>
      </w:r>
      <w:r w:rsidR="00520D2A">
        <w:rPr>
          <w:szCs w:val="18"/>
        </w:rPr>
        <w:t>:</w:t>
      </w:r>
      <w:r w:rsidRPr="006344D8">
        <w:rPr>
          <w:szCs w:val="18"/>
        </w:rPr>
        <w:t xml:space="preserve"> </w:t>
      </w:r>
      <w:r w:rsidR="00767409">
        <w:rPr>
          <w:szCs w:val="18"/>
        </w:rPr>
        <w:t>b</w:t>
      </w:r>
      <w:r w:rsidRPr="006344D8">
        <w:rPr>
          <w:szCs w:val="18"/>
        </w:rPr>
        <w:t>eheersmaatregelen zijn evenredig met de gevolgen voor het milieu en afgestemd op de specifieke omstandigheden van de lidstaten</w:t>
      </w:r>
      <w:r w:rsidR="00767409">
        <w:rPr>
          <w:szCs w:val="18"/>
        </w:rPr>
        <w:t>,</w:t>
      </w:r>
      <w:r w:rsidRPr="006344D8">
        <w:rPr>
          <w:szCs w:val="18"/>
        </w:rPr>
        <w:t xml:space="preserve"> zijn gebaseerd op een kosten-batenanalyse en worden naar prioriteit gerangschikt. </w:t>
      </w:r>
    </w:p>
    <w:p w:rsidRPr="006344D8" w:rsidR="006344D8" w:rsidP="00BB1C51" w:rsidRDefault="006344D8" w14:paraId="238C3E70" w14:textId="77777777">
      <w:pPr>
        <w:rPr>
          <w:szCs w:val="18"/>
        </w:rPr>
      </w:pPr>
    </w:p>
    <w:p w:rsidRPr="006344D8" w:rsidR="006344D8" w:rsidP="00BB1C51" w:rsidRDefault="006344D8" w14:paraId="56441292" w14:textId="1C9ECD3F">
      <w:pPr>
        <w:rPr>
          <w:szCs w:val="18"/>
        </w:rPr>
      </w:pPr>
      <w:r w:rsidRPr="006344D8">
        <w:rPr>
          <w:szCs w:val="18"/>
        </w:rPr>
        <w:t>De wijze waarop het ministerie van LVVN en de provincies omgaan met het beheer van deze wijd verspreide soorten zal niet wijzigen ten opzichte van de aanpak van afgelopen jaren. Voor de in Nederland reeds wijd verspreide soorten watercrassula en de drie Aziatische duizendknopen</w:t>
      </w:r>
      <w:r w:rsidR="00767409">
        <w:rPr>
          <w:szCs w:val="18"/>
        </w:rPr>
        <w:t>, maar ook bijvoorbeeld uitheemse rivierkreeften op de Unielijst,</w:t>
      </w:r>
      <w:r w:rsidRPr="006344D8">
        <w:rPr>
          <w:szCs w:val="18"/>
        </w:rPr>
        <w:t xml:space="preserve"> zal</w:t>
      </w:r>
      <w:r w:rsidR="00767409">
        <w:rPr>
          <w:szCs w:val="18"/>
        </w:rPr>
        <w:t xml:space="preserve"> (en kan)</w:t>
      </w:r>
      <w:r w:rsidRPr="006344D8">
        <w:rPr>
          <w:szCs w:val="18"/>
        </w:rPr>
        <w:t xml:space="preserve"> de ambitie </w:t>
      </w:r>
      <w:r w:rsidR="00767409">
        <w:rPr>
          <w:szCs w:val="18"/>
        </w:rPr>
        <w:t>ingevolg</w:t>
      </w:r>
      <w:r w:rsidR="001C2CBF">
        <w:rPr>
          <w:szCs w:val="18"/>
        </w:rPr>
        <w:t>e</w:t>
      </w:r>
      <w:r w:rsidR="00767409">
        <w:rPr>
          <w:szCs w:val="18"/>
        </w:rPr>
        <w:t xml:space="preserve"> de Exotenverordening </w:t>
      </w:r>
      <w:r w:rsidRPr="006344D8">
        <w:rPr>
          <w:szCs w:val="18"/>
        </w:rPr>
        <w:t>dus niet zijn om deze uit te roe</w:t>
      </w:r>
      <w:r w:rsidR="001E72C5">
        <w:rPr>
          <w:szCs w:val="18"/>
        </w:rPr>
        <w:t>i</w:t>
      </w:r>
      <w:r w:rsidRPr="006344D8">
        <w:rPr>
          <w:szCs w:val="18"/>
        </w:rPr>
        <w:t xml:space="preserve">en. De inzet </w:t>
      </w:r>
      <w:r w:rsidRPr="00241E75">
        <w:rPr>
          <w:szCs w:val="18"/>
        </w:rPr>
        <w:t>w</w:t>
      </w:r>
      <w:r w:rsidRPr="006344D8">
        <w:rPr>
          <w:szCs w:val="18"/>
        </w:rPr>
        <w:t xml:space="preserve">ordt gericht op het beheersbaar houden van de problematiek van deze soorten, waarbij </w:t>
      </w:r>
      <w:r w:rsidR="00767409">
        <w:rPr>
          <w:szCs w:val="18"/>
        </w:rPr>
        <w:t xml:space="preserve">rijk en </w:t>
      </w:r>
      <w:r w:rsidRPr="006344D8">
        <w:rPr>
          <w:szCs w:val="18"/>
        </w:rPr>
        <w:t xml:space="preserve">provincies </w:t>
      </w:r>
      <w:r w:rsidR="00C234F1">
        <w:rPr>
          <w:szCs w:val="18"/>
        </w:rPr>
        <w:t xml:space="preserve">gezien de beperkte middelen </w:t>
      </w:r>
      <w:r w:rsidRPr="006344D8">
        <w:rPr>
          <w:szCs w:val="18"/>
        </w:rPr>
        <w:t>de</w:t>
      </w:r>
      <w:r w:rsidR="00C234F1">
        <w:rPr>
          <w:szCs w:val="18"/>
        </w:rPr>
        <w:t xml:space="preserve"> prioriteit</w:t>
      </w:r>
      <w:r w:rsidRPr="006344D8">
        <w:rPr>
          <w:szCs w:val="18"/>
        </w:rPr>
        <w:t xml:space="preserve"> </w:t>
      </w:r>
      <w:r w:rsidR="00767409">
        <w:rPr>
          <w:szCs w:val="18"/>
        </w:rPr>
        <w:t xml:space="preserve">geven aan </w:t>
      </w:r>
      <w:r w:rsidR="00C234F1">
        <w:rPr>
          <w:szCs w:val="18"/>
        </w:rPr>
        <w:t>bescherming van de inheemse biodiversiteit</w:t>
      </w:r>
      <w:r w:rsidR="00767409">
        <w:rPr>
          <w:szCs w:val="18"/>
        </w:rPr>
        <w:t xml:space="preserve"> en daarmee vooral aan beschermde natuurgebieden</w:t>
      </w:r>
      <w:r w:rsidR="00C234F1">
        <w:rPr>
          <w:szCs w:val="18"/>
        </w:rPr>
        <w:t xml:space="preserve">. </w:t>
      </w:r>
      <w:r w:rsidR="001C2CBF">
        <w:rPr>
          <w:szCs w:val="18"/>
        </w:rPr>
        <w:t>B</w:t>
      </w:r>
      <w:r w:rsidRPr="00520D2A" w:rsidR="00520D2A">
        <w:rPr>
          <w:szCs w:val="18"/>
        </w:rPr>
        <w:t xml:space="preserve">eheerders- en terreineigenaren zijn verantwoordelijk </w:t>
      </w:r>
      <w:r w:rsidRPr="00BF34A5" w:rsidR="00520D2A">
        <w:rPr>
          <w:szCs w:val="18"/>
        </w:rPr>
        <w:t>voor het</w:t>
      </w:r>
      <w:r w:rsidRPr="00BF34A5" w:rsidR="00823EA6">
        <w:rPr>
          <w:szCs w:val="18"/>
        </w:rPr>
        <w:t>, zo goed als mogelijk,</w:t>
      </w:r>
      <w:r w:rsidRPr="00BF34A5" w:rsidR="00520D2A">
        <w:rPr>
          <w:szCs w:val="18"/>
        </w:rPr>
        <w:t xml:space="preserve"> beheersbaar houden van deze soorten op hun terreinen vanuit </w:t>
      </w:r>
      <w:r w:rsidRPr="00BF34A5" w:rsidR="000C71A5">
        <w:rPr>
          <w:szCs w:val="18"/>
        </w:rPr>
        <w:t>de</w:t>
      </w:r>
      <w:r w:rsidRPr="00BF34A5" w:rsidR="00520D2A">
        <w:rPr>
          <w:szCs w:val="18"/>
        </w:rPr>
        <w:t xml:space="preserve"> </w:t>
      </w:r>
      <w:r w:rsidRPr="00BF34A5" w:rsidR="00767409">
        <w:rPr>
          <w:szCs w:val="18"/>
        </w:rPr>
        <w:t>juridische kader</w:t>
      </w:r>
      <w:r w:rsidRPr="00BF34A5" w:rsidR="001C2CBF">
        <w:rPr>
          <w:szCs w:val="18"/>
        </w:rPr>
        <w:t>s</w:t>
      </w:r>
      <w:r w:rsidRPr="00BF34A5" w:rsidR="00767409">
        <w:rPr>
          <w:szCs w:val="18"/>
        </w:rPr>
        <w:t xml:space="preserve"> en </w:t>
      </w:r>
      <w:r w:rsidR="002A1FB6">
        <w:rPr>
          <w:szCs w:val="18"/>
        </w:rPr>
        <w:t xml:space="preserve">de </w:t>
      </w:r>
      <w:r w:rsidRPr="00BF34A5" w:rsidR="00520D2A">
        <w:rPr>
          <w:szCs w:val="18"/>
        </w:rPr>
        <w:t>belangen waarvoor zij aan de lat staan.</w:t>
      </w:r>
      <w:r w:rsidRPr="00BF34A5" w:rsidR="000F31A3">
        <w:rPr>
          <w:szCs w:val="18"/>
        </w:rPr>
        <w:t xml:space="preserve"> </w:t>
      </w:r>
      <w:r w:rsidRPr="00BF34A5">
        <w:rPr>
          <w:szCs w:val="18"/>
        </w:rPr>
        <w:t>Door verschillende samenwerkingsverbanden en medeoverheden zijn de afgelopen jaren</w:t>
      </w:r>
      <w:r w:rsidRPr="00BF34A5" w:rsidR="00767409">
        <w:rPr>
          <w:szCs w:val="18"/>
        </w:rPr>
        <w:t xml:space="preserve"> </w:t>
      </w:r>
      <w:r w:rsidR="002A1FB6">
        <w:rPr>
          <w:szCs w:val="18"/>
        </w:rPr>
        <w:t xml:space="preserve">in Nederland </w:t>
      </w:r>
      <w:r w:rsidRPr="00BF34A5" w:rsidR="00767409">
        <w:rPr>
          <w:szCs w:val="18"/>
        </w:rPr>
        <w:t>voor watercrassula en de drie Aziatische duizendknopen</w:t>
      </w:r>
      <w:r w:rsidRPr="00BF34A5">
        <w:rPr>
          <w:szCs w:val="18"/>
        </w:rPr>
        <w:t xml:space="preserve"> al handvatten ontwikkeld, zoals het handelingskader transport</w:t>
      </w:r>
      <w:r w:rsidRPr="00BF34A5" w:rsidR="00C234F1">
        <w:rPr>
          <w:szCs w:val="18"/>
        </w:rPr>
        <w:t xml:space="preserve"> en hygiëneprotocollen</w:t>
      </w:r>
      <w:r w:rsidRPr="00BF34A5">
        <w:rPr>
          <w:szCs w:val="18"/>
        </w:rPr>
        <w:t>, om verdere verspreiding van deze soorten</w:t>
      </w:r>
      <w:r w:rsidRPr="00BF34A5" w:rsidR="00767409">
        <w:rPr>
          <w:szCs w:val="18"/>
        </w:rPr>
        <w:t xml:space="preserve"> </w:t>
      </w:r>
      <w:r w:rsidRPr="00BF34A5">
        <w:rPr>
          <w:szCs w:val="18"/>
        </w:rPr>
        <w:t>te voorkomen.</w:t>
      </w:r>
      <w:r w:rsidRPr="006344D8">
        <w:rPr>
          <w:szCs w:val="18"/>
        </w:rPr>
        <w:t xml:space="preserve"> </w:t>
      </w:r>
    </w:p>
    <w:p w:rsidRPr="006344D8" w:rsidR="006344D8" w:rsidP="00BB1C51" w:rsidRDefault="006344D8" w14:paraId="0C895A9C" w14:textId="77777777">
      <w:pPr>
        <w:rPr>
          <w:szCs w:val="18"/>
        </w:rPr>
      </w:pPr>
    </w:p>
    <w:p w:rsidR="00BB1C51" w:rsidP="00BB1C51" w:rsidRDefault="00767409" w14:paraId="3E9F098A" w14:textId="77777777">
      <w:pPr>
        <w:rPr>
          <w:szCs w:val="18"/>
        </w:rPr>
      </w:pPr>
      <w:r>
        <w:t xml:space="preserve">Aanpassingen van </w:t>
      </w:r>
      <w:r w:rsidR="005B7479">
        <w:t xml:space="preserve">de Unielijst </w:t>
      </w:r>
      <w:r>
        <w:t xml:space="preserve">zijn </w:t>
      </w:r>
      <w:r w:rsidRPr="00BF34A5">
        <w:t>technische</w:t>
      </w:r>
      <w:r w:rsidRPr="00BF34A5" w:rsidR="005B7479">
        <w:t xml:space="preserve"> uitvoeringshandelingen</w:t>
      </w:r>
      <w:r w:rsidRPr="00BF34A5">
        <w:t xml:space="preserve"> </w:t>
      </w:r>
      <w:r w:rsidRPr="00BF34A5" w:rsidR="00030716">
        <w:t xml:space="preserve">waarvoor </w:t>
      </w:r>
      <w:r w:rsidRPr="00BF34A5">
        <w:t xml:space="preserve"> de Europese Commissie</w:t>
      </w:r>
      <w:r w:rsidRPr="00BF34A5" w:rsidR="00030716">
        <w:t xml:space="preserve"> bevoegd is</w:t>
      </w:r>
      <w:r w:rsidRPr="00BF34A5">
        <w:t xml:space="preserve">. Bij een positief advies door het </w:t>
      </w:r>
      <w:r w:rsidRPr="00BF34A5" w:rsidR="00030716">
        <w:t xml:space="preserve">(ambtelijk) </w:t>
      </w:r>
      <w:r w:rsidRPr="00BF34A5">
        <w:t xml:space="preserve">comité </w:t>
      </w:r>
      <w:r w:rsidRPr="00BF34A5" w:rsidR="00030716">
        <w:t xml:space="preserve">invasieve exoten </w:t>
      </w:r>
      <w:r w:rsidRPr="00BF34A5">
        <w:t>stelt de Europese Commissie het voorgesteld besluit vast</w:t>
      </w:r>
      <w:r w:rsidRPr="00BF34A5" w:rsidR="00B61DFC">
        <w:t>.</w:t>
      </w:r>
      <w:r w:rsidRPr="00BF34A5" w:rsidR="005B7479">
        <w:rPr>
          <w:rStyle w:val="Voetnootmarkering"/>
          <w:szCs w:val="18"/>
        </w:rPr>
        <w:footnoteReference w:id="2"/>
      </w:r>
      <w:r w:rsidRPr="00BF34A5" w:rsidR="006344D8">
        <w:rPr>
          <w:szCs w:val="18"/>
        </w:rPr>
        <w:t xml:space="preserve"> </w:t>
      </w:r>
    </w:p>
    <w:p w:rsidR="00BB1C51" w:rsidP="00BB1C51" w:rsidRDefault="00BB1C51" w14:paraId="3A85F9C2" w14:textId="77777777">
      <w:pPr>
        <w:rPr>
          <w:szCs w:val="18"/>
        </w:rPr>
      </w:pPr>
      <w:r>
        <w:rPr>
          <w:szCs w:val="18"/>
        </w:rPr>
        <w:br w:type="page"/>
      </w:r>
    </w:p>
    <w:p w:rsidR="001536B3" w:rsidP="00BB1C51" w:rsidRDefault="00B61DFC" w14:paraId="098B7EFA" w14:textId="763DC39B">
      <w:r w:rsidRPr="00BF34A5">
        <w:rPr>
          <w:szCs w:val="18"/>
        </w:rPr>
        <w:lastRenderedPageBreak/>
        <w:t>Ge</w:t>
      </w:r>
      <w:r w:rsidRPr="00BF34A5" w:rsidR="006344D8">
        <w:rPr>
          <w:szCs w:val="18"/>
        </w:rPr>
        <w:t>zien het toenemend belang en de</w:t>
      </w:r>
      <w:r w:rsidRPr="006344D8" w:rsidR="006344D8">
        <w:rPr>
          <w:szCs w:val="18"/>
        </w:rPr>
        <w:t xml:space="preserve"> impact van invasieve exoten op onze natuur en samenleving </w:t>
      </w:r>
      <w:r w:rsidR="002A1FB6">
        <w:rPr>
          <w:szCs w:val="18"/>
        </w:rPr>
        <w:t>e</w:t>
      </w:r>
      <w:r w:rsidRPr="006344D8" w:rsidR="006344D8">
        <w:rPr>
          <w:szCs w:val="18"/>
        </w:rPr>
        <w:t xml:space="preserve">n de consequenties van plaatsing van invasieve exoten op de Europese Unielijst, </w:t>
      </w:r>
      <w:r w:rsidR="00767409">
        <w:rPr>
          <w:szCs w:val="18"/>
        </w:rPr>
        <w:t>zal ik ervoor zorgdragen</w:t>
      </w:r>
      <w:r w:rsidRPr="006344D8" w:rsidR="006344D8">
        <w:rPr>
          <w:szCs w:val="18"/>
        </w:rPr>
        <w:t xml:space="preserve"> dat </w:t>
      </w:r>
      <w:r w:rsidR="00767409">
        <w:rPr>
          <w:szCs w:val="18"/>
        </w:rPr>
        <w:t>de Kamer voortaan ook over dergelijke</w:t>
      </w:r>
      <w:r w:rsidRPr="006344D8" w:rsidR="006344D8">
        <w:rPr>
          <w:szCs w:val="18"/>
        </w:rPr>
        <w:t xml:space="preserve"> technische uitvoeringshandeling</w:t>
      </w:r>
      <w:r w:rsidR="00767409">
        <w:rPr>
          <w:szCs w:val="18"/>
        </w:rPr>
        <w:t xml:space="preserve">en betreffende </w:t>
      </w:r>
      <w:bookmarkStart w:name="_Hlk201668439" w:id="1"/>
      <w:r w:rsidR="009C1AB8">
        <w:rPr>
          <w:szCs w:val="18"/>
        </w:rPr>
        <w:t xml:space="preserve">aanpassingen van de Unielijst </w:t>
      </w:r>
      <w:r w:rsidRPr="006344D8" w:rsidR="005B7479">
        <w:rPr>
          <w:szCs w:val="18"/>
        </w:rPr>
        <w:t>vooraf</w:t>
      </w:r>
      <w:r w:rsidR="00767409">
        <w:rPr>
          <w:szCs w:val="18"/>
        </w:rPr>
        <w:t>gaand aan stemming daarover in het comité invasieve exoten wordt</w:t>
      </w:r>
      <w:r w:rsidRPr="006344D8" w:rsidR="005B7479">
        <w:rPr>
          <w:szCs w:val="18"/>
        </w:rPr>
        <w:t xml:space="preserve"> geïnformeerd.</w:t>
      </w:r>
      <w:bookmarkEnd w:id="1"/>
    </w:p>
    <w:bookmarkEnd w:id="0"/>
    <w:p w:rsidR="00584BAC" w:rsidP="00BB1C51" w:rsidRDefault="00584BAC" w14:paraId="4792F35E" w14:textId="1B43B540">
      <w:pPr>
        <w:rPr>
          <w:szCs w:val="18"/>
        </w:rPr>
      </w:pPr>
    </w:p>
    <w:p w:rsidR="009850B1" w:rsidP="00BB1C51" w:rsidRDefault="009850B1" w14:paraId="6B8F3FFA" w14:textId="77777777">
      <w:pPr>
        <w:rPr>
          <w:szCs w:val="18"/>
        </w:rPr>
      </w:pPr>
    </w:p>
    <w:p w:rsidR="00426BC7" w:rsidP="00BB1C51" w:rsidRDefault="00426BC7" w14:paraId="71964A0F" w14:textId="77777777">
      <w:pPr>
        <w:rPr>
          <w:szCs w:val="18"/>
        </w:rPr>
      </w:pPr>
    </w:p>
    <w:p w:rsidR="000808FB" w:rsidP="00BB1C51" w:rsidRDefault="000808FB" w14:paraId="4CF5538F" w14:textId="77777777">
      <w:pPr>
        <w:rPr>
          <w:szCs w:val="18"/>
        </w:rPr>
      </w:pPr>
    </w:p>
    <w:p w:rsidR="00426BC7" w:rsidP="00BB1C51" w:rsidRDefault="00426BC7" w14:paraId="2DA4258D" w14:textId="77777777">
      <w:pPr>
        <w:tabs>
          <w:tab w:val="left" w:pos="945"/>
        </w:tabs>
        <w:rPr>
          <w:szCs w:val="18"/>
        </w:rPr>
      </w:pPr>
    </w:p>
    <w:p w:rsidRPr="00A54BCC" w:rsidR="00C90702" w:rsidP="00BB1C51" w:rsidRDefault="008C64FB" w14:paraId="0D414EB1" w14:textId="77777777">
      <w:pPr>
        <w:rPr>
          <w:szCs w:val="18"/>
        </w:rPr>
      </w:pPr>
      <w:r>
        <w:t>Jean Rummenie</w:t>
      </w:r>
    </w:p>
    <w:p w:rsidRPr="00BB1C51" w:rsidR="00144B73" w:rsidP="00BB1C51" w:rsidRDefault="008C64FB" w14:paraId="7936086D" w14:textId="16BD091E">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BB1C51"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C1A2" w14:textId="77777777" w:rsidR="00B75145" w:rsidRDefault="00B75145">
      <w:r>
        <w:separator/>
      </w:r>
    </w:p>
    <w:p w14:paraId="6B2925A3" w14:textId="77777777" w:rsidR="00B75145" w:rsidRDefault="00B75145"/>
  </w:endnote>
  <w:endnote w:type="continuationSeparator" w:id="0">
    <w:p w14:paraId="2185E305" w14:textId="77777777" w:rsidR="00B75145" w:rsidRDefault="00B75145">
      <w:r>
        <w:continuationSeparator/>
      </w:r>
    </w:p>
    <w:p w14:paraId="286306D7" w14:textId="77777777" w:rsidR="00B75145" w:rsidRDefault="00B7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97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5476B" w14:paraId="39F89FC9" w14:textId="77777777" w:rsidTr="00CA6A25">
      <w:trPr>
        <w:trHeight w:hRule="exact" w:val="240"/>
      </w:trPr>
      <w:tc>
        <w:tcPr>
          <w:tcW w:w="7601" w:type="dxa"/>
          <w:shd w:val="clear" w:color="auto" w:fill="auto"/>
        </w:tcPr>
        <w:p w14:paraId="7741E363" w14:textId="77777777" w:rsidR="00527BD4" w:rsidRDefault="00527BD4" w:rsidP="003F1F6B">
          <w:pPr>
            <w:pStyle w:val="Huisstijl-Rubricering"/>
          </w:pPr>
        </w:p>
      </w:tc>
      <w:tc>
        <w:tcPr>
          <w:tcW w:w="2156" w:type="dxa"/>
        </w:tcPr>
        <w:p w14:paraId="35BD4B25" w14:textId="4C0B38BD" w:rsidR="00527BD4" w:rsidRPr="00645414" w:rsidRDefault="008C64F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314E0">
            <w:t>3</w:t>
          </w:r>
          <w:r w:rsidR="00144B73">
            <w:fldChar w:fldCharType="end"/>
          </w:r>
        </w:p>
      </w:tc>
    </w:tr>
  </w:tbl>
  <w:p w14:paraId="1216B79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5476B" w14:paraId="5CF48272" w14:textId="77777777" w:rsidTr="00CA6A25">
      <w:trPr>
        <w:trHeight w:hRule="exact" w:val="240"/>
      </w:trPr>
      <w:tc>
        <w:tcPr>
          <w:tcW w:w="7601" w:type="dxa"/>
          <w:shd w:val="clear" w:color="auto" w:fill="auto"/>
        </w:tcPr>
        <w:p w14:paraId="715FDE89" w14:textId="77777777" w:rsidR="00527BD4" w:rsidRDefault="00527BD4" w:rsidP="008C356D">
          <w:pPr>
            <w:pStyle w:val="Huisstijl-Rubricering"/>
          </w:pPr>
        </w:p>
      </w:tc>
      <w:tc>
        <w:tcPr>
          <w:tcW w:w="2170" w:type="dxa"/>
        </w:tcPr>
        <w:p w14:paraId="05E929C8" w14:textId="54C80923" w:rsidR="00527BD4" w:rsidRPr="00ED539E" w:rsidRDefault="008C64F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3314E0">
            <w:t>3</w:t>
          </w:r>
          <w:r w:rsidR="00144B73">
            <w:fldChar w:fldCharType="end"/>
          </w:r>
        </w:p>
      </w:tc>
    </w:tr>
  </w:tbl>
  <w:p w14:paraId="2B3D305F" w14:textId="77777777" w:rsidR="00527BD4" w:rsidRPr="00BC3B53" w:rsidRDefault="00527BD4" w:rsidP="008C356D">
    <w:pPr>
      <w:pStyle w:val="Voettekst"/>
      <w:spacing w:line="240" w:lineRule="auto"/>
      <w:rPr>
        <w:sz w:val="2"/>
        <w:szCs w:val="2"/>
      </w:rPr>
    </w:pPr>
  </w:p>
  <w:p w14:paraId="657587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BC6C" w14:textId="77777777" w:rsidR="00B75145" w:rsidRDefault="00B75145">
      <w:r>
        <w:separator/>
      </w:r>
    </w:p>
    <w:p w14:paraId="09BD25CC" w14:textId="77777777" w:rsidR="00B75145" w:rsidRDefault="00B75145"/>
  </w:footnote>
  <w:footnote w:type="continuationSeparator" w:id="0">
    <w:p w14:paraId="4BE95EC8" w14:textId="77777777" w:rsidR="00B75145" w:rsidRDefault="00B75145">
      <w:r>
        <w:continuationSeparator/>
      </w:r>
    </w:p>
    <w:p w14:paraId="52E60D06" w14:textId="77777777" w:rsidR="00B75145" w:rsidRDefault="00B75145"/>
  </w:footnote>
  <w:footnote w:id="1">
    <w:p w14:paraId="6C30BF4F" w14:textId="3EEB4B2D" w:rsidR="00697ED9" w:rsidRDefault="00697ED9">
      <w:pPr>
        <w:pStyle w:val="Voetnoottekst"/>
      </w:pPr>
      <w:r>
        <w:rPr>
          <w:rStyle w:val="Voetnootmarkering"/>
        </w:rPr>
        <w:footnoteRef/>
      </w:r>
      <w:r>
        <w:t xml:space="preserve"> </w:t>
      </w:r>
      <w:r w:rsidR="00767409">
        <w:t>T.a.v. vervoer: behalve in het kader van uitroeiing.</w:t>
      </w:r>
    </w:p>
  </w:footnote>
  <w:footnote w:id="2">
    <w:p w14:paraId="2D2AE137" w14:textId="18071449" w:rsidR="005B7479" w:rsidRDefault="005B7479">
      <w:pPr>
        <w:pStyle w:val="Voetnoottekst"/>
      </w:pPr>
      <w:r>
        <w:rPr>
          <w:rStyle w:val="Voetnootmarkering"/>
        </w:rPr>
        <w:footnoteRef/>
      </w:r>
      <w:r>
        <w:t xml:space="preserve"> </w:t>
      </w:r>
      <w:r>
        <w:rPr>
          <w:szCs w:val="18"/>
        </w:rPr>
        <w:t>A</w:t>
      </w:r>
      <w:r w:rsidRPr="006344D8">
        <w:rPr>
          <w:szCs w:val="18"/>
        </w:rPr>
        <w:t xml:space="preserve">rtikel 4 van de </w:t>
      </w:r>
      <w:r>
        <w:rPr>
          <w:szCs w:val="18"/>
        </w:rPr>
        <w:t>Exotenv</w:t>
      </w:r>
      <w:r w:rsidRPr="006344D8">
        <w:rPr>
          <w:szCs w:val="18"/>
        </w:rPr>
        <w:t xml:space="preserve">erordening </w:t>
      </w:r>
      <w:r w:rsidR="00767409">
        <w:rPr>
          <w:szCs w:val="18"/>
        </w:rPr>
        <w:t>juncto artikel 5 van Verordening (EU) nr. 182/2011</w:t>
      </w:r>
      <w:r w:rsidRPr="005B7479">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5476B" w14:paraId="3682209E" w14:textId="77777777" w:rsidTr="00A50CF6">
      <w:tc>
        <w:tcPr>
          <w:tcW w:w="2156" w:type="dxa"/>
          <w:shd w:val="clear" w:color="auto" w:fill="auto"/>
        </w:tcPr>
        <w:p w14:paraId="5B891F49" w14:textId="77777777" w:rsidR="00527BD4" w:rsidRPr="005819CE" w:rsidRDefault="008C64FB" w:rsidP="00A50CF6">
          <w:pPr>
            <w:pStyle w:val="Huisstijl-Adres"/>
            <w:rPr>
              <w:b/>
            </w:rPr>
          </w:pPr>
          <w:r>
            <w:rPr>
              <w:b/>
            </w:rPr>
            <w:t>Directoraat-generaal Natuur en Visserij</w:t>
          </w:r>
          <w:r w:rsidRPr="005819CE">
            <w:rPr>
              <w:b/>
            </w:rPr>
            <w:br/>
          </w:r>
          <w:r>
            <w:t>Cluster Soorten</w:t>
          </w:r>
        </w:p>
      </w:tc>
    </w:tr>
    <w:tr w:rsidR="00D5476B" w14:paraId="1E224403" w14:textId="77777777" w:rsidTr="00A50CF6">
      <w:trPr>
        <w:trHeight w:hRule="exact" w:val="200"/>
      </w:trPr>
      <w:tc>
        <w:tcPr>
          <w:tcW w:w="2156" w:type="dxa"/>
          <w:shd w:val="clear" w:color="auto" w:fill="auto"/>
        </w:tcPr>
        <w:p w14:paraId="392A12DC" w14:textId="77777777" w:rsidR="00527BD4" w:rsidRPr="005819CE" w:rsidRDefault="00527BD4" w:rsidP="00A50CF6"/>
      </w:tc>
    </w:tr>
    <w:tr w:rsidR="00D5476B" w14:paraId="74C30E21" w14:textId="77777777" w:rsidTr="00502512">
      <w:trPr>
        <w:trHeight w:hRule="exact" w:val="774"/>
      </w:trPr>
      <w:tc>
        <w:tcPr>
          <w:tcW w:w="2156" w:type="dxa"/>
          <w:shd w:val="clear" w:color="auto" w:fill="auto"/>
        </w:tcPr>
        <w:p w14:paraId="2397E283" w14:textId="77777777" w:rsidR="00527BD4" w:rsidRDefault="008C64FB" w:rsidP="003A5290">
          <w:pPr>
            <w:pStyle w:val="Huisstijl-Kopje"/>
          </w:pPr>
          <w:r>
            <w:t>Ons kenmerk</w:t>
          </w:r>
        </w:p>
        <w:p w14:paraId="14D970A4" w14:textId="77777777" w:rsidR="00527BD4" w:rsidRPr="005819CE" w:rsidRDefault="008C64FB" w:rsidP="001E6117">
          <w:pPr>
            <w:pStyle w:val="Huisstijl-Kopje"/>
          </w:pPr>
          <w:r>
            <w:rPr>
              <w:b w:val="0"/>
            </w:rPr>
            <w:t>DGNV-S</w:t>
          </w:r>
          <w:r w:rsidRPr="00502512">
            <w:rPr>
              <w:b w:val="0"/>
            </w:rPr>
            <w:t xml:space="preserve"> / </w:t>
          </w:r>
          <w:r>
            <w:rPr>
              <w:b w:val="0"/>
            </w:rPr>
            <w:t>99621818</w:t>
          </w:r>
        </w:p>
      </w:tc>
    </w:tr>
  </w:tbl>
  <w:p w14:paraId="7A01FDEC" w14:textId="77777777" w:rsidR="00527BD4" w:rsidRDefault="00527BD4" w:rsidP="008C356D"/>
  <w:p w14:paraId="39774357" w14:textId="77777777" w:rsidR="00527BD4" w:rsidRPr="00740712" w:rsidRDefault="00527BD4" w:rsidP="008C356D"/>
  <w:p w14:paraId="2F5F3D25" w14:textId="77777777" w:rsidR="00527BD4" w:rsidRPr="00217880" w:rsidRDefault="00527BD4" w:rsidP="008C356D">
    <w:pPr>
      <w:spacing w:line="0" w:lineRule="atLeast"/>
      <w:rPr>
        <w:sz w:val="2"/>
        <w:szCs w:val="2"/>
      </w:rPr>
    </w:pPr>
  </w:p>
  <w:p w14:paraId="73B9746D" w14:textId="77777777" w:rsidR="00527BD4" w:rsidRDefault="00527BD4" w:rsidP="004F44C2">
    <w:pPr>
      <w:pStyle w:val="Koptekst"/>
      <w:rPr>
        <w:rFonts w:cs="Verdana-Bold"/>
        <w:b/>
        <w:bCs/>
        <w:smallCaps/>
        <w:szCs w:val="18"/>
      </w:rPr>
    </w:pPr>
  </w:p>
  <w:p w14:paraId="2CB47E72" w14:textId="77777777" w:rsidR="00527BD4" w:rsidRDefault="00527BD4" w:rsidP="004F44C2"/>
  <w:p w14:paraId="42C5E1FF" w14:textId="77777777" w:rsidR="005D5936" w:rsidRDefault="005D5936" w:rsidP="004F44C2"/>
  <w:p w14:paraId="2363B734" w14:textId="77777777" w:rsidR="00527BD4" w:rsidRPr="00740712" w:rsidRDefault="00527BD4" w:rsidP="004F44C2"/>
  <w:p w14:paraId="43780C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5476B" w14:paraId="1A293D47" w14:textId="77777777" w:rsidTr="00751A6A">
      <w:trPr>
        <w:trHeight w:val="2636"/>
      </w:trPr>
      <w:tc>
        <w:tcPr>
          <w:tcW w:w="737" w:type="dxa"/>
          <w:shd w:val="clear" w:color="auto" w:fill="auto"/>
        </w:tcPr>
        <w:p w14:paraId="39D5E4D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B8EB56" w14:textId="77777777" w:rsidR="00527BD4" w:rsidRDefault="008C64F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F2C0FD1" wp14:editId="3867B64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B208A03" w14:textId="77777777" w:rsidR="00527BD4" w:rsidRDefault="00527BD4" w:rsidP="00D0609E">
    <w:pPr>
      <w:framePr w:w="6340" w:h="2750" w:hRule="exact" w:hSpace="180" w:wrap="around" w:vAnchor="page" w:hAnchor="text" w:x="3873" w:y="-140"/>
    </w:pPr>
  </w:p>
  <w:p w14:paraId="6A5B57E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5476B" w14:paraId="10C40DEF" w14:textId="77777777" w:rsidTr="00A50CF6">
      <w:tc>
        <w:tcPr>
          <w:tcW w:w="2160" w:type="dxa"/>
          <w:shd w:val="clear" w:color="auto" w:fill="auto"/>
        </w:tcPr>
        <w:p w14:paraId="4D48F9D6" w14:textId="77777777" w:rsidR="00527BD4" w:rsidRPr="005819CE" w:rsidRDefault="008C64FB" w:rsidP="00A50CF6">
          <w:pPr>
            <w:pStyle w:val="Huisstijl-Adres"/>
            <w:rPr>
              <w:b/>
            </w:rPr>
          </w:pPr>
          <w:r>
            <w:rPr>
              <w:b/>
            </w:rPr>
            <w:t>Directoraat-generaal Natuur en Visserij</w:t>
          </w:r>
          <w:r w:rsidRPr="005819CE">
            <w:rPr>
              <w:b/>
            </w:rPr>
            <w:br/>
          </w:r>
          <w:r>
            <w:t>Cluster Soorten</w:t>
          </w:r>
        </w:p>
        <w:p w14:paraId="03A55F50" w14:textId="77777777" w:rsidR="00527BD4" w:rsidRPr="00BE5ED9" w:rsidRDefault="008C64FB" w:rsidP="00A50CF6">
          <w:pPr>
            <w:pStyle w:val="Huisstijl-Adres"/>
          </w:pPr>
          <w:r>
            <w:rPr>
              <w:b/>
            </w:rPr>
            <w:t>Bezoekadres</w:t>
          </w:r>
          <w:r>
            <w:rPr>
              <w:b/>
            </w:rPr>
            <w:br/>
          </w:r>
          <w:r>
            <w:t>Bezuidenhoutseweg 73</w:t>
          </w:r>
          <w:r w:rsidRPr="005819CE">
            <w:br/>
          </w:r>
          <w:r>
            <w:t>2594 AC Den Haag</w:t>
          </w:r>
        </w:p>
        <w:p w14:paraId="7A4627FF" w14:textId="77777777" w:rsidR="00EF495B" w:rsidRDefault="008C64FB" w:rsidP="0098788A">
          <w:pPr>
            <w:pStyle w:val="Huisstijl-Adres"/>
          </w:pPr>
          <w:r>
            <w:rPr>
              <w:b/>
            </w:rPr>
            <w:t>Postadres</w:t>
          </w:r>
          <w:r>
            <w:rPr>
              <w:b/>
            </w:rPr>
            <w:br/>
          </w:r>
          <w:r>
            <w:t>Postbus 20401</w:t>
          </w:r>
          <w:r w:rsidRPr="005819CE">
            <w:br/>
            <w:t>2500 E</w:t>
          </w:r>
          <w:r>
            <w:t>K</w:t>
          </w:r>
          <w:r w:rsidRPr="005819CE">
            <w:t xml:space="preserve"> Den Haag</w:t>
          </w:r>
        </w:p>
        <w:p w14:paraId="70795AB8" w14:textId="77777777" w:rsidR="00556BEE" w:rsidRPr="005B3814" w:rsidRDefault="008C64FB" w:rsidP="0098788A">
          <w:pPr>
            <w:pStyle w:val="Huisstijl-Adres"/>
          </w:pPr>
          <w:r>
            <w:rPr>
              <w:b/>
            </w:rPr>
            <w:t>Overheidsidentificatienr</w:t>
          </w:r>
          <w:r>
            <w:rPr>
              <w:b/>
            </w:rPr>
            <w:br/>
          </w:r>
          <w:r w:rsidR="00BA129E">
            <w:rPr>
              <w:rFonts w:cs="Agrofont"/>
              <w:iCs/>
            </w:rPr>
            <w:t>00000001858272854000</w:t>
          </w:r>
        </w:p>
        <w:p w14:paraId="5BE2397B" w14:textId="27BDF826" w:rsidR="00527BD4" w:rsidRPr="00BB1C51" w:rsidRDefault="008C64F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D5476B" w14:paraId="4D191F24" w14:textId="77777777" w:rsidTr="00A50CF6">
      <w:trPr>
        <w:trHeight w:hRule="exact" w:val="200"/>
      </w:trPr>
      <w:tc>
        <w:tcPr>
          <w:tcW w:w="2160" w:type="dxa"/>
          <w:shd w:val="clear" w:color="auto" w:fill="auto"/>
        </w:tcPr>
        <w:p w14:paraId="4C575307" w14:textId="77777777" w:rsidR="00527BD4" w:rsidRPr="005819CE" w:rsidRDefault="00527BD4" w:rsidP="00A50CF6"/>
      </w:tc>
    </w:tr>
    <w:tr w:rsidR="00D5476B" w14:paraId="48A29B38" w14:textId="77777777" w:rsidTr="00A50CF6">
      <w:tc>
        <w:tcPr>
          <w:tcW w:w="2160" w:type="dxa"/>
          <w:shd w:val="clear" w:color="auto" w:fill="auto"/>
        </w:tcPr>
        <w:p w14:paraId="57CC7B9F" w14:textId="77777777" w:rsidR="000C0163" w:rsidRPr="005819CE" w:rsidRDefault="008C64FB" w:rsidP="000C0163">
          <w:pPr>
            <w:pStyle w:val="Huisstijl-Kopje"/>
          </w:pPr>
          <w:r>
            <w:t>Ons kenmerk</w:t>
          </w:r>
          <w:r w:rsidRPr="005819CE">
            <w:t xml:space="preserve"> </w:t>
          </w:r>
        </w:p>
        <w:p w14:paraId="56520C28" w14:textId="6B18B03A" w:rsidR="00527BD4" w:rsidRPr="005819CE" w:rsidRDefault="008C64FB" w:rsidP="00A50CF6">
          <w:pPr>
            <w:pStyle w:val="Huisstijl-Gegeven"/>
          </w:pPr>
          <w:r>
            <w:t>DGNV-S /</w:t>
          </w:r>
          <w:r w:rsidR="00486354">
            <w:t xml:space="preserve"> </w:t>
          </w:r>
          <w:r>
            <w:t>99621818</w:t>
          </w:r>
        </w:p>
        <w:p w14:paraId="24A9418F" w14:textId="77777777" w:rsidR="00527BD4" w:rsidRPr="005819CE" w:rsidRDefault="008C64FB" w:rsidP="00A50CF6">
          <w:pPr>
            <w:pStyle w:val="Huisstijl-Kopje"/>
          </w:pPr>
          <w:r>
            <w:t>Bijlage(n)</w:t>
          </w:r>
        </w:p>
        <w:p w14:paraId="0C44DB6D" w14:textId="77777777" w:rsidR="00527BD4" w:rsidRPr="005819CE" w:rsidRDefault="008C64FB" w:rsidP="00A50CF6">
          <w:pPr>
            <w:pStyle w:val="Huisstijl-Gegeven"/>
          </w:pPr>
          <w:r>
            <w:t>1</w:t>
          </w:r>
        </w:p>
      </w:tc>
    </w:tr>
  </w:tbl>
  <w:p w14:paraId="21299D2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5476B" w:rsidRPr="00852E8A" w14:paraId="0E57347E" w14:textId="77777777" w:rsidTr="009E2051">
      <w:trPr>
        <w:trHeight w:val="400"/>
      </w:trPr>
      <w:tc>
        <w:tcPr>
          <w:tcW w:w="7520" w:type="dxa"/>
          <w:gridSpan w:val="2"/>
          <w:shd w:val="clear" w:color="auto" w:fill="auto"/>
        </w:tcPr>
        <w:p w14:paraId="547E5A33" w14:textId="77777777" w:rsidR="00527BD4" w:rsidRPr="006344D8" w:rsidRDefault="008C64FB" w:rsidP="00A50CF6">
          <w:pPr>
            <w:pStyle w:val="Huisstijl-Retouradres"/>
            <w:rPr>
              <w:lang w:val="de-DE"/>
            </w:rPr>
          </w:pPr>
          <w:r w:rsidRPr="006344D8">
            <w:rPr>
              <w:lang w:val="de-DE"/>
            </w:rPr>
            <w:t>&gt; Retouradres Postbus 20401 2500 EK Den Haag</w:t>
          </w:r>
        </w:p>
      </w:tc>
    </w:tr>
    <w:tr w:rsidR="00D5476B" w:rsidRPr="00852E8A" w14:paraId="1441ACAB" w14:textId="77777777" w:rsidTr="009E2051">
      <w:tc>
        <w:tcPr>
          <w:tcW w:w="7520" w:type="dxa"/>
          <w:gridSpan w:val="2"/>
          <w:shd w:val="clear" w:color="auto" w:fill="auto"/>
        </w:tcPr>
        <w:p w14:paraId="428570B5" w14:textId="77777777" w:rsidR="00527BD4" w:rsidRPr="006344D8" w:rsidRDefault="00527BD4" w:rsidP="00A50CF6">
          <w:pPr>
            <w:pStyle w:val="Huisstijl-Rubricering"/>
            <w:rPr>
              <w:lang w:val="de-DE"/>
            </w:rPr>
          </w:pPr>
        </w:p>
      </w:tc>
    </w:tr>
    <w:tr w:rsidR="00D5476B" w14:paraId="4C624DE3" w14:textId="77777777" w:rsidTr="009E2051">
      <w:trPr>
        <w:trHeight w:hRule="exact" w:val="2440"/>
      </w:trPr>
      <w:tc>
        <w:tcPr>
          <w:tcW w:w="7520" w:type="dxa"/>
          <w:gridSpan w:val="2"/>
          <w:shd w:val="clear" w:color="auto" w:fill="auto"/>
        </w:tcPr>
        <w:p w14:paraId="3689D897" w14:textId="77777777" w:rsidR="00527BD4" w:rsidRDefault="008C64FB" w:rsidP="00A50CF6">
          <w:pPr>
            <w:pStyle w:val="Huisstijl-NAW"/>
          </w:pPr>
          <w:r>
            <w:t>De Voorzitter van de Tweede Kamer</w:t>
          </w:r>
        </w:p>
        <w:p w14:paraId="6146E2BC" w14:textId="77777777" w:rsidR="00D5476B" w:rsidRDefault="008C64FB">
          <w:pPr>
            <w:pStyle w:val="Huisstijl-NAW"/>
          </w:pPr>
          <w:r>
            <w:t>der Staten-Generaal</w:t>
          </w:r>
        </w:p>
        <w:p w14:paraId="777523E1" w14:textId="77777777" w:rsidR="00D5476B" w:rsidRDefault="008C64FB">
          <w:pPr>
            <w:pStyle w:val="Huisstijl-NAW"/>
          </w:pPr>
          <w:r>
            <w:t>Prinses Irenestraat 6</w:t>
          </w:r>
        </w:p>
        <w:p w14:paraId="63EE69EB" w14:textId="77777777" w:rsidR="00D5476B" w:rsidRDefault="008C64FB">
          <w:pPr>
            <w:pStyle w:val="Huisstijl-NAW"/>
          </w:pPr>
          <w:r>
            <w:t>2595 BD  DEN HAAG</w:t>
          </w:r>
          <w:r w:rsidR="00486354">
            <w:t xml:space="preserve"> </w:t>
          </w:r>
        </w:p>
      </w:tc>
    </w:tr>
    <w:tr w:rsidR="00D5476B" w14:paraId="702BB0B8" w14:textId="77777777" w:rsidTr="009E2051">
      <w:trPr>
        <w:trHeight w:hRule="exact" w:val="400"/>
      </w:trPr>
      <w:tc>
        <w:tcPr>
          <w:tcW w:w="7520" w:type="dxa"/>
          <w:gridSpan w:val="2"/>
          <w:shd w:val="clear" w:color="auto" w:fill="auto"/>
        </w:tcPr>
        <w:p w14:paraId="7252DE6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5476B" w14:paraId="0F4FAD32" w14:textId="77777777" w:rsidTr="009E2051">
      <w:trPr>
        <w:trHeight w:val="240"/>
      </w:trPr>
      <w:tc>
        <w:tcPr>
          <w:tcW w:w="900" w:type="dxa"/>
          <w:shd w:val="clear" w:color="auto" w:fill="auto"/>
        </w:tcPr>
        <w:p w14:paraId="57277ACE" w14:textId="77777777" w:rsidR="00527BD4" w:rsidRPr="007709EF" w:rsidRDefault="008C64FB" w:rsidP="00A50CF6">
          <w:pPr>
            <w:rPr>
              <w:szCs w:val="18"/>
            </w:rPr>
          </w:pPr>
          <w:r>
            <w:rPr>
              <w:szCs w:val="18"/>
            </w:rPr>
            <w:t>Datum</w:t>
          </w:r>
        </w:p>
      </w:tc>
      <w:tc>
        <w:tcPr>
          <w:tcW w:w="6620" w:type="dxa"/>
          <w:shd w:val="clear" w:color="auto" w:fill="auto"/>
        </w:tcPr>
        <w:p w14:paraId="209F0356" w14:textId="0CF4E675" w:rsidR="00527BD4" w:rsidRPr="007709EF" w:rsidRDefault="005D60F4" w:rsidP="00A50CF6">
          <w:r>
            <w:t>30 juni 2025</w:t>
          </w:r>
        </w:p>
      </w:tc>
    </w:tr>
    <w:tr w:rsidR="00D5476B" w14:paraId="1A052EED" w14:textId="77777777" w:rsidTr="009E2051">
      <w:trPr>
        <w:trHeight w:val="240"/>
      </w:trPr>
      <w:tc>
        <w:tcPr>
          <w:tcW w:w="900" w:type="dxa"/>
          <w:shd w:val="clear" w:color="auto" w:fill="auto"/>
        </w:tcPr>
        <w:p w14:paraId="7EB41E6B" w14:textId="77777777" w:rsidR="00527BD4" w:rsidRPr="007709EF" w:rsidRDefault="008C64FB" w:rsidP="00A50CF6">
          <w:pPr>
            <w:rPr>
              <w:szCs w:val="18"/>
            </w:rPr>
          </w:pPr>
          <w:r>
            <w:rPr>
              <w:szCs w:val="18"/>
            </w:rPr>
            <w:t>Betreft</w:t>
          </w:r>
        </w:p>
      </w:tc>
      <w:tc>
        <w:tcPr>
          <w:tcW w:w="6620" w:type="dxa"/>
          <w:shd w:val="clear" w:color="auto" w:fill="auto"/>
        </w:tcPr>
        <w:p w14:paraId="5EFFE51B" w14:textId="77777777" w:rsidR="00527BD4" w:rsidRPr="007709EF" w:rsidRDefault="008C64FB" w:rsidP="00A50CF6">
          <w:r>
            <w:t>Uitbreiding Europese Unielijst 2025 (Exotenverordening)</w:t>
          </w:r>
        </w:p>
      </w:tc>
    </w:tr>
  </w:tbl>
  <w:p w14:paraId="53E6061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77CB862">
      <w:start w:val="1"/>
      <w:numFmt w:val="bullet"/>
      <w:pStyle w:val="Lijstopsomteken"/>
      <w:lvlText w:val="•"/>
      <w:lvlJc w:val="left"/>
      <w:pPr>
        <w:tabs>
          <w:tab w:val="num" w:pos="227"/>
        </w:tabs>
        <w:ind w:left="227" w:hanging="227"/>
      </w:pPr>
      <w:rPr>
        <w:rFonts w:ascii="Verdana" w:hAnsi="Verdana" w:hint="default"/>
        <w:sz w:val="18"/>
        <w:szCs w:val="18"/>
      </w:rPr>
    </w:lvl>
    <w:lvl w:ilvl="1" w:tplc="F6CCA032" w:tentative="1">
      <w:start w:val="1"/>
      <w:numFmt w:val="bullet"/>
      <w:lvlText w:val="o"/>
      <w:lvlJc w:val="left"/>
      <w:pPr>
        <w:tabs>
          <w:tab w:val="num" w:pos="1440"/>
        </w:tabs>
        <w:ind w:left="1440" w:hanging="360"/>
      </w:pPr>
      <w:rPr>
        <w:rFonts w:ascii="Courier New" w:hAnsi="Courier New" w:cs="Courier New" w:hint="default"/>
      </w:rPr>
    </w:lvl>
    <w:lvl w:ilvl="2" w:tplc="2E04CAD8" w:tentative="1">
      <w:start w:val="1"/>
      <w:numFmt w:val="bullet"/>
      <w:lvlText w:val=""/>
      <w:lvlJc w:val="left"/>
      <w:pPr>
        <w:tabs>
          <w:tab w:val="num" w:pos="2160"/>
        </w:tabs>
        <w:ind w:left="2160" w:hanging="360"/>
      </w:pPr>
      <w:rPr>
        <w:rFonts w:ascii="Wingdings" w:hAnsi="Wingdings" w:hint="default"/>
      </w:rPr>
    </w:lvl>
    <w:lvl w:ilvl="3" w:tplc="5BD438B8" w:tentative="1">
      <w:start w:val="1"/>
      <w:numFmt w:val="bullet"/>
      <w:lvlText w:val=""/>
      <w:lvlJc w:val="left"/>
      <w:pPr>
        <w:tabs>
          <w:tab w:val="num" w:pos="2880"/>
        </w:tabs>
        <w:ind w:left="2880" w:hanging="360"/>
      </w:pPr>
      <w:rPr>
        <w:rFonts w:ascii="Symbol" w:hAnsi="Symbol" w:hint="default"/>
      </w:rPr>
    </w:lvl>
    <w:lvl w:ilvl="4" w:tplc="7C2C1D1A" w:tentative="1">
      <w:start w:val="1"/>
      <w:numFmt w:val="bullet"/>
      <w:lvlText w:val="o"/>
      <w:lvlJc w:val="left"/>
      <w:pPr>
        <w:tabs>
          <w:tab w:val="num" w:pos="3600"/>
        </w:tabs>
        <w:ind w:left="3600" w:hanging="360"/>
      </w:pPr>
      <w:rPr>
        <w:rFonts w:ascii="Courier New" w:hAnsi="Courier New" w:cs="Courier New" w:hint="default"/>
      </w:rPr>
    </w:lvl>
    <w:lvl w:ilvl="5" w:tplc="D7045EC0" w:tentative="1">
      <w:start w:val="1"/>
      <w:numFmt w:val="bullet"/>
      <w:lvlText w:val=""/>
      <w:lvlJc w:val="left"/>
      <w:pPr>
        <w:tabs>
          <w:tab w:val="num" w:pos="4320"/>
        </w:tabs>
        <w:ind w:left="4320" w:hanging="360"/>
      </w:pPr>
      <w:rPr>
        <w:rFonts w:ascii="Wingdings" w:hAnsi="Wingdings" w:hint="default"/>
      </w:rPr>
    </w:lvl>
    <w:lvl w:ilvl="6" w:tplc="60B203A6" w:tentative="1">
      <w:start w:val="1"/>
      <w:numFmt w:val="bullet"/>
      <w:lvlText w:val=""/>
      <w:lvlJc w:val="left"/>
      <w:pPr>
        <w:tabs>
          <w:tab w:val="num" w:pos="5040"/>
        </w:tabs>
        <w:ind w:left="5040" w:hanging="360"/>
      </w:pPr>
      <w:rPr>
        <w:rFonts w:ascii="Symbol" w:hAnsi="Symbol" w:hint="default"/>
      </w:rPr>
    </w:lvl>
    <w:lvl w:ilvl="7" w:tplc="66B48EA4" w:tentative="1">
      <w:start w:val="1"/>
      <w:numFmt w:val="bullet"/>
      <w:lvlText w:val="o"/>
      <w:lvlJc w:val="left"/>
      <w:pPr>
        <w:tabs>
          <w:tab w:val="num" w:pos="5760"/>
        </w:tabs>
        <w:ind w:left="5760" w:hanging="360"/>
      </w:pPr>
      <w:rPr>
        <w:rFonts w:ascii="Courier New" w:hAnsi="Courier New" w:cs="Courier New" w:hint="default"/>
      </w:rPr>
    </w:lvl>
    <w:lvl w:ilvl="8" w:tplc="8CC4A3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B0F11A">
      <w:start w:val="1"/>
      <w:numFmt w:val="bullet"/>
      <w:pStyle w:val="Lijstopsomteken2"/>
      <w:lvlText w:val="–"/>
      <w:lvlJc w:val="left"/>
      <w:pPr>
        <w:tabs>
          <w:tab w:val="num" w:pos="227"/>
        </w:tabs>
        <w:ind w:left="227" w:firstLine="0"/>
      </w:pPr>
      <w:rPr>
        <w:rFonts w:ascii="Verdana" w:hAnsi="Verdana" w:hint="default"/>
      </w:rPr>
    </w:lvl>
    <w:lvl w:ilvl="1" w:tplc="1AFA58F4" w:tentative="1">
      <w:start w:val="1"/>
      <w:numFmt w:val="bullet"/>
      <w:lvlText w:val="o"/>
      <w:lvlJc w:val="left"/>
      <w:pPr>
        <w:tabs>
          <w:tab w:val="num" w:pos="1440"/>
        </w:tabs>
        <w:ind w:left="1440" w:hanging="360"/>
      </w:pPr>
      <w:rPr>
        <w:rFonts w:ascii="Courier New" w:hAnsi="Courier New" w:cs="Courier New" w:hint="default"/>
      </w:rPr>
    </w:lvl>
    <w:lvl w:ilvl="2" w:tplc="FA8A2F04" w:tentative="1">
      <w:start w:val="1"/>
      <w:numFmt w:val="bullet"/>
      <w:lvlText w:val=""/>
      <w:lvlJc w:val="left"/>
      <w:pPr>
        <w:tabs>
          <w:tab w:val="num" w:pos="2160"/>
        </w:tabs>
        <w:ind w:left="2160" w:hanging="360"/>
      </w:pPr>
      <w:rPr>
        <w:rFonts w:ascii="Wingdings" w:hAnsi="Wingdings" w:hint="default"/>
      </w:rPr>
    </w:lvl>
    <w:lvl w:ilvl="3" w:tplc="1C4CD340" w:tentative="1">
      <w:start w:val="1"/>
      <w:numFmt w:val="bullet"/>
      <w:lvlText w:val=""/>
      <w:lvlJc w:val="left"/>
      <w:pPr>
        <w:tabs>
          <w:tab w:val="num" w:pos="2880"/>
        </w:tabs>
        <w:ind w:left="2880" w:hanging="360"/>
      </w:pPr>
      <w:rPr>
        <w:rFonts w:ascii="Symbol" w:hAnsi="Symbol" w:hint="default"/>
      </w:rPr>
    </w:lvl>
    <w:lvl w:ilvl="4" w:tplc="F8D22E92" w:tentative="1">
      <w:start w:val="1"/>
      <w:numFmt w:val="bullet"/>
      <w:lvlText w:val="o"/>
      <w:lvlJc w:val="left"/>
      <w:pPr>
        <w:tabs>
          <w:tab w:val="num" w:pos="3600"/>
        </w:tabs>
        <w:ind w:left="3600" w:hanging="360"/>
      </w:pPr>
      <w:rPr>
        <w:rFonts w:ascii="Courier New" w:hAnsi="Courier New" w:cs="Courier New" w:hint="default"/>
      </w:rPr>
    </w:lvl>
    <w:lvl w:ilvl="5" w:tplc="E396A140" w:tentative="1">
      <w:start w:val="1"/>
      <w:numFmt w:val="bullet"/>
      <w:lvlText w:val=""/>
      <w:lvlJc w:val="left"/>
      <w:pPr>
        <w:tabs>
          <w:tab w:val="num" w:pos="4320"/>
        </w:tabs>
        <w:ind w:left="4320" w:hanging="360"/>
      </w:pPr>
      <w:rPr>
        <w:rFonts w:ascii="Wingdings" w:hAnsi="Wingdings" w:hint="default"/>
      </w:rPr>
    </w:lvl>
    <w:lvl w:ilvl="6" w:tplc="C472BC54" w:tentative="1">
      <w:start w:val="1"/>
      <w:numFmt w:val="bullet"/>
      <w:lvlText w:val=""/>
      <w:lvlJc w:val="left"/>
      <w:pPr>
        <w:tabs>
          <w:tab w:val="num" w:pos="5040"/>
        </w:tabs>
        <w:ind w:left="5040" w:hanging="360"/>
      </w:pPr>
      <w:rPr>
        <w:rFonts w:ascii="Symbol" w:hAnsi="Symbol" w:hint="default"/>
      </w:rPr>
    </w:lvl>
    <w:lvl w:ilvl="7" w:tplc="83409966" w:tentative="1">
      <w:start w:val="1"/>
      <w:numFmt w:val="bullet"/>
      <w:lvlText w:val="o"/>
      <w:lvlJc w:val="left"/>
      <w:pPr>
        <w:tabs>
          <w:tab w:val="num" w:pos="5760"/>
        </w:tabs>
        <w:ind w:left="5760" w:hanging="360"/>
      </w:pPr>
      <w:rPr>
        <w:rFonts w:ascii="Courier New" w:hAnsi="Courier New" w:cs="Courier New" w:hint="default"/>
      </w:rPr>
    </w:lvl>
    <w:lvl w:ilvl="8" w:tplc="656E95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4159674">
    <w:abstractNumId w:val="10"/>
  </w:num>
  <w:num w:numId="2" w16cid:durableId="1682120683">
    <w:abstractNumId w:val="7"/>
  </w:num>
  <w:num w:numId="3" w16cid:durableId="1763329759">
    <w:abstractNumId w:val="6"/>
  </w:num>
  <w:num w:numId="4" w16cid:durableId="685596435">
    <w:abstractNumId w:val="5"/>
  </w:num>
  <w:num w:numId="5" w16cid:durableId="619340029">
    <w:abstractNumId w:val="4"/>
  </w:num>
  <w:num w:numId="6" w16cid:durableId="849296456">
    <w:abstractNumId w:val="8"/>
  </w:num>
  <w:num w:numId="7" w16cid:durableId="1018855003">
    <w:abstractNumId w:val="3"/>
  </w:num>
  <w:num w:numId="8" w16cid:durableId="1801604915">
    <w:abstractNumId w:val="2"/>
  </w:num>
  <w:num w:numId="9" w16cid:durableId="1288320929">
    <w:abstractNumId w:val="1"/>
  </w:num>
  <w:num w:numId="10" w16cid:durableId="536237940">
    <w:abstractNumId w:val="0"/>
  </w:num>
  <w:num w:numId="11" w16cid:durableId="924729025">
    <w:abstractNumId w:val="9"/>
  </w:num>
  <w:num w:numId="12" w16cid:durableId="786042591">
    <w:abstractNumId w:val="11"/>
  </w:num>
  <w:num w:numId="13" w16cid:durableId="1468350790">
    <w:abstractNumId w:val="13"/>
  </w:num>
  <w:num w:numId="14" w16cid:durableId="7571381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466"/>
    <w:rsid w:val="00020189"/>
    <w:rsid w:val="00020EE4"/>
    <w:rsid w:val="00023E8D"/>
    <w:rsid w:val="00023E9A"/>
    <w:rsid w:val="000301C7"/>
    <w:rsid w:val="00030716"/>
    <w:rsid w:val="00033CDD"/>
    <w:rsid w:val="00034A84"/>
    <w:rsid w:val="00035E67"/>
    <w:rsid w:val="000366F3"/>
    <w:rsid w:val="0006024D"/>
    <w:rsid w:val="00064021"/>
    <w:rsid w:val="00071F28"/>
    <w:rsid w:val="00074079"/>
    <w:rsid w:val="000808FB"/>
    <w:rsid w:val="00092799"/>
    <w:rsid w:val="00092C5F"/>
    <w:rsid w:val="00096680"/>
    <w:rsid w:val="000A0F36"/>
    <w:rsid w:val="000A174A"/>
    <w:rsid w:val="000A3E0A"/>
    <w:rsid w:val="000A4D70"/>
    <w:rsid w:val="000A65AC"/>
    <w:rsid w:val="000B7281"/>
    <w:rsid w:val="000B7FAB"/>
    <w:rsid w:val="000C0163"/>
    <w:rsid w:val="000C1BA1"/>
    <w:rsid w:val="000C3EA9"/>
    <w:rsid w:val="000C71A5"/>
    <w:rsid w:val="000D0225"/>
    <w:rsid w:val="000D73D7"/>
    <w:rsid w:val="000E7895"/>
    <w:rsid w:val="000F1558"/>
    <w:rsid w:val="000F161D"/>
    <w:rsid w:val="000F31A3"/>
    <w:rsid w:val="00120E7A"/>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CFE"/>
    <w:rsid w:val="00196B8B"/>
    <w:rsid w:val="001A2BEA"/>
    <w:rsid w:val="001A6D93"/>
    <w:rsid w:val="001B36C9"/>
    <w:rsid w:val="001C2CBF"/>
    <w:rsid w:val="001C32EC"/>
    <w:rsid w:val="001C38BD"/>
    <w:rsid w:val="001C4D5A"/>
    <w:rsid w:val="001E34C6"/>
    <w:rsid w:val="001E5581"/>
    <w:rsid w:val="001E6117"/>
    <w:rsid w:val="001E72C5"/>
    <w:rsid w:val="001E7D39"/>
    <w:rsid w:val="001F3C70"/>
    <w:rsid w:val="00200D88"/>
    <w:rsid w:val="00201F68"/>
    <w:rsid w:val="00212F2A"/>
    <w:rsid w:val="00214F2B"/>
    <w:rsid w:val="00217880"/>
    <w:rsid w:val="00222D66"/>
    <w:rsid w:val="00224A8A"/>
    <w:rsid w:val="00225022"/>
    <w:rsid w:val="002309A8"/>
    <w:rsid w:val="00236CFE"/>
    <w:rsid w:val="00241E75"/>
    <w:rsid w:val="002428E3"/>
    <w:rsid w:val="00243031"/>
    <w:rsid w:val="00260BAF"/>
    <w:rsid w:val="002650F7"/>
    <w:rsid w:val="002720A9"/>
    <w:rsid w:val="00273F3B"/>
    <w:rsid w:val="00274DB7"/>
    <w:rsid w:val="00275984"/>
    <w:rsid w:val="00280F74"/>
    <w:rsid w:val="00286998"/>
    <w:rsid w:val="00291AB7"/>
    <w:rsid w:val="0029422B"/>
    <w:rsid w:val="002A1FB6"/>
    <w:rsid w:val="002B153C"/>
    <w:rsid w:val="002B52FC"/>
    <w:rsid w:val="002C2830"/>
    <w:rsid w:val="002C3DE2"/>
    <w:rsid w:val="002D001A"/>
    <w:rsid w:val="002D28E2"/>
    <w:rsid w:val="002D317B"/>
    <w:rsid w:val="002D3587"/>
    <w:rsid w:val="002D502D"/>
    <w:rsid w:val="002E0F69"/>
    <w:rsid w:val="002F5147"/>
    <w:rsid w:val="002F7ABD"/>
    <w:rsid w:val="00312597"/>
    <w:rsid w:val="00327BA5"/>
    <w:rsid w:val="003314E0"/>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577E5"/>
    <w:rsid w:val="00460E62"/>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C1ADE"/>
    <w:rsid w:val="004D505E"/>
    <w:rsid w:val="004D72CA"/>
    <w:rsid w:val="004E2242"/>
    <w:rsid w:val="004F42FF"/>
    <w:rsid w:val="004F44C2"/>
    <w:rsid w:val="00502512"/>
    <w:rsid w:val="00505262"/>
    <w:rsid w:val="0051132F"/>
    <w:rsid w:val="00516022"/>
    <w:rsid w:val="005206E0"/>
    <w:rsid w:val="00520D2A"/>
    <w:rsid w:val="00521CEE"/>
    <w:rsid w:val="00524FB4"/>
    <w:rsid w:val="00527BD4"/>
    <w:rsid w:val="005403C8"/>
    <w:rsid w:val="005429DC"/>
    <w:rsid w:val="00553A12"/>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7479"/>
    <w:rsid w:val="005C34E1"/>
    <w:rsid w:val="005C3FE0"/>
    <w:rsid w:val="005C740C"/>
    <w:rsid w:val="005D5936"/>
    <w:rsid w:val="005D60F4"/>
    <w:rsid w:val="005D625B"/>
    <w:rsid w:val="005D79AF"/>
    <w:rsid w:val="005F62D3"/>
    <w:rsid w:val="005F6D11"/>
    <w:rsid w:val="00600CF0"/>
    <w:rsid w:val="006048F4"/>
    <w:rsid w:val="0060660A"/>
    <w:rsid w:val="00613B1D"/>
    <w:rsid w:val="00617A44"/>
    <w:rsid w:val="006202B6"/>
    <w:rsid w:val="006247BE"/>
    <w:rsid w:val="00625CD0"/>
    <w:rsid w:val="0062627D"/>
    <w:rsid w:val="00627432"/>
    <w:rsid w:val="006344D8"/>
    <w:rsid w:val="006448E4"/>
    <w:rsid w:val="00645414"/>
    <w:rsid w:val="00653606"/>
    <w:rsid w:val="006610E9"/>
    <w:rsid w:val="00661591"/>
    <w:rsid w:val="00664BED"/>
    <w:rsid w:val="0066632F"/>
    <w:rsid w:val="00674A89"/>
    <w:rsid w:val="00674F3D"/>
    <w:rsid w:val="00685545"/>
    <w:rsid w:val="006864B3"/>
    <w:rsid w:val="00692D64"/>
    <w:rsid w:val="00697ED9"/>
    <w:rsid w:val="006A10F8"/>
    <w:rsid w:val="006A191D"/>
    <w:rsid w:val="006A2100"/>
    <w:rsid w:val="006A5C3B"/>
    <w:rsid w:val="006A72E0"/>
    <w:rsid w:val="006B0BF3"/>
    <w:rsid w:val="006B775E"/>
    <w:rsid w:val="006B79E1"/>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0924"/>
    <w:rsid w:val="00735D88"/>
    <w:rsid w:val="0073720D"/>
    <w:rsid w:val="00737507"/>
    <w:rsid w:val="00740712"/>
    <w:rsid w:val="007426AA"/>
    <w:rsid w:val="00742AB9"/>
    <w:rsid w:val="007459B6"/>
    <w:rsid w:val="00751A6A"/>
    <w:rsid w:val="00754FBF"/>
    <w:rsid w:val="00767409"/>
    <w:rsid w:val="007709EF"/>
    <w:rsid w:val="00774C7B"/>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23EA6"/>
    <w:rsid w:val="0083178B"/>
    <w:rsid w:val="00833695"/>
    <w:rsid w:val="008336B7"/>
    <w:rsid w:val="00833A8E"/>
    <w:rsid w:val="00842CD8"/>
    <w:rsid w:val="008431FA"/>
    <w:rsid w:val="00846BAA"/>
    <w:rsid w:val="00847444"/>
    <w:rsid w:val="00852E8A"/>
    <w:rsid w:val="008547BA"/>
    <w:rsid w:val="008553C7"/>
    <w:rsid w:val="00857FEB"/>
    <w:rsid w:val="008601AF"/>
    <w:rsid w:val="008619A1"/>
    <w:rsid w:val="00872271"/>
    <w:rsid w:val="00883137"/>
    <w:rsid w:val="008A1F5D"/>
    <w:rsid w:val="008A28F5"/>
    <w:rsid w:val="008B1198"/>
    <w:rsid w:val="008B3471"/>
    <w:rsid w:val="008B3929"/>
    <w:rsid w:val="008B4125"/>
    <w:rsid w:val="008B4CB3"/>
    <w:rsid w:val="008B567B"/>
    <w:rsid w:val="008B7B24"/>
    <w:rsid w:val="008C29E3"/>
    <w:rsid w:val="008C356D"/>
    <w:rsid w:val="008C64FB"/>
    <w:rsid w:val="008E0B3F"/>
    <w:rsid w:val="008E2189"/>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5D69"/>
    <w:rsid w:val="00946AD3"/>
    <w:rsid w:val="009716D8"/>
    <w:rsid w:val="009718F9"/>
    <w:rsid w:val="00972FB9"/>
    <w:rsid w:val="00975112"/>
    <w:rsid w:val="00981768"/>
    <w:rsid w:val="00983E8F"/>
    <w:rsid w:val="009850B1"/>
    <w:rsid w:val="0098788A"/>
    <w:rsid w:val="009921EC"/>
    <w:rsid w:val="00994FDA"/>
    <w:rsid w:val="009977D2"/>
    <w:rsid w:val="009A31BF"/>
    <w:rsid w:val="009A3B71"/>
    <w:rsid w:val="009A61BC"/>
    <w:rsid w:val="009B0138"/>
    <w:rsid w:val="009B0EC1"/>
    <w:rsid w:val="009B0FE9"/>
    <w:rsid w:val="009B173A"/>
    <w:rsid w:val="009C1AB8"/>
    <w:rsid w:val="009C3F20"/>
    <w:rsid w:val="009C7CA1"/>
    <w:rsid w:val="009D043D"/>
    <w:rsid w:val="009E2051"/>
    <w:rsid w:val="009F3259"/>
    <w:rsid w:val="00A02A85"/>
    <w:rsid w:val="00A056DE"/>
    <w:rsid w:val="00A128AD"/>
    <w:rsid w:val="00A21E76"/>
    <w:rsid w:val="00A23871"/>
    <w:rsid w:val="00A23BC8"/>
    <w:rsid w:val="00A30E68"/>
    <w:rsid w:val="00A31933"/>
    <w:rsid w:val="00A329D2"/>
    <w:rsid w:val="00A34AA0"/>
    <w:rsid w:val="00A359BC"/>
    <w:rsid w:val="00A3715C"/>
    <w:rsid w:val="00A41FE2"/>
    <w:rsid w:val="00A452B0"/>
    <w:rsid w:val="00A46FEF"/>
    <w:rsid w:val="00A47948"/>
    <w:rsid w:val="00A50CF6"/>
    <w:rsid w:val="00A5425F"/>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1DFC"/>
    <w:rsid w:val="00B62232"/>
    <w:rsid w:val="00B70BF3"/>
    <w:rsid w:val="00B71DC2"/>
    <w:rsid w:val="00B75145"/>
    <w:rsid w:val="00B91CFC"/>
    <w:rsid w:val="00B9300F"/>
    <w:rsid w:val="00B93893"/>
    <w:rsid w:val="00BA11F9"/>
    <w:rsid w:val="00BA129E"/>
    <w:rsid w:val="00BA6EB2"/>
    <w:rsid w:val="00BA7E0A"/>
    <w:rsid w:val="00BB1C51"/>
    <w:rsid w:val="00BC3B53"/>
    <w:rsid w:val="00BC3B96"/>
    <w:rsid w:val="00BC4AE3"/>
    <w:rsid w:val="00BC5B28"/>
    <w:rsid w:val="00BC7B39"/>
    <w:rsid w:val="00BE3F88"/>
    <w:rsid w:val="00BE4756"/>
    <w:rsid w:val="00BE5ED9"/>
    <w:rsid w:val="00BE7B41"/>
    <w:rsid w:val="00BF0DBF"/>
    <w:rsid w:val="00BF34A5"/>
    <w:rsid w:val="00C15A91"/>
    <w:rsid w:val="00C206F1"/>
    <w:rsid w:val="00C217E1"/>
    <w:rsid w:val="00C219B1"/>
    <w:rsid w:val="00C234F1"/>
    <w:rsid w:val="00C4015B"/>
    <w:rsid w:val="00C40C60"/>
    <w:rsid w:val="00C5258E"/>
    <w:rsid w:val="00C530C9"/>
    <w:rsid w:val="00C619A7"/>
    <w:rsid w:val="00C73D5F"/>
    <w:rsid w:val="00C8584E"/>
    <w:rsid w:val="00C87341"/>
    <w:rsid w:val="00C90702"/>
    <w:rsid w:val="00C94D75"/>
    <w:rsid w:val="00C97C80"/>
    <w:rsid w:val="00CA47D3"/>
    <w:rsid w:val="00CA6533"/>
    <w:rsid w:val="00CA6A25"/>
    <w:rsid w:val="00CA6A3F"/>
    <w:rsid w:val="00CA7C99"/>
    <w:rsid w:val="00CC3092"/>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76B"/>
    <w:rsid w:val="00D54F4E"/>
    <w:rsid w:val="00D604B3"/>
    <w:rsid w:val="00D60BA4"/>
    <w:rsid w:val="00D62419"/>
    <w:rsid w:val="00D73378"/>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41B0"/>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2DB7"/>
    <w:rsid w:val="00F03963"/>
    <w:rsid w:val="00F11068"/>
    <w:rsid w:val="00F1256D"/>
    <w:rsid w:val="00F13A4E"/>
    <w:rsid w:val="00F172BB"/>
    <w:rsid w:val="00F17B10"/>
    <w:rsid w:val="00F21BEF"/>
    <w:rsid w:val="00F2315B"/>
    <w:rsid w:val="00F36C4C"/>
    <w:rsid w:val="00F40BE3"/>
    <w:rsid w:val="00F41A6F"/>
    <w:rsid w:val="00F45A25"/>
    <w:rsid w:val="00F50F86"/>
    <w:rsid w:val="00F53F91"/>
    <w:rsid w:val="00F61569"/>
    <w:rsid w:val="00F6185B"/>
    <w:rsid w:val="00F61A72"/>
    <w:rsid w:val="00F62B67"/>
    <w:rsid w:val="00F660C6"/>
    <w:rsid w:val="00F66F13"/>
    <w:rsid w:val="00F74073"/>
    <w:rsid w:val="00F75603"/>
    <w:rsid w:val="00F763D9"/>
    <w:rsid w:val="00F845B4"/>
    <w:rsid w:val="00F849BC"/>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0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F02DB7"/>
    <w:rPr>
      <w:sz w:val="16"/>
      <w:szCs w:val="16"/>
    </w:rPr>
  </w:style>
  <w:style w:type="paragraph" w:styleId="Tekstopmerking">
    <w:name w:val="annotation text"/>
    <w:basedOn w:val="Standaard"/>
    <w:link w:val="TekstopmerkingChar"/>
    <w:unhideWhenUsed/>
    <w:rsid w:val="00F02DB7"/>
    <w:pPr>
      <w:spacing w:line="240" w:lineRule="auto"/>
    </w:pPr>
    <w:rPr>
      <w:sz w:val="20"/>
      <w:szCs w:val="20"/>
    </w:rPr>
  </w:style>
  <w:style w:type="character" w:customStyle="1" w:styleId="TekstopmerkingChar">
    <w:name w:val="Tekst opmerking Char"/>
    <w:basedOn w:val="Standaardalinea-lettertype"/>
    <w:link w:val="Tekstopmerking"/>
    <w:rsid w:val="00F02DB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02DB7"/>
    <w:rPr>
      <w:b/>
      <w:bCs/>
    </w:rPr>
  </w:style>
  <w:style w:type="character" w:customStyle="1" w:styleId="OnderwerpvanopmerkingChar">
    <w:name w:val="Onderwerp van opmerking Char"/>
    <w:basedOn w:val="TekstopmerkingChar"/>
    <w:link w:val="Onderwerpvanopmerking"/>
    <w:semiHidden/>
    <w:rsid w:val="00F02DB7"/>
    <w:rPr>
      <w:rFonts w:ascii="Verdana" w:hAnsi="Verdana"/>
      <w:b/>
      <w:bCs/>
      <w:lang w:val="nl-NL" w:eastAsia="nl-NL"/>
    </w:rPr>
  </w:style>
  <w:style w:type="character" w:styleId="Voetnootmarkering">
    <w:name w:val="footnote reference"/>
    <w:basedOn w:val="Standaardalinea-lettertype"/>
    <w:semiHidden/>
    <w:unhideWhenUsed/>
    <w:rsid w:val="005B7479"/>
    <w:rPr>
      <w:vertAlign w:val="superscript"/>
    </w:rPr>
  </w:style>
  <w:style w:type="paragraph" w:styleId="Revisie">
    <w:name w:val="Revision"/>
    <w:hidden/>
    <w:uiPriority w:val="99"/>
    <w:semiHidden/>
    <w:rsid w:val="00520D2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559">
      <w:bodyDiv w:val="1"/>
      <w:marLeft w:val="0"/>
      <w:marRight w:val="0"/>
      <w:marTop w:val="0"/>
      <w:marBottom w:val="0"/>
      <w:divBdr>
        <w:top w:val="none" w:sz="0" w:space="0" w:color="auto"/>
        <w:left w:val="none" w:sz="0" w:space="0" w:color="auto"/>
        <w:bottom w:val="none" w:sz="0" w:space="0" w:color="auto"/>
        <w:right w:val="none" w:sz="0" w:space="0" w:color="auto"/>
      </w:divBdr>
    </w:div>
    <w:div w:id="288164756">
      <w:bodyDiv w:val="1"/>
      <w:marLeft w:val="0"/>
      <w:marRight w:val="0"/>
      <w:marTop w:val="0"/>
      <w:marBottom w:val="0"/>
      <w:divBdr>
        <w:top w:val="none" w:sz="0" w:space="0" w:color="auto"/>
        <w:left w:val="none" w:sz="0" w:space="0" w:color="auto"/>
        <w:bottom w:val="none" w:sz="0" w:space="0" w:color="auto"/>
        <w:right w:val="none" w:sz="0" w:space="0" w:color="auto"/>
      </w:divBdr>
    </w:div>
    <w:div w:id="787166518">
      <w:bodyDiv w:val="1"/>
      <w:marLeft w:val="0"/>
      <w:marRight w:val="0"/>
      <w:marTop w:val="0"/>
      <w:marBottom w:val="0"/>
      <w:divBdr>
        <w:top w:val="none" w:sz="0" w:space="0" w:color="auto"/>
        <w:left w:val="none" w:sz="0" w:space="0" w:color="auto"/>
        <w:bottom w:val="none" w:sz="0" w:space="0" w:color="auto"/>
        <w:right w:val="none" w:sz="0" w:space="0" w:color="auto"/>
      </w:divBdr>
    </w:div>
    <w:div w:id="882793123">
      <w:bodyDiv w:val="1"/>
      <w:marLeft w:val="0"/>
      <w:marRight w:val="0"/>
      <w:marTop w:val="0"/>
      <w:marBottom w:val="0"/>
      <w:divBdr>
        <w:top w:val="none" w:sz="0" w:space="0" w:color="auto"/>
        <w:left w:val="none" w:sz="0" w:space="0" w:color="auto"/>
        <w:bottom w:val="none" w:sz="0" w:space="0" w:color="auto"/>
        <w:right w:val="none" w:sz="0" w:space="0" w:color="auto"/>
      </w:divBdr>
    </w:div>
    <w:div w:id="1067191358">
      <w:bodyDiv w:val="1"/>
      <w:marLeft w:val="0"/>
      <w:marRight w:val="0"/>
      <w:marTop w:val="0"/>
      <w:marBottom w:val="0"/>
      <w:divBdr>
        <w:top w:val="none" w:sz="0" w:space="0" w:color="auto"/>
        <w:left w:val="none" w:sz="0" w:space="0" w:color="auto"/>
        <w:bottom w:val="none" w:sz="0" w:space="0" w:color="auto"/>
        <w:right w:val="none" w:sz="0" w:space="0" w:color="auto"/>
      </w:divBdr>
    </w:div>
    <w:div w:id="128380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785</ap:Words>
  <ap:Characters>4318</ap:Characters>
  <ap:DocSecurity>0</ap:DocSecurity>
  <ap:Lines>35</ap:Lines>
  <ap:Paragraphs>10</ap:Paragraphs>
  <ap:ScaleCrop>false</ap:ScaleCrop>
  <ap:LinksUpToDate>false</ap:LinksUpToDate>
  <ap:CharactersWithSpaces>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2025-06-30T09:01:00.0000000Z</dcterms:created>
  <dcterms:modified xsi:type="dcterms:W3CDTF">2025-06-30T09:01:00.0000000Z</dcterms:modified>
  <dc:description>------------------------</dc:description>
  <dc:subject/>
  <keywords/>
  <version/>
  <category/>
</coreProperties>
</file>