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E2135" w:rsidR="006A10DB" w:rsidP="0099340B" w:rsidRDefault="005602CA" w14:paraId="74C9BCBC" w14:textId="77777777">
      <w:pPr>
        <w:pStyle w:val="StandaardAanhef"/>
      </w:pPr>
      <w:r w:rsidRPr="00DE2135">
        <w:t>Geachte voorzitter,</w:t>
      </w:r>
    </w:p>
    <w:p w:rsidRPr="00DE2135" w:rsidR="00C22E17" w:rsidP="0099340B" w:rsidRDefault="0064061F" w14:paraId="7A5A810A" w14:textId="77777777">
      <w:pPr>
        <w:pStyle w:val="Geenafstand"/>
        <w:jc w:val="left"/>
        <w:rPr>
          <w:rFonts w:eastAsia="Times New Roman"/>
        </w:rPr>
      </w:pPr>
      <w:r w:rsidRPr="00DE2135">
        <w:rPr>
          <w:rFonts w:eastAsia="Times New Roman"/>
        </w:rPr>
        <w:t xml:space="preserve">Mede namens de </w:t>
      </w:r>
      <w:r w:rsidR="00070F1B">
        <w:rPr>
          <w:rFonts w:eastAsia="Times New Roman"/>
        </w:rPr>
        <w:t xml:space="preserve">staatssecretaris </w:t>
      </w:r>
      <w:r w:rsidRPr="00070F1B" w:rsidR="00070F1B">
        <w:rPr>
          <w:rFonts w:eastAsia="Times New Roman"/>
        </w:rPr>
        <w:t>Buitenlandse Handel</w:t>
      </w:r>
      <w:r w:rsidRPr="00DE2135" w:rsidR="0092759B">
        <w:rPr>
          <w:rFonts w:eastAsia="Times New Roman"/>
        </w:rPr>
        <w:t xml:space="preserve"> </w:t>
      </w:r>
      <w:r w:rsidRPr="00DE2135">
        <w:rPr>
          <w:rFonts w:eastAsia="Times New Roman"/>
        </w:rPr>
        <w:t>bied ik u</w:t>
      </w:r>
      <w:r w:rsidRPr="00DE2135" w:rsidR="00850654">
        <w:rPr>
          <w:rFonts w:eastAsia="Times New Roman"/>
        </w:rPr>
        <w:t xml:space="preserve"> hierbij de monitor exportkredietverzekeringen (</w:t>
      </w:r>
      <w:proofErr w:type="spellStart"/>
      <w:r w:rsidRPr="00DE2135" w:rsidR="00850654">
        <w:rPr>
          <w:rFonts w:eastAsia="Times New Roman"/>
        </w:rPr>
        <w:t>ekv</w:t>
      </w:r>
      <w:proofErr w:type="spellEnd"/>
      <w:r w:rsidRPr="00DE2135" w:rsidR="00850654">
        <w:rPr>
          <w:rFonts w:eastAsia="Times New Roman"/>
        </w:rPr>
        <w:t>) 2024</w:t>
      </w:r>
      <w:r w:rsidRPr="00DE2135">
        <w:rPr>
          <w:rFonts w:eastAsia="Times New Roman"/>
        </w:rPr>
        <w:t xml:space="preserve"> aan.</w:t>
      </w:r>
      <w:r w:rsidRPr="00DE2135" w:rsidR="00CA5B29">
        <w:rPr>
          <w:rFonts w:eastAsia="Times New Roman"/>
        </w:rPr>
        <w:t xml:space="preserve"> </w:t>
      </w:r>
      <w:r w:rsidRPr="00DE2135" w:rsidR="0092759B">
        <w:rPr>
          <w:rFonts w:eastAsia="Times New Roman"/>
        </w:rPr>
        <w:t xml:space="preserve">In deze brief licht ik de belangrijkste ontwikkelingen van de </w:t>
      </w:r>
      <w:proofErr w:type="spellStart"/>
      <w:r w:rsidRPr="00DE2135" w:rsidR="0092759B">
        <w:rPr>
          <w:rFonts w:eastAsia="Times New Roman"/>
        </w:rPr>
        <w:t>ekv</w:t>
      </w:r>
      <w:proofErr w:type="spellEnd"/>
      <w:r w:rsidRPr="00DE2135" w:rsidR="0092759B">
        <w:rPr>
          <w:rFonts w:eastAsia="Times New Roman"/>
        </w:rPr>
        <w:t xml:space="preserve"> in 2024 toe en geef ik een vooruitblik op het lopende jaar. Ik begin met de financiële resultaten over 2024, ga</w:t>
      </w:r>
      <w:r w:rsidRPr="00DE2135" w:rsidR="005A097A">
        <w:rPr>
          <w:rFonts w:eastAsia="Times New Roman"/>
        </w:rPr>
        <w:t xml:space="preserve"> dan</w:t>
      </w:r>
      <w:r w:rsidRPr="00DE2135" w:rsidR="0092759B">
        <w:rPr>
          <w:rFonts w:eastAsia="Times New Roman"/>
        </w:rPr>
        <w:t xml:space="preserve"> in op de</w:t>
      </w:r>
      <w:r w:rsidRPr="00DE2135" w:rsidR="00642A14">
        <w:rPr>
          <w:rFonts w:eastAsia="Times New Roman"/>
        </w:rPr>
        <w:t xml:space="preserve"> uitbreiding van de inzet van de Oekraïne-faciliteit en de</w:t>
      </w:r>
      <w:r w:rsidRPr="00DE2135" w:rsidR="00906D3F">
        <w:rPr>
          <w:rFonts w:eastAsia="Times New Roman"/>
        </w:rPr>
        <w:t xml:space="preserve"> strategische inzet van de </w:t>
      </w:r>
      <w:proofErr w:type="spellStart"/>
      <w:r w:rsidRPr="00DE2135" w:rsidR="00906D3F">
        <w:rPr>
          <w:rFonts w:eastAsia="Times New Roman"/>
        </w:rPr>
        <w:t>ekv</w:t>
      </w:r>
      <w:proofErr w:type="spellEnd"/>
      <w:r w:rsidRPr="00DE2135" w:rsidR="009E27CE">
        <w:rPr>
          <w:rFonts w:eastAsia="Times New Roman"/>
        </w:rPr>
        <w:t xml:space="preserve">. </w:t>
      </w:r>
      <w:r w:rsidRPr="00DE2135" w:rsidR="000D3933">
        <w:rPr>
          <w:rFonts w:eastAsia="Times New Roman"/>
        </w:rPr>
        <w:t>Daarna</w:t>
      </w:r>
      <w:r w:rsidRPr="00DE2135" w:rsidR="009E27CE">
        <w:rPr>
          <w:rFonts w:eastAsia="Times New Roman"/>
        </w:rPr>
        <w:t xml:space="preserve"> </w:t>
      </w:r>
      <w:r w:rsidRPr="00DE2135" w:rsidR="0092759B">
        <w:rPr>
          <w:rFonts w:eastAsia="Times New Roman"/>
        </w:rPr>
        <w:t xml:space="preserve">geef </w:t>
      </w:r>
      <w:r w:rsidRPr="00DE2135" w:rsidR="009E27CE">
        <w:rPr>
          <w:rFonts w:eastAsia="Times New Roman"/>
        </w:rPr>
        <w:t xml:space="preserve">ik </w:t>
      </w:r>
      <w:r w:rsidRPr="00DE2135" w:rsidR="0092759B">
        <w:rPr>
          <w:rFonts w:eastAsia="Times New Roman"/>
        </w:rPr>
        <w:t xml:space="preserve">een update over de aanbesteding van de </w:t>
      </w:r>
      <w:proofErr w:type="spellStart"/>
      <w:r w:rsidRPr="00DE2135" w:rsidR="00906D3F">
        <w:rPr>
          <w:rFonts w:eastAsia="Times New Roman"/>
        </w:rPr>
        <w:t>ekv</w:t>
      </w:r>
      <w:proofErr w:type="spellEnd"/>
      <w:r w:rsidRPr="00DE2135" w:rsidR="00906D3F">
        <w:rPr>
          <w:rFonts w:eastAsia="Times New Roman"/>
        </w:rPr>
        <w:t>-</w:t>
      </w:r>
      <w:r w:rsidRPr="00DE2135" w:rsidR="0092759B">
        <w:rPr>
          <w:rFonts w:eastAsia="Times New Roman"/>
        </w:rPr>
        <w:t>faciliteit</w:t>
      </w:r>
      <w:r w:rsidRPr="00DE2135" w:rsidR="000D3933">
        <w:rPr>
          <w:rFonts w:eastAsia="Times New Roman"/>
        </w:rPr>
        <w:t>.</w:t>
      </w:r>
    </w:p>
    <w:p w:rsidRPr="00DE2135" w:rsidR="00850654" w:rsidP="0099340B" w:rsidRDefault="00850654" w14:paraId="7D154980" w14:textId="77777777">
      <w:pPr>
        <w:pStyle w:val="Geenafstand"/>
        <w:jc w:val="left"/>
        <w:rPr>
          <w:rFonts w:eastAsia="Times New Roman"/>
          <w:b/>
          <w:bCs/>
        </w:rPr>
      </w:pPr>
      <w:r w:rsidRPr="00DE2135">
        <w:rPr>
          <w:rFonts w:eastAsia="Times New Roman"/>
          <w:b/>
          <w:bCs/>
        </w:rPr>
        <w:t>Financieel resultaat 2024</w:t>
      </w:r>
    </w:p>
    <w:p w:rsidRPr="00DE2135" w:rsidR="00691CA1" w:rsidP="0099340B" w:rsidRDefault="00EA39DA" w14:paraId="34B1B0DB" w14:textId="77777777">
      <w:pPr>
        <w:pStyle w:val="Geenafstand"/>
        <w:jc w:val="left"/>
        <w:rPr>
          <w:rFonts w:eastAsia="Times New Roman"/>
        </w:rPr>
      </w:pPr>
      <w:r w:rsidRPr="00DE2135">
        <w:rPr>
          <w:rFonts w:eastAsia="Times New Roman"/>
        </w:rPr>
        <w:t>In 202</w:t>
      </w:r>
      <w:r w:rsidRPr="00DE2135" w:rsidR="00CA5B29">
        <w:rPr>
          <w:rFonts w:eastAsia="Times New Roman"/>
        </w:rPr>
        <w:t>4</w:t>
      </w:r>
      <w:r w:rsidRPr="00DE2135">
        <w:rPr>
          <w:rFonts w:eastAsia="Times New Roman"/>
        </w:rPr>
        <w:t xml:space="preserve"> werd in totaal </w:t>
      </w:r>
      <w:r w:rsidRPr="00DE2135" w:rsidR="009E27CE">
        <w:rPr>
          <w:rFonts w:eastAsia="Times New Roman"/>
        </w:rPr>
        <w:t xml:space="preserve">voor </w:t>
      </w:r>
      <w:r w:rsidRPr="00DE2135">
        <w:rPr>
          <w:rFonts w:eastAsia="Times New Roman"/>
        </w:rPr>
        <w:t>3,</w:t>
      </w:r>
      <w:r w:rsidRPr="00DE2135" w:rsidR="00CA5B29">
        <w:rPr>
          <w:rFonts w:eastAsia="Times New Roman"/>
        </w:rPr>
        <w:t>5</w:t>
      </w:r>
      <w:r w:rsidRPr="00DE2135">
        <w:rPr>
          <w:rFonts w:eastAsia="Times New Roman"/>
        </w:rPr>
        <w:t xml:space="preserve"> miljard euro aan nieuwe verplichtingen aangegaan, bestaande uit nieuwe polissen en dekkingstoezeggingen. Dit is </w:t>
      </w:r>
      <w:r w:rsidRPr="00DE2135" w:rsidR="00CA5B29">
        <w:rPr>
          <w:rFonts w:eastAsia="Times New Roman"/>
        </w:rPr>
        <w:t>ongeveer gelijk aan</w:t>
      </w:r>
      <w:r w:rsidRPr="00DE2135">
        <w:rPr>
          <w:rFonts w:eastAsia="Times New Roman"/>
        </w:rPr>
        <w:t xml:space="preserve"> </w:t>
      </w:r>
      <w:r w:rsidRPr="00DE2135" w:rsidR="0092759B">
        <w:rPr>
          <w:rFonts w:eastAsia="Times New Roman"/>
        </w:rPr>
        <w:t>2023</w:t>
      </w:r>
      <w:r w:rsidRPr="00DE2135" w:rsidR="00CA5B29">
        <w:rPr>
          <w:rFonts w:eastAsia="Times New Roman"/>
        </w:rPr>
        <w:t xml:space="preserve">, toen </w:t>
      </w:r>
      <w:r w:rsidR="00191D38">
        <w:rPr>
          <w:rFonts w:eastAsia="Times New Roman"/>
        </w:rPr>
        <w:t xml:space="preserve">was </w:t>
      </w:r>
      <w:r w:rsidRPr="00DE2135" w:rsidR="00CA5B29">
        <w:rPr>
          <w:rFonts w:eastAsia="Times New Roman"/>
        </w:rPr>
        <w:t>dit 3,7</w:t>
      </w:r>
      <w:r w:rsidRPr="00DE2135">
        <w:rPr>
          <w:rFonts w:eastAsia="Times New Roman"/>
        </w:rPr>
        <w:t xml:space="preserve"> miljard euro. Alle afgegeven polissen worden op de website van uitvoerder </w:t>
      </w:r>
      <w:proofErr w:type="spellStart"/>
      <w:r w:rsidRPr="00DE2135">
        <w:rPr>
          <w:rFonts w:eastAsia="Times New Roman"/>
        </w:rPr>
        <w:t>Atradius</w:t>
      </w:r>
      <w:proofErr w:type="spellEnd"/>
      <w:r w:rsidRPr="00DE2135">
        <w:rPr>
          <w:rFonts w:eastAsia="Times New Roman"/>
        </w:rPr>
        <w:t xml:space="preserve"> Dutch State Business (ADSB</w:t>
      </w:r>
      <w:r w:rsidRPr="00DE2135" w:rsidR="009E27CE">
        <w:rPr>
          <w:rFonts w:eastAsia="Times New Roman"/>
        </w:rPr>
        <w:t>)</w:t>
      </w:r>
      <w:r w:rsidRPr="00DE2135">
        <w:rPr>
          <w:rFonts w:eastAsia="Times New Roman"/>
        </w:rPr>
        <w:t xml:space="preserve"> gepubliceerd.</w:t>
      </w:r>
      <w:r w:rsidRPr="00DE2135">
        <w:rPr>
          <w:rStyle w:val="Voetnootmarkering"/>
          <w:rFonts w:eastAsia="Times New Roman"/>
        </w:rPr>
        <w:footnoteReference w:id="2"/>
      </w:r>
      <w:r w:rsidRPr="00DE2135">
        <w:rPr>
          <w:rFonts w:eastAsia="Times New Roman"/>
        </w:rPr>
        <w:t xml:space="preserve"> </w:t>
      </w:r>
    </w:p>
    <w:p w:rsidRPr="00DE2135" w:rsidR="00EA39DA" w:rsidP="0099340B" w:rsidRDefault="00EA39DA" w14:paraId="1FDA970E" w14:textId="77777777">
      <w:pPr>
        <w:pStyle w:val="Geenafstand"/>
        <w:jc w:val="left"/>
        <w:rPr>
          <w:rFonts w:eastAsia="Times New Roman"/>
        </w:rPr>
      </w:pPr>
      <w:r w:rsidRPr="00DE2135">
        <w:rPr>
          <w:rFonts w:eastAsia="Times New Roman"/>
        </w:rPr>
        <w:t xml:space="preserve">De financiële stromen van de </w:t>
      </w:r>
      <w:proofErr w:type="spellStart"/>
      <w:r w:rsidRPr="00DE2135">
        <w:rPr>
          <w:rFonts w:eastAsia="Times New Roman"/>
        </w:rPr>
        <w:t>ekv</w:t>
      </w:r>
      <w:proofErr w:type="spellEnd"/>
      <w:r w:rsidRPr="00DE2135">
        <w:rPr>
          <w:rFonts w:eastAsia="Times New Roman"/>
        </w:rPr>
        <w:t xml:space="preserve"> bestaan uit premie-inkomsten, schade</w:t>
      </w:r>
      <w:r w:rsidRPr="00DE2135" w:rsidR="00691CA1">
        <w:rPr>
          <w:rFonts w:eastAsia="Times New Roman"/>
        </w:rPr>
        <w:t>-</w:t>
      </w:r>
      <w:r w:rsidRPr="00DE2135">
        <w:rPr>
          <w:rFonts w:eastAsia="Times New Roman"/>
        </w:rPr>
        <w:t>uitgaven, recuperatie-inkomsten van eerder uitgekeerde schade-uitgaven en de uitvoeringskosten voor ADSB. In 202</w:t>
      </w:r>
      <w:r w:rsidRPr="00DE2135" w:rsidR="00CA5B29">
        <w:rPr>
          <w:rFonts w:eastAsia="Times New Roman"/>
        </w:rPr>
        <w:t>4</w:t>
      </w:r>
      <w:r w:rsidRPr="00DE2135">
        <w:rPr>
          <w:rFonts w:eastAsia="Times New Roman"/>
        </w:rPr>
        <w:t xml:space="preserve"> is er </w:t>
      </w:r>
      <w:r w:rsidRPr="00DE2135" w:rsidR="00CA5B29">
        <w:rPr>
          <w:rFonts w:eastAsia="Times New Roman"/>
        </w:rPr>
        <w:t>5</w:t>
      </w:r>
      <w:r w:rsidRPr="00DE2135" w:rsidR="0092487E">
        <w:rPr>
          <w:rFonts w:eastAsia="Times New Roman"/>
        </w:rPr>
        <w:t>4,8</w:t>
      </w:r>
      <w:r w:rsidRPr="00DE2135">
        <w:rPr>
          <w:rFonts w:eastAsia="Times New Roman"/>
        </w:rPr>
        <w:t xml:space="preserve"> miljoen euro aan premie ontvangen en </w:t>
      </w:r>
      <w:r w:rsidRPr="00DE2135" w:rsidR="0092487E">
        <w:rPr>
          <w:rFonts w:eastAsia="Times New Roman"/>
        </w:rPr>
        <w:t xml:space="preserve">78,4 </w:t>
      </w:r>
      <w:r w:rsidRPr="00DE2135">
        <w:rPr>
          <w:rFonts w:eastAsia="Times New Roman"/>
        </w:rPr>
        <w:t xml:space="preserve">miljoen euro aan </w:t>
      </w:r>
      <w:r w:rsidRPr="00DE2135" w:rsidR="0092759B">
        <w:rPr>
          <w:rFonts w:eastAsia="Times New Roman"/>
        </w:rPr>
        <w:t>recuperaties</w:t>
      </w:r>
      <w:r w:rsidR="00191D38">
        <w:rPr>
          <w:rFonts w:eastAsia="Times New Roman"/>
        </w:rPr>
        <w:t xml:space="preserve"> </w:t>
      </w:r>
      <w:r w:rsidRPr="00DE2135">
        <w:rPr>
          <w:rFonts w:eastAsia="Times New Roman"/>
        </w:rPr>
        <w:t xml:space="preserve">ontvangen. De uitvoeringskosten bedroegen </w:t>
      </w:r>
      <w:r w:rsidRPr="00DE2135" w:rsidR="00EC5FD1">
        <w:rPr>
          <w:rFonts w:eastAsia="Times New Roman"/>
        </w:rPr>
        <w:t>19,1</w:t>
      </w:r>
      <w:r w:rsidRPr="00DE2135" w:rsidR="008A31C2">
        <w:rPr>
          <w:rFonts w:eastAsia="Times New Roman"/>
        </w:rPr>
        <w:t xml:space="preserve"> </w:t>
      </w:r>
      <w:r w:rsidRPr="00DE2135">
        <w:rPr>
          <w:rFonts w:eastAsia="Times New Roman"/>
        </w:rPr>
        <w:t>miljoen euro.</w:t>
      </w:r>
      <w:r w:rsidRPr="00DE2135" w:rsidR="005A097A">
        <w:rPr>
          <w:rStyle w:val="Voetnootmarkering"/>
          <w:rFonts w:eastAsia="Times New Roman"/>
        </w:rPr>
        <w:footnoteReference w:id="3"/>
      </w:r>
      <w:r w:rsidRPr="00DE2135">
        <w:rPr>
          <w:rFonts w:eastAsia="Times New Roman"/>
        </w:rPr>
        <w:t xml:space="preserve"> Er is </w:t>
      </w:r>
      <w:r w:rsidRPr="00DE2135" w:rsidR="00CA5B29">
        <w:rPr>
          <w:rFonts w:eastAsia="Times New Roman"/>
        </w:rPr>
        <w:t>143</w:t>
      </w:r>
      <w:r w:rsidRPr="00DE2135" w:rsidR="0092487E">
        <w:rPr>
          <w:rFonts w:eastAsia="Times New Roman"/>
        </w:rPr>
        <w:t>,1</w:t>
      </w:r>
      <w:r w:rsidRPr="00DE2135">
        <w:rPr>
          <w:rFonts w:eastAsia="Times New Roman"/>
        </w:rPr>
        <w:t xml:space="preserve"> miljoen euro aan schade uitgekeerd</w:t>
      </w:r>
      <w:r w:rsidRPr="00DE2135" w:rsidR="005A097A">
        <w:rPr>
          <w:rFonts w:eastAsia="Times New Roman"/>
        </w:rPr>
        <w:t>,</w:t>
      </w:r>
      <w:r w:rsidRPr="00DE2135" w:rsidR="0092759B">
        <w:rPr>
          <w:rFonts w:eastAsia="Times New Roman"/>
        </w:rPr>
        <w:t xml:space="preserve"> onder andere </w:t>
      </w:r>
      <w:r w:rsidR="00220DFB">
        <w:rPr>
          <w:rFonts w:eastAsia="Times New Roman"/>
        </w:rPr>
        <w:t>op polissen met betrekking tot</w:t>
      </w:r>
      <w:r w:rsidRPr="00DE2135" w:rsidR="00220DFB">
        <w:rPr>
          <w:rFonts w:eastAsia="Times New Roman"/>
        </w:rPr>
        <w:t xml:space="preserve"> </w:t>
      </w:r>
      <w:r w:rsidRPr="00DE2135" w:rsidR="00957C17">
        <w:rPr>
          <w:rFonts w:eastAsia="Times New Roman"/>
        </w:rPr>
        <w:t>Sri Lanka (omvang 59,7 miljoen euro)</w:t>
      </w:r>
      <w:r w:rsidRPr="00DE2135" w:rsidR="005A097A">
        <w:rPr>
          <w:rFonts w:eastAsia="Times New Roman"/>
        </w:rPr>
        <w:t>.</w:t>
      </w:r>
      <w:r w:rsidRPr="00DE2135" w:rsidR="00F7266C">
        <w:rPr>
          <w:rFonts w:eastAsia="Times New Roman"/>
        </w:rPr>
        <w:t xml:space="preserve"> De begrotingsreserve bedroeg ultimo 2024 742,9 miljoen euro.</w:t>
      </w:r>
    </w:p>
    <w:p w:rsidRPr="00DE2135" w:rsidR="00EA39DA" w:rsidP="0099340B" w:rsidRDefault="00EA39DA" w14:paraId="1FE1B13B" w14:textId="77777777">
      <w:pPr>
        <w:pStyle w:val="Geenafstand"/>
        <w:jc w:val="left"/>
        <w:rPr>
          <w:rFonts w:eastAsia="Times New Roman"/>
        </w:rPr>
      </w:pPr>
      <w:r w:rsidRPr="00DE2135">
        <w:rPr>
          <w:rFonts w:eastAsia="Times New Roman"/>
        </w:rPr>
        <w:t>In 202</w:t>
      </w:r>
      <w:r w:rsidRPr="00DE2135" w:rsidR="00CA5B29">
        <w:rPr>
          <w:rFonts w:eastAsia="Times New Roman"/>
        </w:rPr>
        <w:t>4</w:t>
      </w:r>
      <w:r w:rsidRPr="00DE2135">
        <w:rPr>
          <w:rFonts w:eastAsia="Times New Roman"/>
        </w:rPr>
        <w:t xml:space="preserve"> is het totaal aantal transacties dat kwalificeert als groene of mkb-transacties </w:t>
      </w:r>
      <w:r w:rsidRPr="00DE2135" w:rsidR="00CA5B29">
        <w:rPr>
          <w:rFonts w:eastAsia="Times New Roman"/>
        </w:rPr>
        <w:t xml:space="preserve">ongeveer gelijk aan </w:t>
      </w:r>
      <w:r w:rsidRPr="00DE2135" w:rsidR="00C47BD6">
        <w:rPr>
          <w:rFonts w:eastAsia="Times New Roman"/>
        </w:rPr>
        <w:t>het voorgaande jaar</w:t>
      </w:r>
      <w:r w:rsidRPr="00DE2135">
        <w:rPr>
          <w:rFonts w:eastAsia="Times New Roman"/>
        </w:rPr>
        <w:t xml:space="preserve">. In totaal </w:t>
      </w:r>
      <w:r w:rsidRPr="00DE2135" w:rsidR="00844DE0">
        <w:rPr>
          <w:rFonts w:eastAsia="Times New Roman"/>
        </w:rPr>
        <w:t xml:space="preserve">heeft ADSB </w:t>
      </w:r>
      <w:r w:rsidRPr="00DE2135" w:rsidR="00CA676C">
        <w:rPr>
          <w:rFonts w:eastAsia="Times New Roman"/>
        </w:rPr>
        <w:t xml:space="preserve">202 </w:t>
      </w:r>
      <w:r w:rsidRPr="00DE2135">
        <w:rPr>
          <w:rFonts w:eastAsia="Times New Roman"/>
        </w:rPr>
        <w:t xml:space="preserve">nieuwe </w:t>
      </w:r>
      <w:r w:rsidRPr="00DE2135" w:rsidR="00844DE0">
        <w:rPr>
          <w:rFonts w:eastAsia="Times New Roman"/>
        </w:rPr>
        <w:t xml:space="preserve">transacties </w:t>
      </w:r>
      <w:r w:rsidRPr="00DE2135" w:rsidR="00D72924">
        <w:rPr>
          <w:rFonts w:eastAsia="Times New Roman"/>
        </w:rPr>
        <w:t>ondersteund</w:t>
      </w:r>
      <w:r w:rsidRPr="00DE2135" w:rsidR="00CA676C">
        <w:rPr>
          <w:rFonts w:eastAsia="Times New Roman"/>
        </w:rPr>
        <w:t xml:space="preserve"> (absoluut aantal afgegeven polissen en </w:t>
      </w:r>
      <w:r w:rsidRPr="00DE2135" w:rsidR="00CA676C">
        <w:rPr>
          <w:rFonts w:eastAsia="Times New Roman"/>
        </w:rPr>
        <w:lastRenderedPageBreak/>
        <w:t>d</w:t>
      </w:r>
      <w:r w:rsidR="00191D38">
        <w:rPr>
          <w:rFonts w:eastAsia="Times New Roman"/>
        </w:rPr>
        <w:t>ekkingstoezeggingen</w:t>
      </w:r>
      <w:r w:rsidRPr="00DE2135" w:rsidR="00CA676C">
        <w:rPr>
          <w:rFonts w:eastAsia="Times New Roman"/>
        </w:rPr>
        <w:t>)</w:t>
      </w:r>
      <w:r w:rsidRPr="00DE2135">
        <w:rPr>
          <w:rFonts w:eastAsia="Times New Roman"/>
        </w:rPr>
        <w:t xml:space="preserve">, waarvan </w:t>
      </w:r>
      <w:r w:rsidRPr="00DE2135" w:rsidR="00844DE0">
        <w:rPr>
          <w:rFonts w:eastAsia="Times New Roman"/>
        </w:rPr>
        <w:t xml:space="preserve">68 </w:t>
      </w:r>
      <w:r w:rsidRPr="00DE2135">
        <w:rPr>
          <w:rFonts w:eastAsia="Times New Roman"/>
        </w:rPr>
        <w:t xml:space="preserve">classificeren als groen en </w:t>
      </w:r>
      <w:r w:rsidRPr="00DE2135" w:rsidR="00844DE0">
        <w:rPr>
          <w:rFonts w:eastAsia="Times New Roman"/>
        </w:rPr>
        <w:t xml:space="preserve">83 </w:t>
      </w:r>
      <w:r w:rsidRPr="00DE2135">
        <w:rPr>
          <w:rFonts w:eastAsia="Times New Roman"/>
        </w:rPr>
        <w:t>als mkb-gerelateerd.</w:t>
      </w:r>
    </w:p>
    <w:p w:rsidRPr="00DE2135" w:rsidR="00EA39DA" w:rsidP="0099340B" w:rsidRDefault="0092759B" w14:paraId="3058E04D" w14:textId="77777777">
      <w:pPr>
        <w:pStyle w:val="Geenafstand"/>
        <w:jc w:val="left"/>
        <w:rPr>
          <w:rFonts w:eastAsia="Times New Roman"/>
          <w:b/>
          <w:bCs/>
        </w:rPr>
      </w:pPr>
      <w:r w:rsidRPr="00DE2135">
        <w:rPr>
          <w:rFonts w:eastAsia="Times New Roman"/>
          <w:b/>
          <w:bCs/>
        </w:rPr>
        <w:t>Uitbreiding Oekraïne-faciliteit</w:t>
      </w:r>
    </w:p>
    <w:p w:rsidRPr="00DE2135" w:rsidR="00F767CD" w:rsidP="0099340B" w:rsidRDefault="00F823F4" w14:paraId="5CA1C8D5" w14:textId="77777777">
      <w:pPr>
        <w:pStyle w:val="Geenafstand"/>
        <w:jc w:val="left"/>
        <w:rPr>
          <w:rFonts w:eastAsia="Times New Roman"/>
        </w:rPr>
      </w:pPr>
      <w:r w:rsidRPr="00DE2135">
        <w:rPr>
          <w:rFonts w:eastAsia="Times New Roman"/>
        </w:rPr>
        <w:t xml:space="preserve">Sinds oktober 2023 is de </w:t>
      </w:r>
      <w:proofErr w:type="spellStart"/>
      <w:r w:rsidRPr="00DE2135">
        <w:rPr>
          <w:rFonts w:eastAsia="Times New Roman"/>
        </w:rPr>
        <w:t>ekv</w:t>
      </w:r>
      <w:proofErr w:type="spellEnd"/>
      <w:r w:rsidRPr="00DE2135">
        <w:rPr>
          <w:rFonts w:eastAsia="Times New Roman"/>
        </w:rPr>
        <w:t xml:space="preserve">-faciliteit voor Oekraïne geopend (de ‘Oekraïne-faciliteit’). </w:t>
      </w:r>
      <w:r w:rsidR="0099340B">
        <w:rPr>
          <w:rFonts w:eastAsia="Times New Roman"/>
        </w:rPr>
        <w:t xml:space="preserve">Met deze faciliteit biedt de </w:t>
      </w:r>
      <w:proofErr w:type="spellStart"/>
      <w:r w:rsidR="0099340B">
        <w:rPr>
          <w:rFonts w:eastAsia="Times New Roman"/>
        </w:rPr>
        <w:t>ekv</w:t>
      </w:r>
      <w:proofErr w:type="spellEnd"/>
      <w:r w:rsidR="0099340B">
        <w:rPr>
          <w:rFonts w:eastAsia="Times New Roman"/>
        </w:rPr>
        <w:t xml:space="preserve"> ondersteuning voor exporttransacties naar en investeringen in Oekraïne. </w:t>
      </w:r>
      <w:r w:rsidRPr="00DE2135" w:rsidR="0092759B">
        <w:rPr>
          <w:rFonts w:eastAsia="Times New Roman"/>
        </w:rPr>
        <w:t xml:space="preserve">Het kabinet </w:t>
      </w:r>
      <w:r w:rsidRPr="00DE2135" w:rsidR="004D3310">
        <w:rPr>
          <w:rFonts w:eastAsia="Times New Roman"/>
        </w:rPr>
        <w:t xml:space="preserve">heeft besloten </w:t>
      </w:r>
      <w:r w:rsidRPr="00DE2135" w:rsidR="007B70E9">
        <w:rPr>
          <w:rFonts w:eastAsia="Times New Roman"/>
        </w:rPr>
        <w:t>het mandaat van de</w:t>
      </w:r>
      <w:r w:rsidRPr="00DE2135" w:rsidR="00DB75AA">
        <w:rPr>
          <w:rFonts w:eastAsia="Times New Roman"/>
        </w:rPr>
        <w:t xml:space="preserve"> Oekraïne-faciliteit uit </w:t>
      </w:r>
      <w:r w:rsidRPr="00DE2135" w:rsidR="004146F5">
        <w:rPr>
          <w:rFonts w:eastAsia="Times New Roman"/>
        </w:rPr>
        <w:t>te breiden. Naast</w:t>
      </w:r>
      <w:r w:rsidRPr="00DE2135" w:rsidR="007B70E9">
        <w:rPr>
          <w:rFonts w:eastAsia="Times New Roman"/>
        </w:rPr>
        <w:t xml:space="preserve"> ondersteuning </w:t>
      </w:r>
      <w:r w:rsidRPr="00DE2135" w:rsidR="00931498">
        <w:rPr>
          <w:rFonts w:eastAsia="Times New Roman"/>
        </w:rPr>
        <w:t xml:space="preserve">van transacties </w:t>
      </w:r>
      <w:r w:rsidR="00194F50">
        <w:rPr>
          <w:rFonts w:eastAsia="Times New Roman"/>
        </w:rPr>
        <w:t>voor</w:t>
      </w:r>
      <w:r w:rsidRPr="00DE2135" w:rsidR="007B70E9">
        <w:rPr>
          <w:rFonts w:eastAsia="Times New Roman"/>
        </w:rPr>
        <w:t xml:space="preserve"> herstel en wederopbouw </w:t>
      </w:r>
      <w:r w:rsidRPr="00DE2135" w:rsidR="001F4597">
        <w:rPr>
          <w:rFonts w:eastAsia="Times New Roman"/>
        </w:rPr>
        <w:t xml:space="preserve">kunnen </w:t>
      </w:r>
      <w:r w:rsidRPr="00DE2135" w:rsidR="004146F5">
        <w:rPr>
          <w:rFonts w:eastAsia="Times New Roman"/>
        </w:rPr>
        <w:t xml:space="preserve">voortaan ook </w:t>
      </w:r>
      <w:r w:rsidRPr="00DE2135" w:rsidR="001E1B88">
        <w:rPr>
          <w:rFonts w:eastAsia="Times New Roman"/>
        </w:rPr>
        <w:t xml:space="preserve">de betalingsrisico’s van </w:t>
      </w:r>
      <w:r w:rsidRPr="00DE2135" w:rsidR="007B70E9">
        <w:rPr>
          <w:rFonts w:eastAsia="Times New Roman"/>
        </w:rPr>
        <w:t>defensietransacties</w:t>
      </w:r>
      <w:r w:rsidRPr="00DE2135" w:rsidR="004146F5">
        <w:rPr>
          <w:rFonts w:eastAsia="Times New Roman"/>
        </w:rPr>
        <w:t xml:space="preserve"> </w:t>
      </w:r>
      <w:r w:rsidRPr="00DE2135" w:rsidR="001E1B88">
        <w:rPr>
          <w:rFonts w:eastAsia="Times New Roman"/>
        </w:rPr>
        <w:t xml:space="preserve">verzekerd </w:t>
      </w:r>
      <w:r w:rsidRPr="00DE2135" w:rsidR="004146F5">
        <w:rPr>
          <w:rFonts w:eastAsia="Times New Roman"/>
        </w:rPr>
        <w:t>worden</w:t>
      </w:r>
      <w:r w:rsidRPr="00DE2135" w:rsidR="007B70E9">
        <w:rPr>
          <w:rFonts w:eastAsia="Times New Roman"/>
        </w:rPr>
        <w:t>.</w:t>
      </w:r>
      <w:r w:rsidRPr="00DE2135" w:rsidR="00DB75AA">
        <w:rPr>
          <w:rFonts w:eastAsia="Times New Roman"/>
        </w:rPr>
        <w:t xml:space="preserve"> </w:t>
      </w:r>
      <w:r w:rsidRPr="00DE2135" w:rsidR="008C38E4">
        <w:t>Ook</w:t>
      </w:r>
      <w:r w:rsidRPr="00DE2135" w:rsidR="007B70E9">
        <w:t xml:space="preserve"> </w:t>
      </w:r>
      <w:r w:rsidR="00130F10">
        <w:t>wordt</w:t>
      </w:r>
      <w:r w:rsidRPr="00DE2135" w:rsidR="007B70E9">
        <w:t xml:space="preserve"> het </w:t>
      </w:r>
      <w:r w:rsidRPr="00DE2135" w:rsidR="008C38E4">
        <w:t xml:space="preserve">maximale </w:t>
      </w:r>
      <w:r w:rsidRPr="00DE2135" w:rsidR="007B70E9">
        <w:t>dekkingspercentage op commerciële risico</w:t>
      </w:r>
      <w:r w:rsidRPr="00DE2135" w:rsidR="00931498">
        <w:t>’</w:t>
      </w:r>
      <w:r w:rsidRPr="00DE2135" w:rsidR="007B70E9">
        <w:t xml:space="preserve">s </w:t>
      </w:r>
      <w:r w:rsidRPr="00DE2135" w:rsidR="00931498">
        <w:t>voor transacties onder deze faciliteit</w:t>
      </w:r>
      <w:r w:rsidRPr="00DE2135" w:rsidR="001F4597">
        <w:t xml:space="preserve"> </w:t>
      </w:r>
      <w:r w:rsidR="00130F10">
        <w:t xml:space="preserve">verhoogd </w:t>
      </w:r>
      <w:r w:rsidRPr="00DE2135" w:rsidR="001F4597">
        <w:t>van 95%</w:t>
      </w:r>
      <w:r w:rsidRPr="00DE2135" w:rsidR="00931498">
        <w:t xml:space="preserve"> </w:t>
      </w:r>
      <w:r w:rsidRPr="00DE2135" w:rsidR="007B70E9">
        <w:t>naar 98%.</w:t>
      </w:r>
    </w:p>
    <w:p w:rsidRPr="00DE2135" w:rsidR="0092759B" w:rsidP="0099340B" w:rsidRDefault="00E547E7" w14:paraId="45A26B92" w14:textId="77777777">
      <w:pPr>
        <w:pStyle w:val="Geenafstand"/>
        <w:jc w:val="left"/>
        <w:rPr>
          <w:rFonts w:eastAsia="Times New Roman"/>
          <w:b/>
          <w:bCs/>
        </w:rPr>
      </w:pPr>
      <w:r w:rsidRPr="00DE2135">
        <w:rPr>
          <w:rFonts w:eastAsia="Times New Roman"/>
          <w:b/>
          <w:bCs/>
        </w:rPr>
        <w:t xml:space="preserve">Strategische inzet </w:t>
      </w:r>
      <w:proofErr w:type="spellStart"/>
      <w:r w:rsidRPr="00DE2135">
        <w:rPr>
          <w:rFonts w:eastAsia="Times New Roman"/>
          <w:b/>
          <w:bCs/>
        </w:rPr>
        <w:t>ekv</w:t>
      </w:r>
      <w:proofErr w:type="spellEnd"/>
    </w:p>
    <w:p w:rsidRPr="00DE2135" w:rsidR="00E547E7" w:rsidP="0099340B" w:rsidRDefault="00847FD5" w14:paraId="030591DD" w14:textId="77777777">
      <w:pPr>
        <w:pStyle w:val="Geenafstand"/>
        <w:jc w:val="left"/>
        <w:rPr>
          <w:rFonts w:eastAsia="Times New Roman"/>
        </w:rPr>
      </w:pPr>
      <w:r>
        <w:rPr>
          <w:rFonts w:eastAsia="Times New Roman"/>
        </w:rPr>
        <w:t>Er</w:t>
      </w:r>
      <w:r w:rsidRPr="00DE2135" w:rsidR="00E547E7">
        <w:rPr>
          <w:rFonts w:eastAsia="Times New Roman"/>
        </w:rPr>
        <w:t xml:space="preserve"> lopen</w:t>
      </w:r>
      <w:r>
        <w:rPr>
          <w:rFonts w:eastAsia="Times New Roman"/>
        </w:rPr>
        <w:t xml:space="preserve"> momenteel</w:t>
      </w:r>
      <w:r w:rsidRPr="00DE2135" w:rsidR="00E547E7">
        <w:rPr>
          <w:rFonts w:eastAsia="Times New Roman"/>
        </w:rPr>
        <w:t xml:space="preserve"> twee pilots waarmee de </w:t>
      </w:r>
      <w:proofErr w:type="spellStart"/>
      <w:r w:rsidRPr="00DE2135" w:rsidR="00E547E7">
        <w:rPr>
          <w:rFonts w:eastAsia="Times New Roman"/>
        </w:rPr>
        <w:t>ekv</w:t>
      </w:r>
      <w:proofErr w:type="spellEnd"/>
      <w:r w:rsidRPr="00DE2135" w:rsidR="00E547E7">
        <w:rPr>
          <w:rFonts w:eastAsia="Times New Roman"/>
        </w:rPr>
        <w:t xml:space="preserve"> </w:t>
      </w:r>
      <w:r w:rsidR="005133A8">
        <w:rPr>
          <w:rFonts w:eastAsia="Times New Roman"/>
        </w:rPr>
        <w:t xml:space="preserve">strategisch </w:t>
      </w:r>
      <w:r w:rsidR="00291B57">
        <w:rPr>
          <w:rFonts w:eastAsia="Times New Roman"/>
        </w:rPr>
        <w:t>wordt</w:t>
      </w:r>
      <w:r w:rsidRPr="00DE2135" w:rsidR="00E547E7">
        <w:rPr>
          <w:rFonts w:eastAsia="Times New Roman"/>
        </w:rPr>
        <w:t xml:space="preserve"> ingezet ten </w:t>
      </w:r>
      <w:r w:rsidR="008E2E8C">
        <w:rPr>
          <w:rFonts w:eastAsia="Times New Roman"/>
        </w:rPr>
        <w:t xml:space="preserve">behoeve van </w:t>
      </w:r>
      <w:r w:rsidRPr="00291B57" w:rsidR="00291B57">
        <w:rPr>
          <w:rFonts w:eastAsia="Times New Roman"/>
        </w:rPr>
        <w:t xml:space="preserve">technologiebeleid </w:t>
      </w:r>
      <w:r w:rsidR="005D098E">
        <w:rPr>
          <w:rFonts w:eastAsia="Times New Roman"/>
        </w:rPr>
        <w:t>v</w:t>
      </w:r>
      <w:r w:rsidRPr="00291B57" w:rsidR="00291B57">
        <w:rPr>
          <w:rFonts w:eastAsia="Times New Roman"/>
        </w:rPr>
        <w:t>oor sleuteltechnologieën</w:t>
      </w:r>
      <w:r w:rsidR="00D92CC3">
        <w:rPr>
          <w:rFonts w:eastAsia="Times New Roman"/>
        </w:rPr>
        <w:t xml:space="preserve"> </w:t>
      </w:r>
      <w:r w:rsidR="005133A8">
        <w:rPr>
          <w:rFonts w:eastAsia="Times New Roman"/>
        </w:rPr>
        <w:t>en</w:t>
      </w:r>
      <w:r w:rsidRPr="00DE2135" w:rsidR="005133A8">
        <w:rPr>
          <w:rFonts w:eastAsia="Times New Roman"/>
        </w:rPr>
        <w:t xml:space="preserve"> </w:t>
      </w:r>
      <w:r w:rsidR="005133A8">
        <w:rPr>
          <w:rFonts w:eastAsia="Times New Roman"/>
        </w:rPr>
        <w:t>strategische autonomie</w:t>
      </w:r>
      <w:r w:rsidRPr="00DE2135" w:rsidR="00E547E7">
        <w:rPr>
          <w:rFonts w:eastAsia="Times New Roman"/>
        </w:rPr>
        <w:t xml:space="preserve">. </w:t>
      </w:r>
      <w:r w:rsidRPr="00DE2135" w:rsidR="00D52F32">
        <w:rPr>
          <w:rFonts w:eastAsia="Times New Roman"/>
        </w:rPr>
        <w:t xml:space="preserve">Daarnaast </w:t>
      </w:r>
      <w:r w:rsidR="005133A8">
        <w:rPr>
          <w:rFonts w:eastAsia="Times New Roman"/>
        </w:rPr>
        <w:t xml:space="preserve">onderzoekt het kabinet </w:t>
      </w:r>
      <w:r w:rsidRPr="00DE2135" w:rsidR="00D52F32">
        <w:rPr>
          <w:rFonts w:eastAsia="Times New Roman"/>
        </w:rPr>
        <w:t xml:space="preserve">of de </w:t>
      </w:r>
      <w:proofErr w:type="spellStart"/>
      <w:r w:rsidRPr="00DE2135" w:rsidR="00D52F32">
        <w:rPr>
          <w:rFonts w:eastAsia="Times New Roman"/>
        </w:rPr>
        <w:t>ekv</w:t>
      </w:r>
      <w:proofErr w:type="spellEnd"/>
      <w:r w:rsidRPr="00DE2135" w:rsidR="00D52F32">
        <w:rPr>
          <w:rFonts w:eastAsia="Times New Roman"/>
        </w:rPr>
        <w:t xml:space="preserve"> ingezet kan worden om financieringsknelpunten in de </w:t>
      </w:r>
      <w:r w:rsidRPr="00DE2135" w:rsidR="00DE2135">
        <w:rPr>
          <w:rFonts w:eastAsia="Times New Roman"/>
        </w:rPr>
        <w:t>d</w:t>
      </w:r>
      <w:r w:rsidRPr="00DE2135" w:rsidR="00D52F32">
        <w:rPr>
          <w:rFonts w:eastAsia="Times New Roman"/>
        </w:rPr>
        <w:t>efensiesector te verhelpen</w:t>
      </w:r>
      <w:r w:rsidR="00B6428A">
        <w:rPr>
          <w:rFonts w:eastAsia="Times New Roman"/>
        </w:rPr>
        <w:t>.</w:t>
      </w:r>
    </w:p>
    <w:p w:rsidRPr="00DE2135" w:rsidR="00906D3F" w:rsidP="0099340B" w:rsidRDefault="00246875" w14:paraId="07B98C40" w14:textId="77777777">
      <w:pPr>
        <w:pStyle w:val="Geenafstand"/>
        <w:jc w:val="left"/>
        <w:rPr>
          <w:rFonts w:eastAsia="Times New Roman"/>
        </w:rPr>
      </w:pPr>
      <w:r>
        <w:rPr>
          <w:rFonts w:eastAsia="Times New Roman"/>
        </w:rPr>
        <w:t xml:space="preserve">Zoals aangekondigd in de brief van </w:t>
      </w:r>
      <w:r w:rsidR="0099340B">
        <w:rPr>
          <w:rFonts w:eastAsia="Times New Roman"/>
        </w:rPr>
        <w:t>d.d. 4 maart 2024</w:t>
      </w:r>
      <w:r>
        <w:rPr>
          <w:rFonts w:eastAsia="Times New Roman"/>
        </w:rPr>
        <w:t xml:space="preserve"> wordt</w:t>
      </w:r>
      <w:r w:rsidR="005133A8">
        <w:rPr>
          <w:rFonts w:eastAsia="Times New Roman"/>
        </w:rPr>
        <w:t xml:space="preserve"> </w:t>
      </w:r>
      <w:r w:rsidRPr="00DE2135" w:rsidR="00906D3F">
        <w:rPr>
          <w:rFonts w:eastAsia="Times New Roman"/>
        </w:rPr>
        <w:t xml:space="preserve">de pilot voor </w:t>
      </w:r>
      <w:proofErr w:type="spellStart"/>
      <w:r w:rsidRPr="00DE2135" w:rsidR="00906D3F">
        <w:rPr>
          <w:rFonts w:eastAsia="Times New Roman"/>
        </w:rPr>
        <w:t>ekv</w:t>
      </w:r>
      <w:proofErr w:type="spellEnd"/>
      <w:r w:rsidRPr="00DE2135" w:rsidR="00906D3F">
        <w:rPr>
          <w:rFonts w:eastAsia="Times New Roman"/>
        </w:rPr>
        <w:t xml:space="preserve">-inzet op het gebied van kritieke grondstoffen en duurzame brandstoffen </w:t>
      </w:r>
      <w:r w:rsidR="00DE2135">
        <w:rPr>
          <w:rFonts w:eastAsia="Times New Roman"/>
        </w:rPr>
        <w:t>voortgezet</w:t>
      </w:r>
      <w:r w:rsidRPr="00DE2135" w:rsidR="00906D3F">
        <w:rPr>
          <w:rFonts w:eastAsia="Times New Roman"/>
        </w:rPr>
        <w:t>.</w:t>
      </w:r>
      <w:r w:rsidR="00B6428A">
        <w:rPr>
          <w:rStyle w:val="Voetnootmarkering"/>
          <w:rFonts w:eastAsia="Times New Roman"/>
        </w:rPr>
        <w:footnoteReference w:id="4"/>
      </w:r>
      <w:r w:rsidRPr="00DE2135" w:rsidR="00906D3F">
        <w:rPr>
          <w:rFonts w:eastAsia="Times New Roman"/>
        </w:rPr>
        <w:t xml:space="preserve"> </w:t>
      </w:r>
      <w:r w:rsidRPr="00DE2135" w:rsidR="00D52F32">
        <w:rPr>
          <w:rFonts w:eastAsia="Times New Roman"/>
        </w:rPr>
        <w:t>Onder deze pilot</w:t>
      </w:r>
      <w:r w:rsidRPr="00DE2135" w:rsidR="00906D3F">
        <w:rPr>
          <w:rFonts w:eastAsia="Times New Roman"/>
        </w:rPr>
        <w:t xml:space="preserve"> kunnen buitenlandse en binnenlandse projecten die </w:t>
      </w:r>
      <w:r w:rsidRPr="00DE2135" w:rsidR="00D52F32">
        <w:rPr>
          <w:rFonts w:eastAsia="Times New Roman"/>
        </w:rPr>
        <w:t xml:space="preserve">bijdragen aan de leveringszekerheid van </w:t>
      </w:r>
      <w:r w:rsidRPr="00DE2135" w:rsidR="00906D3F">
        <w:rPr>
          <w:rFonts w:eastAsia="Times New Roman"/>
        </w:rPr>
        <w:t>kritieke grondstoffen</w:t>
      </w:r>
      <w:r w:rsidR="00194F50">
        <w:rPr>
          <w:rFonts w:eastAsia="Times New Roman"/>
        </w:rPr>
        <w:t>,</w:t>
      </w:r>
      <w:r w:rsidRPr="00DE2135" w:rsidR="00906D3F">
        <w:rPr>
          <w:rFonts w:eastAsia="Times New Roman"/>
        </w:rPr>
        <w:t xml:space="preserve"> dan wel duurzame brandstoffen </w:t>
      </w:r>
      <w:r w:rsidR="00291B57">
        <w:rPr>
          <w:rFonts w:eastAsia="Times New Roman"/>
        </w:rPr>
        <w:t>in aanmerking komen</w:t>
      </w:r>
      <w:r w:rsidRPr="00DE2135" w:rsidR="00291B57">
        <w:rPr>
          <w:rFonts w:eastAsia="Times New Roman"/>
        </w:rPr>
        <w:t xml:space="preserve"> </w:t>
      </w:r>
      <w:r w:rsidRPr="00DE2135" w:rsidR="00906D3F">
        <w:rPr>
          <w:rFonts w:eastAsia="Times New Roman"/>
        </w:rPr>
        <w:t xml:space="preserve">voor verzekering van financiering. </w:t>
      </w:r>
      <w:r w:rsidR="005956EC">
        <w:rPr>
          <w:rFonts w:eastAsia="Times New Roman"/>
        </w:rPr>
        <w:t xml:space="preserve">Dit </w:t>
      </w:r>
      <w:r w:rsidR="005F167E">
        <w:rPr>
          <w:rFonts w:eastAsia="Times New Roman"/>
        </w:rPr>
        <w:t xml:space="preserve">ondersteunt het Nederlandse bedrijfsleven en </w:t>
      </w:r>
      <w:r w:rsidR="005956EC">
        <w:rPr>
          <w:rFonts w:eastAsia="Times New Roman"/>
        </w:rPr>
        <w:t>levert</w:t>
      </w:r>
      <w:r w:rsidRPr="00DE2135" w:rsidR="00D52F32">
        <w:rPr>
          <w:rFonts w:eastAsia="Times New Roman"/>
        </w:rPr>
        <w:t xml:space="preserve"> een bijdrage aan </w:t>
      </w:r>
      <w:r w:rsidR="005F167E">
        <w:rPr>
          <w:rFonts w:eastAsia="Times New Roman"/>
        </w:rPr>
        <w:t xml:space="preserve">strategische import. </w:t>
      </w:r>
      <w:r w:rsidRPr="00DE2135" w:rsidR="00906D3F">
        <w:rPr>
          <w:rFonts w:eastAsia="Times New Roman"/>
        </w:rPr>
        <w:t>ADSB</w:t>
      </w:r>
      <w:r w:rsidR="005F167E">
        <w:rPr>
          <w:rFonts w:eastAsia="Times New Roman"/>
        </w:rPr>
        <w:t xml:space="preserve"> </w:t>
      </w:r>
      <w:r w:rsidR="00776A26">
        <w:rPr>
          <w:rFonts w:eastAsia="Times New Roman"/>
        </w:rPr>
        <w:t xml:space="preserve">is in gesprek met partijen over mogelijke transacties. </w:t>
      </w:r>
    </w:p>
    <w:p w:rsidR="00D20056" w:rsidP="0099340B" w:rsidRDefault="00246875" w14:paraId="7446393C" w14:textId="77777777">
      <w:pPr>
        <w:pStyle w:val="Geenafstand"/>
        <w:jc w:val="left"/>
        <w:rPr>
          <w:rFonts w:eastAsia="Times New Roman"/>
        </w:rPr>
      </w:pPr>
      <w:r>
        <w:rPr>
          <w:rFonts w:eastAsia="Times New Roman"/>
        </w:rPr>
        <w:t xml:space="preserve">In de eerdergenoemde brief is </w:t>
      </w:r>
      <w:r w:rsidR="00194F50">
        <w:rPr>
          <w:rFonts w:eastAsia="Times New Roman"/>
        </w:rPr>
        <w:t>ook</w:t>
      </w:r>
      <w:r>
        <w:rPr>
          <w:rFonts w:eastAsia="Times New Roman"/>
        </w:rPr>
        <w:t xml:space="preserve"> aangekondigd dat de pilot </w:t>
      </w:r>
      <w:r w:rsidR="005956EC">
        <w:rPr>
          <w:rFonts w:eastAsia="Times New Roman"/>
        </w:rPr>
        <w:t>“</w:t>
      </w:r>
      <w:r w:rsidRPr="00DE2135" w:rsidR="00E547E7">
        <w:rPr>
          <w:rFonts w:eastAsia="Times New Roman"/>
        </w:rPr>
        <w:t>innovatiedekking</w:t>
      </w:r>
      <w:r w:rsidR="005956EC">
        <w:rPr>
          <w:rFonts w:eastAsia="Times New Roman"/>
        </w:rPr>
        <w:t>”</w:t>
      </w:r>
      <w:r w:rsidR="005F167E">
        <w:rPr>
          <w:rFonts w:eastAsia="Times New Roman"/>
        </w:rPr>
        <w:t xml:space="preserve"> </w:t>
      </w:r>
      <w:r>
        <w:rPr>
          <w:rFonts w:eastAsia="Times New Roman"/>
        </w:rPr>
        <w:t xml:space="preserve">van start is gegaan, waarbij de </w:t>
      </w:r>
      <w:proofErr w:type="spellStart"/>
      <w:r>
        <w:rPr>
          <w:rFonts w:eastAsia="Times New Roman"/>
        </w:rPr>
        <w:t>ekv</w:t>
      </w:r>
      <w:proofErr w:type="spellEnd"/>
      <w:r>
        <w:rPr>
          <w:rFonts w:eastAsia="Times New Roman"/>
        </w:rPr>
        <w:t xml:space="preserve"> </w:t>
      </w:r>
      <w:r w:rsidRPr="00DE2135" w:rsidR="00E547E7">
        <w:rPr>
          <w:rFonts w:eastAsia="Times New Roman"/>
        </w:rPr>
        <w:t xml:space="preserve">kan worden ingezet om de financiering van investeringen in </w:t>
      </w:r>
      <w:r w:rsidR="008D2B22">
        <w:rPr>
          <w:rFonts w:eastAsia="Times New Roman"/>
        </w:rPr>
        <w:t xml:space="preserve">sleuteltechnologieën </w:t>
      </w:r>
      <w:r w:rsidRPr="00DE2135" w:rsidR="00E547E7">
        <w:rPr>
          <w:rFonts w:eastAsia="Times New Roman"/>
        </w:rPr>
        <w:t>in Nederland te verzekeren</w:t>
      </w:r>
      <w:r w:rsidRPr="00DE2135" w:rsidR="006D6247">
        <w:rPr>
          <w:rFonts w:eastAsia="Times New Roman"/>
        </w:rPr>
        <w:t xml:space="preserve">. </w:t>
      </w:r>
      <w:r w:rsidRPr="00DE2135" w:rsidR="00E547E7">
        <w:rPr>
          <w:rFonts w:eastAsia="Times New Roman"/>
        </w:rPr>
        <w:t xml:space="preserve">Projecten die </w:t>
      </w:r>
      <w:r w:rsidR="008E2E8C">
        <w:rPr>
          <w:rFonts w:eastAsia="Times New Roman"/>
        </w:rPr>
        <w:t>vallen</w:t>
      </w:r>
      <w:r w:rsidRPr="00DE2135" w:rsidR="00E547E7">
        <w:rPr>
          <w:rFonts w:eastAsia="Times New Roman"/>
        </w:rPr>
        <w:t xml:space="preserve"> </w:t>
      </w:r>
      <w:r w:rsidR="008E2E8C">
        <w:rPr>
          <w:rFonts w:eastAsia="Times New Roman"/>
        </w:rPr>
        <w:t>onder</w:t>
      </w:r>
      <w:r w:rsidRPr="00DE2135" w:rsidR="00E547E7">
        <w:rPr>
          <w:rFonts w:eastAsia="Times New Roman"/>
        </w:rPr>
        <w:t xml:space="preserve"> de </w:t>
      </w:r>
      <w:r w:rsidR="00DE2135">
        <w:rPr>
          <w:rFonts w:eastAsia="Times New Roman"/>
        </w:rPr>
        <w:t>tien</w:t>
      </w:r>
      <w:r w:rsidRPr="00DE2135" w:rsidR="00DE2135">
        <w:rPr>
          <w:rFonts w:eastAsia="Times New Roman"/>
        </w:rPr>
        <w:t xml:space="preserve"> </w:t>
      </w:r>
      <w:r w:rsidRPr="00DE2135" w:rsidR="00E547E7">
        <w:rPr>
          <w:rFonts w:eastAsia="Times New Roman"/>
        </w:rPr>
        <w:t>prioritaire sleuteltechnologieën</w:t>
      </w:r>
      <w:r w:rsidR="008E2E8C">
        <w:rPr>
          <w:rFonts w:eastAsia="Times New Roman"/>
        </w:rPr>
        <w:t xml:space="preserve"> van</w:t>
      </w:r>
      <w:r w:rsidRPr="00DE2135" w:rsidR="00E547E7">
        <w:rPr>
          <w:rFonts w:eastAsia="Times New Roman"/>
        </w:rPr>
        <w:t xml:space="preserve"> de Nationale Technologie Strategie </w:t>
      </w:r>
      <w:r w:rsidR="008D2B22">
        <w:rPr>
          <w:rFonts w:eastAsia="Times New Roman"/>
        </w:rPr>
        <w:t>(NTS)</w:t>
      </w:r>
      <w:r w:rsidRPr="00DE2135" w:rsidR="00E547E7">
        <w:rPr>
          <w:rFonts w:eastAsia="Times New Roman"/>
        </w:rPr>
        <w:t xml:space="preserve"> </w:t>
      </w:r>
      <w:r w:rsidRPr="00DE2135" w:rsidR="00D52F32">
        <w:rPr>
          <w:rFonts w:eastAsia="Times New Roman"/>
        </w:rPr>
        <w:t xml:space="preserve">kunnen </w:t>
      </w:r>
      <w:r w:rsidR="008E2E8C">
        <w:rPr>
          <w:rFonts w:eastAsia="Times New Roman"/>
        </w:rPr>
        <w:t xml:space="preserve">een </w:t>
      </w:r>
      <w:r w:rsidRPr="00DE2135" w:rsidR="00D52F32">
        <w:rPr>
          <w:rFonts w:eastAsia="Times New Roman"/>
        </w:rPr>
        <w:t xml:space="preserve">beroep doen op de </w:t>
      </w:r>
      <w:proofErr w:type="spellStart"/>
      <w:r w:rsidRPr="00DE2135" w:rsidR="00D52F32">
        <w:rPr>
          <w:rFonts w:eastAsia="Times New Roman"/>
        </w:rPr>
        <w:t>ekv</w:t>
      </w:r>
      <w:proofErr w:type="spellEnd"/>
      <w:r w:rsidRPr="00DE2135" w:rsidR="00D52F32">
        <w:rPr>
          <w:rFonts w:eastAsia="Times New Roman"/>
        </w:rPr>
        <w:t xml:space="preserve">-faciliteit om financiering voor hun productie </w:t>
      </w:r>
      <w:r w:rsidRPr="00DE2135" w:rsidR="006D6247">
        <w:rPr>
          <w:rFonts w:eastAsia="Times New Roman"/>
        </w:rPr>
        <w:t xml:space="preserve">met exportpotentieel </w:t>
      </w:r>
      <w:r w:rsidRPr="00DE2135" w:rsidR="00D52F32">
        <w:rPr>
          <w:rFonts w:eastAsia="Times New Roman"/>
        </w:rPr>
        <w:t>te verzekeren</w:t>
      </w:r>
      <w:r w:rsidRPr="00DE2135" w:rsidR="00E547E7">
        <w:rPr>
          <w:rFonts w:eastAsia="Times New Roman"/>
        </w:rPr>
        <w:t xml:space="preserve">. </w:t>
      </w:r>
      <w:r w:rsidR="00B6428A">
        <w:rPr>
          <w:rFonts w:eastAsia="Times New Roman"/>
        </w:rPr>
        <w:t>I</w:t>
      </w:r>
      <w:r w:rsidRPr="00DE2135" w:rsidR="00E547E7">
        <w:rPr>
          <w:rFonts w:eastAsia="Times New Roman"/>
        </w:rPr>
        <w:t>nnovatieve bedrijven</w:t>
      </w:r>
      <w:r w:rsidRPr="00DE2135" w:rsidR="00D52F32">
        <w:rPr>
          <w:rFonts w:eastAsia="Times New Roman"/>
        </w:rPr>
        <w:t xml:space="preserve"> </w:t>
      </w:r>
      <w:r w:rsidR="00B6428A">
        <w:rPr>
          <w:rFonts w:eastAsia="Times New Roman"/>
        </w:rPr>
        <w:t xml:space="preserve">worden </w:t>
      </w:r>
      <w:r w:rsidR="008E2E8C">
        <w:rPr>
          <w:rFonts w:eastAsia="Times New Roman"/>
        </w:rPr>
        <w:t>zo</w:t>
      </w:r>
      <w:r w:rsidRPr="00DE2135" w:rsidR="00D52F32">
        <w:rPr>
          <w:rFonts w:eastAsia="Times New Roman"/>
        </w:rPr>
        <w:t xml:space="preserve"> ondersteund</w:t>
      </w:r>
      <w:r w:rsidR="00B6428A">
        <w:rPr>
          <w:rFonts w:eastAsia="Times New Roman"/>
        </w:rPr>
        <w:t xml:space="preserve"> in de opschalingsfase naar export</w:t>
      </w:r>
      <w:r w:rsidRPr="00DE2135" w:rsidR="00E547E7">
        <w:rPr>
          <w:rFonts w:eastAsia="Times New Roman"/>
        </w:rPr>
        <w:t xml:space="preserve">. In de loop van het jaar wordt </w:t>
      </w:r>
      <w:r w:rsidR="008E2E8C">
        <w:rPr>
          <w:rFonts w:eastAsia="Times New Roman"/>
        </w:rPr>
        <w:t>dit</w:t>
      </w:r>
      <w:r w:rsidRPr="00DE2135" w:rsidR="008E2E8C">
        <w:rPr>
          <w:rFonts w:eastAsia="Times New Roman"/>
        </w:rPr>
        <w:t xml:space="preserve"> </w:t>
      </w:r>
      <w:proofErr w:type="spellStart"/>
      <w:r w:rsidR="008E2E8C">
        <w:rPr>
          <w:rFonts w:eastAsia="Times New Roman"/>
        </w:rPr>
        <w:t>ekv</w:t>
      </w:r>
      <w:proofErr w:type="spellEnd"/>
      <w:r w:rsidR="008E2E8C">
        <w:rPr>
          <w:rFonts w:eastAsia="Times New Roman"/>
        </w:rPr>
        <w:t>-</w:t>
      </w:r>
      <w:r w:rsidRPr="00DE2135" w:rsidR="00E547E7">
        <w:rPr>
          <w:rFonts w:eastAsia="Times New Roman"/>
        </w:rPr>
        <w:t xml:space="preserve">product </w:t>
      </w:r>
      <w:r w:rsidR="008D2B22">
        <w:rPr>
          <w:rFonts w:eastAsia="Times New Roman"/>
        </w:rPr>
        <w:t xml:space="preserve">onder de aandacht gebracht van </w:t>
      </w:r>
      <w:r w:rsidR="00D92CC3">
        <w:rPr>
          <w:rFonts w:eastAsia="Times New Roman"/>
        </w:rPr>
        <w:t>het bedrijfsleven</w:t>
      </w:r>
      <w:r w:rsidR="008D2B22">
        <w:rPr>
          <w:rFonts w:eastAsia="Times New Roman"/>
        </w:rPr>
        <w:t>.</w:t>
      </w:r>
      <w:r w:rsidRPr="00DE2135" w:rsidR="008D2B22">
        <w:rPr>
          <w:rFonts w:eastAsia="Times New Roman"/>
        </w:rPr>
        <w:t xml:space="preserve"> </w:t>
      </w:r>
    </w:p>
    <w:p w:rsidRPr="00DE2135" w:rsidR="0099340B" w:rsidP="0099340B" w:rsidRDefault="003B1C10" w14:paraId="450E964B" w14:textId="77777777">
      <w:pPr>
        <w:pStyle w:val="Geenafstand"/>
        <w:jc w:val="left"/>
        <w:rPr>
          <w:rFonts w:eastAsia="Times New Roman"/>
        </w:rPr>
      </w:pPr>
      <w:r>
        <w:rPr>
          <w:rFonts w:eastAsia="Times New Roman"/>
        </w:rPr>
        <w:t>Daarnaast zet h</w:t>
      </w:r>
      <w:r w:rsidR="00977B12">
        <w:rPr>
          <w:rFonts w:eastAsia="Times New Roman"/>
        </w:rPr>
        <w:t>et kabinet in op een versterking van de Nederlandse defensie</w:t>
      </w:r>
      <w:r w:rsidR="00D92CC3">
        <w:rPr>
          <w:rFonts w:eastAsia="Times New Roman"/>
        </w:rPr>
        <w:t>sector</w:t>
      </w:r>
      <w:r w:rsidR="00977B12">
        <w:rPr>
          <w:rFonts w:eastAsia="Times New Roman"/>
        </w:rPr>
        <w:t xml:space="preserve">. </w:t>
      </w:r>
      <w:r w:rsidRPr="00DE2135" w:rsidR="001E1B88">
        <w:rPr>
          <w:rFonts w:eastAsia="Times New Roman"/>
        </w:rPr>
        <w:t xml:space="preserve">De reguliere </w:t>
      </w:r>
      <w:proofErr w:type="spellStart"/>
      <w:r w:rsidRPr="00DE2135" w:rsidR="001E1B88">
        <w:rPr>
          <w:rFonts w:eastAsia="Times New Roman"/>
        </w:rPr>
        <w:t>ekv</w:t>
      </w:r>
      <w:proofErr w:type="spellEnd"/>
      <w:r w:rsidRPr="00DE2135" w:rsidR="001E1B88">
        <w:rPr>
          <w:rFonts w:eastAsia="Times New Roman"/>
        </w:rPr>
        <w:t xml:space="preserve">-faciliteit staat </w:t>
      </w:r>
      <w:r w:rsidR="00194F50">
        <w:rPr>
          <w:rFonts w:eastAsia="Times New Roman"/>
        </w:rPr>
        <w:t>al</w:t>
      </w:r>
      <w:r w:rsidRPr="00DE2135" w:rsidR="001E1B88">
        <w:rPr>
          <w:rFonts w:eastAsia="Times New Roman"/>
        </w:rPr>
        <w:t xml:space="preserve"> open voor exporttransacties van de defensie</w:t>
      </w:r>
      <w:r w:rsidR="00D92CC3">
        <w:rPr>
          <w:rFonts w:eastAsia="Times New Roman"/>
        </w:rPr>
        <w:t>sector</w:t>
      </w:r>
      <w:r w:rsidRPr="00DE2135" w:rsidR="001E1B88">
        <w:rPr>
          <w:rFonts w:eastAsia="Times New Roman"/>
        </w:rPr>
        <w:t>. Aanvullend hieraan onderzoekt het</w:t>
      </w:r>
      <w:r w:rsidRPr="00DE2135" w:rsidR="00F7266C">
        <w:rPr>
          <w:rFonts w:eastAsia="Times New Roman"/>
        </w:rPr>
        <w:t xml:space="preserve"> kabinet </w:t>
      </w:r>
      <w:r w:rsidRPr="00DE2135" w:rsidR="00B6647F">
        <w:rPr>
          <w:rFonts w:eastAsia="Times New Roman"/>
        </w:rPr>
        <w:t>verdere</w:t>
      </w:r>
      <w:r w:rsidRPr="00DE2135" w:rsidR="00F15B8C">
        <w:rPr>
          <w:rFonts w:eastAsia="Times New Roman"/>
        </w:rPr>
        <w:t xml:space="preserve"> </w:t>
      </w:r>
      <w:r w:rsidRPr="00DE2135" w:rsidR="00C9374B">
        <w:rPr>
          <w:rFonts w:eastAsia="Times New Roman"/>
        </w:rPr>
        <w:t xml:space="preserve">mogelijkheden om met de </w:t>
      </w:r>
      <w:proofErr w:type="spellStart"/>
      <w:r w:rsidRPr="00DE2135" w:rsidR="00EA39DA">
        <w:rPr>
          <w:rFonts w:eastAsia="Times New Roman"/>
        </w:rPr>
        <w:t>ekv</w:t>
      </w:r>
      <w:proofErr w:type="spellEnd"/>
      <w:r w:rsidRPr="00DE2135" w:rsidR="00EA39DA">
        <w:rPr>
          <w:rFonts w:eastAsia="Times New Roman"/>
        </w:rPr>
        <w:t xml:space="preserve">-faciliteit </w:t>
      </w:r>
      <w:r w:rsidR="00977B12">
        <w:rPr>
          <w:rFonts w:eastAsia="Times New Roman"/>
        </w:rPr>
        <w:t xml:space="preserve">specifieke </w:t>
      </w:r>
      <w:r w:rsidRPr="00DE2135" w:rsidR="00C9374B">
        <w:rPr>
          <w:rFonts w:eastAsia="Times New Roman"/>
        </w:rPr>
        <w:t xml:space="preserve">knelpunten </w:t>
      </w:r>
      <w:r w:rsidRPr="00DE2135" w:rsidR="00FF1267">
        <w:rPr>
          <w:rFonts w:eastAsia="Times New Roman"/>
        </w:rPr>
        <w:t xml:space="preserve">voor </w:t>
      </w:r>
      <w:r w:rsidR="008E2E8C">
        <w:rPr>
          <w:rFonts w:eastAsia="Times New Roman"/>
        </w:rPr>
        <w:t>deze sector</w:t>
      </w:r>
      <w:r w:rsidRPr="00DE2135" w:rsidR="00DB75AA">
        <w:rPr>
          <w:rFonts w:eastAsia="Times New Roman"/>
        </w:rPr>
        <w:t xml:space="preserve"> weg te nemen</w:t>
      </w:r>
      <w:r w:rsidRPr="00DE2135" w:rsidR="00EA39DA">
        <w:rPr>
          <w:rFonts w:eastAsia="Times New Roman"/>
        </w:rPr>
        <w:t>.</w:t>
      </w:r>
      <w:r w:rsidR="0033758C">
        <w:rPr>
          <w:rFonts w:eastAsia="Times New Roman"/>
        </w:rPr>
        <w:t xml:space="preserve"> </w:t>
      </w:r>
      <w:r w:rsidR="00977B12">
        <w:rPr>
          <w:rFonts w:eastAsia="Times New Roman"/>
        </w:rPr>
        <w:t xml:space="preserve">In het bijzonder </w:t>
      </w:r>
      <w:r w:rsidR="0033758C">
        <w:rPr>
          <w:rFonts w:eastAsia="Times New Roman"/>
        </w:rPr>
        <w:t xml:space="preserve">wordt gekeken naar knelpunten voor het </w:t>
      </w:r>
      <w:r w:rsidR="00B6428A">
        <w:rPr>
          <w:rFonts w:eastAsia="Times New Roman"/>
        </w:rPr>
        <w:t>mkb</w:t>
      </w:r>
      <w:r w:rsidRPr="00DE2135" w:rsidR="00B6647F">
        <w:rPr>
          <w:rFonts w:eastAsia="Times New Roman"/>
        </w:rPr>
        <w:t>. Ik zal uw Kamer naar verwachting dit jaar informeren over de uitkomsten.</w:t>
      </w:r>
    </w:p>
    <w:p w:rsidR="00D20056" w:rsidP="0099340B" w:rsidRDefault="00D20056" w14:paraId="5BA88E57" w14:textId="77777777">
      <w:pPr>
        <w:pStyle w:val="Geenafstand"/>
        <w:jc w:val="left"/>
        <w:rPr>
          <w:rFonts w:eastAsia="Times New Roman"/>
          <w:b/>
          <w:bCs/>
        </w:rPr>
      </w:pPr>
    </w:p>
    <w:p w:rsidR="00194F50" w:rsidP="0099340B" w:rsidRDefault="00194F50" w14:paraId="6C698A4D" w14:textId="77777777">
      <w:pPr>
        <w:pStyle w:val="Geenafstand"/>
        <w:jc w:val="left"/>
        <w:rPr>
          <w:rFonts w:eastAsia="Times New Roman"/>
          <w:b/>
          <w:bCs/>
        </w:rPr>
      </w:pPr>
    </w:p>
    <w:p w:rsidRPr="0010558F" w:rsidR="0010558F" w:rsidP="0099340B" w:rsidRDefault="00CD2854" w14:paraId="27EB9EFD" w14:textId="77777777">
      <w:pPr>
        <w:pStyle w:val="Geenafstand"/>
        <w:jc w:val="left"/>
        <w:rPr>
          <w:rFonts w:eastAsia="Times New Roman"/>
          <w:b/>
          <w:bCs/>
        </w:rPr>
      </w:pPr>
      <w:r w:rsidRPr="00DE2135">
        <w:rPr>
          <w:rFonts w:eastAsia="Times New Roman"/>
          <w:b/>
          <w:bCs/>
        </w:rPr>
        <w:lastRenderedPageBreak/>
        <w:t xml:space="preserve">Update aanbesteding </w:t>
      </w:r>
      <w:proofErr w:type="spellStart"/>
      <w:r w:rsidRPr="00DE2135">
        <w:rPr>
          <w:rFonts w:eastAsia="Times New Roman"/>
          <w:b/>
          <w:bCs/>
        </w:rPr>
        <w:t>ekv</w:t>
      </w:r>
      <w:proofErr w:type="spellEnd"/>
      <w:r w:rsidRPr="00DE2135">
        <w:rPr>
          <w:rFonts w:eastAsia="Times New Roman"/>
          <w:b/>
          <w:bCs/>
        </w:rPr>
        <w:t>-faciliteit</w:t>
      </w:r>
      <w:r w:rsidRPr="00DE2135" w:rsidR="00DB75AA">
        <w:rPr>
          <w:rFonts w:eastAsia="Times New Roman"/>
          <w:b/>
          <w:bCs/>
        </w:rPr>
        <w:t xml:space="preserve"> </w:t>
      </w:r>
    </w:p>
    <w:p w:rsidRPr="0010558F" w:rsidR="0010558F" w:rsidP="009C430A" w:rsidRDefault="0010558F" w14:paraId="153F22DC" w14:textId="77777777">
      <w:pPr>
        <w:pStyle w:val="Geenafstand"/>
        <w:jc w:val="left"/>
        <w:rPr>
          <w:rFonts w:eastAsia="Times New Roman"/>
        </w:rPr>
      </w:pPr>
      <w:r w:rsidRPr="0010558F">
        <w:rPr>
          <w:rFonts w:eastAsia="Times New Roman"/>
        </w:rPr>
        <w:t xml:space="preserve">Ik heb uw Kamer op 20 februari 2025 geïnformeerd dat de </w:t>
      </w:r>
      <w:proofErr w:type="spellStart"/>
      <w:r w:rsidRPr="0010558F">
        <w:rPr>
          <w:rFonts w:eastAsia="Times New Roman"/>
        </w:rPr>
        <w:t>ekv</w:t>
      </w:r>
      <w:proofErr w:type="spellEnd"/>
      <w:r w:rsidRPr="0010558F">
        <w:rPr>
          <w:rFonts w:eastAsia="Times New Roman"/>
        </w:rPr>
        <w:t>-dienstverlening wordt aanbes</w:t>
      </w:r>
      <w:r>
        <w:rPr>
          <w:rFonts w:eastAsia="Times New Roman"/>
        </w:rPr>
        <w:t>t</w:t>
      </w:r>
      <w:r w:rsidRPr="0010558F">
        <w:rPr>
          <w:rFonts w:eastAsia="Times New Roman"/>
        </w:rPr>
        <w:t>eed.</w:t>
      </w:r>
      <w:r w:rsidR="009C430A">
        <w:rPr>
          <w:rStyle w:val="Voetnootmarkering"/>
          <w:rFonts w:eastAsia="Times New Roman"/>
        </w:rPr>
        <w:footnoteReference w:id="5"/>
      </w:r>
      <w:r w:rsidRPr="0010558F">
        <w:rPr>
          <w:rFonts w:eastAsia="Times New Roman"/>
        </w:rPr>
        <w:t xml:space="preserve"> Conform de toezegging aan uw Kamer informeer ik u</w:t>
      </w:r>
      <w:r>
        <w:rPr>
          <w:rFonts w:eastAsia="Times New Roman"/>
        </w:rPr>
        <w:t xml:space="preserve"> in deze brief</w:t>
      </w:r>
      <w:r w:rsidRPr="0010558F">
        <w:rPr>
          <w:rFonts w:eastAsia="Times New Roman"/>
        </w:rPr>
        <w:t xml:space="preserve"> over de stand van zaken van de aanbesteding. </w:t>
      </w:r>
    </w:p>
    <w:p w:rsidR="0010558F" w:rsidP="009C430A" w:rsidRDefault="0010558F" w14:paraId="32290852" w14:textId="77777777">
      <w:pPr>
        <w:pStyle w:val="Geenafstand"/>
        <w:jc w:val="left"/>
        <w:rPr>
          <w:rFonts w:eastAsia="Times New Roman"/>
        </w:rPr>
      </w:pPr>
      <w:r w:rsidRPr="0010558F">
        <w:rPr>
          <w:rFonts w:eastAsia="Times New Roman"/>
        </w:rPr>
        <w:t xml:space="preserve">De afgelopen periode is de aanbesteding verder uitgewerkt, om zo tot een zorgvuldige, transparante en spoedige aanbesteding </w:t>
      </w:r>
      <w:r w:rsidR="003B1C10">
        <w:rPr>
          <w:rFonts w:eastAsia="Times New Roman"/>
        </w:rPr>
        <w:t xml:space="preserve">van de </w:t>
      </w:r>
      <w:proofErr w:type="spellStart"/>
      <w:r w:rsidR="003B1C10">
        <w:rPr>
          <w:rFonts w:eastAsia="Times New Roman"/>
        </w:rPr>
        <w:t>ekv</w:t>
      </w:r>
      <w:proofErr w:type="spellEnd"/>
      <w:r w:rsidR="003B1C10">
        <w:rPr>
          <w:rFonts w:eastAsia="Times New Roman"/>
        </w:rPr>
        <w:t xml:space="preserve"> </w:t>
      </w:r>
      <w:r w:rsidRPr="0010558F">
        <w:rPr>
          <w:rFonts w:eastAsia="Times New Roman"/>
        </w:rPr>
        <w:t xml:space="preserve">te komen. </w:t>
      </w:r>
      <w:r w:rsidR="00734F5A">
        <w:rPr>
          <w:rFonts w:eastAsia="Times New Roman"/>
        </w:rPr>
        <w:t>De belangrijkste punten uit deze uitwerking treft uw Kamer hieronder aan.</w:t>
      </w:r>
      <w:r w:rsidRPr="0010558F">
        <w:rPr>
          <w:rFonts w:eastAsia="Times New Roman"/>
        </w:rPr>
        <w:t xml:space="preserve"> </w:t>
      </w:r>
      <w:r w:rsidR="003B1C10">
        <w:rPr>
          <w:rFonts w:eastAsia="Times New Roman"/>
        </w:rPr>
        <w:t>De komende tijd zal de aanbesteding</w:t>
      </w:r>
      <w:r w:rsidR="009C430A">
        <w:rPr>
          <w:rFonts w:eastAsia="Times New Roman"/>
        </w:rPr>
        <w:t xml:space="preserve"> </w:t>
      </w:r>
      <w:r w:rsidR="003B1C10">
        <w:rPr>
          <w:rFonts w:eastAsia="Times New Roman"/>
        </w:rPr>
        <w:t xml:space="preserve">langs deze lijnen </w:t>
      </w:r>
      <w:r w:rsidR="007D6181">
        <w:rPr>
          <w:rFonts w:eastAsia="Times New Roman"/>
        </w:rPr>
        <w:t xml:space="preserve">in detail </w:t>
      </w:r>
      <w:r w:rsidR="003B1C10">
        <w:rPr>
          <w:rFonts w:eastAsia="Times New Roman"/>
        </w:rPr>
        <w:t xml:space="preserve">uitgewerkt worden. </w:t>
      </w:r>
      <w:r w:rsidR="00734F5A">
        <w:rPr>
          <w:rFonts w:eastAsia="Times New Roman"/>
        </w:rPr>
        <w:t>D</w:t>
      </w:r>
      <w:r w:rsidRPr="0010558F">
        <w:rPr>
          <w:rFonts w:eastAsia="Times New Roman"/>
        </w:rPr>
        <w:t>eze punten zijn richtinggevend</w:t>
      </w:r>
      <w:r w:rsidR="00734F5A">
        <w:rPr>
          <w:rFonts w:eastAsia="Times New Roman"/>
        </w:rPr>
        <w:t xml:space="preserve"> en </w:t>
      </w:r>
      <w:r w:rsidR="00C64C03">
        <w:rPr>
          <w:rFonts w:eastAsia="Times New Roman"/>
        </w:rPr>
        <w:t>kunnen mogelijk nog wijzigen gedurende het aanbestedingstraject</w:t>
      </w:r>
      <w:r w:rsidR="003B1C10">
        <w:rPr>
          <w:rFonts w:eastAsia="Times New Roman"/>
        </w:rPr>
        <w:t>, bijvoorbeeld op basis van nieuwe inzichten</w:t>
      </w:r>
      <w:r w:rsidR="009C430A">
        <w:rPr>
          <w:rFonts w:eastAsia="Times New Roman"/>
        </w:rPr>
        <w:t xml:space="preserve"> die worden opgedaan in een marktconsultatie (waarover hieronder meer)</w:t>
      </w:r>
      <w:r w:rsidR="00C64C03">
        <w:rPr>
          <w:rFonts w:eastAsia="Times New Roman"/>
        </w:rPr>
        <w:t>.</w:t>
      </w:r>
      <w:r w:rsidR="00734F5A">
        <w:rPr>
          <w:rFonts w:eastAsia="Times New Roman"/>
        </w:rPr>
        <w:t xml:space="preserve"> </w:t>
      </w:r>
    </w:p>
    <w:p w:rsidRPr="0010558F" w:rsidR="00734F5A" w:rsidP="009C430A" w:rsidRDefault="00D72529" w14:paraId="6B3106AE" w14:textId="77777777">
      <w:pPr>
        <w:pStyle w:val="Geenafstand"/>
        <w:jc w:val="left"/>
        <w:rPr>
          <w:rFonts w:eastAsia="Times New Roman"/>
        </w:rPr>
      </w:pPr>
      <w:r>
        <w:rPr>
          <w:rFonts w:eastAsia="Times New Roman"/>
          <w:u w:val="single"/>
        </w:rPr>
        <w:t>Tijdspad</w:t>
      </w:r>
      <w:r w:rsidRPr="0010558F" w:rsidR="00734F5A">
        <w:rPr>
          <w:rFonts w:eastAsia="Times New Roman"/>
          <w:u w:val="single"/>
        </w:rPr>
        <w:t xml:space="preserve"> aanbesteding</w:t>
      </w:r>
      <w:r w:rsidRPr="0010558F" w:rsidR="00734F5A">
        <w:rPr>
          <w:rFonts w:eastAsia="Times New Roman"/>
        </w:rPr>
        <w:t xml:space="preserve">: </w:t>
      </w:r>
      <w:r w:rsidR="007D6181">
        <w:rPr>
          <w:rFonts w:eastAsia="Times New Roman"/>
        </w:rPr>
        <w:t>de aanbestedingsdocumenten worden deze zomer in detail verder uitgewerkt. D</w:t>
      </w:r>
      <w:r w:rsidR="00483E3F">
        <w:rPr>
          <w:rFonts w:eastAsia="Times New Roman"/>
        </w:rPr>
        <w:t xml:space="preserve">e </w:t>
      </w:r>
      <w:proofErr w:type="spellStart"/>
      <w:r w:rsidR="00483E3F">
        <w:rPr>
          <w:rFonts w:eastAsia="Times New Roman"/>
        </w:rPr>
        <w:t>ekv</w:t>
      </w:r>
      <w:proofErr w:type="spellEnd"/>
      <w:r w:rsidR="00483E3F">
        <w:rPr>
          <w:rFonts w:eastAsia="Times New Roman"/>
        </w:rPr>
        <w:t>-dienstverlening wordt voor het eerst aanbesteed, waarbij aanbestedingsdocumenten moeten worden opgesteld. D</w:t>
      </w:r>
      <w:r w:rsidRPr="0010558F" w:rsidR="00734F5A">
        <w:rPr>
          <w:rFonts w:eastAsia="Times New Roman"/>
        </w:rPr>
        <w:t xml:space="preserve">eze documenten worden vervolgens in september 2025 in een marktconsultatie voorgelegd aan potentiële inschrijvers op de </w:t>
      </w:r>
      <w:proofErr w:type="spellStart"/>
      <w:r w:rsidRPr="0010558F" w:rsidR="00734F5A">
        <w:rPr>
          <w:rFonts w:eastAsia="Times New Roman"/>
        </w:rPr>
        <w:t>ekv</w:t>
      </w:r>
      <w:proofErr w:type="spellEnd"/>
      <w:r w:rsidRPr="0010558F" w:rsidR="00734F5A">
        <w:rPr>
          <w:rFonts w:eastAsia="Times New Roman"/>
        </w:rPr>
        <w:t>-aanbesteding</w:t>
      </w:r>
      <w:r w:rsidR="00106C31">
        <w:rPr>
          <w:rFonts w:eastAsia="Times New Roman"/>
        </w:rPr>
        <w:t xml:space="preserve">. </w:t>
      </w:r>
      <w:r w:rsidRPr="0010558F" w:rsidR="00734F5A">
        <w:rPr>
          <w:rFonts w:eastAsia="Times New Roman"/>
        </w:rPr>
        <w:t>Het streven is om de aanbestedingsstukken eind 2025 te publiceren en</w:t>
      </w:r>
      <w:r w:rsidR="00277B20">
        <w:rPr>
          <w:rFonts w:eastAsia="Times New Roman"/>
        </w:rPr>
        <w:t xml:space="preserve"> daarna een zogenoemde mededingingsprocedure te doorlopen. </w:t>
      </w:r>
      <w:r w:rsidR="00483E3F">
        <w:rPr>
          <w:rFonts w:eastAsia="Times New Roman"/>
        </w:rPr>
        <w:t>In</w:t>
      </w:r>
      <w:r w:rsidR="00277B20">
        <w:rPr>
          <w:rFonts w:eastAsia="Times New Roman"/>
        </w:rPr>
        <w:t xml:space="preserve"> een</w:t>
      </w:r>
      <w:r w:rsidR="00130F10">
        <w:rPr>
          <w:rFonts w:eastAsia="Times New Roman"/>
        </w:rPr>
        <w:t xml:space="preserve"> dergelijke</w:t>
      </w:r>
      <w:r w:rsidR="00277B20">
        <w:rPr>
          <w:rFonts w:eastAsia="Times New Roman"/>
        </w:rPr>
        <w:t xml:space="preserve"> procedure</w:t>
      </w:r>
      <w:r w:rsidR="00483E3F">
        <w:rPr>
          <w:rFonts w:eastAsia="Times New Roman"/>
        </w:rPr>
        <w:t xml:space="preserve"> </w:t>
      </w:r>
      <w:r w:rsidR="00106C31">
        <w:rPr>
          <w:rFonts w:eastAsia="Times New Roman"/>
        </w:rPr>
        <w:t>gaat</w:t>
      </w:r>
      <w:r w:rsidR="00483E3F">
        <w:rPr>
          <w:rFonts w:eastAsia="Times New Roman"/>
        </w:rPr>
        <w:t xml:space="preserve"> de Staat een dialoog aan</w:t>
      </w:r>
      <w:r w:rsidR="00106C31">
        <w:rPr>
          <w:rFonts w:eastAsia="Times New Roman"/>
        </w:rPr>
        <w:t xml:space="preserve"> </w:t>
      </w:r>
      <w:r w:rsidR="00483E3F">
        <w:rPr>
          <w:rFonts w:eastAsia="Times New Roman"/>
        </w:rPr>
        <w:t xml:space="preserve">met </w:t>
      </w:r>
      <w:r w:rsidR="00106C31">
        <w:rPr>
          <w:rFonts w:eastAsia="Times New Roman"/>
        </w:rPr>
        <w:t xml:space="preserve">marktpartijen </w:t>
      </w:r>
      <w:r w:rsidR="00483E3F">
        <w:rPr>
          <w:rFonts w:eastAsia="Times New Roman"/>
        </w:rPr>
        <w:t>over hun inschrijvingen, waardoor deze kunnen worden geoptimaliseerd</w:t>
      </w:r>
      <w:r w:rsidR="00277B20">
        <w:rPr>
          <w:rFonts w:eastAsia="Times New Roman"/>
        </w:rPr>
        <w:t>.</w:t>
      </w:r>
      <w:r w:rsidR="009C430A">
        <w:rPr>
          <w:rFonts w:eastAsia="Times New Roman"/>
        </w:rPr>
        <w:t xml:space="preserve"> </w:t>
      </w:r>
      <w:r w:rsidR="0069120E">
        <w:rPr>
          <w:rFonts w:eastAsia="Times New Roman"/>
        </w:rPr>
        <w:t xml:space="preserve">Er zal een onafhankelijke expert met marktkennis worden ingehuurd om de Staat ook te adviseren over de verschillende inschrijvingen. </w:t>
      </w:r>
      <w:r w:rsidR="00277B20">
        <w:rPr>
          <w:rFonts w:eastAsia="Times New Roman"/>
        </w:rPr>
        <w:t xml:space="preserve">Het streven is om </w:t>
      </w:r>
      <w:r w:rsidR="00FE1A53">
        <w:rPr>
          <w:rFonts w:eastAsia="Times New Roman"/>
        </w:rPr>
        <w:t>rond</w:t>
      </w:r>
      <w:r w:rsidRPr="0010558F" w:rsidR="00734F5A">
        <w:rPr>
          <w:rFonts w:eastAsia="Times New Roman"/>
        </w:rPr>
        <w:t xml:space="preserve"> de zomer van 2026 de </w:t>
      </w:r>
      <w:proofErr w:type="spellStart"/>
      <w:r w:rsidRPr="0010558F" w:rsidR="00734F5A">
        <w:rPr>
          <w:rFonts w:eastAsia="Times New Roman"/>
        </w:rPr>
        <w:t>ekv</w:t>
      </w:r>
      <w:proofErr w:type="spellEnd"/>
      <w:r w:rsidRPr="0010558F" w:rsidR="00734F5A">
        <w:rPr>
          <w:rFonts w:eastAsia="Times New Roman"/>
        </w:rPr>
        <w:t>-uitvoering te gunnen</w:t>
      </w:r>
      <w:r w:rsidR="00C64C03">
        <w:rPr>
          <w:rFonts w:eastAsia="Times New Roman"/>
        </w:rPr>
        <w:t xml:space="preserve">. </w:t>
      </w:r>
    </w:p>
    <w:p w:rsidRPr="0010558F" w:rsidR="0010558F" w:rsidP="009C430A" w:rsidRDefault="0010558F" w14:paraId="52DA39B2" w14:textId="77777777">
      <w:pPr>
        <w:pStyle w:val="Geenafstand"/>
        <w:jc w:val="left"/>
        <w:rPr>
          <w:rFonts w:eastAsia="Times New Roman"/>
        </w:rPr>
      </w:pPr>
      <w:r w:rsidRPr="0010558F">
        <w:rPr>
          <w:rFonts w:eastAsia="Times New Roman"/>
          <w:u w:val="single"/>
        </w:rPr>
        <w:t>Betrokkenheid stakeholders:</w:t>
      </w:r>
      <w:r w:rsidRPr="00732DB2">
        <w:rPr>
          <w:rFonts w:eastAsia="Times New Roman"/>
        </w:rPr>
        <w:t xml:space="preserve"> </w:t>
      </w:r>
      <w:r w:rsidRPr="0010558F">
        <w:rPr>
          <w:rFonts w:eastAsia="Times New Roman"/>
        </w:rPr>
        <w:t xml:space="preserve">de afgelopen periode is er </w:t>
      </w:r>
      <w:r w:rsidR="00734F5A">
        <w:rPr>
          <w:rFonts w:eastAsia="Times New Roman"/>
        </w:rPr>
        <w:t xml:space="preserve">veelvuldig </w:t>
      </w:r>
      <w:r w:rsidRPr="0010558F">
        <w:rPr>
          <w:rFonts w:eastAsia="Times New Roman"/>
        </w:rPr>
        <w:t xml:space="preserve">gesproken met het bedrijfsleven, financiers en maatschappelijke organisaties over de </w:t>
      </w:r>
      <w:proofErr w:type="spellStart"/>
      <w:r w:rsidRPr="0010558F">
        <w:rPr>
          <w:rFonts w:eastAsia="Times New Roman"/>
        </w:rPr>
        <w:t>ekv</w:t>
      </w:r>
      <w:proofErr w:type="spellEnd"/>
      <w:r w:rsidRPr="0010558F">
        <w:rPr>
          <w:rFonts w:eastAsia="Times New Roman"/>
        </w:rPr>
        <w:t xml:space="preserve">-aanbesteding. Deze gesprekken hebben waardevolle inzichten opgeleverd, onder meer ten aanzien van kansen tot verbetering van de </w:t>
      </w:r>
      <w:proofErr w:type="spellStart"/>
      <w:r w:rsidRPr="0010558F">
        <w:rPr>
          <w:rFonts w:eastAsia="Times New Roman"/>
        </w:rPr>
        <w:t>ekv</w:t>
      </w:r>
      <w:proofErr w:type="spellEnd"/>
      <w:r w:rsidRPr="0010558F">
        <w:rPr>
          <w:rFonts w:eastAsia="Times New Roman"/>
        </w:rPr>
        <w:t xml:space="preserve">-dienstverlening ten opzichte van de huidige situatie. Deze inzichten worden meegenomen bij het opstellen van de aanbestedingsdocumenten. Deze aanbestedingsdocumenten zullen in september van dit jaar, gelijktijdig met de marktconsultatie voor potentiële inschrijvers, ook ter consultatie worden voorgelegd aan </w:t>
      </w:r>
      <w:r w:rsidR="003935B8">
        <w:rPr>
          <w:rFonts w:eastAsia="Times New Roman"/>
        </w:rPr>
        <w:t xml:space="preserve">stakeholders (zoals </w:t>
      </w:r>
      <w:r w:rsidR="00801499">
        <w:rPr>
          <w:rFonts w:eastAsia="Times New Roman"/>
        </w:rPr>
        <w:t>het bedrijfsleven d</w:t>
      </w:r>
      <w:r w:rsidR="003935B8">
        <w:rPr>
          <w:rFonts w:eastAsia="Times New Roman"/>
        </w:rPr>
        <w:t>at</w:t>
      </w:r>
      <w:r w:rsidR="00801499">
        <w:rPr>
          <w:rFonts w:eastAsia="Times New Roman"/>
        </w:rPr>
        <w:t xml:space="preserve"> veelvuldig gebruikm</w:t>
      </w:r>
      <w:r w:rsidR="003935B8">
        <w:rPr>
          <w:rFonts w:eastAsia="Times New Roman"/>
        </w:rPr>
        <w:t>aakt</w:t>
      </w:r>
      <w:r w:rsidR="00801499">
        <w:rPr>
          <w:rFonts w:eastAsia="Times New Roman"/>
        </w:rPr>
        <w:t xml:space="preserve"> van de </w:t>
      </w:r>
      <w:proofErr w:type="spellStart"/>
      <w:r w:rsidR="00801499">
        <w:rPr>
          <w:rFonts w:eastAsia="Times New Roman"/>
        </w:rPr>
        <w:t>ekv</w:t>
      </w:r>
      <w:proofErr w:type="spellEnd"/>
      <w:r w:rsidR="003935B8">
        <w:rPr>
          <w:rFonts w:eastAsia="Times New Roman"/>
        </w:rPr>
        <w:t>)</w:t>
      </w:r>
      <w:r w:rsidR="00801499">
        <w:rPr>
          <w:rFonts w:eastAsia="Times New Roman"/>
        </w:rPr>
        <w:t xml:space="preserve">. </w:t>
      </w:r>
    </w:p>
    <w:p w:rsidRPr="0010558F" w:rsidR="0010558F" w:rsidP="009C430A" w:rsidRDefault="0010558F" w14:paraId="18E43E81" w14:textId="77777777">
      <w:pPr>
        <w:pStyle w:val="Geenafstand"/>
        <w:jc w:val="left"/>
        <w:rPr>
          <w:rFonts w:eastAsia="Times New Roman"/>
        </w:rPr>
      </w:pPr>
      <w:r w:rsidRPr="0010558F">
        <w:rPr>
          <w:rFonts w:eastAsia="Times New Roman"/>
          <w:u w:val="single"/>
        </w:rPr>
        <w:t>Contracttermijn:</w:t>
      </w:r>
      <w:r w:rsidRPr="0010558F">
        <w:rPr>
          <w:rFonts w:eastAsia="Times New Roman"/>
        </w:rPr>
        <w:t xml:space="preserve"> de </w:t>
      </w:r>
      <w:r w:rsidR="006B4599">
        <w:rPr>
          <w:rFonts w:eastAsia="Times New Roman"/>
        </w:rPr>
        <w:t xml:space="preserve">inzet is om de </w:t>
      </w:r>
      <w:proofErr w:type="spellStart"/>
      <w:r w:rsidRPr="0010558F">
        <w:rPr>
          <w:rFonts w:eastAsia="Times New Roman"/>
        </w:rPr>
        <w:t>ekv</w:t>
      </w:r>
      <w:proofErr w:type="spellEnd"/>
      <w:r w:rsidRPr="0010558F">
        <w:rPr>
          <w:rFonts w:eastAsia="Times New Roman"/>
        </w:rPr>
        <w:t>-dienstverlening voor een initiële contracttermijn</w:t>
      </w:r>
      <w:r w:rsidR="00801499">
        <w:rPr>
          <w:rFonts w:eastAsia="Times New Roman"/>
        </w:rPr>
        <w:t xml:space="preserve"> </w:t>
      </w:r>
      <w:r w:rsidRPr="0010558F">
        <w:rPr>
          <w:rFonts w:eastAsia="Times New Roman"/>
        </w:rPr>
        <w:t>van 7 jaar aan</w:t>
      </w:r>
      <w:r w:rsidR="006B4599">
        <w:rPr>
          <w:rFonts w:eastAsia="Times New Roman"/>
        </w:rPr>
        <w:t xml:space="preserve"> te besteden</w:t>
      </w:r>
      <w:r w:rsidRPr="0010558F">
        <w:rPr>
          <w:rFonts w:eastAsia="Times New Roman"/>
        </w:rPr>
        <w:t>. Bij goed functioneren kan de Staat de contracttermijn</w:t>
      </w:r>
      <w:r w:rsidR="00A250A5">
        <w:rPr>
          <w:rFonts w:eastAsia="Times New Roman"/>
        </w:rPr>
        <w:t xml:space="preserve"> </w:t>
      </w:r>
      <w:r w:rsidR="007D6181">
        <w:rPr>
          <w:rFonts w:eastAsia="Times New Roman"/>
        </w:rPr>
        <w:t xml:space="preserve">(meermaals) </w:t>
      </w:r>
      <w:r w:rsidRPr="0010558F">
        <w:rPr>
          <w:rFonts w:eastAsia="Times New Roman"/>
        </w:rPr>
        <w:t>verlengen</w:t>
      </w:r>
      <w:r w:rsidR="009C430A">
        <w:rPr>
          <w:rFonts w:eastAsia="Times New Roman"/>
        </w:rPr>
        <w:t xml:space="preserve">. Deze maximale looptijd wordt nog nader uitgewerkt. </w:t>
      </w:r>
    </w:p>
    <w:p w:rsidRPr="0010558F" w:rsidR="0010558F" w:rsidP="009C430A" w:rsidRDefault="0010558F" w14:paraId="073E905E" w14:textId="77777777">
      <w:pPr>
        <w:pStyle w:val="Geenafstand"/>
        <w:jc w:val="left"/>
        <w:rPr>
          <w:rFonts w:eastAsia="Times New Roman"/>
        </w:rPr>
      </w:pPr>
      <w:r w:rsidRPr="0010558F">
        <w:rPr>
          <w:rFonts w:eastAsia="Times New Roman"/>
          <w:u w:val="single"/>
        </w:rPr>
        <w:t>B</w:t>
      </w:r>
      <w:r w:rsidR="000D498D">
        <w:rPr>
          <w:rFonts w:eastAsia="Times New Roman"/>
          <w:u w:val="single"/>
        </w:rPr>
        <w:t xml:space="preserve">uitenlandse </w:t>
      </w:r>
      <w:r w:rsidRPr="0010558F">
        <w:rPr>
          <w:rFonts w:eastAsia="Times New Roman"/>
          <w:u w:val="single"/>
        </w:rPr>
        <w:t>Z</w:t>
      </w:r>
      <w:r w:rsidR="000D498D">
        <w:rPr>
          <w:rFonts w:eastAsia="Times New Roman"/>
          <w:u w:val="single"/>
        </w:rPr>
        <w:t>aken (BZ)</w:t>
      </w:r>
      <w:r w:rsidRPr="0010558F">
        <w:rPr>
          <w:rFonts w:eastAsia="Times New Roman"/>
          <w:u w:val="single"/>
        </w:rPr>
        <w:t>-regelingen:</w:t>
      </w:r>
      <w:r w:rsidRPr="00732DB2">
        <w:rPr>
          <w:rFonts w:eastAsia="Times New Roman"/>
        </w:rPr>
        <w:t xml:space="preserve"> </w:t>
      </w:r>
      <w:r w:rsidRPr="0010558F">
        <w:rPr>
          <w:rFonts w:eastAsia="Times New Roman"/>
        </w:rPr>
        <w:t xml:space="preserve">de huidige </w:t>
      </w:r>
      <w:proofErr w:type="spellStart"/>
      <w:r w:rsidRPr="0010558F">
        <w:rPr>
          <w:rFonts w:eastAsia="Times New Roman"/>
        </w:rPr>
        <w:t>ekv</w:t>
      </w:r>
      <w:proofErr w:type="spellEnd"/>
      <w:r w:rsidRPr="0010558F">
        <w:rPr>
          <w:rFonts w:eastAsia="Times New Roman"/>
        </w:rPr>
        <w:t xml:space="preserve">-uitvoerder ADSB voert naast de reguliere </w:t>
      </w:r>
      <w:proofErr w:type="spellStart"/>
      <w:r w:rsidRPr="0010558F">
        <w:rPr>
          <w:rFonts w:eastAsia="Times New Roman"/>
        </w:rPr>
        <w:t>ekv</w:t>
      </w:r>
      <w:proofErr w:type="spellEnd"/>
      <w:r w:rsidRPr="0010558F">
        <w:rPr>
          <w:rFonts w:eastAsia="Times New Roman"/>
        </w:rPr>
        <w:t xml:space="preserve"> ook BZ-regelingen</w:t>
      </w:r>
      <w:r w:rsidR="00B52F2F">
        <w:rPr>
          <w:rFonts w:eastAsia="Times New Roman"/>
        </w:rPr>
        <w:t xml:space="preserve"> uit. </w:t>
      </w:r>
      <w:r w:rsidRPr="0010558F">
        <w:rPr>
          <w:rFonts w:eastAsia="Times New Roman"/>
        </w:rPr>
        <w:t xml:space="preserve">Vanwege de nauwe samenhang met de reguliere </w:t>
      </w:r>
      <w:proofErr w:type="spellStart"/>
      <w:r w:rsidRPr="0010558F">
        <w:rPr>
          <w:rFonts w:eastAsia="Times New Roman"/>
        </w:rPr>
        <w:t>ekv</w:t>
      </w:r>
      <w:proofErr w:type="spellEnd"/>
      <w:r w:rsidR="003B1C10">
        <w:rPr>
          <w:rFonts w:eastAsia="Times New Roman"/>
        </w:rPr>
        <w:t>,</w:t>
      </w:r>
      <w:r w:rsidRPr="0010558F">
        <w:rPr>
          <w:rFonts w:eastAsia="Times New Roman"/>
        </w:rPr>
        <w:t xml:space="preserve"> </w:t>
      </w:r>
      <w:r w:rsidR="003D5ED4">
        <w:rPr>
          <w:rFonts w:eastAsia="Times New Roman"/>
        </w:rPr>
        <w:t xml:space="preserve">is de inzet om </w:t>
      </w:r>
      <w:r w:rsidRPr="0010558F">
        <w:rPr>
          <w:rFonts w:eastAsia="Times New Roman"/>
        </w:rPr>
        <w:t xml:space="preserve">deze BZ-regelingen in één aanbestedingsperceel met de reguliere </w:t>
      </w:r>
      <w:proofErr w:type="spellStart"/>
      <w:r w:rsidRPr="0010558F">
        <w:rPr>
          <w:rFonts w:eastAsia="Times New Roman"/>
        </w:rPr>
        <w:t>ekv</w:t>
      </w:r>
      <w:proofErr w:type="spellEnd"/>
      <w:r w:rsidR="003D5ED4">
        <w:rPr>
          <w:rFonts w:eastAsia="Times New Roman"/>
        </w:rPr>
        <w:t xml:space="preserve"> aan te besteden.</w:t>
      </w:r>
    </w:p>
    <w:p w:rsidRPr="0010558F" w:rsidR="0010558F" w:rsidP="009C430A" w:rsidRDefault="0010558F" w14:paraId="06350DCA" w14:textId="77777777">
      <w:pPr>
        <w:pStyle w:val="Geenafstand"/>
        <w:jc w:val="left"/>
        <w:rPr>
          <w:rFonts w:eastAsia="Times New Roman"/>
        </w:rPr>
      </w:pPr>
      <w:r w:rsidRPr="0010558F">
        <w:rPr>
          <w:rFonts w:eastAsia="Times New Roman"/>
          <w:u w:val="single"/>
        </w:rPr>
        <w:t>Belang flexibiliteit en innovatie</w:t>
      </w:r>
      <w:r w:rsidRPr="0010558F">
        <w:rPr>
          <w:rFonts w:eastAsia="Times New Roman"/>
        </w:rPr>
        <w:t xml:space="preserve">: het is van belang dat een nieuwe </w:t>
      </w:r>
      <w:proofErr w:type="spellStart"/>
      <w:r w:rsidRPr="0010558F">
        <w:rPr>
          <w:rFonts w:eastAsia="Times New Roman"/>
        </w:rPr>
        <w:t>ekv</w:t>
      </w:r>
      <w:proofErr w:type="spellEnd"/>
      <w:r w:rsidRPr="0010558F">
        <w:rPr>
          <w:rFonts w:eastAsia="Times New Roman"/>
        </w:rPr>
        <w:t xml:space="preserve">-uitvoerder in de toekomst innovatief en flexibel kan </w:t>
      </w:r>
      <w:r w:rsidR="00FE1A53">
        <w:rPr>
          <w:rFonts w:eastAsia="Times New Roman"/>
        </w:rPr>
        <w:t>inspelen</w:t>
      </w:r>
      <w:r w:rsidRPr="0010558F">
        <w:rPr>
          <w:rFonts w:eastAsia="Times New Roman"/>
        </w:rPr>
        <w:t xml:space="preserve"> op veranderende (</w:t>
      </w:r>
      <w:proofErr w:type="spellStart"/>
      <w:r w:rsidRPr="0010558F">
        <w:rPr>
          <w:rFonts w:eastAsia="Times New Roman"/>
        </w:rPr>
        <w:t>geo</w:t>
      </w:r>
      <w:proofErr w:type="spellEnd"/>
      <w:r w:rsidRPr="0010558F">
        <w:rPr>
          <w:rFonts w:eastAsia="Times New Roman"/>
        </w:rPr>
        <w:t xml:space="preserve">)politieke </w:t>
      </w:r>
      <w:r w:rsidRPr="0010558F">
        <w:rPr>
          <w:rFonts w:eastAsia="Times New Roman"/>
        </w:rPr>
        <w:lastRenderedPageBreak/>
        <w:t xml:space="preserve">en marktomstandigheden. Van een nieuwe </w:t>
      </w:r>
      <w:proofErr w:type="spellStart"/>
      <w:r w:rsidRPr="0010558F">
        <w:rPr>
          <w:rFonts w:eastAsia="Times New Roman"/>
        </w:rPr>
        <w:t>ekv</w:t>
      </w:r>
      <w:proofErr w:type="spellEnd"/>
      <w:r w:rsidRPr="0010558F">
        <w:rPr>
          <w:rFonts w:eastAsia="Times New Roman"/>
        </w:rPr>
        <w:t>-uitvoerder wordt verwacht dat zij hiervoor actief kennis en expertise inzet. Dit is dan ook een belangrijk toetsingscriterium bij de aanbesteding.  </w:t>
      </w:r>
    </w:p>
    <w:p w:rsidR="00AA1DE3" w:rsidP="009C430A" w:rsidRDefault="00194F50" w14:paraId="3C5EB53B" w14:textId="77777777">
      <w:pPr>
        <w:pStyle w:val="Geenafstand"/>
        <w:jc w:val="left"/>
        <w:rPr>
          <w:rFonts w:eastAsia="Times New Roman"/>
        </w:rPr>
      </w:pPr>
      <w:r>
        <w:rPr>
          <w:rFonts w:eastAsia="Times New Roman"/>
          <w:u w:val="single"/>
        </w:rPr>
        <w:t>C</w:t>
      </w:r>
      <w:r w:rsidRPr="0010558F" w:rsidR="0010558F">
        <w:rPr>
          <w:rFonts w:eastAsia="Times New Roman"/>
          <w:u w:val="single"/>
        </w:rPr>
        <w:t>ontinuïteit:</w:t>
      </w:r>
      <w:r w:rsidRPr="00732DB2" w:rsidR="0010558F">
        <w:rPr>
          <w:rFonts w:eastAsia="Times New Roman"/>
        </w:rPr>
        <w:t xml:space="preserve"> </w:t>
      </w:r>
      <w:r w:rsidRPr="0010558F" w:rsidR="0010558F">
        <w:rPr>
          <w:rFonts w:eastAsia="Times New Roman"/>
        </w:rPr>
        <w:t xml:space="preserve">de aanbesteding van de </w:t>
      </w:r>
      <w:proofErr w:type="spellStart"/>
      <w:r w:rsidRPr="0010558F" w:rsidR="0010558F">
        <w:rPr>
          <w:rFonts w:eastAsia="Times New Roman"/>
        </w:rPr>
        <w:t>ekv</w:t>
      </w:r>
      <w:proofErr w:type="spellEnd"/>
      <w:r w:rsidRPr="0010558F" w:rsidR="0010558F">
        <w:rPr>
          <w:rFonts w:eastAsia="Times New Roman"/>
        </w:rPr>
        <w:t xml:space="preserve"> uitvoering mag niet ten koste gaan van de continuïteit van de </w:t>
      </w:r>
      <w:proofErr w:type="spellStart"/>
      <w:r w:rsidRPr="0010558F" w:rsidR="0010558F">
        <w:rPr>
          <w:rFonts w:eastAsia="Times New Roman"/>
        </w:rPr>
        <w:t>ekv</w:t>
      </w:r>
      <w:proofErr w:type="spellEnd"/>
      <w:r w:rsidRPr="0010558F" w:rsidR="0010558F">
        <w:rPr>
          <w:rFonts w:eastAsia="Times New Roman"/>
        </w:rPr>
        <w:t xml:space="preserve">-dienstverlening. Een eventuele </w:t>
      </w:r>
      <w:r>
        <w:rPr>
          <w:rFonts w:eastAsia="Times New Roman"/>
        </w:rPr>
        <w:t>overgang</w:t>
      </w:r>
      <w:r w:rsidRPr="0010558F" w:rsidR="0010558F">
        <w:rPr>
          <w:rFonts w:eastAsia="Times New Roman"/>
        </w:rPr>
        <w:t xml:space="preserve"> van de huidige </w:t>
      </w:r>
      <w:proofErr w:type="spellStart"/>
      <w:r w:rsidRPr="0010558F" w:rsidR="0010558F">
        <w:rPr>
          <w:rFonts w:eastAsia="Times New Roman"/>
        </w:rPr>
        <w:t>ekv</w:t>
      </w:r>
      <w:proofErr w:type="spellEnd"/>
      <w:r w:rsidRPr="0010558F" w:rsidR="0010558F">
        <w:rPr>
          <w:rFonts w:eastAsia="Times New Roman"/>
        </w:rPr>
        <w:t xml:space="preserve">-uitvoerder naar een nieuwe </w:t>
      </w:r>
      <w:proofErr w:type="spellStart"/>
      <w:r w:rsidRPr="0010558F" w:rsidR="0010558F">
        <w:rPr>
          <w:rFonts w:eastAsia="Times New Roman"/>
        </w:rPr>
        <w:t>ekv</w:t>
      </w:r>
      <w:proofErr w:type="spellEnd"/>
      <w:r w:rsidRPr="0010558F" w:rsidR="0010558F">
        <w:rPr>
          <w:rFonts w:eastAsia="Times New Roman"/>
        </w:rPr>
        <w:t xml:space="preserve">-uitvoerder moet daarom tijdig en zorgvuldig worden voorbereid. De komende maanden zal hierover ook gesproken worden met de huidige uitvoerder ADSB. </w:t>
      </w:r>
    </w:p>
    <w:p w:rsidRPr="0010558F" w:rsidR="0010558F" w:rsidP="009C430A" w:rsidRDefault="0010558F" w14:paraId="185B70C7" w14:textId="77777777">
      <w:pPr>
        <w:pStyle w:val="Geenafstand"/>
        <w:jc w:val="left"/>
        <w:rPr>
          <w:rFonts w:eastAsia="Times New Roman"/>
        </w:rPr>
      </w:pPr>
      <w:r w:rsidRPr="0010558F">
        <w:rPr>
          <w:rFonts w:eastAsia="Times New Roman"/>
          <w:u w:val="single"/>
        </w:rPr>
        <w:t>Huidige relatie ADSB</w:t>
      </w:r>
      <w:r w:rsidRPr="0010558F">
        <w:rPr>
          <w:rFonts w:eastAsia="Times New Roman"/>
        </w:rPr>
        <w:t>: De continuïteit van de huidige dienstverlening door ADSB is geborgd. De aanbesteding heeft geen gevolgen voor de overeenkomsten die de Staat met ADSB gesloten heeft: deze zijn juridisch bindend. De juridische verplichtingen die volgen uit die overeenkomsten worden door de Staat nagekomen. Dit geldt ook voor de polissen die door ADSB namens de Staat zijn of worden afgesloten. De samenwerkingsovereenkomst met ADSB wordt pas opgezegd zodra de gehele aanbestedingstermijn (inclusief eventuele bezwaartermijnen) in het geheel doorlopen is. Vanwege een contractuele opzegtermijn van drie kalenderjaren, en uitgaande van opzegging van het huidige contract in 2026,</w:t>
      </w:r>
      <w:r w:rsidR="00FE1A53">
        <w:rPr>
          <w:rFonts w:eastAsia="Times New Roman"/>
        </w:rPr>
        <w:t xml:space="preserve"> </w:t>
      </w:r>
      <w:r w:rsidRPr="00C63342">
        <w:rPr>
          <w:rFonts w:eastAsia="Times New Roman"/>
        </w:rPr>
        <w:t xml:space="preserve">is de </w:t>
      </w:r>
      <w:proofErr w:type="spellStart"/>
      <w:r w:rsidRPr="00C63342">
        <w:rPr>
          <w:rFonts w:eastAsia="Times New Roman"/>
        </w:rPr>
        <w:t>ekv</w:t>
      </w:r>
      <w:proofErr w:type="spellEnd"/>
      <w:r w:rsidRPr="00C63342">
        <w:rPr>
          <w:rFonts w:eastAsia="Times New Roman"/>
        </w:rPr>
        <w:t>-uitvoering daarmee tenminste tot en met 2029 bij ADSB belegd. Hier kan enkel met wederzijdse instemming vanaf worden gezien.</w:t>
      </w:r>
      <w:r w:rsidRPr="0010558F">
        <w:rPr>
          <w:rFonts w:eastAsia="Times New Roman"/>
        </w:rPr>
        <w:t> </w:t>
      </w:r>
    </w:p>
    <w:p w:rsidRPr="0010558F" w:rsidR="0010558F" w:rsidP="009C430A" w:rsidRDefault="00DD581C" w14:paraId="07023BB1" w14:textId="77777777">
      <w:pPr>
        <w:pStyle w:val="Geenafstand"/>
        <w:jc w:val="left"/>
        <w:rPr>
          <w:rFonts w:eastAsia="Times New Roman"/>
        </w:rPr>
      </w:pPr>
      <w:r>
        <w:rPr>
          <w:rFonts w:eastAsia="Times New Roman"/>
        </w:rPr>
        <w:t xml:space="preserve">Voor een volledig overzicht van de uitwerking (en </w:t>
      </w:r>
      <w:r w:rsidR="008452B3">
        <w:rPr>
          <w:rFonts w:eastAsia="Times New Roman"/>
        </w:rPr>
        <w:t>detail</w:t>
      </w:r>
      <w:r>
        <w:rPr>
          <w:rFonts w:eastAsia="Times New Roman"/>
        </w:rPr>
        <w:t xml:space="preserve">planning van de aanbesteding) verwijs ik ook naar bijlage </w:t>
      </w:r>
      <w:r w:rsidR="00115BDA">
        <w:rPr>
          <w:rFonts w:eastAsia="Times New Roman"/>
        </w:rPr>
        <w:t>2</w:t>
      </w:r>
      <w:r>
        <w:rPr>
          <w:rFonts w:eastAsia="Times New Roman"/>
        </w:rPr>
        <w:t xml:space="preserve">. </w:t>
      </w:r>
      <w:r w:rsidRPr="0010558F" w:rsidR="0010558F">
        <w:rPr>
          <w:rFonts w:eastAsia="Times New Roman"/>
        </w:rPr>
        <w:t>Uw Kamer wordt na de afronding van de marktconsultatie en voor de publicatie van de finale aanbestedingsdocumenten nader geïnformeerd over de stand van zaken van de aanbesteding. </w:t>
      </w:r>
    </w:p>
    <w:p w:rsidRPr="00951D89" w:rsidR="000062DE" w:rsidP="0099340B" w:rsidRDefault="00951D89" w14:paraId="7BB8AE05" w14:textId="77777777">
      <w:pPr>
        <w:pStyle w:val="Geenafstand"/>
        <w:jc w:val="left"/>
        <w:rPr>
          <w:rFonts w:eastAsia="Times New Roman"/>
          <w:b/>
          <w:bCs/>
        </w:rPr>
      </w:pPr>
      <w:r w:rsidRPr="00951D89">
        <w:rPr>
          <w:rFonts w:eastAsia="Times New Roman"/>
          <w:b/>
          <w:bCs/>
        </w:rPr>
        <w:t>Tot slot</w:t>
      </w:r>
    </w:p>
    <w:p w:rsidRPr="00DE2135" w:rsidR="0089335E" w:rsidP="4215132D" w:rsidRDefault="4215132D" w14:paraId="76F8E2E9" w14:textId="77777777">
      <w:pPr>
        <w:pStyle w:val="Geenafstand"/>
        <w:jc w:val="left"/>
        <w:rPr>
          <w:rFonts w:eastAsia="Times New Roman"/>
          <w:b/>
          <w:bCs/>
        </w:rPr>
      </w:pPr>
      <w:bookmarkStart w:name="_Hlk200095744" w:id="0"/>
      <w:r w:rsidRPr="4215132D">
        <w:rPr>
          <w:rFonts w:eastAsia="Times New Roman"/>
        </w:rPr>
        <w:t xml:space="preserve">Dit is de laatste </w:t>
      </w:r>
      <w:proofErr w:type="spellStart"/>
      <w:r w:rsidRPr="4215132D">
        <w:rPr>
          <w:rFonts w:eastAsia="Times New Roman"/>
        </w:rPr>
        <w:t>ekv</w:t>
      </w:r>
      <w:proofErr w:type="spellEnd"/>
      <w:r w:rsidRPr="4215132D">
        <w:rPr>
          <w:rFonts w:eastAsia="Times New Roman"/>
        </w:rPr>
        <w:t xml:space="preserve">-monitor die ten behoeve van uw Kamer wordt opgesteld. Om de taakstelling op apparaatskosten te realiseren kies ik ervoor om te besparen op het aantal taken, waaronder de publicatie van de </w:t>
      </w:r>
      <w:proofErr w:type="spellStart"/>
      <w:r w:rsidRPr="4215132D">
        <w:rPr>
          <w:rFonts w:eastAsia="Times New Roman"/>
        </w:rPr>
        <w:t>ekv</w:t>
      </w:r>
      <w:proofErr w:type="spellEnd"/>
      <w:r w:rsidRPr="4215132D">
        <w:rPr>
          <w:rFonts w:eastAsia="Times New Roman"/>
        </w:rPr>
        <w:t xml:space="preserve">-monitor. ADSB publiceert jaarlijks een jaarrapportage met daarin de behaalde resultaten, portefeuilleontwikkelingen en andere relevante informatie over de uitvoering van de </w:t>
      </w:r>
      <w:proofErr w:type="spellStart"/>
      <w:r w:rsidRPr="4215132D">
        <w:rPr>
          <w:rFonts w:eastAsia="Times New Roman"/>
        </w:rPr>
        <w:t>ekv</w:t>
      </w:r>
      <w:proofErr w:type="spellEnd"/>
      <w:r w:rsidRPr="4215132D">
        <w:rPr>
          <w:rFonts w:eastAsia="Times New Roman"/>
        </w:rPr>
        <w:t xml:space="preserve">. Deze jaarrapportage zal ik vanaf volgend jaar met uw Kamer delen in plaats van de </w:t>
      </w:r>
      <w:proofErr w:type="spellStart"/>
      <w:r w:rsidRPr="4215132D">
        <w:rPr>
          <w:rFonts w:eastAsia="Times New Roman"/>
        </w:rPr>
        <w:t>ekv</w:t>
      </w:r>
      <w:proofErr w:type="spellEnd"/>
      <w:r w:rsidRPr="4215132D">
        <w:rPr>
          <w:rFonts w:eastAsia="Times New Roman"/>
        </w:rPr>
        <w:t xml:space="preserve">-monitor. Over beleidsontwikkelingen zal ik u zoals gebruikelijk informeren via Kamerbrieven. </w:t>
      </w:r>
    </w:p>
    <w:bookmarkEnd w:id="0"/>
    <w:p w:rsidRPr="00DE2135" w:rsidR="0089335E" w:rsidP="0099340B" w:rsidRDefault="0089335E" w14:paraId="4525F077" w14:textId="77777777">
      <w:pPr>
        <w:pStyle w:val="Geenafstand"/>
        <w:jc w:val="left"/>
        <w:rPr>
          <w:rFonts w:eastAsia="Times New Roman"/>
          <w:b/>
          <w:bCs/>
        </w:rPr>
      </w:pPr>
    </w:p>
    <w:p w:rsidRPr="00DE2135" w:rsidR="00850654" w:rsidP="0099340B" w:rsidRDefault="005602CA" w14:paraId="5B86EDC1" w14:textId="77777777">
      <w:pPr>
        <w:pStyle w:val="StandaardSlotzin"/>
      </w:pPr>
      <w:r w:rsidRPr="00DE2135">
        <w:t>Hoogachtend,</w:t>
      </w:r>
    </w:p>
    <w:p w:rsidRPr="00DE2135" w:rsidR="00850654" w:rsidP="0099340B" w:rsidRDefault="00850654" w14:paraId="625BEDDC" w14:textId="77777777"/>
    <w:p w:rsidRPr="00DE2135" w:rsidR="00850654" w:rsidP="0099340B" w:rsidRDefault="00850654" w14:paraId="7BC10E93" w14:textId="77777777">
      <w:r w:rsidRPr="00DE2135">
        <w:t>De minister van Financiën</w:t>
      </w:r>
    </w:p>
    <w:p w:rsidRPr="00DE2135" w:rsidR="00850654" w:rsidP="0099340B" w:rsidRDefault="00850654" w14:paraId="38590EB2" w14:textId="77777777"/>
    <w:p w:rsidRPr="00DE2135" w:rsidR="00850654" w:rsidP="0099340B" w:rsidRDefault="00850654" w14:paraId="4B958EB7" w14:textId="77777777"/>
    <w:p w:rsidRPr="00DE2135" w:rsidR="00850654" w:rsidP="0099340B" w:rsidRDefault="00850654" w14:paraId="4390EA55" w14:textId="77777777"/>
    <w:p w:rsidRPr="00DE2135" w:rsidR="00850654" w:rsidP="0099340B" w:rsidRDefault="00850654" w14:paraId="297A8F47" w14:textId="77777777"/>
    <w:p w:rsidRPr="00DE2135" w:rsidR="00850654" w:rsidP="0099340B" w:rsidRDefault="00850654" w14:paraId="5DD76CCF"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Pr="00DE2135" w:rsidR="006A10DB" w14:paraId="40B3046C" w14:textId="77777777">
        <w:tc>
          <w:tcPr>
            <w:tcW w:w="3592" w:type="dxa"/>
          </w:tcPr>
          <w:p w:rsidRPr="00DE2135" w:rsidR="006A10DB" w:rsidP="0099340B" w:rsidRDefault="00850654" w14:paraId="2C762F1F" w14:textId="77777777">
            <w:r w:rsidRPr="00DE2135">
              <w:t>E. Heine</w:t>
            </w:r>
            <w:r w:rsidR="00194F50">
              <w:t>n</w:t>
            </w:r>
          </w:p>
        </w:tc>
        <w:tc>
          <w:tcPr>
            <w:tcW w:w="3892" w:type="dxa"/>
          </w:tcPr>
          <w:p w:rsidRPr="00DE2135" w:rsidR="006A10DB" w:rsidP="0099340B" w:rsidRDefault="006A10DB" w14:paraId="4CFA7DA5" w14:textId="77777777"/>
        </w:tc>
      </w:tr>
      <w:tr w:rsidRPr="00DE2135" w:rsidR="006A10DB" w14:paraId="7868602F" w14:textId="77777777">
        <w:tc>
          <w:tcPr>
            <w:tcW w:w="3592" w:type="dxa"/>
          </w:tcPr>
          <w:p w:rsidRPr="00DE2135" w:rsidR="006A10DB" w:rsidP="0099340B" w:rsidRDefault="006A10DB" w14:paraId="2EBD8923" w14:textId="77777777"/>
        </w:tc>
        <w:tc>
          <w:tcPr>
            <w:tcW w:w="3892" w:type="dxa"/>
          </w:tcPr>
          <w:p w:rsidRPr="00DE2135" w:rsidR="006A10DB" w:rsidP="0099340B" w:rsidRDefault="006A10DB" w14:paraId="3842DEC1" w14:textId="77777777"/>
        </w:tc>
      </w:tr>
      <w:tr w:rsidRPr="00DE2135" w:rsidR="006A10DB" w14:paraId="28DFA767" w14:textId="77777777">
        <w:tc>
          <w:tcPr>
            <w:tcW w:w="3592" w:type="dxa"/>
          </w:tcPr>
          <w:p w:rsidRPr="00DE2135" w:rsidR="006A10DB" w:rsidP="0099340B" w:rsidRDefault="006A10DB" w14:paraId="573EF59E" w14:textId="77777777"/>
        </w:tc>
        <w:tc>
          <w:tcPr>
            <w:tcW w:w="3892" w:type="dxa"/>
          </w:tcPr>
          <w:p w:rsidRPr="00DE2135" w:rsidR="006A10DB" w:rsidP="0099340B" w:rsidRDefault="006A10DB" w14:paraId="256182B2" w14:textId="77777777"/>
        </w:tc>
      </w:tr>
    </w:tbl>
    <w:p w:rsidRPr="00732DB2" w:rsidR="006A10DB" w:rsidP="0099340B" w:rsidRDefault="006A10DB" w14:paraId="2725F1DC" w14:textId="77777777">
      <w:pPr>
        <w:pStyle w:val="Verdana7"/>
        <w:rPr>
          <w:sz w:val="18"/>
          <w:szCs w:val="18"/>
        </w:rPr>
      </w:pPr>
    </w:p>
    <w:sectPr w:rsidRPr="00732DB2" w:rsidR="006A10DB">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D499D" w14:textId="77777777" w:rsidR="00BA3659" w:rsidRDefault="00BA3659">
      <w:pPr>
        <w:spacing w:line="240" w:lineRule="auto"/>
      </w:pPr>
      <w:r>
        <w:separator/>
      </w:r>
    </w:p>
  </w:endnote>
  <w:endnote w:type="continuationSeparator" w:id="0">
    <w:p w14:paraId="4EC69E48" w14:textId="77777777" w:rsidR="00BA3659" w:rsidRDefault="00BA3659">
      <w:pPr>
        <w:spacing w:line="240" w:lineRule="auto"/>
      </w:pPr>
      <w:r>
        <w:continuationSeparator/>
      </w:r>
    </w:p>
  </w:endnote>
  <w:endnote w:type="continuationNotice" w:id="1">
    <w:p w14:paraId="518DE496" w14:textId="77777777" w:rsidR="00BA3659" w:rsidRDefault="00BA36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4985C" w14:textId="77777777" w:rsidR="00BA3659" w:rsidRDefault="00BA3659">
      <w:pPr>
        <w:spacing w:line="240" w:lineRule="auto"/>
      </w:pPr>
      <w:r>
        <w:separator/>
      </w:r>
    </w:p>
  </w:footnote>
  <w:footnote w:type="continuationSeparator" w:id="0">
    <w:p w14:paraId="1E850B9B" w14:textId="77777777" w:rsidR="00BA3659" w:rsidRDefault="00BA3659">
      <w:pPr>
        <w:spacing w:line="240" w:lineRule="auto"/>
      </w:pPr>
      <w:r>
        <w:continuationSeparator/>
      </w:r>
    </w:p>
  </w:footnote>
  <w:footnote w:type="continuationNotice" w:id="1">
    <w:p w14:paraId="3150E8D0" w14:textId="77777777" w:rsidR="00BA3659" w:rsidRDefault="00BA3659">
      <w:pPr>
        <w:spacing w:line="240" w:lineRule="auto"/>
      </w:pPr>
    </w:p>
  </w:footnote>
  <w:footnote w:id="2">
    <w:p w14:paraId="7613863E" w14:textId="77777777" w:rsidR="00EA39DA" w:rsidRPr="00BA78E9" w:rsidRDefault="00EA39DA">
      <w:pPr>
        <w:pStyle w:val="Voetnoottekst"/>
        <w:rPr>
          <w:sz w:val="18"/>
          <w:szCs w:val="18"/>
          <w:lang w:val="en-US"/>
        </w:rPr>
      </w:pPr>
      <w:r w:rsidRPr="00BA78E9">
        <w:rPr>
          <w:rStyle w:val="Voetnootmarkering"/>
          <w:sz w:val="18"/>
          <w:szCs w:val="18"/>
        </w:rPr>
        <w:footnoteRef/>
      </w:r>
      <w:r w:rsidRPr="00BA78E9">
        <w:rPr>
          <w:sz w:val="18"/>
          <w:szCs w:val="18"/>
          <w:lang w:val="en-US"/>
        </w:rPr>
        <w:t xml:space="preserve"> </w:t>
      </w:r>
      <w:r w:rsidRPr="00BA78E9">
        <w:rPr>
          <w:sz w:val="16"/>
          <w:szCs w:val="16"/>
          <w:lang w:val="en-US"/>
        </w:rPr>
        <w:t>Policies issued by Atradius DSB (https://atradiusdutchstatebusiness.nl/nl/)</w:t>
      </w:r>
    </w:p>
  </w:footnote>
  <w:footnote w:id="3">
    <w:p w14:paraId="6611F38E" w14:textId="77777777" w:rsidR="005A097A" w:rsidRDefault="005A097A">
      <w:pPr>
        <w:pStyle w:val="Voetnoottekst"/>
      </w:pPr>
      <w:r>
        <w:rPr>
          <w:rStyle w:val="Voetnootmarkering"/>
        </w:rPr>
        <w:footnoteRef/>
      </w:r>
      <w:r>
        <w:t xml:space="preserve"> </w:t>
      </w:r>
      <w:r w:rsidRPr="001E269A">
        <w:rPr>
          <w:sz w:val="16"/>
          <w:szCs w:val="16"/>
        </w:rPr>
        <w:t>Dit is de totale kostenvergoeding die in 2024 aan ADSB is uitgekeerd, in 2025 volgt er nog een naheffing op basis van de definitieve cijfers.</w:t>
      </w:r>
    </w:p>
  </w:footnote>
  <w:footnote w:id="4">
    <w:p w14:paraId="59B97250" w14:textId="77777777" w:rsidR="00B6428A" w:rsidRDefault="00B6428A">
      <w:pPr>
        <w:pStyle w:val="Voetnoottekst"/>
      </w:pPr>
      <w:r>
        <w:rPr>
          <w:rStyle w:val="Voetnootmarkering"/>
        </w:rPr>
        <w:footnoteRef/>
      </w:r>
      <w:r>
        <w:t xml:space="preserve"> </w:t>
      </w:r>
      <w:r w:rsidRPr="00002456">
        <w:rPr>
          <w:rFonts w:eastAsia="Times New Roman"/>
          <w:sz w:val="16"/>
          <w:szCs w:val="16"/>
        </w:rPr>
        <w:t>Kamerstukken II 2024/25</w:t>
      </w:r>
      <w:r>
        <w:rPr>
          <w:rFonts w:eastAsia="Times New Roman"/>
          <w:sz w:val="16"/>
          <w:szCs w:val="16"/>
        </w:rPr>
        <w:t>, 36 600 IX, nr. 39</w:t>
      </w:r>
      <w:r w:rsidR="00B52F2F">
        <w:rPr>
          <w:rFonts w:eastAsia="Times New Roman"/>
          <w:sz w:val="16"/>
          <w:szCs w:val="16"/>
        </w:rPr>
        <w:t>.</w:t>
      </w:r>
    </w:p>
  </w:footnote>
  <w:footnote w:id="5">
    <w:p w14:paraId="3A635E33" w14:textId="77777777" w:rsidR="009C430A" w:rsidRDefault="009C430A">
      <w:pPr>
        <w:pStyle w:val="Voetnoottekst"/>
      </w:pPr>
      <w:r w:rsidRPr="00B52F2F">
        <w:rPr>
          <w:rFonts w:eastAsia="Times New Roman"/>
          <w:sz w:val="16"/>
          <w:szCs w:val="16"/>
          <w:vertAlign w:val="superscript"/>
        </w:rPr>
        <w:footnoteRef/>
      </w:r>
      <w:r w:rsidRPr="00B52F2F">
        <w:rPr>
          <w:rFonts w:eastAsia="Times New Roman"/>
          <w:sz w:val="16"/>
          <w:szCs w:val="16"/>
        </w:rPr>
        <w:t xml:space="preserve"> Kamerstukken II 2024/25, 26485, nr. 451</w:t>
      </w:r>
      <w:r w:rsidR="00732DB2">
        <w:rPr>
          <w:rFonts w:eastAsia="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C08B" w14:textId="77777777" w:rsidR="006A10DB" w:rsidRDefault="005602CA">
    <w:r>
      <w:rPr>
        <w:noProof/>
      </w:rPr>
      <mc:AlternateContent>
        <mc:Choice Requires="wps">
          <w:drawing>
            <wp:anchor distT="0" distB="0" distL="0" distR="0" simplePos="0" relativeHeight="251652096" behindDoc="0" locked="1" layoutInCell="1" allowOverlap="1" wp14:anchorId="11BD2C8E" wp14:editId="21630E5E">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191C87E" w14:textId="77777777" w:rsidR="006A10DB" w:rsidRDefault="005602CA">
                          <w:pPr>
                            <w:pStyle w:val="StandaardReferentiegegevensKop"/>
                          </w:pPr>
                          <w:r>
                            <w:t>Directie Buitenlandse Financiële Betrekkingen</w:t>
                          </w:r>
                        </w:p>
                        <w:p w14:paraId="60C57764" w14:textId="77777777" w:rsidR="006A10DB" w:rsidRDefault="006A10DB">
                          <w:pPr>
                            <w:pStyle w:val="WitregelW1"/>
                          </w:pPr>
                        </w:p>
                        <w:p w14:paraId="12822D91" w14:textId="77777777" w:rsidR="006A10DB" w:rsidRDefault="005602CA">
                          <w:pPr>
                            <w:pStyle w:val="StandaardReferentiegegevensKop"/>
                          </w:pPr>
                          <w:r>
                            <w:t>Ons kenmerk</w:t>
                          </w:r>
                        </w:p>
                        <w:p w14:paraId="271ADF48" w14:textId="214B4DAE" w:rsidR="0025013E" w:rsidRDefault="00665F84">
                          <w:pPr>
                            <w:pStyle w:val="StandaardReferentiegegevens"/>
                          </w:pPr>
                          <w:r>
                            <w:fldChar w:fldCharType="begin"/>
                          </w:r>
                          <w:r>
                            <w:instrText xml:space="preserve"> DOCPROPERTY  "Kenmerk"  \* MERGEFORMAT </w:instrText>
                          </w:r>
                          <w:r>
                            <w:fldChar w:fldCharType="separate"/>
                          </w:r>
                          <w:r>
                            <w:t>2025-0000152828</w:t>
                          </w:r>
                          <w:r>
                            <w:fldChar w:fldCharType="end"/>
                          </w:r>
                        </w:p>
                      </w:txbxContent>
                    </wps:txbx>
                    <wps:bodyPr vert="horz" wrap="square" lIns="0" tIns="0" rIns="0" bIns="0" anchor="t" anchorCtr="0"/>
                  </wps:wsp>
                </a:graphicData>
              </a:graphic>
            </wp:anchor>
          </w:drawing>
        </mc:Choice>
        <mc:Fallback>
          <w:pict>
            <v:shapetype w14:anchorId="11BD2C8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191C87E" w14:textId="77777777" w:rsidR="006A10DB" w:rsidRDefault="005602CA">
                    <w:pPr>
                      <w:pStyle w:val="StandaardReferentiegegevensKop"/>
                    </w:pPr>
                    <w:r>
                      <w:t>Directie Buitenlandse Financiële Betrekkingen</w:t>
                    </w:r>
                  </w:p>
                  <w:p w14:paraId="60C57764" w14:textId="77777777" w:rsidR="006A10DB" w:rsidRDefault="006A10DB">
                    <w:pPr>
                      <w:pStyle w:val="WitregelW1"/>
                    </w:pPr>
                  </w:p>
                  <w:p w14:paraId="12822D91" w14:textId="77777777" w:rsidR="006A10DB" w:rsidRDefault="005602CA">
                    <w:pPr>
                      <w:pStyle w:val="StandaardReferentiegegevensKop"/>
                    </w:pPr>
                    <w:r>
                      <w:t>Ons kenmerk</w:t>
                    </w:r>
                  </w:p>
                  <w:p w14:paraId="271ADF48" w14:textId="214B4DAE" w:rsidR="0025013E" w:rsidRDefault="00665F84">
                    <w:pPr>
                      <w:pStyle w:val="StandaardReferentiegegevens"/>
                    </w:pPr>
                    <w:r>
                      <w:fldChar w:fldCharType="begin"/>
                    </w:r>
                    <w:r>
                      <w:instrText xml:space="preserve"> DOCPROPERTY  "Kenmerk"  \* MERGEFORMAT </w:instrText>
                    </w:r>
                    <w:r>
                      <w:fldChar w:fldCharType="separate"/>
                    </w:r>
                    <w:r>
                      <w:t>2025-0000152828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02AEA43" wp14:editId="3969FC6F">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C8CE649" w14:textId="77777777" w:rsidR="0025013E" w:rsidRDefault="00665F8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02AEA43"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C8CE649" w14:textId="77777777" w:rsidR="0025013E" w:rsidRDefault="00665F8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205FDF9" wp14:editId="2AED1685">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A007B5B" w14:textId="69404D1B" w:rsidR="0025013E" w:rsidRDefault="00665F8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205FDF9"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A007B5B" w14:textId="69404D1B" w:rsidR="0025013E" w:rsidRDefault="00665F8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B71E" w14:textId="77777777" w:rsidR="006A10DB" w:rsidRDefault="005602CA">
    <w:pPr>
      <w:spacing w:after="7029" w:line="14" w:lineRule="exact"/>
    </w:pPr>
    <w:r>
      <w:rPr>
        <w:noProof/>
      </w:rPr>
      <mc:AlternateContent>
        <mc:Choice Requires="wps">
          <w:drawing>
            <wp:anchor distT="0" distB="0" distL="0" distR="0" simplePos="0" relativeHeight="251655168" behindDoc="0" locked="1" layoutInCell="1" allowOverlap="1" wp14:anchorId="6485B6B8" wp14:editId="78BF98D7">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A9CDCCB" w14:textId="77777777" w:rsidR="006A10DB" w:rsidRDefault="005602CA">
                          <w:pPr>
                            <w:spacing w:line="240" w:lineRule="auto"/>
                          </w:pPr>
                          <w:r>
                            <w:rPr>
                              <w:noProof/>
                            </w:rPr>
                            <w:drawing>
                              <wp:inline distT="0" distB="0" distL="0" distR="0" wp14:anchorId="4A3338BE" wp14:editId="2A14A85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485B6B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A9CDCCB" w14:textId="77777777" w:rsidR="006A10DB" w:rsidRDefault="005602CA">
                    <w:pPr>
                      <w:spacing w:line="240" w:lineRule="auto"/>
                    </w:pPr>
                    <w:r>
                      <w:rPr>
                        <w:noProof/>
                      </w:rPr>
                      <w:drawing>
                        <wp:inline distT="0" distB="0" distL="0" distR="0" wp14:anchorId="4A3338BE" wp14:editId="2A14A85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95774CD" wp14:editId="5B28D0AF">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852F6DA" w14:textId="77777777" w:rsidR="005602CA" w:rsidRDefault="005602CA"/>
                      </w:txbxContent>
                    </wps:txbx>
                    <wps:bodyPr vert="horz" wrap="square" lIns="0" tIns="0" rIns="0" bIns="0" anchor="t" anchorCtr="0"/>
                  </wps:wsp>
                </a:graphicData>
              </a:graphic>
            </wp:anchor>
          </w:drawing>
        </mc:Choice>
        <mc:Fallback>
          <w:pict>
            <v:shape w14:anchorId="695774CD"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852F6DA" w14:textId="77777777" w:rsidR="005602CA" w:rsidRDefault="005602CA"/>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7DABF36" wp14:editId="2DE65B34">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066F2CF" w14:textId="77777777" w:rsidR="006A10DB" w:rsidRDefault="005602CA">
                          <w:pPr>
                            <w:pStyle w:val="StandaardReferentiegegevensKop"/>
                          </w:pPr>
                          <w:r>
                            <w:t>Directie Buitenlandse Financiële Betrekkingen</w:t>
                          </w:r>
                        </w:p>
                        <w:p w14:paraId="487DD926" w14:textId="77777777" w:rsidR="006A10DB" w:rsidRDefault="006A10DB">
                          <w:pPr>
                            <w:pStyle w:val="WitregelW1"/>
                          </w:pPr>
                        </w:p>
                        <w:p w14:paraId="1F005A80" w14:textId="77777777" w:rsidR="006A10DB" w:rsidRDefault="005602CA">
                          <w:pPr>
                            <w:pStyle w:val="StandaardReferentiegegevens"/>
                          </w:pPr>
                          <w:r>
                            <w:t>Korte Voorhout 7</w:t>
                          </w:r>
                        </w:p>
                        <w:p w14:paraId="6B9CB637" w14:textId="77777777" w:rsidR="006A10DB" w:rsidRDefault="005602CA">
                          <w:pPr>
                            <w:pStyle w:val="StandaardReferentiegegevens"/>
                          </w:pPr>
                          <w:r>
                            <w:t>2511 CW  'S-GRAVENHAGE</w:t>
                          </w:r>
                        </w:p>
                        <w:p w14:paraId="76075463" w14:textId="77777777" w:rsidR="006A10DB" w:rsidRDefault="005602CA">
                          <w:pPr>
                            <w:pStyle w:val="StandaardReferentiegegevens"/>
                          </w:pPr>
                          <w:r>
                            <w:t>POSTBUS 20201</w:t>
                          </w:r>
                        </w:p>
                        <w:p w14:paraId="123D5646" w14:textId="77777777" w:rsidR="006A10DB" w:rsidRDefault="005602CA">
                          <w:pPr>
                            <w:pStyle w:val="StandaardReferentiegegevens"/>
                          </w:pPr>
                          <w:r>
                            <w:t>2500 EE  'S-GRAVENHAGE</w:t>
                          </w:r>
                        </w:p>
                        <w:p w14:paraId="56237C17" w14:textId="77777777" w:rsidR="006A10DB" w:rsidRDefault="005602CA">
                          <w:pPr>
                            <w:pStyle w:val="StandaardReferentiegegevens"/>
                          </w:pPr>
                          <w:proofErr w:type="gramStart"/>
                          <w:r>
                            <w:t>www.rijksoverheid.nl/fin</w:t>
                          </w:r>
                          <w:proofErr w:type="gramEnd"/>
                        </w:p>
                        <w:p w14:paraId="2A5C7532" w14:textId="77777777" w:rsidR="006A10DB" w:rsidRDefault="006A10DB">
                          <w:pPr>
                            <w:pStyle w:val="WitregelW2"/>
                          </w:pPr>
                        </w:p>
                        <w:p w14:paraId="3808B5CA" w14:textId="77777777" w:rsidR="006A10DB" w:rsidRDefault="005602CA">
                          <w:pPr>
                            <w:pStyle w:val="StandaardReferentiegegevensKop"/>
                          </w:pPr>
                          <w:r>
                            <w:t>Ons kenmerk</w:t>
                          </w:r>
                        </w:p>
                        <w:p w14:paraId="4132C9D2" w14:textId="05F7A5CD" w:rsidR="0025013E" w:rsidRDefault="00665F84">
                          <w:pPr>
                            <w:pStyle w:val="StandaardReferentiegegevens"/>
                          </w:pPr>
                          <w:r>
                            <w:fldChar w:fldCharType="begin"/>
                          </w:r>
                          <w:r>
                            <w:instrText xml:space="preserve"> DOCPROPERTY  "Kenmerk"  \* MERGEFORMAT </w:instrText>
                          </w:r>
                          <w:r>
                            <w:fldChar w:fldCharType="separate"/>
                          </w:r>
                          <w:r>
                            <w:t>2025-0000152828</w:t>
                          </w:r>
                          <w:r>
                            <w:fldChar w:fldCharType="end"/>
                          </w:r>
                        </w:p>
                        <w:p w14:paraId="5475430C" w14:textId="77777777" w:rsidR="006A10DB" w:rsidRDefault="006A10DB">
                          <w:pPr>
                            <w:pStyle w:val="WitregelW1"/>
                          </w:pPr>
                        </w:p>
                        <w:p w14:paraId="319A0152" w14:textId="77777777" w:rsidR="006A10DB" w:rsidRDefault="005602CA">
                          <w:pPr>
                            <w:pStyle w:val="StandaardReferentiegegevensKop"/>
                          </w:pPr>
                          <w:r>
                            <w:t>Uw brief (kenmerk)</w:t>
                          </w:r>
                        </w:p>
                        <w:p w14:paraId="7C317815" w14:textId="0CE0D385" w:rsidR="0025013E" w:rsidRDefault="00665F84">
                          <w:pPr>
                            <w:pStyle w:val="StandaardReferentiegegevens"/>
                          </w:pPr>
                          <w:r>
                            <w:fldChar w:fldCharType="begin"/>
                          </w:r>
                          <w:r>
                            <w:instrText xml:space="preserve"> DOCPROPERTY  "UwKenmerk"  \* MERGEFORMAT </w:instrText>
                          </w:r>
                          <w:r>
                            <w:fldChar w:fldCharType="end"/>
                          </w:r>
                        </w:p>
                        <w:p w14:paraId="10D8C0E8" w14:textId="77777777" w:rsidR="006A10DB" w:rsidRDefault="006A10DB">
                          <w:pPr>
                            <w:pStyle w:val="WitregelW1"/>
                          </w:pPr>
                        </w:p>
                        <w:p w14:paraId="666D40BF" w14:textId="77777777" w:rsidR="006A10DB" w:rsidRDefault="005602CA">
                          <w:pPr>
                            <w:pStyle w:val="StandaardReferentiegegevensKop"/>
                          </w:pPr>
                          <w:r>
                            <w:t>Bijlagen</w:t>
                          </w:r>
                        </w:p>
                        <w:p w14:paraId="0859CFA2" w14:textId="77777777" w:rsidR="00774CC6" w:rsidRPr="00115BDA" w:rsidRDefault="00774CC6" w:rsidP="00774CC6">
                          <w:pPr>
                            <w:pStyle w:val="StandaardReferentiegegevens"/>
                            <w:numPr>
                              <w:ilvl w:val="0"/>
                              <w:numId w:val="8"/>
                            </w:numPr>
                          </w:pPr>
                          <w:r w:rsidRPr="00115BDA">
                            <w:t xml:space="preserve">Monitor </w:t>
                          </w:r>
                          <w:proofErr w:type="spellStart"/>
                          <w:r w:rsidRPr="00115BDA">
                            <w:t>exportkrediet-verzekeringen</w:t>
                          </w:r>
                          <w:proofErr w:type="spellEnd"/>
                          <w:r w:rsidRPr="00115BDA">
                            <w:t xml:space="preserve"> (</w:t>
                          </w:r>
                          <w:proofErr w:type="spellStart"/>
                          <w:r w:rsidRPr="00115BDA">
                            <w:t>ekv</w:t>
                          </w:r>
                          <w:proofErr w:type="spellEnd"/>
                          <w:r w:rsidRPr="00115BDA">
                            <w:t>) 2024</w:t>
                          </w:r>
                        </w:p>
                        <w:p w14:paraId="787F3112" w14:textId="77777777" w:rsidR="00115BDA" w:rsidRPr="00115BDA" w:rsidRDefault="00115BDA" w:rsidP="00115BDA">
                          <w:pPr>
                            <w:pStyle w:val="Lijstalinea"/>
                            <w:numPr>
                              <w:ilvl w:val="0"/>
                              <w:numId w:val="8"/>
                            </w:numPr>
                            <w:rPr>
                              <w:sz w:val="13"/>
                              <w:szCs w:val="13"/>
                            </w:rPr>
                          </w:pPr>
                          <w:r w:rsidRPr="00115BDA">
                            <w:rPr>
                              <w:sz w:val="13"/>
                              <w:szCs w:val="13"/>
                            </w:rPr>
                            <w:t>Presentatie aan</w:t>
                          </w:r>
                          <w:r>
                            <w:rPr>
                              <w:sz w:val="13"/>
                              <w:szCs w:val="13"/>
                            </w:rPr>
                            <w:t xml:space="preserve"> het </w:t>
                          </w:r>
                          <w:r w:rsidRPr="00115BDA">
                            <w:rPr>
                              <w:sz w:val="13"/>
                              <w:szCs w:val="13"/>
                            </w:rPr>
                            <w:t xml:space="preserve">bedrijfsleven over de aanbesteding (Rijkscommissie 6 juni 2025)  </w:t>
                          </w:r>
                        </w:p>
                      </w:txbxContent>
                    </wps:txbx>
                    <wps:bodyPr vert="horz" wrap="square" lIns="0" tIns="0" rIns="0" bIns="0" anchor="t" anchorCtr="0"/>
                  </wps:wsp>
                </a:graphicData>
              </a:graphic>
            </wp:anchor>
          </w:drawing>
        </mc:Choice>
        <mc:Fallback>
          <w:pict>
            <v:shape w14:anchorId="47DABF36"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066F2CF" w14:textId="77777777" w:rsidR="006A10DB" w:rsidRDefault="005602CA">
                    <w:pPr>
                      <w:pStyle w:val="StandaardReferentiegegevensKop"/>
                    </w:pPr>
                    <w:r>
                      <w:t>Directie Buitenlandse Financiële Betrekkingen</w:t>
                    </w:r>
                  </w:p>
                  <w:p w14:paraId="487DD926" w14:textId="77777777" w:rsidR="006A10DB" w:rsidRDefault="006A10DB">
                    <w:pPr>
                      <w:pStyle w:val="WitregelW1"/>
                    </w:pPr>
                  </w:p>
                  <w:p w14:paraId="1F005A80" w14:textId="77777777" w:rsidR="006A10DB" w:rsidRDefault="005602CA">
                    <w:pPr>
                      <w:pStyle w:val="StandaardReferentiegegevens"/>
                    </w:pPr>
                    <w:r>
                      <w:t>Korte Voorhout 7</w:t>
                    </w:r>
                  </w:p>
                  <w:p w14:paraId="6B9CB637" w14:textId="77777777" w:rsidR="006A10DB" w:rsidRDefault="005602CA">
                    <w:pPr>
                      <w:pStyle w:val="StandaardReferentiegegevens"/>
                    </w:pPr>
                    <w:r>
                      <w:t>2511 CW  'S-GRAVENHAGE</w:t>
                    </w:r>
                  </w:p>
                  <w:p w14:paraId="76075463" w14:textId="77777777" w:rsidR="006A10DB" w:rsidRDefault="005602CA">
                    <w:pPr>
                      <w:pStyle w:val="StandaardReferentiegegevens"/>
                    </w:pPr>
                    <w:r>
                      <w:t>POSTBUS 20201</w:t>
                    </w:r>
                  </w:p>
                  <w:p w14:paraId="123D5646" w14:textId="77777777" w:rsidR="006A10DB" w:rsidRDefault="005602CA">
                    <w:pPr>
                      <w:pStyle w:val="StandaardReferentiegegevens"/>
                    </w:pPr>
                    <w:r>
                      <w:t>2500 EE  'S-GRAVENHAGE</w:t>
                    </w:r>
                  </w:p>
                  <w:p w14:paraId="56237C17" w14:textId="77777777" w:rsidR="006A10DB" w:rsidRDefault="005602CA">
                    <w:pPr>
                      <w:pStyle w:val="StandaardReferentiegegevens"/>
                    </w:pPr>
                    <w:proofErr w:type="gramStart"/>
                    <w:r>
                      <w:t>www.rijksoverheid.nl/fin</w:t>
                    </w:r>
                    <w:proofErr w:type="gramEnd"/>
                  </w:p>
                  <w:p w14:paraId="2A5C7532" w14:textId="77777777" w:rsidR="006A10DB" w:rsidRDefault="006A10DB">
                    <w:pPr>
                      <w:pStyle w:val="WitregelW2"/>
                    </w:pPr>
                  </w:p>
                  <w:p w14:paraId="3808B5CA" w14:textId="77777777" w:rsidR="006A10DB" w:rsidRDefault="005602CA">
                    <w:pPr>
                      <w:pStyle w:val="StandaardReferentiegegevensKop"/>
                    </w:pPr>
                    <w:r>
                      <w:t>Ons kenmerk</w:t>
                    </w:r>
                  </w:p>
                  <w:p w14:paraId="4132C9D2" w14:textId="05F7A5CD" w:rsidR="0025013E" w:rsidRDefault="00665F84">
                    <w:pPr>
                      <w:pStyle w:val="StandaardReferentiegegevens"/>
                    </w:pPr>
                    <w:r>
                      <w:fldChar w:fldCharType="begin"/>
                    </w:r>
                    <w:r>
                      <w:instrText xml:space="preserve"> DOCPROPERTY  "Kenmerk"  \* MERGEFORMAT </w:instrText>
                    </w:r>
                    <w:r>
                      <w:fldChar w:fldCharType="separate"/>
                    </w:r>
                    <w:r>
                      <w:t>2025-0000152828</w:t>
                    </w:r>
                    <w:r>
                      <w:fldChar w:fldCharType="end"/>
                    </w:r>
                  </w:p>
                  <w:p w14:paraId="5475430C" w14:textId="77777777" w:rsidR="006A10DB" w:rsidRDefault="006A10DB">
                    <w:pPr>
                      <w:pStyle w:val="WitregelW1"/>
                    </w:pPr>
                  </w:p>
                  <w:p w14:paraId="319A0152" w14:textId="77777777" w:rsidR="006A10DB" w:rsidRDefault="005602CA">
                    <w:pPr>
                      <w:pStyle w:val="StandaardReferentiegegevensKop"/>
                    </w:pPr>
                    <w:r>
                      <w:t>Uw brief (kenmerk)</w:t>
                    </w:r>
                  </w:p>
                  <w:p w14:paraId="7C317815" w14:textId="0CE0D385" w:rsidR="0025013E" w:rsidRDefault="00665F84">
                    <w:pPr>
                      <w:pStyle w:val="StandaardReferentiegegevens"/>
                    </w:pPr>
                    <w:r>
                      <w:fldChar w:fldCharType="begin"/>
                    </w:r>
                    <w:r>
                      <w:instrText xml:space="preserve"> DOCPROPERTY  "UwKenmerk"  \* MERGEFORMAT </w:instrText>
                    </w:r>
                    <w:r>
                      <w:fldChar w:fldCharType="end"/>
                    </w:r>
                  </w:p>
                  <w:p w14:paraId="10D8C0E8" w14:textId="77777777" w:rsidR="006A10DB" w:rsidRDefault="006A10DB">
                    <w:pPr>
                      <w:pStyle w:val="WitregelW1"/>
                    </w:pPr>
                  </w:p>
                  <w:p w14:paraId="666D40BF" w14:textId="77777777" w:rsidR="006A10DB" w:rsidRDefault="005602CA">
                    <w:pPr>
                      <w:pStyle w:val="StandaardReferentiegegevensKop"/>
                    </w:pPr>
                    <w:r>
                      <w:t>Bijlagen</w:t>
                    </w:r>
                  </w:p>
                  <w:p w14:paraId="0859CFA2" w14:textId="77777777" w:rsidR="00774CC6" w:rsidRPr="00115BDA" w:rsidRDefault="00774CC6" w:rsidP="00774CC6">
                    <w:pPr>
                      <w:pStyle w:val="StandaardReferentiegegevens"/>
                      <w:numPr>
                        <w:ilvl w:val="0"/>
                        <w:numId w:val="8"/>
                      </w:numPr>
                    </w:pPr>
                    <w:r w:rsidRPr="00115BDA">
                      <w:t xml:space="preserve">Monitor </w:t>
                    </w:r>
                    <w:proofErr w:type="spellStart"/>
                    <w:r w:rsidRPr="00115BDA">
                      <w:t>exportkrediet-verzekeringen</w:t>
                    </w:r>
                    <w:proofErr w:type="spellEnd"/>
                    <w:r w:rsidRPr="00115BDA">
                      <w:t xml:space="preserve"> (</w:t>
                    </w:r>
                    <w:proofErr w:type="spellStart"/>
                    <w:r w:rsidRPr="00115BDA">
                      <w:t>ekv</w:t>
                    </w:r>
                    <w:proofErr w:type="spellEnd"/>
                    <w:r w:rsidRPr="00115BDA">
                      <w:t>) 2024</w:t>
                    </w:r>
                  </w:p>
                  <w:p w14:paraId="787F3112" w14:textId="77777777" w:rsidR="00115BDA" w:rsidRPr="00115BDA" w:rsidRDefault="00115BDA" w:rsidP="00115BDA">
                    <w:pPr>
                      <w:pStyle w:val="Lijstalinea"/>
                      <w:numPr>
                        <w:ilvl w:val="0"/>
                        <w:numId w:val="8"/>
                      </w:numPr>
                      <w:rPr>
                        <w:sz w:val="13"/>
                        <w:szCs w:val="13"/>
                      </w:rPr>
                    </w:pPr>
                    <w:r w:rsidRPr="00115BDA">
                      <w:rPr>
                        <w:sz w:val="13"/>
                        <w:szCs w:val="13"/>
                      </w:rPr>
                      <w:t>Presentatie aan</w:t>
                    </w:r>
                    <w:r>
                      <w:rPr>
                        <w:sz w:val="13"/>
                        <w:szCs w:val="13"/>
                      </w:rPr>
                      <w:t xml:space="preserve"> het </w:t>
                    </w:r>
                    <w:r w:rsidRPr="00115BDA">
                      <w:rPr>
                        <w:sz w:val="13"/>
                        <w:szCs w:val="13"/>
                      </w:rPr>
                      <w:t xml:space="preserve">bedrijfsleven over de aanbesteding (Rijkscommissie 6 juni 2025)  </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9459289" wp14:editId="7D1377E5">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592D65C" w14:textId="77777777" w:rsidR="006A10DB" w:rsidRDefault="005602CA">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9459289"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592D65C" w14:textId="77777777" w:rsidR="006A10DB" w:rsidRDefault="005602CA">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EEB7C35" wp14:editId="5B08EC5F">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0BF3C5F" w14:textId="77777777" w:rsidR="00AC6E29" w:rsidRPr="00AC6E29" w:rsidRDefault="00AC6E29" w:rsidP="00AC6E29">
                          <w:pPr>
                            <w:pStyle w:val="Rubricering"/>
                            <w:rPr>
                              <w:b w:val="0"/>
                              <w:bCs/>
                              <w:sz w:val="18"/>
                              <w:szCs w:val="18"/>
                            </w:rPr>
                          </w:pPr>
                          <w:r w:rsidRPr="00AC6E29">
                            <w:rPr>
                              <w:b w:val="0"/>
                              <w:bCs/>
                              <w:sz w:val="18"/>
                              <w:szCs w:val="18"/>
                            </w:rPr>
                            <w:t>Voorzitter van de Tweede Kamer der Staten-Generaal</w:t>
                          </w:r>
                        </w:p>
                        <w:p w14:paraId="537BDDC7" w14:textId="77777777" w:rsidR="00AC6E29" w:rsidRPr="00AC6E29" w:rsidRDefault="00AC6E29" w:rsidP="00AC6E29">
                          <w:pPr>
                            <w:pStyle w:val="Rubricering"/>
                            <w:rPr>
                              <w:b w:val="0"/>
                              <w:bCs/>
                              <w:sz w:val="18"/>
                              <w:szCs w:val="18"/>
                            </w:rPr>
                          </w:pPr>
                          <w:r w:rsidRPr="00AC6E29">
                            <w:rPr>
                              <w:b w:val="0"/>
                              <w:bCs/>
                              <w:sz w:val="18"/>
                              <w:szCs w:val="18"/>
                            </w:rPr>
                            <w:t>Postbus 20018</w:t>
                          </w:r>
                        </w:p>
                        <w:p w14:paraId="2B4F2CBA" w14:textId="534F6462" w:rsidR="0025013E" w:rsidRPr="00AC6E29" w:rsidRDefault="00AC6E29" w:rsidP="00AC6E29">
                          <w:pPr>
                            <w:pStyle w:val="Rubricering"/>
                            <w:rPr>
                              <w:b w:val="0"/>
                              <w:bCs/>
                              <w:sz w:val="18"/>
                              <w:szCs w:val="18"/>
                            </w:rPr>
                          </w:pPr>
                          <w:r w:rsidRPr="00AC6E29">
                            <w:rPr>
                              <w:b w:val="0"/>
                              <w:bCs/>
                              <w:sz w:val="18"/>
                              <w:szCs w:val="18"/>
                            </w:rPr>
                            <w:t xml:space="preserve">2500 EA  DEN HAAG </w:t>
                          </w:r>
                          <w:r w:rsidRPr="00AC6E29">
                            <w:rPr>
                              <w:b w:val="0"/>
                              <w:bCs/>
                              <w:sz w:val="18"/>
                              <w:szCs w:val="18"/>
                            </w:rPr>
                            <w:fldChar w:fldCharType="begin"/>
                          </w:r>
                          <w:r w:rsidRPr="00AC6E29">
                            <w:rPr>
                              <w:b w:val="0"/>
                              <w:bCs/>
                              <w:sz w:val="18"/>
                              <w:szCs w:val="18"/>
                            </w:rPr>
                            <w:instrText xml:space="preserve"> DOCPROPERTY  "Rubricering"  \* MERGEFORMAT </w:instrText>
                          </w:r>
                          <w:r w:rsidRPr="00AC6E29">
                            <w:rPr>
                              <w:b w:val="0"/>
                              <w:bCs/>
                              <w:sz w:val="18"/>
                              <w:szCs w:val="18"/>
                            </w:rPr>
                            <w:fldChar w:fldCharType="end"/>
                          </w:r>
                        </w:p>
                      </w:txbxContent>
                    </wps:txbx>
                    <wps:bodyPr vert="horz" wrap="square" lIns="0" tIns="0" rIns="0" bIns="0" anchor="t" anchorCtr="0"/>
                  </wps:wsp>
                </a:graphicData>
              </a:graphic>
            </wp:anchor>
          </w:drawing>
        </mc:Choice>
        <mc:Fallback>
          <w:pict>
            <v:shape w14:anchorId="6EEB7C35"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0BF3C5F" w14:textId="77777777" w:rsidR="00AC6E29" w:rsidRPr="00AC6E29" w:rsidRDefault="00AC6E29" w:rsidP="00AC6E29">
                    <w:pPr>
                      <w:pStyle w:val="Rubricering"/>
                      <w:rPr>
                        <w:b w:val="0"/>
                        <w:bCs/>
                        <w:sz w:val="18"/>
                        <w:szCs w:val="18"/>
                      </w:rPr>
                    </w:pPr>
                    <w:r w:rsidRPr="00AC6E29">
                      <w:rPr>
                        <w:b w:val="0"/>
                        <w:bCs/>
                        <w:sz w:val="18"/>
                        <w:szCs w:val="18"/>
                      </w:rPr>
                      <w:t>Voorzitter van de Tweede Kamer der Staten-Generaal</w:t>
                    </w:r>
                  </w:p>
                  <w:p w14:paraId="537BDDC7" w14:textId="77777777" w:rsidR="00AC6E29" w:rsidRPr="00AC6E29" w:rsidRDefault="00AC6E29" w:rsidP="00AC6E29">
                    <w:pPr>
                      <w:pStyle w:val="Rubricering"/>
                      <w:rPr>
                        <w:b w:val="0"/>
                        <w:bCs/>
                        <w:sz w:val="18"/>
                        <w:szCs w:val="18"/>
                      </w:rPr>
                    </w:pPr>
                    <w:r w:rsidRPr="00AC6E29">
                      <w:rPr>
                        <w:b w:val="0"/>
                        <w:bCs/>
                        <w:sz w:val="18"/>
                        <w:szCs w:val="18"/>
                      </w:rPr>
                      <w:t>Postbus 20018</w:t>
                    </w:r>
                  </w:p>
                  <w:p w14:paraId="2B4F2CBA" w14:textId="534F6462" w:rsidR="0025013E" w:rsidRPr="00AC6E29" w:rsidRDefault="00AC6E29" w:rsidP="00AC6E29">
                    <w:pPr>
                      <w:pStyle w:val="Rubricering"/>
                      <w:rPr>
                        <w:b w:val="0"/>
                        <w:bCs/>
                        <w:sz w:val="18"/>
                        <w:szCs w:val="18"/>
                      </w:rPr>
                    </w:pPr>
                    <w:r w:rsidRPr="00AC6E29">
                      <w:rPr>
                        <w:b w:val="0"/>
                        <w:bCs/>
                        <w:sz w:val="18"/>
                        <w:szCs w:val="18"/>
                      </w:rPr>
                      <w:t xml:space="preserve">2500 EA  DEN HAAG </w:t>
                    </w:r>
                    <w:r w:rsidRPr="00AC6E29">
                      <w:rPr>
                        <w:b w:val="0"/>
                        <w:bCs/>
                        <w:sz w:val="18"/>
                        <w:szCs w:val="18"/>
                      </w:rPr>
                      <w:fldChar w:fldCharType="begin"/>
                    </w:r>
                    <w:r w:rsidRPr="00AC6E29">
                      <w:rPr>
                        <w:b w:val="0"/>
                        <w:bCs/>
                        <w:sz w:val="18"/>
                        <w:szCs w:val="18"/>
                      </w:rPr>
                      <w:instrText xml:space="preserve"> DOCPROPERTY  "Rubricering"  \* MERGEFORMAT </w:instrText>
                    </w:r>
                    <w:r w:rsidRPr="00AC6E29">
                      <w:rPr>
                        <w:b w:val="0"/>
                        <w:bCs/>
                        <w:sz w:val="18"/>
                        <w:szCs w:val="18"/>
                      </w:rP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060E0BE" wp14:editId="1F9A7F8A">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BC71D0B" w14:textId="77777777" w:rsidR="0025013E" w:rsidRDefault="00665F8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060E0BE"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BC71D0B" w14:textId="77777777" w:rsidR="0025013E" w:rsidRDefault="00665F8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51B928D" wp14:editId="0DD1DCAE">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A10DB" w14:paraId="67214380" w14:textId="77777777">
                            <w:trPr>
                              <w:trHeight w:val="200"/>
                            </w:trPr>
                            <w:tc>
                              <w:tcPr>
                                <w:tcW w:w="1140" w:type="dxa"/>
                              </w:tcPr>
                              <w:p w14:paraId="37EA5859" w14:textId="77777777" w:rsidR="006A10DB" w:rsidRDefault="006A10DB"/>
                            </w:tc>
                            <w:tc>
                              <w:tcPr>
                                <w:tcW w:w="5400" w:type="dxa"/>
                              </w:tcPr>
                              <w:p w14:paraId="344C1DD5" w14:textId="77777777" w:rsidR="006A10DB" w:rsidRDefault="006A10DB"/>
                            </w:tc>
                          </w:tr>
                          <w:tr w:rsidR="006A10DB" w14:paraId="1F76B5B4" w14:textId="77777777">
                            <w:trPr>
                              <w:trHeight w:val="240"/>
                            </w:trPr>
                            <w:tc>
                              <w:tcPr>
                                <w:tcW w:w="1140" w:type="dxa"/>
                              </w:tcPr>
                              <w:p w14:paraId="02277E83" w14:textId="77777777" w:rsidR="006A10DB" w:rsidRDefault="005602CA">
                                <w:r>
                                  <w:t>Datum</w:t>
                                </w:r>
                              </w:p>
                            </w:tc>
                            <w:tc>
                              <w:tcPr>
                                <w:tcW w:w="5400" w:type="dxa"/>
                              </w:tcPr>
                              <w:p w14:paraId="402D287A" w14:textId="02DA2CAC" w:rsidR="006A10DB" w:rsidRDefault="00182453">
                                <w:r>
                                  <w:t>30</w:t>
                                </w:r>
                                <w:r w:rsidR="00AC6E29">
                                  <w:t xml:space="preserve"> juni 2025</w:t>
                                </w:r>
                              </w:p>
                            </w:tc>
                          </w:tr>
                          <w:tr w:rsidR="006A10DB" w14:paraId="0E92D210" w14:textId="77777777">
                            <w:trPr>
                              <w:trHeight w:val="240"/>
                            </w:trPr>
                            <w:tc>
                              <w:tcPr>
                                <w:tcW w:w="1140" w:type="dxa"/>
                              </w:tcPr>
                              <w:p w14:paraId="28257BA8" w14:textId="77777777" w:rsidR="006A10DB" w:rsidRDefault="005602CA">
                                <w:r>
                                  <w:t>Betreft</w:t>
                                </w:r>
                              </w:p>
                            </w:tc>
                            <w:tc>
                              <w:tcPr>
                                <w:tcW w:w="5400" w:type="dxa"/>
                              </w:tcPr>
                              <w:p w14:paraId="41059786" w14:textId="77777777" w:rsidR="006A10DB" w:rsidRDefault="00CA5B29">
                                <w:r>
                                  <w:rPr>
                                    <w:rFonts w:eastAsia="Times New Roman"/>
                                  </w:rPr>
                                  <w:t>Monitor exportkredietverzekeringen (</w:t>
                                </w:r>
                                <w:proofErr w:type="spellStart"/>
                                <w:r>
                                  <w:rPr>
                                    <w:rFonts w:eastAsia="Times New Roman"/>
                                  </w:rPr>
                                  <w:t>ekv</w:t>
                                </w:r>
                                <w:proofErr w:type="spellEnd"/>
                                <w:r>
                                  <w:rPr>
                                    <w:rFonts w:eastAsia="Times New Roman"/>
                                  </w:rPr>
                                  <w:t>) 2024</w:t>
                                </w:r>
                              </w:p>
                            </w:tc>
                          </w:tr>
                          <w:tr w:rsidR="006A10DB" w14:paraId="1915CA51" w14:textId="77777777">
                            <w:trPr>
                              <w:trHeight w:val="200"/>
                            </w:trPr>
                            <w:tc>
                              <w:tcPr>
                                <w:tcW w:w="1140" w:type="dxa"/>
                              </w:tcPr>
                              <w:p w14:paraId="3191763F" w14:textId="77777777" w:rsidR="006A10DB" w:rsidRDefault="006A10DB"/>
                            </w:tc>
                            <w:tc>
                              <w:tcPr>
                                <w:tcW w:w="4738" w:type="dxa"/>
                              </w:tcPr>
                              <w:p w14:paraId="34721ED6" w14:textId="77777777" w:rsidR="006A10DB" w:rsidRDefault="006A10DB"/>
                            </w:tc>
                          </w:tr>
                        </w:tbl>
                        <w:p w14:paraId="73FF3F58" w14:textId="77777777" w:rsidR="005602CA" w:rsidRDefault="005602CA"/>
                      </w:txbxContent>
                    </wps:txbx>
                    <wps:bodyPr vert="horz" wrap="square" lIns="0" tIns="0" rIns="0" bIns="0" anchor="t" anchorCtr="0"/>
                  </wps:wsp>
                </a:graphicData>
              </a:graphic>
            </wp:anchor>
          </w:drawing>
        </mc:Choice>
        <mc:Fallback>
          <w:pict>
            <v:shape w14:anchorId="051B928D"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6A10DB" w14:paraId="67214380" w14:textId="77777777">
                      <w:trPr>
                        <w:trHeight w:val="200"/>
                      </w:trPr>
                      <w:tc>
                        <w:tcPr>
                          <w:tcW w:w="1140" w:type="dxa"/>
                        </w:tcPr>
                        <w:p w14:paraId="37EA5859" w14:textId="77777777" w:rsidR="006A10DB" w:rsidRDefault="006A10DB"/>
                      </w:tc>
                      <w:tc>
                        <w:tcPr>
                          <w:tcW w:w="5400" w:type="dxa"/>
                        </w:tcPr>
                        <w:p w14:paraId="344C1DD5" w14:textId="77777777" w:rsidR="006A10DB" w:rsidRDefault="006A10DB"/>
                      </w:tc>
                    </w:tr>
                    <w:tr w:rsidR="006A10DB" w14:paraId="1F76B5B4" w14:textId="77777777">
                      <w:trPr>
                        <w:trHeight w:val="240"/>
                      </w:trPr>
                      <w:tc>
                        <w:tcPr>
                          <w:tcW w:w="1140" w:type="dxa"/>
                        </w:tcPr>
                        <w:p w14:paraId="02277E83" w14:textId="77777777" w:rsidR="006A10DB" w:rsidRDefault="005602CA">
                          <w:r>
                            <w:t>Datum</w:t>
                          </w:r>
                        </w:p>
                      </w:tc>
                      <w:tc>
                        <w:tcPr>
                          <w:tcW w:w="5400" w:type="dxa"/>
                        </w:tcPr>
                        <w:p w14:paraId="402D287A" w14:textId="02DA2CAC" w:rsidR="006A10DB" w:rsidRDefault="00182453">
                          <w:r>
                            <w:t>30</w:t>
                          </w:r>
                          <w:r w:rsidR="00AC6E29">
                            <w:t xml:space="preserve"> juni 2025</w:t>
                          </w:r>
                        </w:p>
                      </w:tc>
                    </w:tr>
                    <w:tr w:rsidR="006A10DB" w14:paraId="0E92D210" w14:textId="77777777">
                      <w:trPr>
                        <w:trHeight w:val="240"/>
                      </w:trPr>
                      <w:tc>
                        <w:tcPr>
                          <w:tcW w:w="1140" w:type="dxa"/>
                        </w:tcPr>
                        <w:p w14:paraId="28257BA8" w14:textId="77777777" w:rsidR="006A10DB" w:rsidRDefault="005602CA">
                          <w:r>
                            <w:t>Betreft</w:t>
                          </w:r>
                        </w:p>
                      </w:tc>
                      <w:tc>
                        <w:tcPr>
                          <w:tcW w:w="5400" w:type="dxa"/>
                        </w:tcPr>
                        <w:p w14:paraId="41059786" w14:textId="77777777" w:rsidR="006A10DB" w:rsidRDefault="00CA5B29">
                          <w:r>
                            <w:rPr>
                              <w:rFonts w:eastAsia="Times New Roman"/>
                            </w:rPr>
                            <w:t>Monitor exportkredietverzekeringen (</w:t>
                          </w:r>
                          <w:proofErr w:type="spellStart"/>
                          <w:r>
                            <w:rPr>
                              <w:rFonts w:eastAsia="Times New Roman"/>
                            </w:rPr>
                            <w:t>ekv</w:t>
                          </w:r>
                          <w:proofErr w:type="spellEnd"/>
                          <w:r>
                            <w:rPr>
                              <w:rFonts w:eastAsia="Times New Roman"/>
                            </w:rPr>
                            <w:t>) 2024</w:t>
                          </w:r>
                        </w:p>
                      </w:tc>
                    </w:tr>
                    <w:tr w:rsidR="006A10DB" w14:paraId="1915CA51" w14:textId="77777777">
                      <w:trPr>
                        <w:trHeight w:val="200"/>
                      </w:trPr>
                      <w:tc>
                        <w:tcPr>
                          <w:tcW w:w="1140" w:type="dxa"/>
                        </w:tcPr>
                        <w:p w14:paraId="3191763F" w14:textId="77777777" w:rsidR="006A10DB" w:rsidRDefault="006A10DB"/>
                      </w:tc>
                      <w:tc>
                        <w:tcPr>
                          <w:tcW w:w="4738" w:type="dxa"/>
                        </w:tcPr>
                        <w:p w14:paraId="34721ED6" w14:textId="77777777" w:rsidR="006A10DB" w:rsidRDefault="006A10DB"/>
                      </w:tc>
                    </w:tr>
                  </w:tbl>
                  <w:p w14:paraId="73FF3F58" w14:textId="77777777" w:rsidR="005602CA" w:rsidRDefault="005602CA"/>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70BAE31" wp14:editId="2626635F">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93B57D7" w14:textId="2D5BC130" w:rsidR="0025013E" w:rsidRDefault="00665F8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70BAE31"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93B57D7" w14:textId="2D5BC130" w:rsidR="0025013E" w:rsidRDefault="00665F8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9BEF7A0" wp14:editId="1E2E6CE0">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5FF0E05" w14:textId="77777777" w:rsidR="005602CA" w:rsidRDefault="005602CA"/>
                      </w:txbxContent>
                    </wps:txbx>
                    <wps:bodyPr vert="horz" wrap="square" lIns="0" tIns="0" rIns="0" bIns="0" anchor="t" anchorCtr="0"/>
                  </wps:wsp>
                </a:graphicData>
              </a:graphic>
            </wp:anchor>
          </w:drawing>
        </mc:Choice>
        <mc:Fallback>
          <w:pict>
            <v:shape w14:anchorId="29BEF7A0"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5FF0E05" w14:textId="77777777" w:rsidR="005602CA" w:rsidRDefault="005602C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05D730"/>
    <w:multiLevelType w:val="multilevel"/>
    <w:tmpl w:val="1C6642C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09E3A73"/>
    <w:multiLevelType w:val="multilevel"/>
    <w:tmpl w:val="4EB4AB8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6D1E46C"/>
    <w:multiLevelType w:val="multilevel"/>
    <w:tmpl w:val="2C3C269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49328E8"/>
    <w:multiLevelType w:val="hybridMultilevel"/>
    <w:tmpl w:val="A70856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967763"/>
    <w:multiLevelType w:val="multilevel"/>
    <w:tmpl w:val="F6639516"/>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E0EAC4"/>
    <w:multiLevelType w:val="multilevel"/>
    <w:tmpl w:val="9ED1D0D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1D2A66"/>
    <w:multiLevelType w:val="hybridMultilevel"/>
    <w:tmpl w:val="6C72AEB0"/>
    <w:lvl w:ilvl="0" w:tplc="111495B4">
      <w:start w:val="1"/>
      <w:numFmt w:val="decimal"/>
      <w:lvlText w:val="%1."/>
      <w:lvlJc w:val="left"/>
      <w:pPr>
        <w:ind w:left="1020" w:hanging="360"/>
      </w:pPr>
    </w:lvl>
    <w:lvl w:ilvl="1" w:tplc="AD7E645E">
      <w:start w:val="1"/>
      <w:numFmt w:val="decimal"/>
      <w:lvlText w:val="%2."/>
      <w:lvlJc w:val="left"/>
      <w:pPr>
        <w:ind w:left="1020" w:hanging="360"/>
      </w:pPr>
    </w:lvl>
    <w:lvl w:ilvl="2" w:tplc="E4A4E572">
      <w:start w:val="1"/>
      <w:numFmt w:val="decimal"/>
      <w:lvlText w:val="%3."/>
      <w:lvlJc w:val="left"/>
      <w:pPr>
        <w:ind w:left="1020" w:hanging="360"/>
      </w:pPr>
    </w:lvl>
    <w:lvl w:ilvl="3" w:tplc="F0626376">
      <w:start w:val="1"/>
      <w:numFmt w:val="decimal"/>
      <w:lvlText w:val="%4."/>
      <w:lvlJc w:val="left"/>
      <w:pPr>
        <w:ind w:left="1020" w:hanging="360"/>
      </w:pPr>
    </w:lvl>
    <w:lvl w:ilvl="4" w:tplc="32740264">
      <w:start w:val="1"/>
      <w:numFmt w:val="decimal"/>
      <w:lvlText w:val="%5."/>
      <w:lvlJc w:val="left"/>
      <w:pPr>
        <w:ind w:left="1020" w:hanging="360"/>
      </w:pPr>
    </w:lvl>
    <w:lvl w:ilvl="5" w:tplc="319819AC">
      <w:start w:val="1"/>
      <w:numFmt w:val="decimal"/>
      <w:lvlText w:val="%6."/>
      <w:lvlJc w:val="left"/>
      <w:pPr>
        <w:ind w:left="1020" w:hanging="360"/>
      </w:pPr>
    </w:lvl>
    <w:lvl w:ilvl="6" w:tplc="521ED6F6">
      <w:start w:val="1"/>
      <w:numFmt w:val="decimal"/>
      <w:lvlText w:val="%7."/>
      <w:lvlJc w:val="left"/>
      <w:pPr>
        <w:ind w:left="1020" w:hanging="360"/>
      </w:pPr>
    </w:lvl>
    <w:lvl w:ilvl="7" w:tplc="2F785462">
      <w:start w:val="1"/>
      <w:numFmt w:val="decimal"/>
      <w:lvlText w:val="%8."/>
      <w:lvlJc w:val="left"/>
      <w:pPr>
        <w:ind w:left="1020" w:hanging="360"/>
      </w:pPr>
    </w:lvl>
    <w:lvl w:ilvl="8" w:tplc="9B5A4A78">
      <w:start w:val="1"/>
      <w:numFmt w:val="decimal"/>
      <w:lvlText w:val="%9."/>
      <w:lvlJc w:val="left"/>
      <w:pPr>
        <w:ind w:left="1020" w:hanging="360"/>
      </w:pPr>
    </w:lvl>
  </w:abstractNum>
  <w:abstractNum w:abstractNumId="7" w15:restartNumberingAfterBreak="0">
    <w:nsid w:val="6169ECD8"/>
    <w:multiLevelType w:val="multilevel"/>
    <w:tmpl w:val="1CBDFFF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0960423">
    <w:abstractNumId w:val="7"/>
  </w:num>
  <w:num w:numId="2" w16cid:durableId="1225414139">
    <w:abstractNumId w:val="4"/>
  </w:num>
  <w:num w:numId="3" w16cid:durableId="434206188">
    <w:abstractNumId w:val="2"/>
  </w:num>
  <w:num w:numId="4" w16cid:durableId="2123760625">
    <w:abstractNumId w:val="1"/>
  </w:num>
  <w:num w:numId="5" w16cid:durableId="1800950827">
    <w:abstractNumId w:val="0"/>
  </w:num>
  <w:num w:numId="6" w16cid:durableId="790981754">
    <w:abstractNumId w:val="5"/>
  </w:num>
  <w:num w:numId="7" w16cid:durableId="907040036">
    <w:abstractNumId w:val="6"/>
  </w:num>
  <w:num w:numId="8" w16cid:durableId="557328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0DB"/>
    <w:rsid w:val="000062DE"/>
    <w:rsid w:val="000068AB"/>
    <w:rsid w:val="000265C2"/>
    <w:rsid w:val="0004200C"/>
    <w:rsid w:val="00044A4D"/>
    <w:rsid w:val="000470F4"/>
    <w:rsid w:val="00067912"/>
    <w:rsid w:val="00070F1B"/>
    <w:rsid w:val="00085788"/>
    <w:rsid w:val="000A0C8C"/>
    <w:rsid w:val="000A6540"/>
    <w:rsid w:val="000B4F5D"/>
    <w:rsid w:val="000B7373"/>
    <w:rsid w:val="000D0893"/>
    <w:rsid w:val="000D3933"/>
    <w:rsid w:val="000D498D"/>
    <w:rsid w:val="000D5377"/>
    <w:rsid w:val="000E2FE4"/>
    <w:rsid w:val="000E5BD8"/>
    <w:rsid w:val="000E71C6"/>
    <w:rsid w:val="000E7A46"/>
    <w:rsid w:val="0010558F"/>
    <w:rsid w:val="00106BC9"/>
    <w:rsid w:val="00106C31"/>
    <w:rsid w:val="00115BDA"/>
    <w:rsid w:val="00116914"/>
    <w:rsid w:val="00120778"/>
    <w:rsid w:val="001229DA"/>
    <w:rsid w:val="00130F10"/>
    <w:rsid w:val="001333C9"/>
    <w:rsid w:val="00156894"/>
    <w:rsid w:val="001761F6"/>
    <w:rsid w:val="00182453"/>
    <w:rsid w:val="00191D38"/>
    <w:rsid w:val="00194F50"/>
    <w:rsid w:val="00197C01"/>
    <w:rsid w:val="001A74B2"/>
    <w:rsid w:val="001C0AC4"/>
    <w:rsid w:val="001D3905"/>
    <w:rsid w:val="001D4644"/>
    <w:rsid w:val="001E1B88"/>
    <w:rsid w:val="001E269A"/>
    <w:rsid w:val="001E613F"/>
    <w:rsid w:val="001F260D"/>
    <w:rsid w:val="001F4597"/>
    <w:rsid w:val="001F60E5"/>
    <w:rsid w:val="002012A2"/>
    <w:rsid w:val="00220DFB"/>
    <w:rsid w:val="00224839"/>
    <w:rsid w:val="00246875"/>
    <w:rsid w:val="0025013E"/>
    <w:rsid w:val="00257E37"/>
    <w:rsid w:val="002715F6"/>
    <w:rsid w:val="00277127"/>
    <w:rsid w:val="00277B20"/>
    <w:rsid w:val="00291B57"/>
    <w:rsid w:val="00293247"/>
    <w:rsid w:val="002C5B98"/>
    <w:rsid w:val="00307083"/>
    <w:rsid w:val="00312B45"/>
    <w:rsid w:val="003131EC"/>
    <w:rsid w:val="003207D4"/>
    <w:rsid w:val="0033758C"/>
    <w:rsid w:val="00343010"/>
    <w:rsid w:val="003920C5"/>
    <w:rsid w:val="003935B8"/>
    <w:rsid w:val="00394DBC"/>
    <w:rsid w:val="003A393E"/>
    <w:rsid w:val="003B1C10"/>
    <w:rsid w:val="003D0521"/>
    <w:rsid w:val="003D153E"/>
    <w:rsid w:val="003D5ED4"/>
    <w:rsid w:val="00404A39"/>
    <w:rsid w:val="004102FE"/>
    <w:rsid w:val="00413127"/>
    <w:rsid w:val="004146F5"/>
    <w:rsid w:val="004308D6"/>
    <w:rsid w:val="004420B0"/>
    <w:rsid w:val="00454B39"/>
    <w:rsid w:val="00483B78"/>
    <w:rsid w:val="00483E3F"/>
    <w:rsid w:val="00487BB0"/>
    <w:rsid w:val="004A31E6"/>
    <w:rsid w:val="004D3310"/>
    <w:rsid w:val="004E04E3"/>
    <w:rsid w:val="004F158D"/>
    <w:rsid w:val="00511CB5"/>
    <w:rsid w:val="005133A8"/>
    <w:rsid w:val="0052096C"/>
    <w:rsid w:val="00522FAF"/>
    <w:rsid w:val="0053725F"/>
    <w:rsid w:val="00555F77"/>
    <w:rsid w:val="005602CA"/>
    <w:rsid w:val="0056429C"/>
    <w:rsid w:val="00573C67"/>
    <w:rsid w:val="00590E51"/>
    <w:rsid w:val="005956EC"/>
    <w:rsid w:val="005A097A"/>
    <w:rsid w:val="005B26D7"/>
    <w:rsid w:val="005D098E"/>
    <w:rsid w:val="005D0DA3"/>
    <w:rsid w:val="005D2AD1"/>
    <w:rsid w:val="005E1A4C"/>
    <w:rsid w:val="005F167E"/>
    <w:rsid w:val="00600B15"/>
    <w:rsid w:val="00616282"/>
    <w:rsid w:val="0063093A"/>
    <w:rsid w:val="0064061F"/>
    <w:rsid w:val="00642A14"/>
    <w:rsid w:val="0065126C"/>
    <w:rsid w:val="00665F84"/>
    <w:rsid w:val="00677478"/>
    <w:rsid w:val="00677A14"/>
    <w:rsid w:val="006811F9"/>
    <w:rsid w:val="0069120E"/>
    <w:rsid w:val="00691CA1"/>
    <w:rsid w:val="006A10DB"/>
    <w:rsid w:val="006A4DC9"/>
    <w:rsid w:val="006B20BE"/>
    <w:rsid w:val="006B3A55"/>
    <w:rsid w:val="006B4599"/>
    <w:rsid w:val="006C4F6E"/>
    <w:rsid w:val="006D6247"/>
    <w:rsid w:val="006E141C"/>
    <w:rsid w:val="006E588B"/>
    <w:rsid w:val="006F5926"/>
    <w:rsid w:val="006F6AD4"/>
    <w:rsid w:val="006F7440"/>
    <w:rsid w:val="0070638E"/>
    <w:rsid w:val="00720963"/>
    <w:rsid w:val="00732DB2"/>
    <w:rsid w:val="00734F5A"/>
    <w:rsid w:val="007439C4"/>
    <w:rsid w:val="00744D40"/>
    <w:rsid w:val="00750A4F"/>
    <w:rsid w:val="00774CC6"/>
    <w:rsid w:val="00776A26"/>
    <w:rsid w:val="00783C3E"/>
    <w:rsid w:val="007A356C"/>
    <w:rsid w:val="007B70E9"/>
    <w:rsid w:val="007D4FA7"/>
    <w:rsid w:val="007D6181"/>
    <w:rsid w:val="007E38A7"/>
    <w:rsid w:val="00801499"/>
    <w:rsid w:val="00822981"/>
    <w:rsid w:val="00844DE0"/>
    <w:rsid w:val="008452B3"/>
    <w:rsid w:val="00847FD5"/>
    <w:rsid w:val="00850654"/>
    <w:rsid w:val="008607E1"/>
    <w:rsid w:val="00865965"/>
    <w:rsid w:val="0087008E"/>
    <w:rsid w:val="00875BC2"/>
    <w:rsid w:val="0089335E"/>
    <w:rsid w:val="008938F9"/>
    <w:rsid w:val="008A31C2"/>
    <w:rsid w:val="008A5F7A"/>
    <w:rsid w:val="008A6B4E"/>
    <w:rsid w:val="008B190E"/>
    <w:rsid w:val="008B239F"/>
    <w:rsid w:val="008B4214"/>
    <w:rsid w:val="008B7AB6"/>
    <w:rsid w:val="008C38E4"/>
    <w:rsid w:val="008C67B9"/>
    <w:rsid w:val="008D2AF7"/>
    <w:rsid w:val="008D2B22"/>
    <w:rsid w:val="008E2E8C"/>
    <w:rsid w:val="008E4D3B"/>
    <w:rsid w:val="008F0296"/>
    <w:rsid w:val="00906D3F"/>
    <w:rsid w:val="0091102B"/>
    <w:rsid w:val="00916F3C"/>
    <w:rsid w:val="00917A5A"/>
    <w:rsid w:val="0092487E"/>
    <w:rsid w:val="0092759B"/>
    <w:rsid w:val="00931498"/>
    <w:rsid w:val="00947FC1"/>
    <w:rsid w:val="009503A7"/>
    <w:rsid w:val="00951D89"/>
    <w:rsid w:val="00954470"/>
    <w:rsid w:val="00957C08"/>
    <w:rsid w:val="00957C17"/>
    <w:rsid w:val="009709B3"/>
    <w:rsid w:val="00973F28"/>
    <w:rsid w:val="009758D4"/>
    <w:rsid w:val="00977B12"/>
    <w:rsid w:val="0098156E"/>
    <w:rsid w:val="00991EEE"/>
    <w:rsid w:val="0099340B"/>
    <w:rsid w:val="009B70C2"/>
    <w:rsid w:val="009C3A3A"/>
    <w:rsid w:val="009C430A"/>
    <w:rsid w:val="009C6097"/>
    <w:rsid w:val="009D171E"/>
    <w:rsid w:val="009D3B1B"/>
    <w:rsid w:val="009E27CE"/>
    <w:rsid w:val="009E671A"/>
    <w:rsid w:val="009F498E"/>
    <w:rsid w:val="00A02928"/>
    <w:rsid w:val="00A16D95"/>
    <w:rsid w:val="00A250A5"/>
    <w:rsid w:val="00A27A39"/>
    <w:rsid w:val="00A30CEA"/>
    <w:rsid w:val="00A62995"/>
    <w:rsid w:val="00A662E8"/>
    <w:rsid w:val="00A85FE2"/>
    <w:rsid w:val="00A9411B"/>
    <w:rsid w:val="00AA1DE3"/>
    <w:rsid w:val="00AA5953"/>
    <w:rsid w:val="00AB7A95"/>
    <w:rsid w:val="00AC10F3"/>
    <w:rsid w:val="00AC6E29"/>
    <w:rsid w:val="00AD2890"/>
    <w:rsid w:val="00AD52E4"/>
    <w:rsid w:val="00AD6EFE"/>
    <w:rsid w:val="00AE1604"/>
    <w:rsid w:val="00B028EE"/>
    <w:rsid w:val="00B21303"/>
    <w:rsid w:val="00B21EBB"/>
    <w:rsid w:val="00B260AA"/>
    <w:rsid w:val="00B3534F"/>
    <w:rsid w:val="00B52F2F"/>
    <w:rsid w:val="00B6428A"/>
    <w:rsid w:val="00B6647F"/>
    <w:rsid w:val="00B724B3"/>
    <w:rsid w:val="00B72946"/>
    <w:rsid w:val="00B739FC"/>
    <w:rsid w:val="00B800B8"/>
    <w:rsid w:val="00B84CDF"/>
    <w:rsid w:val="00BA3659"/>
    <w:rsid w:val="00BA591A"/>
    <w:rsid w:val="00BA78E9"/>
    <w:rsid w:val="00BB22A1"/>
    <w:rsid w:val="00C104BE"/>
    <w:rsid w:val="00C12545"/>
    <w:rsid w:val="00C22E17"/>
    <w:rsid w:val="00C248FC"/>
    <w:rsid w:val="00C42E18"/>
    <w:rsid w:val="00C441D8"/>
    <w:rsid w:val="00C47BD6"/>
    <w:rsid w:val="00C63342"/>
    <w:rsid w:val="00C64C03"/>
    <w:rsid w:val="00C76AD5"/>
    <w:rsid w:val="00C9374B"/>
    <w:rsid w:val="00CA5B29"/>
    <w:rsid w:val="00CA676C"/>
    <w:rsid w:val="00CB0CE9"/>
    <w:rsid w:val="00CB6548"/>
    <w:rsid w:val="00CD0EB4"/>
    <w:rsid w:val="00CD1F8A"/>
    <w:rsid w:val="00CD2854"/>
    <w:rsid w:val="00CE5519"/>
    <w:rsid w:val="00CF6C15"/>
    <w:rsid w:val="00CF78E6"/>
    <w:rsid w:val="00D20056"/>
    <w:rsid w:val="00D2157F"/>
    <w:rsid w:val="00D474AD"/>
    <w:rsid w:val="00D52F32"/>
    <w:rsid w:val="00D60B21"/>
    <w:rsid w:val="00D72529"/>
    <w:rsid w:val="00D72924"/>
    <w:rsid w:val="00D8278D"/>
    <w:rsid w:val="00D92CC3"/>
    <w:rsid w:val="00D97BB7"/>
    <w:rsid w:val="00DA47D8"/>
    <w:rsid w:val="00DA53DD"/>
    <w:rsid w:val="00DA7717"/>
    <w:rsid w:val="00DB75AA"/>
    <w:rsid w:val="00DD36B0"/>
    <w:rsid w:val="00DD581C"/>
    <w:rsid w:val="00DE2135"/>
    <w:rsid w:val="00E07AFC"/>
    <w:rsid w:val="00E12BAD"/>
    <w:rsid w:val="00E43C62"/>
    <w:rsid w:val="00E547E7"/>
    <w:rsid w:val="00E60BE8"/>
    <w:rsid w:val="00EA39DA"/>
    <w:rsid w:val="00EA3B7B"/>
    <w:rsid w:val="00EC5FD1"/>
    <w:rsid w:val="00EC605D"/>
    <w:rsid w:val="00EE536B"/>
    <w:rsid w:val="00F15B8C"/>
    <w:rsid w:val="00F1663A"/>
    <w:rsid w:val="00F2089C"/>
    <w:rsid w:val="00F22F93"/>
    <w:rsid w:val="00F36347"/>
    <w:rsid w:val="00F67181"/>
    <w:rsid w:val="00F67A35"/>
    <w:rsid w:val="00F7266C"/>
    <w:rsid w:val="00F767CD"/>
    <w:rsid w:val="00F823F4"/>
    <w:rsid w:val="00F82C7D"/>
    <w:rsid w:val="00F847EC"/>
    <w:rsid w:val="00F84995"/>
    <w:rsid w:val="00F91EA5"/>
    <w:rsid w:val="00FA1A13"/>
    <w:rsid w:val="00FB46A0"/>
    <w:rsid w:val="00FB6234"/>
    <w:rsid w:val="00FC218F"/>
    <w:rsid w:val="00FC5059"/>
    <w:rsid w:val="00FE1A53"/>
    <w:rsid w:val="00FF1267"/>
    <w:rsid w:val="421513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5931A"/>
  <w15:docId w15:val="{3BF89CE8-1D16-4604-8446-7DA7E5C5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4061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4061F"/>
    <w:rPr>
      <w:rFonts w:ascii="Verdana" w:hAnsi="Verdana"/>
      <w:color w:val="000000"/>
      <w:sz w:val="18"/>
      <w:szCs w:val="18"/>
    </w:rPr>
  </w:style>
  <w:style w:type="paragraph" w:styleId="Voettekst">
    <w:name w:val="footer"/>
    <w:basedOn w:val="Standaard"/>
    <w:link w:val="VoettekstChar"/>
    <w:uiPriority w:val="99"/>
    <w:unhideWhenUsed/>
    <w:rsid w:val="0064061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4061F"/>
    <w:rPr>
      <w:rFonts w:ascii="Verdana" w:hAnsi="Verdana"/>
      <w:color w:val="000000"/>
      <w:sz w:val="18"/>
      <w:szCs w:val="18"/>
    </w:rPr>
  </w:style>
  <w:style w:type="paragraph" w:styleId="Geenafstand">
    <w:name w:val="No Spacing"/>
    <w:basedOn w:val="Standaard"/>
    <w:uiPriority w:val="1"/>
    <w:qFormat/>
    <w:rsid w:val="0064061F"/>
    <w:pPr>
      <w:spacing w:after="240" w:line="276" w:lineRule="auto"/>
      <w:jc w:val="both"/>
    </w:pPr>
  </w:style>
  <w:style w:type="paragraph" w:styleId="Voetnoottekst">
    <w:name w:val="footnote text"/>
    <w:basedOn w:val="Standaard"/>
    <w:link w:val="VoetnoottekstChar"/>
    <w:uiPriority w:val="99"/>
    <w:semiHidden/>
    <w:unhideWhenUsed/>
    <w:rsid w:val="00EA39D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A39DA"/>
    <w:rPr>
      <w:rFonts w:ascii="Verdana" w:hAnsi="Verdana"/>
      <w:color w:val="000000"/>
    </w:rPr>
  </w:style>
  <w:style w:type="character" w:styleId="Voetnootmarkering">
    <w:name w:val="footnote reference"/>
    <w:basedOn w:val="Standaardalinea-lettertype"/>
    <w:uiPriority w:val="99"/>
    <w:semiHidden/>
    <w:unhideWhenUsed/>
    <w:rsid w:val="00EA39DA"/>
    <w:rPr>
      <w:vertAlign w:val="superscript"/>
    </w:rPr>
  </w:style>
  <w:style w:type="character" w:styleId="Verwijzingopmerking">
    <w:name w:val="annotation reference"/>
    <w:basedOn w:val="Standaardalinea-lettertype"/>
    <w:uiPriority w:val="99"/>
    <w:semiHidden/>
    <w:unhideWhenUsed/>
    <w:rsid w:val="004F158D"/>
    <w:rPr>
      <w:sz w:val="16"/>
      <w:szCs w:val="16"/>
    </w:rPr>
  </w:style>
  <w:style w:type="paragraph" w:styleId="Tekstopmerking">
    <w:name w:val="annotation text"/>
    <w:basedOn w:val="Standaard"/>
    <w:link w:val="TekstopmerkingChar"/>
    <w:uiPriority w:val="99"/>
    <w:unhideWhenUsed/>
    <w:rsid w:val="004F158D"/>
    <w:pPr>
      <w:autoSpaceDN/>
      <w:spacing w:line="240" w:lineRule="auto"/>
      <w:textAlignment w:val="auto"/>
    </w:pPr>
    <w:rPr>
      <w:rFonts w:ascii="Calibri" w:eastAsiaTheme="minorHAnsi" w:hAnsi="Calibri" w:cs="Calibri"/>
      <w:color w:val="auto"/>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4F158D"/>
    <w:rPr>
      <w:rFonts w:ascii="Calibri" w:eastAsiaTheme="minorHAnsi" w:hAnsi="Calibri" w:cs="Calibri"/>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4F158D"/>
    <w:pPr>
      <w:autoSpaceDN w:val="0"/>
      <w:textAlignment w:val="baseline"/>
    </w:pPr>
    <w:rPr>
      <w:rFonts w:ascii="Verdana" w:eastAsia="DejaVu Sans" w:hAnsi="Verdana" w:cs="Lohit Hindi"/>
      <w:b/>
      <w:bCs/>
      <w:color w:val="000000"/>
      <w:lang w:eastAsia="nl-NL"/>
      <w14:ligatures w14:val="none"/>
    </w:rPr>
  </w:style>
  <w:style w:type="character" w:customStyle="1" w:styleId="OnderwerpvanopmerkingChar">
    <w:name w:val="Onderwerp van opmerking Char"/>
    <w:basedOn w:val="TekstopmerkingChar"/>
    <w:link w:val="Onderwerpvanopmerking"/>
    <w:uiPriority w:val="99"/>
    <w:semiHidden/>
    <w:rsid w:val="004F158D"/>
    <w:rPr>
      <w:rFonts w:ascii="Verdana" w:eastAsiaTheme="minorHAnsi" w:hAnsi="Verdana" w:cs="Calibri"/>
      <w:b/>
      <w:bCs/>
      <w:color w:val="000000"/>
      <w:lang w:eastAsia="en-US"/>
      <w14:ligatures w14:val="standardContextual"/>
    </w:rPr>
  </w:style>
  <w:style w:type="paragraph" w:styleId="Revisie">
    <w:name w:val="Revision"/>
    <w:hidden/>
    <w:uiPriority w:val="99"/>
    <w:semiHidden/>
    <w:rsid w:val="00C9374B"/>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291B57"/>
    <w:rPr>
      <w:color w:val="605E5C"/>
      <w:shd w:val="clear" w:color="auto" w:fill="E1DFDD"/>
    </w:rPr>
  </w:style>
  <w:style w:type="paragraph" w:styleId="Lijstalinea">
    <w:name w:val="List Paragraph"/>
    <w:basedOn w:val="Standaard"/>
    <w:uiPriority w:val="34"/>
    <w:semiHidden/>
    <w:rsid w:val="00115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387164">
      <w:bodyDiv w:val="1"/>
      <w:marLeft w:val="0"/>
      <w:marRight w:val="0"/>
      <w:marTop w:val="0"/>
      <w:marBottom w:val="0"/>
      <w:divBdr>
        <w:top w:val="none" w:sz="0" w:space="0" w:color="auto"/>
        <w:left w:val="none" w:sz="0" w:space="0" w:color="auto"/>
        <w:bottom w:val="none" w:sz="0" w:space="0" w:color="auto"/>
        <w:right w:val="none" w:sz="0" w:space="0" w:color="auto"/>
      </w:divBdr>
    </w:div>
    <w:div w:id="320891825">
      <w:bodyDiv w:val="1"/>
      <w:marLeft w:val="0"/>
      <w:marRight w:val="0"/>
      <w:marTop w:val="0"/>
      <w:marBottom w:val="0"/>
      <w:divBdr>
        <w:top w:val="none" w:sz="0" w:space="0" w:color="auto"/>
        <w:left w:val="none" w:sz="0" w:space="0" w:color="auto"/>
        <w:bottom w:val="none" w:sz="0" w:space="0" w:color="auto"/>
        <w:right w:val="none" w:sz="0" w:space="0" w:color="auto"/>
      </w:divBdr>
      <w:divsChild>
        <w:div w:id="1109273001">
          <w:marLeft w:val="0"/>
          <w:marRight w:val="0"/>
          <w:marTop w:val="0"/>
          <w:marBottom w:val="0"/>
          <w:divBdr>
            <w:top w:val="none" w:sz="0" w:space="0" w:color="auto"/>
            <w:left w:val="none" w:sz="0" w:space="0" w:color="auto"/>
            <w:bottom w:val="none" w:sz="0" w:space="0" w:color="auto"/>
            <w:right w:val="none" w:sz="0" w:space="0" w:color="auto"/>
          </w:divBdr>
        </w:div>
        <w:div w:id="1536498810">
          <w:marLeft w:val="0"/>
          <w:marRight w:val="0"/>
          <w:marTop w:val="0"/>
          <w:marBottom w:val="0"/>
          <w:divBdr>
            <w:top w:val="none" w:sz="0" w:space="0" w:color="auto"/>
            <w:left w:val="none" w:sz="0" w:space="0" w:color="auto"/>
            <w:bottom w:val="none" w:sz="0" w:space="0" w:color="auto"/>
            <w:right w:val="none" w:sz="0" w:space="0" w:color="auto"/>
          </w:divBdr>
        </w:div>
        <w:div w:id="97991439">
          <w:marLeft w:val="0"/>
          <w:marRight w:val="0"/>
          <w:marTop w:val="0"/>
          <w:marBottom w:val="0"/>
          <w:divBdr>
            <w:top w:val="none" w:sz="0" w:space="0" w:color="auto"/>
            <w:left w:val="none" w:sz="0" w:space="0" w:color="auto"/>
            <w:bottom w:val="none" w:sz="0" w:space="0" w:color="auto"/>
            <w:right w:val="none" w:sz="0" w:space="0" w:color="auto"/>
          </w:divBdr>
        </w:div>
        <w:div w:id="918444842">
          <w:marLeft w:val="0"/>
          <w:marRight w:val="0"/>
          <w:marTop w:val="0"/>
          <w:marBottom w:val="0"/>
          <w:divBdr>
            <w:top w:val="none" w:sz="0" w:space="0" w:color="auto"/>
            <w:left w:val="none" w:sz="0" w:space="0" w:color="auto"/>
            <w:bottom w:val="none" w:sz="0" w:space="0" w:color="auto"/>
            <w:right w:val="none" w:sz="0" w:space="0" w:color="auto"/>
          </w:divBdr>
        </w:div>
        <w:div w:id="2124880501">
          <w:marLeft w:val="0"/>
          <w:marRight w:val="0"/>
          <w:marTop w:val="0"/>
          <w:marBottom w:val="0"/>
          <w:divBdr>
            <w:top w:val="none" w:sz="0" w:space="0" w:color="auto"/>
            <w:left w:val="none" w:sz="0" w:space="0" w:color="auto"/>
            <w:bottom w:val="none" w:sz="0" w:space="0" w:color="auto"/>
            <w:right w:val="none" w:sz="0" w:space="0" w:color="auto"/>
          </w:divBdr>
        </w:div>
        <w:div w:id="200289479">
          <w:marLeft w:val="0"/>
          <w:marRight w:val="0"/>
          <w:marTop w:val="0"/>
          <w:marBottom w:val="0"/>
          <w:divBdr>
            <w:top w:val="none" w:sz="0" w:space="0" w:color="auto"/>
            <w:left w:val="none" w:sz="0" w:space="0" w:color="auto"/>
            <w:bottom w:val="none" w:sz="0" w:space="0" w:color="auto"/>
            <w:right w:val="none" w:sz="0" w:space="0" w:color="auto"/>
          </w:divBdr>
        </w:div>
        <w:div w:id="1943873178">
          <w:marLeft w:val="0"/>
          <w:marRight w:val="0"/>
          <w:marTop w:val="0"/>
          <w:marBottom w:val="0"/>
          <w:divBdr>
            <w:top w:val="none" w:sz="0" w:space="0" w:color="auto"/>
            <w:left w:val="none" w:sz="0" w:space="0" w:color="auto"/>
            <w:bottom w:val="none" w:sz="0" w:space="0" w:color="auto"/>
            <w:right w:val="none" w:sz="0" w:space="0" w:color="auto"/>
          </w:divBdr>
        </w:div>
        <w:div w:id="2120102823">
          <w:marLeft w:val="0"/>
          <w:marRight w:val="0"/>
          <w:marTop w:val="0"/>
          <w:marBottom w:val="0"/>
          <w:divBdr>
            <w:top w:val="none" w:sz="0" w:space="0" w:color="auto"/>
            <w:left w:val="none" w:sz="0" w:space="0" w:color="auto"/>
            <w:bottom w:val="none" w:sz="0" w:space="0" w:color="auto"/>
            <w:right w:val="none" w:sz="0" w:space="0" w:color="auto"/>
          </w:divBdr>
        </w:div>
        <w:div w:id="727338597">
          <w:marLeft w:val="0"/>
          <w:marRight w:val="0"/>
          <w:marTop w:val="0"/>
          <w:marBottom w:val="0"/>
          <w:divBdr>
            <w:top w:val="none" w:sz="0" w:space="0" w:color="auto"/>
            <w:left w:val="none" w:sz="0" w:space="0" w:color="auto"/>
            <w:bottom w:val="none" w:sz="0" w:space="0" w:color="auto"/>
            <w:right w:val="none" w:sz="0" w:space="0" w:color="auto"/>
          </w:divBdr>
        </w:div>
        <w:div w:id="156196434">
          <w:marLeft w:val="0"/>
          <w:marRight w:val="0"/>
          <w:marTop w:val="0"/>
          <w:marBottom w:val="0"/>
          <w:divBdr>
            <w:top w:val="none" w:sz="0" w:space="0" w:color="auto"/>
            <w:left w:val="none" w:sz="0" w:space="0" w:color="auto"/>
            <w:bottom w:val="none" w:sz="0" w:space="0" w:color="auto"/>
            <w:right w:val="none" w:sz="0" w:space="0" w:color="auto"/>
          </w:divBdr>
        </w:div>
      </w:divsChild>
    </w:div>
    <w:div w:id="751127020">
      <w:bodyDiv w:val="1"/>
      <w:marLeft w:val="0"/>
      <w:marRight w:val="0"/>
      <w:marTop w:val="0"/>
      <w:marBottom w:val="0"/>
      <w:divBdr>
        <w:top w:val="none" w:sz="0" w:space="0" w:color="auto"/>
        <w:left w:val="none" w:sz="0" w:space="0" w:color="auto"/>
        <w:bottom w:val="none" w:sz="0" w:space="0" w:color="auto"/>
        <w:right w:val="none" w:sz="0" w:space="0" w:color="auto"/>
      </w:divBdr>
    </w:div>
    <w:div w:id="1295788387">
      <w:bodyDiv w:val="1"/>
      <w:marLeft w:val="0"/>
      <w:marRight w:val="0"/>
      <w:marTop w:val="0"/>
      <w:marBottom w:val="0"/>
      <w:divBdr>
        <w:top w:val="none" w:sz="0" w:space="0" w:color="auto"/>
        <w:left w:val="none" w:sz="0" w:space="0" w:color="auto"/>
        <w:bottom w:val="none" w:sz="0" w:space="0" w:color="auto"/>
        <w:right w:val="none" w:sz="0" w:space="0" w:color="auto"/>
      </w:divBdr>
      <w:divsChild>
        <w:div w:id="1247302076">
          <w:marLeft w:val="0"/>
          <w:marRight w:val="0"/>
          <w:marTop w:val="0"/>
          <w:marBottom w:val="0"/>
          <w:divBdr>
            <w:top w:val="none" w:sz="0" w:space="0" w:color="auto"/>
            <w:left w:val="none" w:sz="0" w:space="0" w:color="auto"/>
            <w:bottom w:val="none" w:sz="0" w:space="0" w:color="auto"/>
            <w:right w:val="none" w:sz="0" w:space="0" w:color="auto"/>
          </w:divBdr>
        </w:div>
        <w:div w:id="706762350">
          <w:marLeft w:val="0"/>
          <w:marRight w:val="0"/>
          <w:marTop w:val="0"/>
          <w:marBottom w:val="0"/>
          <w:divBdr>
            <w:top w:val="none" w:sz="0" w:space="0" w:color="auto"/>
            <w:left w:val="none" w:sz="0" w:space="0" w:color="auto"/>
            <w:bottom w:val="none" w:sz="0" w:space="0" w:color="auto"/>
            <w:right w:val="none" w:sz="0" w:space="0" w:color="auto"/>
          </w:divBdr>
        </w:div>
        <w:div w:id="1335567874">
          <w:marLeft w:val="0"/>
          <w:marRight w:val="0"/>
          <w:marTop w:val="0"/>
          <w:marBottom w:val="0"/>
          <w:divBdr>
            <w:top w:val="none" w:sz="0" w:space="0" w:color="auto"/>
            <w:left w:val="none" w:sz="0" w:space="0" w:color="auto"/>
            <w:bottom w:val="none" w:sz="0" w:space="0" w:color="auto"/>
            <w:right w:val="none" w:sz="0" w:space="0" w:color="auto"/>
          </w:divBdr>
        </w:div>
        <w:div w:id="1018970910">
          <w:marLeft w:val="0"/>
          <w:marRight w:val="0"/>
          <w:marTop w:val="0"/>
          <w:marBottom w:val="0"/>
          <w:divBdr>
            <w:top w:val="none" w:sz="0" w:space="0" w:color="auto"/>
            <w:left w:val="none" w:sz="0" w:space="0" w:color="auto"/>
            <w:bottom w:val="none" w:sz="0" w:space="0" w:color="auto"/>
            <w:right w:val="none" w:sz="0" w:space="0" w:color="auto"/>
          </w:divBdr>
        </w:div>
        <w:div w:id="2114325849">
          <w:marLeft w:val="0"/>
          <w:marRight w:val="0"/>
          <w:marTop w:val="0"/>
          <w:marBottom w:val="0"/>
          <w:divBdr>
            <w:top w:val="none" w:sz="0" w:space="0" w:color="auto"/>
            <w:left w:val="none" w:sz="0" w:space="0" w:color="auto"/>
            <w:bottom w:val="none" w:sz="0" w:space="0" w:color="auto"/>
            <w:right w:val="none" w:sz="0" w:space="0" w:color="auto"/>
          </w:divBdr>
        </w:div>
        <w:div w:id="181432075">
          <w:marLeft w:val="0"/>
          <w:marRight w:val="0"/>
          <w:marTop w:val="0"/>
          <w:marBottom w:val="0"/>
          <w:divBdr>
            <w:top w:val="none" w:sz="0" w:space="0" w:color="auto"/>
            <w:left w:val="none" w:sz="0" w:space="0" w:color="auto"/>
            <w:bottom w:val="none" w:sz="0" w:space="0" w:color="auto"/>
            <w:right w:val="none" w:sz="0" w:space="0" w:color="auto"/>
          </w:divBdr>
        </w:div>
        <w:div w:id="379937196">
          <w:marLeft w:val="0"/>
          <w:marRight w:val="0"/>
          <w:marTop w:val="0"/>
          <w:marBottom w:val="0"/>
          <w:divBdr>
            <w:top w:val="none" w:sz="0" w:space="0" w:color="auto"/>
            <w:left w:val="none" w:sz="0" w:space="0" w:color="auto"/>
            <w:bottom w:val="none" w:sz="0" w:space="0" w:color="auto"/>
            <w:right w:val="none" w:sz="0" w:space="0" w:color="auto"/>
          </w:divBdr>
        </w:div>
        <w:div w:id="618992849">
          <w:marLeft w:val="0"/>
          <w:marRight w:val="0"/>
          <w:marTop w:val="0"/>
          <w:marBottom w:val="0"/>
          <w:divBdr>
            <w:top w:val="none" w:sz="0" w:space="0" w:color="auto"/>
            <w:left w:val="none" w:sz="0" w:space="0" w:color="auto"/>
            <w:bottom w:val="none" w:sz="0" w:space="0" w:color="auto"/>
            <w:right w:val="none" w:sz="0" w:space="0" w:color="auto"/>
          </w:divBdr>
        </w:div>
        <w:div w:id="752051449">
          <w:marLeft w:val="0"/>
          <w:marRight w:val="0"/>
          <w:marTop w:val="0"/>
          <w:marBottom w:val="0"/>
          <w:divBdr>
            <w:top w:val="none" w:sz="0" w:space="0" w:color="auto"/>
            <w:left w:val="none" w:sz="0" w:space="0" w:color="auto"/>
            <w:bottom w:val="none" w:sz="0" w:space="0" w:color="auto"/>
            <w:right w:val="none" w:sz="0" w:space="0" w:color="auto"/>
          </w:divBdr>
        </w:div>
        <w:div w:id="11260472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5"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1446</ap:Words>
  <ap:Characters>7958</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Brief aan Eerste of Tweede Kamer - EKV-monitor 2024</vt:lpstr>
    </vt:vector>
  </ap:TitlesOfParts>
  <ap:LinksUpToDate>false</ap:LinksUpToDate>
  <ap:CharactersWithSpaces>9386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2025-06-30T12:42:00.0000000Z</lastPrinted>
  <dcterms:created xsi:type="dcterms:W3CDTF">2025-06-30T12:41:00.0000000Z</dcterms:created>
  <dcterms:modified xsi:type="dcterms:W3CDTF">2025-06-30T12:42:00.0000000Z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EKV-monitor 2024</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23 april 2025</vt:lpwstr>
  </property>
  <property fmtid="{D5CDD505-2E9C-101B-9397-08002B2CF9AE}" pid="13" name="Opgesteld door, Naam">
    <vt:lpwstr/>
  </property>
  <property fmtid="{D5CDD505-2E9C-101B-9397-08002B2CF9AE}" pid="14" name="Opgesteld door, Telefoonnummer">
    <vt:lpwstr>088-4428917</vt:lpwstr>
  </property>
  <property fmtid="{D5CDD505-2E9C-101B-9397-08002B2CF9AE}" pid="15" name="Kenmerk">
    <vt:lpwstr>2025-0000152828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EKV-monitor 2024</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2025-04-23T09:52:46Z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fa4aa776-404f-43ae-abad-d32cb29649fd</vt:lpwstr>
  </property>
  <property fmtid="{D5CDD505-2E9C-101B-9397-08002B2CF9AE}" pid="37" name="MSIP_Label_6800fede-0e59-47ad-af95-4e63bbdb932d_ContentBits">
    <vt:lpwstr>0</vt:lpwstr>
  </property>
  <property fmtid="{D5CDD505-2E9C-101B-9397-08002B2CF9AE}" pid="38" name="ContentTypeId">
    <vt:lpwstr>0x0101009C7CE436063D44E9BE7DC0259EF7C32F006EB9F9836A634AE58B6169785FD3936F00192D5EF92AC30749A9D5F4BF7F47D74A</vt:lpwstr>
  </property>
  <property fmtid="{D5CDD505-2E9C-101B-9397-08002B2CF9AE}" pid="39" name="ga509c7afcac4f5cb939db754ffece25">
    <vt:lpwstr>NO MARKING|879e64ec-6597-483b-94db-f5f70afd7299</vt:lpwstr>
  </property>
  <property fmtid="{D5CDD505-2E9C-101B-9397-08002B2CF9AE}" pid="40" name="a45510494d1a450e9cee6905c7ad8168">
    <vt:lpwstr>The Netherlands|7f69a7bb-478c-499d-a6cf-5869916dfee4</vt:lpwstr>
  </property>
  <property fmtid="{D5CDD505-2E9C-101B-9397-08002B2CF9AE}" pid="41" name="ge4bd621e46a403e97baf402a410deb5">
    <vt:lpwstr>Not applicable|0049e722-bfb1-4a3f-9d08-af7366a9af40</vt:lpwstr>
  </property>
  <property fmtid="{D5CDD505-2E9C-101B-9397-08002B2CF9AE}" pid="42" name="nf4434b3fae540fe847866e45672fb3a">
    <vt:lpwstr>Export promotion|e435561c-1aeb-4fcf-b7be-788c86a59747</vt:lpwstr>
  </property>
  <property fmtid="{D5CDD505-2E9C-101B-9397-08002B2CF9AE}" pid="43" name="BZForumOrganisation">
    <vt:lpwstr>4;#Not applicable|0049e722-bfb1-4a3f-9d08-af7366a9af40</vt:lpwstr>
  </property>
  <property fmtid="{D5CDD505-2E9C-101B-9397-08002B2CF9AE}" pid="44" name="BZTheme">
    <vt:lpwstr>1;#Internationalisation of industry and multinationals|68c27688-1b4b-43d2-9d0b-52c961d3ce22;#2;#International financing|717c7741-8fcb-4ef7-8d83-0b42c991ba41;#3;#Export promotion|e435561c-1aeb-4fcf-b7be-788c86a59747</vt:lpwstr>
  </property>
  <property fmtid="{D5CDD505-2E9C-101B-9397-08002B2CF9AE}" pid="45" name="BZ_Classification">
    <vt:lpwstr>11;#NO MARKING|879e64ec-6597-483b-94db-f5f70afd7299</vt:lpwstr>
  </property>
  <property fmtid="{D5CDD505-2E9C-101B-9397-08002B2CF9AE}" pid="46" name="BZ_Forum">
    <vt:lpwstr>4;#Not applicable|0049e722-bfb1-4a3f-9d08-af7366a9af40</vt:lpwstr>
  </property>
  <property fmtid="{D5CDD505-2E9C-101B-9397-08002B2CF9AE}" pid="47" name="BZCountryState">
    <vt:lpwstr>5;#The Netherlands|7f69a7bb-478c-499d-a6cf-5869916dfee4</vt:lpwstr>
  </property>
  <property fmtid="{D5CDD505-2E9C-101B-9397-08002B2CF9AE}" pid="48" name="BZMarking">
    <vt:lpwstr>7;#NO MARKING|0a4eb9ae-69eb-4d9e-b573-43ab99ef8592</vt:lpwstr>
  </property>
  <property fmtid="{D5CDD505-2E9C-101B-9397-08002B2CF9AE}" pid="49" name="BZ_Theme">
    <vt:lpwstr>3;#Export promotion|e435561c-1aeb-4fcf-b7be-788c86a59747</vt:lpwstr>
  </property>
  <property fmtid="{D5CDD505-2E9C-101B-9397-08002B2CF9AE}" pid="50" name="BZClassification">
    <vt:lpwstr>6;#UNCLASSIFIED (U)|284e6a62-15ab-4017-be27-a1e965f4e940</vt:lpwstr>
  </property>
  <property fmtid="{D5CDD505-2E9C-101B-9397-08002B2CF9AE}" pid="51" name="BZ_Country">
    <vt:lpwstr>5;#The Netherlands|7f69a7bb-478c-499d-a6cf-5869916dfee4</vt:lpwstr>
  </property>
</Properties>
</file>