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BD8" w:rsidRDefault="00F71809" w14:paraId="4912D950" w14:textId="4A5A3F72">
      <w:r>
        <w:t xml:space="preserve">Op </w:t>
      </w:r>
      <w:r w:rsidR="00CF3A2D">
        <w:t>13 maart jl.</w:t>
      </w:r>
      <w:r>
        <w:t xml:space="preserve"> verzocht de vaste </w:t>
      </w:r>
      <w:r w:rsidR="00294D3E">
        <w:t>Kamerc</w:t>
      </w:r>
      <w:r>
        <w:t>ommissie van Justitie en Veiligheid</w:t>
      </w:r>
      <w:r w:rsidR="00E57AA4">
        <w:t xml:space="preserve"> de Minister van Justitie en Veiligheid</w:t>
      </w:r>
      <w:r>
        <w:t xml:space="preserve"> schriftelijk om een reactie op een burgerbrief.</w:t>
      </w:r>
      <w:r w:rsidR="00E57AA4">
        <w:t xml:space="preserve"> Vanwege een organisatorisch gebrek heeft dit verzoek mijn ministerie helaas enkele weken later bereikt. Het inningsbeleid van onder andere de verkeersboetes op grond van de Wet administratiefrechtelijke handhaving verkeersvoorschriften (</w:t>
      </w:r>
      <w:proofErr w:type="spellStart"/>
      <w:r w:rsidR="00E57AA4">
        <w:t>Wahv</w:t>
      </w:r>
      <w:proofErr w:type="spellEnd"/>
      <w:r w:rsidR="00E57AA4">
        <w:t>) en de verantwoordelijkheid voor het Centraal Justitieel Incassobureau (CJIB) is thans bij mij belegd. Ik zal daarom reageren op het verzoek in plaats van de voormalig Staatssecretaris van Justitie en Veiligheid.</w:t>
      </w:r>
      <w:r w:rsidR="00CF3A2D">
        <w:t xml:space="preserve"> </w:t>
      </w:r>
    </w:p>
    <w:p w:rsidR="00F71809" w:rsidRDefault="00F71809" w14:paraId="15057CA4" w14:textId="77777777"/>
    <w:p w:rsidR="00F71809" w:rsidRDefault="00F71809" w14:paraId="14F20FBF" w14:textId="48A9B665">
      <w:pPr>
        <w:rPr>
          <w:b/>
          <w:bCs/>
        </w:rPr>
      </w:pPr>
      <w:r>
        <w:rPr>
          <w:b/>
          <w:bCs/>
        </w:rPr>
        <w:t>Kern van de brief</w:t>
      </w:r>
    </w:p>
    <w:p w:rsidRPr="00F71809" w:rsidR="00F71809" w:rsidRDefault="00F71809" w14:paraId="3ED01F63" w14:textId="2A76BD8A">
      <w:r>
        <w:t>De briefschrijver geeft in zijn brief aan het een goede zaak te vinden dat wordt nagedacht over een verdere verbetering van de persoonsgerichte inning van verkeersboetes op grond van de Wet administratiefrechtelijke handhaving verkeersvoorschriften (</w:t>
      </w:r>
      <w:proofErr w:type="spellStart"/>
      <w:r>
        <w:t>Wahv</w:t>
      </w:r>
      <w:proofErr w:type="spellEnd"/>
      <w:r>
        <w:t xml:space="preserve">). </w:t>
      </w:r>
      <w:r w:rsidR="00222D82">
        <w:t>In</w:t>
      </w:r>
      <w:r>
        <w:t xml:space="preserve"> de brief </w:t>
      </w:r>
      <w:r w:rsidR="00222D82">
        <w:t xml:space="preserve">worden </w:t>
      </w:r>
      <w:r>
        <w:t xml:space="preserve">enkele </w:t>
      </w:r>
      <w:r w:rsidR="008210B7">
        <w:t>suggesties</w:t>
      </w:r>
      <w:r>
        <w:t xml:space="preserve"> </w:t>
      </w:r>
      <w:r w:rsidR="00222D82">
        <w:t xml:space="preserve">gedaan voor </w:t>
      </w:r>
      <w:r>
        <w:t>verdere verbetering van het inningsbeleid, namelijk het verlengen van de initiële betalingstermijn voor verkeersboetes en de mogelijkheid</w:t>
      </w:r>
      <w:r w:rsidR="00CA7D2D">
        <w:t xml:space="preserve"> om bij de rechter uitleg te kunnen geven over de redenen voor een te late of afwezige betaling. De rechter zou daarbij de mogelijkheid moeten krijgen een vervangende </w:t>
      </w:r>
      <w:r w:rsidR="001D67D0">
        <w:t>sanctie</w:t>
      </w:r>
      <w:r w:rsidR="00CA7D2D">
        <w:t>, zoals een taakstraf op te kunnen leggen.</w:t>
      </w:r>
      <w:r w:rsidR="008210B7">
        <w:t xml:space="preserve"> Tot slot zou het dwangmiddel gijzeling moeten worden afgeschaft. </w:t>
      </w:r>
      <w:r w:rsidR="00CA7D2D">
        <w:t xml:space="preserve"> </w:t>
      </w:r>
      <w:r>
        <w:t xml:space="preserve"> </w:t>
      </w:r>
    </w:p>
    <w:p w:rsidR="00F71809" w:rsidRDefault="00F71809" w14:paraId="00D318DF" w14:textId="77777777"/>
    <w:p w:rsidRPr="00F71809" w:rsidR="00F71809" w:rsidRDefault="00F71809" w14:paraId="3A9941C6" w14:textId="7630305B">
      <w:pPr>
        <w:rPr>
          <w:b/>
          <w:bCs/>
        </w:rPr>
      </w:pPr>
      <w:r w:rsidRPr="00F71809">
        <w:rPr>
          <w:b/>
          <w:bCs/>
        </w:rPr>
        <w:t>Reactie op de brief</w:t>
      </w:r>
    </w:p>
    <w:p w:rsidRPr="00603D3D" w:rsidR="003A4B37" w:rsidP="003A4B37" w:rsidRDefault="00A13CB4" w14:paraId="765BCDCB" w14:textId="43FA41DF">
      <w:r>
        <w:t>Ik span mij</w:t>
      </w:r>
      <w:r w:rsidR="00E50A0D">
        <w:t xml:space="preserve"> ervoor in het inningsbeleid verder te verbeteren. </w:t>
      </w:r>
      <w:r w:rsidR="00CA7D2D">
        <w:t>Het doet</w:t>
      </w:r>
      <w:r w:rsidR="00E50A0D">
        <w:t xml:space="preserve"> </w:t>
      </w:r>
      <w:r w:rsidR="000F29D5">
        <w:t xml:space="preserve">mij </w:t>
      </w:r>
      <w:r w:rsidR="00E50A0D">
        <w:t xml:space="preserve">dan ook </w:t>
      </w:r>
      <w:r w:rsidR="00CA7D2D">
        <w:t xml:space="preserve">goed te lezen dat </w:t>
      </w:r>
      <w:r>
        <w:t>deze</w:t>
      </w:r>
      <w:r w:rsidR="00CA7D2D">
        <w:t xml:space="preserve"> inspanningen niet onopgemerkt zijn gebleven.</w:t>
      </w:r>
      <w:r w:rsidR="001D67D0">
        <w:t xml:space="preserve"> </w:t>
      </w:r>
      <w:r w:rsidR="003A4B37">
        <w:t xml:space="preserve">Het </w:t>
      </w:r>
      <w:r>
        <w:t xml:space="preserve">CJIB </w:t>
      </w:r>
      <w:r w:rsidR="003A4B37">
        <w:t xml:space="preserve">heeft de afgelopen jaren al een aantal grote stappen gezet richting een meer persoonsgerichte inning. </w:t>
      </w:r>
      <w:r w:rsidRPr="00603D3D" w:rsidR="003A4B37">
        <w:t xml:space="preserve">Daar </w:t>
      </w:r>
      <w:r w:rsidRPr="00603D3D" w:rsidR="00986B6C">
        <w:t>is onlangs</w:t>
      </w:r>
      <w:r w:rsidRPr="00603D3D" w:rsidR="003A4B37">
        <w:t xml:space="preserve"> nog een </w:t>
      </w:r>
      <w:r w:rsidRPr="00603D3D" w:rsidR="00AB6416">
        <w:t>significante</w:t>
      </w:r>
      <w:r w:rsidRPr="00603D3D" w:rsidR="003A4B37">
        <w:t xml:space="preserve"> aanvulling</w:t>
      </w:r>
      <w:r w:rsidRPr="00603D3D" w:rsidR="00986B6C">
        <w:t xml:space="preserve"> uit het regeerprogramma</w:t>
      </w:r>
      <w:r w:rsidRPr="00603D3D" w:rsidR="003A4B37">
        <w:t xml:space="preserve"> bij</w:t>
      </w:r>
      <w:r w:rsidRPr="00603D3D" w:rsidR="00986B6C">
        <w:t>gekomen</w:t>
      </w:r>
      <w:r w:rsidRPr="00603D3D" w:rsidR="003A4B37">
        <w:t>: de mogelijkheid om ophogingen</w:t>
      </w:r>
      <w:r w:rsidRPr="00603D3D" w:rsidR="00EF3354">
        <w:t xml:space="preserve"> van </w:t>
      </w:r>
      <w:proofErr w:type="spellStart"/>
      <w:r w:rsidRPr="00603D3D" w:rsidR="00EF3354">
        <w:t>Wahv</w:t>
      </w:r>
      <w:proofErr w:type="spellEnd"/>
      <w:r w:rsidRPr="00603D3D" w:rsidR="00EF3354">
        <w:t>-boetes</w:t>
      </w:r>
      <w:r w:rsidRPr="00603D3D" w:rsidR="003A4B37">
        <w:t xml:space="preserve"> bij </w:t>
      </w:r>
      <w:proofErr w:type="spellStart"/>
      <w:r w:rsidRPr="00603D3D" w:rsidR="003A4B37">
        <w:t>overmachtsituaties</w:t>
      </w:r>
      <w:proofErr w:type="spellEnd"/>
      <w:r w:rsidRPr="00603D3D" w:rsidR="003A4B37">
        <w:t xml:space="preserve"> of onevenredig hardvochtige effecten kwijt te kunnen schelden. Het is van groot belang bij de inning van verkeersboetes oog te hebben voor de mensen achter de boetes. Er zullen echter altijd mensen zijn die moeite hebben om hun verkeersboetes te betalen of die dat niet kunnen </w:t>
      </w:r>
      <w:r w:rsidRPr="00603D3D" w:rsidR="002927A6">
        <w:t xml:space="preserve">als gevolg van </w:t>
      </w:r>
      <w:r w:rsidRPr="00603D3D" w:rsidR="003A4B37">
        <w:t>(problematische) schulden. Het CJIB blijft</w:t>
      </w:r>
      <w:r w:rsidRPr="00603D3D" w:rsidR="0005370D">
        <w:t xml:space="preserve"> zich</w:t>
      </w:r>
      <w:r w:rsidRPr="00603D3D" w:rsidR="003A4B37">
        <w:t xml:space="preserve"> daarom ook de komende tijd inzetten op een persoonsgerichte inning van de </w:t>
      </w:r>
      <w:proofErr w:type="spellStart"/>
      <w:r w:rsidRPr="00603D3D" w:rsidR="00986B6C">
        <w:t>Wahv</w:t>
      </w:r>
      <w:proofErr w:type="spellEnd"/>
      <w:r w:rsidRPr="00603D3D" w:rsidR="00986B6C">
        <w:t>-</w:t>
      </w:r>
      <w:r w:rsidRPr="00603D3D" w:rsidR="003A4B37">
        <w:t xml:space="preserve">boetes. </w:t>
      </w:r>
    </w:p>
    <w:p w:rsidRPr="00603D3D" w:rsidR="003A4B37" w:rsidRDefault="003A4B37" w14:paraId="5418DA4D" w14:textId="77777777"/>
    <w:p w:rsidRPr="00603D3D" w:rsidR="003A4B37" w:rsidRDefault="003A4B37" w14:paraId="68CB31FA" w14:textId="2DD6EEF4">
      <w:pPr>
        <w:rPr>
          <w:i/>
          <w:iCs/>
        </w:rPr>
      </w:pPr>
      <w:r w:rsidRPr="00603D3D">
        <w:rPr>
          <w:i/>
          <w:iCs/>
        </w:rPr>
        <w:t>Beleidsinitiatieven regeerprogramma en gevolgen besluitvorming Voorjaarsnota</w:t>
      </w:r>
    </w:p>
    <w:p w:rsidR="00603D3D" w:rsidRDefault="00CA7D2D" w14:paraId="0F413AFB" w14:textId="77777777">
      <w:r w:rsidRPr="00603D3D">
        <w:t xml:space="preserve">In het regeerprogramma is aangekondigd dat het CJIB eerst een betalingsherinnering zal gaan sturen als mensen vergeten tijdig te betalen. Op die manier wordt voorkomen dat mensen direct met extra kosten worden geconfronteerd. </w:t>
      </w:r>
    </w:p>
    <w:p w:rsidRPr="00603D3D" w:rsidR="001D67D0" w:rsidRDefault="00CA7D2D" w14:paraId="475AD030" w14:textId="15A8FEBC">
      <w:r w:rsidRPr="00603D3D">
        <w:t>Daarnaast</w:t>
      </w:r>
      <w:r w:rsidRPr="00603D3D" w:rsidR="001D67D0">
        <w:t xml:space="preserve"> is</w:t>
      </w:r>
      <w:r w:rsidRPr="00603D3D" w:rsidR="00986B6C">
        <w:t>, zoals hierboven aangegeven,</w:t>
      </w:r>
      <w:r w:rsidRPr="00603D3D" w:rsidR="001D67D0">
        <w:t xml:space="preserve"> aangekondigd dat</w:t>
      </w:r>
      <w:r w:rsidRPr="00603D3D">
        <w:t xml:space="preserve"> het CJIB de mogelijkheid</w:t>
      </w:r>
      <w:r w:rsidRPr="00603D3D" w:rsidR="001D67D0">
        <w:t xml:space="preserve"> krijgt</w:t>
      </w:r>
      <w:r w:rsidRPr="00603D3D">
        <w:t xml:space="preserve"> de ophogingen bij verkeersboetes kwijt te kunnen schelden indien sprake is van overmacht of onevenredig hardvochtige effecten. </w:t>
      </w:r>
    </w:p>
    <w:p w:rsidRPr="00603D3D" w:rsidR="003A4B37" w:rsidRDefault="003A4B37" w14:paraId="629CF75D" w14:textId="77777777"/>
    <w:p w:rsidRPr="00603D3D" w:rsidR="00CA7D2D" w:rsidRDefault="00B06B76" w14:paraId="6B4F3BC6" w14:textId="32727632">
      <w:r w:rsidRPr="00603D3D">
        <w:t xml:space="preserve">De </w:t>
      </w:r>
      <w:r w:rsidRPr="00603D3D" w:rsidR="001D67D0">
        <w:t xml:space="preserve">structurele </w:t>
      </w:r>
      <w:r w:rsidRPr="00603D3D">
        <w:t xml:space="preserve">middelen voor deze maatregelen zijn </w:t>
      </w:r>
      <w:r w:rsidRPr="00603D3D" w:rsidR="001D67D0">
        <w:t xml:space="preserve">evenwel </w:t>
      </w:r>
      <w:r w:rsidRPr="00603D3D">
        <w:t xml:space="preserve">bij </w:t>
      </w:r>
      <w:r w:rsidRPr="00603D3D" w:rsidR="001D67D0">
        <w:t>de</w:t>
      </w:r>
      <w:r w:rsidRPr="00603D3D">
        <w:t xml:space="preserve"> Voorjaarsnota</w:t>
      </w:r>
      <w:r w:rsidRPr="00603D3D" w:rsidR="001D67D0">
        <w:t xml:space="preserve"> 2025</w:t>
      </w:r>
      <w:r w:rsidRPr="00603D3D">
        <w:t xml:space="preserve"> weggevallen. </w:t>
      </w:r>
      <w:r w:rsidRPr="00603D3D" w:rsidR="001D67D0">
        <w:t xml:space="preserve">Het CJIB </w:t>
      </w:r>
      <w:r w:rsidRPr="00603D3D" w:rsidR="00986B6C">
        <w:t>is</w:t>
      </w:r>
      <w:r w:rsidRPr="00603D3D" w:rsidR="001D67D0">
        <w:t xml:space="preserve"> zoals eerder aan uw Kamer gemeld op 1 juni </w:t>
      </w:r>
      <w:r w:rsidRPr="00603D3D" w:rsidR="00455E17">
        <w:t>jl. gestart</w:t>
      </w:r>
      <w:r w:rsidRPr="00603D3D" w:rsidR="001D67D0">
        <w:t xml:space="preserve"> met het kwijtschelden van ophogingen.</w:t>
      </w:r>
      <w:r w:rsidRPr="00603D3D" w:rsidR="003A4B37">
        <w:t xml:space="preserve"> Het is mogelijk hiermee te starten, omdat de benodigde middelen tot en met 2028</w:t>
      </w:r>
      <w:r w:rsidRPr="00603D3D" w:rsidR="00455E17">
        <w:t xml:space="preserve"> zijn geborgd,</w:t>
      </w:r>
      <w:r w:rsidRPr="00603D3D" w:rsidR="00174D3A">
        <w:t xml:space="preserve"> </w:t>
      </w:r>
      <w:r w:rsidRPr="00603D3D" w:rsidR="00986B6C">
        <w:t>onder andere door de benodigde middelen op de begroting van mijn ministerie te vinden</w:t>
      </w:r>
      <w:r w:rsidRPr="00603D3D" w:rsidR="003A4B37">
        <w:t>.</w:t>
      </w:r>
      <w:r w:rsidRPr="00603D3D" w:rsidR="0005370D">
        <w:rPr>
          <w:rStyle w:val="Voetnootmarkering"/>
        </w:rPr>
        <w:footnoteReference w:id="1"/>
      </w:r>
      <w:r w:rsidRPr="00603D3D">
        <w:t xml:space="preserve"> Voor de invoering van de betalingsherinnering </w:t>
      </w:r>
      <w:r w:rsidRPr="00603D3D" w:rsidR="00A13CB4">
        <w:t xml:space="preserve">heb ik </w:t>
      </w:r>
      <w:r w:rsidRPr="00603D3D">
        <w:t>meer tijd nodig om de consequenties van het wegvallen van de structurele middelen in kaart te brengen</w:t>
      </w:r>
      <w:r w:rsidRPr="00603D3D" w:rsidR="001D67D0">
        <w:t>.</w:t>
      </w:r>
      <w:r w:rsidRPr="00603D3D" w:rsidR="00E122E3">
        <w:t xml:space="preserve"> </w:t>
      </w:r>
      <w:r w:rsidRPr="00603D3D" w:rsidR="001D67D0">
        <w:t xml:space="preserve">Uw Kamer wordt hierover </w:t>
      </w:r>
      <w:r w:rsidRPr="00603D3D" w:rsidR="00912DB2">
        <w:t>uiterlijk in het derde kwartaal van dit jaar</w:t>
      </w:r>
      <w:r w:rsidRPr="00603D3D" w:rsidR="00E122E3">
        <w:t xml:space="preserve"> geïnformeerd. </w:t>
      </w:r>
    </w:p>
    <w:p w:rsidRPr="00603D3D" w:rsidR="00B06B76" w:rsidRDefault="00B06B76" w14:paraId="48E5A24A" w14:textId="77777777"/>
    <w:p w:rsidRPr="00603D3D" w:rsidR="003A4B37" w:rsidRDefault="003A4B37" w14:paraId="5CE5D504" w14:textId="5B06D240">
      <w:pPr>
        <w:rPr>
          <w:i/>
          <w:iCs/>
        </w:rPr>
      </w:pPr>
      <w:r w:rsidRPr="00603D3D">
        <w:rPr>
          <w:i/>
          <w:iCs/>
        </w:rPr>
        <w:t xml:space="preserve">Suggestie verlenging betaaltermijn </w:t>
      </w:r>
    </w:p>
    <w:p w:rsidRPr="00603D3D" w:rsidR="0044461E" w:rsidRDefault="001D67D0" w14:paraId="723DF036" w14:textId="266A2E37">
      <w:r w:rsidRPr="00603D3D">
        <w:t xml:space="preserve">De briefschrijver geeft aan dat de betaaltermijn voor </w:t>
      </w:r>
      <w:proofErr w:type="spellStart"/>
      <w:r w:rsidRPr="00603D3D">
        <w:t>Wahv</w:t>
      </w:r>
      <w:proofErr w:type="spellEnd"/>
      <w:r w:rsidRPr="00603D3D">
        <w:t>-boetes om diverse redenen zou moeten worden verlengd naar drie maanden. Zo zou beter achterhaald kunnen worden waarom de betrokkene zijn of haar boete(s) nog niet heeft betaald.</w:t>
      </w:r>
      <w:r w:rsidRPr="00603D3D" w:rsidR="00912DB2">
        <w:t xml:space="preserve"> Hierover merk ik het volgende op.</w:t>
      </w:r>
      <w:r w:rsidRPr="00603D3D" w:rsidR="00ED5E1E">
        <w:t xml:space="preserve"> </w:t>
      </w:r>
      <w:r w:rsidRPr="00603D3D" w:rsidR="008210B7">
        <w:t>Als mensen vanwege betalingsproblemen niet tijdig kunnen betalen, kan een betalingsregeling worden getroffen. Het CJIB hanteert een ruim betalingsregelingenbeleid</w:t>
      </w:r>
      <w:r w:rsidRPr="00603D3D" w:rsidR="00225C89">
        <w:t xml:space="preserve"> waarvan ook veelvuldig gebruik wordt gemaakt; in 2024 zijn </w:t>
      </w:r>
      <w:r w:rsidRPr="00603D3D">
        <w:t xml:space="preserve">circa </w:t>
      </w:r>
      <w:r w:rsidRPr="00603D3D" w:rsidR="00225C89">
        <w:t>385.000 betalingsregelingen getroffen.</w:t>
      </w:r>
      <w:r w:rsidRPr="00603D3D" w:rsidR="008210B7">
        <w:t xml:space="preserve"> </w:t>
      </w:r>
      <w:r w:rsidRPr="00603D3D" w:rsidR="00714D0C">
        <w:t>De briefschrijver noemt in dit verband nog dat sommige mensen niet binnen de betaaltermijn overgaan tot betaling omdat zij zijn overleden. Als dat het geval is, vervalt de verkeersboete.</w:t>
      </w:r>
      <w:r w:rsidRPr="00603D3D" w:rsidR="00912DB2">
        <w:rPr>
          <w:rStyle w:val="Voetnootmarkering"/>
        </w:rPr>
        <w:footnoteReference w:id="2"/>
      </w:r>
      <w:r w:rsidRPr="00603D3D" w:rsidR="00714D0C">
        <w:t xml:space="preserve"> Het CJIB stopt dan vanzelfsprekend met de inning.</w:t>
      </w:r>
      <w:r w:rsidRPr="00603D3D" w:rsidR="00FB5463">
        <w:t xml:space="preserve"> De huidige betaaltermijn bedraagt acht weken. </w:t>
      </w:r>
      <w:r w:rsidRPr="00603D3D" w:rsidR="00D4369C">
        <w:t>Een verle</w:t>
      </w:r>
      <w:r w:rsidRPr="00603D3D" w:rsidR="002F3307">
        <w:t>n</w:t>
      </w:r>
      <w:r w:rsidRPr="00603D3D" w:rsidR="00D4369C">
        <w:t>ging van de huidige betaaltermijn naar twaalf weken</w:t>
      </w:r>
      <w:r w:rsidRPr="00603D3D" w:rsidR="0005370D">
        <w:t xml:space="preserve"> acht ik</w:t>
      </w:r>
      <w:r w:rsidRPr="00603D3D" w:rsidR="00D4369C">
        <w:t xml:space="preserve"> niet nodig, </w:t>
      </w:r>
      <w:r w:rsidRPr="00603D3D" w:rsidR="00B5046A">
        <w:t>doordat</w:t>
      </w:r>
      <w:r w:rsidRPr="00603D3D" w:rsidR="00D4369C">
        <w:t xml:space="preserve"> </w:t>
      </w:r>
      <w:r w:rsidRPr="00603D3D" w:rsidR="00FB5463">
        <w:t xml:space="preserve">deze betaaltermijn </w:t>
      </w:r>
      <w:r w:rsidRPr="00603D3D" w:rsidR="0005370D">
        <w:t xml:space="preserve">ruim genoeg is </w:t>
      </w:r>
      <w:r w:rsidRPr="00603D3D" w:rsidR="00FB5463">
        <w:t>om actie te ondernemen en ofwel de boete te betalen ofwel contact te zoeken met het CJIB voor het treffen van een betalingsregeling.</w:t>
      </w:r>
      <w:r w:rsidRPr="00603D3D" w:rsidR="00912DB2">
        <w:t xml:space="preserve"> </w:t>
      </w:r>
      <w:r w:rsidRPr="00603D3D" w:rsidR="00FB5463">
        <w:t xml:space="preserve"> </w:t>
      </w:r>
    </w:p>
    <w:p w:rsidRPr="00603D3D" w:rsidR="0044461E" w:rsidRDefault="0044461E" w14:paraId="767359EB" w14:textId="77777777"/>
    <w:p w:rsidRPr="00603D3D" w:rsidR="00FD4EB0" w:rsidRDefault="0044461E" w14:paraId="4BA25669" w14:textId="1006E9A7">
      <w:r w:rsidRPr="00603D3D">
        <w:t xml:space="preserve">Verder is het van belang te benoemen dat het CJIB mensen op allerlei manieren </w:t>
      </w:r>
      <w:r w:rsidRPr="00603D3D" w:rsidR="00D32E45">
        <w:t>aanspoort</w:t>
      </w:r>
      <w:r w:rsidRPr="00603D3D">
        <w:t xml:space="preserve"> contact met hen op te nemen als zij moeilijkheden hebben met het betalen van hun verkeersboete(s). Zo staat op de initiële boetebeschikking al vermeld dat mensen in termijnen kunnen betalen. Deze informatie is ook terug te vinden op de website van het CJIB. Mensen kunnen zowel telefonisch</w:t>
      </w:r>
      <w:r w:rsidRPr="00603D3D" w:rsidR="001D67D0">
        <w:t xml:space="preserve">, via de </w:t>
      </w:r>
      <w:r w:rsidRPr="00603D3D" w:rsidR="00F5541A">
        <w:t>chat</w:t>
      </w:r>
      <w:r w:rsidRPr="00603D3D" w:rsidR="001D67D0">
        <w:t xml:space="preserve"> en</w:t>
      </w:r>
      <w:r w:rsidRPr="00603D3D">
        <w:t xml:space="preserve"> via de website een betalingsregeling aanvragen</w:t>
      </w:r>
      <w:r w:rsidRPr="00603D3D" w:rsidR="009C0CAF">
        <w:t xml:space="preserve"> en hun persoonlijke omstandigheden toelichten</w:t>
      </w:r>
      <w:r w:rsidRPr="00603D3D">
        <w:t>.</w:t>
      </w:r>
      <w:r w:rsidRPr="00603D3D" w:rsidR="009C0CAF">
        <w:t xml:space="preserve"> Het mogelijk maken van een zitting bij de rechter om persoonlijke omstandigheden toe te lichten</w:t>
      </w:r>
      <w:r w:rsidRPr="00603D3D" w:rsidR="006638D5">
        <w:t>, zoals de briefschrijver suggereert,</w:t>
      </w:r>
      <w:r w:rsidRPr="00603D3D" w:rsidR="009C0CAF">
        <w:t xml:space="preserve"> is daarmee niet nodig. </w:t>
      </w:r>
    </w:p>
    <w:p w:rsidRPr="00603D3D" w:rsidR="00FD4EB0" w:rsidRDefault="00FD4EB0" w14:paraId="16C911B1" w14:textId="77777777"/>
    <w:p w:rsidRPr="00603D3D" w:rsidR="003A4B37" w:rsidRDefault="003A4B37" w14:paraId="7A13E87A" w14:textId="056FF70C">
      <w:pPr>
        <w:rPr>
          <w:i/>
          <w:iCs/>
        </w:rPr>
      </w:pPr>
      <w:r w:rsidRPr="00603D3D">
        <w:rPr>
          <w:i/>
          <w:iCs/>
        </w:rPr>
        <w:t>Suggestie opleggen alternatieve sanctie</w:t>
      </w:r>
    </w:p>
    <w:p w:rsidR="00603D3D" w:rsidRDefault="00B801D7" w14:paraId="5D6F7264" w14:textId="77777777">
      <w:r w:rsidRPr="00603D3D">
        <w:t xml:space="preserve">De briefschrijver doet verder de suggestie om bij het uitblijven van een betaling de rechter de mogelijkheid te geven een vervangende sanctie op te leggen, zoals een taakstraf. </w:t>
      </w:r>
      <w:r w:rsidRPr="00603D3D" w:rsidR="00FD4EB0">
        <w:t xml:space="preserve">Voor het opleggen van een alternatieve </w:t>
      </w:r>
      <w:r w:rsidRPr="00603D3D" w:rsidR="009C0CAF">
        <w:t>sanctie</w:t>
      </w:r>
      <w:r w:rsidRPr="00603D3D" w:rsidR="00FD4EB0">
        <w:t xml:space="preserve">, zoals een taakstraf, </w:t>
      </w:r>
      <w:r w:rsidRPr="00603D3D" w:rsidR="008210B7">
        <w:t>biedt de wet geen ruimte</w:t>
      </w:r>
      <w:r w:rsidRPr="00603D3D" w:rsidR="00FD4EB0">
        <w:t xml:space="preserve">. Dat is ook niet zonder reden, omdat de </w:t>
      </w:r>
      <w:r w:rsidRPr="00603D3D" w:rsidR="00912DB2">
        <w:t xml:space="preserve">verkeersovertredingen die worden afgehandeld </w:t>
      </w:r>
      <w:r w:rsidRPr="00603D3D" w:rsidR="00FD4EB0">
        <w:t xml:space="preserve">op grond van de </w:t>
      </w:r>
      <w:proofErr w:type="spellStart"/>
      <w:r w:rsidRPr="00603D3D" w:rsidR="00FD4EB0">
        <w:t>Wahv</w:t>
      </w:r>
      <w:proofErr w:type="spellEnd"/>
      <w:r w:rsidRPr="00603D3D" w:rsidR="00FD4EB0">
        <w:t xml:space="preserve"> </w:t>
      </w:r>
      <w:r w:rsidRPr="00603D3D" w:rsidR="00222D82">
        <w:t>geen strafbaar feit in de zin van het Wetboek van Strafrecht opleveren</w:t>
      </w:r>
      <w:r w:rsidRPr="00603D3D" w:rsidR="00FD4EB0">
        <w:t xml:space="preserve">. </w:t>
      </w:r>
    </w:p>
    <w:p w:rsidRPr="00603D3D" w:rsidR="0044354A" w:rsidRDefault="00FD4EB0" w14:paraId="1F95FE80" w14:textId="54806A00">
      <w:r w:rsidRPr="00603D3D">
        <w:t xml:space="preserve">Daarmee is het opleggen van een strafrechtelijke sanctie, zoals een </w:t>
      </w:r>
      <w:r w:rsidRPr="00603D3D" w:rsidR="00912DB2">
        <w:t xml:space="preserve">(vervangende) </w:t>
      </w:r>
      <w:r w:rsidRPr="00603D3D">
        <w:t>taakstraf, ook niet mogelijk. Ik vind het ook onwenselijk om dit mogelijk te maken, omdat de</w:t>
      </w:r>
      <w:r w:rsidRPr="00603D3D" w:rsidR="00222D82">
        <w:t xml:space="preserve"> </w:t>
      </w:r>
      <w:proofErr w:type="spellStart"/>
      <w:r w:rsidRPr="00603D3D" w:rsidR="00222D82">
        <w:t>Wahv</w:t>
      </w:r>
      <w:proofErr w:type="spellEnd"/>
      <w:r w:rsidRPr="00603D3D" w:rsidR="00222D82">
        <w:t>-boete</w:t>
      </w:r>
      <w:r w:rsidRPr="00603D3D">
        <w:t xml:space="preserve"> daarmee behoorlijk wordt verzwaard</w:t>
      </w:r>
      <w:r w:rsidRPr="00603D3D" w:rsidR="00F120D3">
        <w:t xml:space="preserve"> en daarmee is de betrokkene </w:t>
      </w:r>
      <w:r w:rsidRPr="00603D3D" w:rsidR="003A4B37">
        <w:t>zeer waarschijnlijk niet geholpen</w:t>
      </w:r>
      <w:r w:rsidRPr="00603D3D" w:rsidR="00F120D3">
        <w:t>.</w:t>
      </w:r>
      <w:r w:rsidRPr="00603D3D" w:rsidR="00912DB2">
        <w:t xml:space="preserve"> Ook verhoudt het opleggen van een alternatieve sanctie aan de beboete persoon zich niet tot de kentekenaansprakelijkheid waar de </w:t>
      </w:r>
      <w:proofErr w:type="spellStart"/>
      <w:r w:rsidRPr="00603D3D" w:rsidR="00912DB2">
        <w:t>Wahv</w:t>
      </w:r>
      <w:proofErr w:type="spellEnd"/>
      <w:r w:rsidRPr="00603D3D" w:rsidR="00912DB2">
        <w:t xml:space="preserve"> op is gebaseerd.</w:t>
      </w:r>
      <w:r w:rsidRPr="00603D3D" w:rsidR="003A4B37">
        <w:t xml:space="preserve"> Tot slot zou </w:t>
      </w:r>
      <w:r w:rsidRPr="00603D3D" w:rsidR="00986B6C">
        <w:t>de mogelijkheid tot oplegging van een alternatieve sanctie</w:t>
      </w:r>
      <w:r w:rsidRPr="00603D3D" w:rsidR="00455E17">
        <w:t xml:space="preserve"> door de rechter</w:t>
      </w:r>
      <w:r w:rsidRPr="00603D3D" w:rsidR="00174D3A">
        <w:t xml:space="preserve"> </w:t>
      </w:r>
      <w:r w:rsidRPr="00603D3D" w:rsidR="00455E17">
        <w:t>va</w:t>
      </w:r>
      <w:r w:rsidRPr="00603D3D" w:rsidR="00986B6C">
        <w:t>nwege</w:t>
      </w:r>
      <w:r w:rsidRPr="00603D3D" w:rsidR="003A4B37">
        <w:t xml:space="preserve"> de grote aantallen verkeersboetes een verzwaring van de werklast in de strafrechtketen</w:t>
      </w:r>
      <w:r w:rsidRPr="00603D3D" w:rsidR="0005370D">
        <w:t>, in het bijzonder voor de rechtspraak</w:t>
      </w:r>
      <w:r w:rsidRPr="00603D3D" w:rsidR="003A4B37">
        <w:t xml:space="preserve"> tot gevolg hebben. Dat vind ik onwenselijk. </w:t>
      </w:r>
    </w:p>
    <w:p w:rsidRPr="00603D3D" w:rsidR="0044354A" w:rsidRDefault="0044354A" w14:paraId="407F6511" w14:textId="77777777"/>
    <w:p w:rsidRPr="00603D3D" w:rsidR="003A4B37" w:rsidRDefault="003A4B37" w14:paraId="506BF46F" w14:textId="729F4B5B">
      <w:pPr>
        <w:rPr>
          <w:i/>
          <w:iCs/>
        </w:rPr>
      </w:pPr>
      <w:r w:rsidRPr="00603D3D">
        <w:rPr>
          <w:i/>
          <w:iCs/>
        </w:rPr>
        <w:t>Suggestie afschaffen dwangmiddel gijzeling</w:t>
      </w:r>
    </w:p>
    <w:p w:rsidRPr="00603D3D" w:rsidR="003C6BD8" w:rsidRDefault="00F120D3" w14:paraId="7327AE72" w14:textId="217EFDD5">
      <w:r w:rsidRPr="00603D3D">
        <w:t xml:space="preserve">De briefschrijver doet </w:t>
      </w:r>
      <w:r w:rsidRPr="00603D3D" w:rsidR="00B06B76">
        <w:t xml:space="preserve">tot slot </w:t>
      </w:r>
      <w:r w:rsidRPr="00603D3D">
        <w:t>de suggestie om het dwangmiddel gijzeling af te schaffen, omdat hij meent dat mensen hierdoor alleen maar verder in de problemen komen</w:t>
      </w:r>
      <w:r w:rsidRPr="00603D3D" w:rsidR="00B06B76">
        <w:t>.</w:t>
      </w:r>
      <w:r w:rsidRPr="00603D3D">
        <w:t xml:space="preserve"> </w:t>
      </w:r>
      <w:r w:rsidRPr="00603D3D" w:rsidR="0044354A">
        <w:t>Gijzeling is het allerlaatste dwangmiddel dat kan worden ingezet om iemand tot betaling te bewegen en wordt alleen ingezet indien sprake is van betalingsonwil. Bij betalingsonmacht wordt dus geen gijzeling ingezet.</w:t>
      </w:r>
      <w:r w:rsidRPr="00603D3D" w:rsidR="00135AF1">
        <w:rPr>
          <w:rStyle w:val="Voetnootmarkering"/>
        </w:rPr>
        <w:footnoteReference w:id="3"/>
      </w:r>
      <w:r w:rsidRPr="00603D3D" w:rsidR="0044354A">
        <w:t xml:space="preserve"> Voordat gijzeling wordt toegepast, vindt een persoonsgerichte beoordeling door het CJIB plaats, waarna </w:t>
      </w:r>
      <w:r w:rsidRPr="00603D3D" w:rsidR="00912DB2">
        <w:t xml:space="preserve">op basis van een vordering van </w:t>
      </w:r>
      <w:r w:rsidRPr="00603D3D" w:rsidR="0044354A">
        <w:t xml:space="preserve">het openbaar ministerie </w:t>
      </w:r>
      <w:r w:rsidRPr="00603D3D" w:rsidR="00912DB2">
        <w:t xml:space="preserve"> </w:t>
      </w:r>
      <w:r w:rsidRPr="00603D3D" w:rsidR="0044354A">
        <w:t>de rechter</w:t>
      </w:r>
      <w:r w:rsidRPr="00603D3D" w:rsidR="00912DB2">
        <w:t xml:space="preserve"> </w:t>
      </w:r>
      <w:r w:rsidRPr="00603D3D" w:rsidR="0044354A">
        <w:t xml:space="preserve">een machtiging voor gijzeling </w:t>
      </w:r>
      <w:r w:rsidRPr="00603D3D" w:rsidR="00912DB2">
        <w:t>kan afgeven</w:t>
      </w:r>
      <w:r w:rsidRPr="00603D3D" w:rsidR="0044354A">
        <w:t>.</w:t>
      </w:r>
      <w:r w:rsidRPr="00603D3D" w:rsidR="0044354A">
        <w:rPr>
          <w:rStyle w:val="Voetnootmarkering"/>
        </w:rPr>
        <w:footnoteReference w:id="4"/>
      </w:r>
      <w:r w:rsidRPr="00603D3D" w:rsidR="0044354A">
        <w:t xml:space="preserve"> Voordat de machtiging wordt afgegeven, wordt de betrokkene altijd opgeroepen om op zitting te verschijnen. Ook daar krijgt betrokkene gelegenheid om zijn of haar persoonlijke situatie toe te lichten. </w:t>
      </w:r>
      <w:r w:rsidRPr="00603D3D" w:rsidR="00222D82">
        <w:t>De rechter beslist of gijzeling mag worden ingezet. In de praktijk wordt gijzeling slechts</w:t>
      </w:r>
      <w:r w:rsidRPr="00603D3D" w:rsidR="0044354A">
        <w:t xml:space="preserve"> zeer sporadisch</w:t>
      </w:r>
      <w:r w:rsidRPr="00603D3D" w:rsidR="00FD4EB0">
        <w:t xml:space="preserve"> toegepast</w:t>
      </w:r>
      <w:r w:rsidRPr="00603D3D" w:rsidR="0044354A">
        <w:t xml:space="preserve">: </w:t>
      </w:r>
      <w:r w:rsidRPr="00603D3D" w:rsidR="00ED5E1E">
        <w:t>de afgelopen drie jaar</w:t>
      </w:r>
      <w:r w:rsidRPr="00603D3D" w:rsidR="0044354A">
        <w:t xml:space="preserve"> </w:t>
      </w:r>
      <w:r w:rsidRPr="00603D3D" w:rsidR="00ED5E1E">
        <w:t xml:space="preserve">zijn er geen mensen gegijzeld voor het niet betalen van een </w:t>
      </w:r>
      <w:proofErr w:type="spellStart"/>
      <w:r w:rsidRPr="00603D3D" w:rsidR="00ED5E1E">
        <w:t>Wahv</w:t>
      </w:r>
      <w:proofErr w:type="spellEnd"/>
      <w:r w:rsidRPr="00603D3D" w:rsidR="00ED5E1E">
        <w:t>-boete</w:t>
      </w:r>
      <w:r w:rsidRPr="00603D3D" w:rsidR="0044354A">
        <w:t xml:space="preserve">. </w:t>
      </w:r>
      <w:r w:rsidRPr="00603D3D" w:rsidR="00FD4EB0">
        <w:t>Voor afschaffing van dit dwangmiddel zie ik dan ook geen aanleiding.</w:t>
      </w:r>
      <w:r w:rsidRPr="00603D3D" w:rsidR="00222D82">
        <w:t xml:space="preserve"> Het dient als stok achter de deur voor mensen die wel kunnen maar niet willen betalen. </w:t>
      </w:r>
      <w:r w:rsidRPr="00603D3D" w:rsidR="00FD4EB0">
        <w:t xml:space="preserve"> </w:t>
      </w:r>
    </w:p>
    <w:p w:rsidRPr="00603D3D" w:rsidR="00A17C22" w:rsidP="00F71809" w:rsidRDefault="00A17C22" w14:paraId="6AA55062" w14:textId="77777777"/>
    <w:p w:rsidRPr="00603D3D" w:rsidR="00C91300" w:rsidP="00F71809" w:rsidRDefault="00C91300" w14:paraId="7F8938DE" w14:textId="117F9080">
      <w:pPr>
        <w:rPr>
          <w:b/>
          <w:bCs/>
        </w:rPr>
      </w:pPr>
      <w:r w:rsidRPr="00603D3D">
        <w:rPr>
          <w:b/>
          <w:bCs/>
        </w:rPr>
        <w:t>Tot slot</w:t>
      </w:r>
    </w:p>
    <w:p w:rsidRPr="00603D3D" w:rsidR="007564CB" w:rsidP="00F71809" w:rsidRDefault="008C189D" w14:paraId="66755C31" w14:textId="50BA60EC">
      <w:r w:rsidRPr="00603D3D">
        <w:t xml:space="preserve">Het is van belang de kans zo groot mogelijk te maken dat bij overtreding van een verkeersregel een boete wordt opgelegd en ook wordt geïnd. Dit vormt immers een belangrijke stimulans voor mensen om zich aan de verkeersregels te houden. Op deze manier wordt een bijdrage geleverd aan het vergroten van de verkeersveiligheid in Nederland. </w:t>
      </w:r>
    </w:p>
    <w:p w:rsidRPr="00603D3D" w:rsidR="00F71809" w:rsidP="00F71809" w:rsidRDefault="00F71809" w14:paraId="2FB62E00" w14:textId="77777777"/>
    <w:p w:rsidRPr="00603D3D" w:rsidR="00F71809" w:rsidP="00F71809" w:rsidRDefault="00F71809" w14:paraId="3B8E685F" w14:textId="77777777"/>
    <w:p w:rsidRPr="00603D3D" w:rsidR="003C6BD8" w:rsidRDefault="00286DBB" w14:paraId="73972086" w14:textId="0A949C3E">
      <w:r w:rsidRPr="00603D3D">
        <w:t>De </w:t>
      </w:r>
      <w:r w:rsidRPr="00603D3D" w:rsidR="005C3BD0">
        <w:t>Staatssecretaris Rechtsbescherming</w:t>
      </w:r>
      <w:r w:rsidRPr="00603D3D" w:rsidR="0009366E">
        <w:t>,</w:t>
      </w:r>
    </w:p>
    <w:p w:rsidRPr="00603D3D" w:rsidR="003C6BD8" w:rsidRDefault="003C6BD8" w14:paraId="07C7B602" w14:textId="77777777"/>
    <w:p w:rsidRPr="00603D3D" w:rsidR="003C6BD8" w:rsidRDefault="003C6BD8" w14:paraId="139E31FD" w14:textId="77777777"/>
    <w:p w:rsidRPr="00603D3D" w:rsidR="00F71809" w:rsidRDefault="00F71809" w14:paraId="776DED1F" w14:textId="77777777"/>
    <w:p w:rsidRPr="00603D3D" w:rsidR="00F71809" w:rsidRDefault="00F71809" w14:paraId="4F256ECA" w14:textId="77777777"/>
    <w:p w:rsidR="003C6BD8" w:rsidRDefault="005C3BD0" w14:paraId="36F0606C" w14:textId="7E6A7B69">
      <w:r w:rsidRPr="00603D3D">
        <w:t xml:space="preserve">T.H.D. </w:t>
      </w:r>
      <w:proofErr w:type="spellStart"/>
      <w:r w:rsidRPr="00603D3D">
        <w:t>Struycken</w:t>
      </w:r>
      <w:proofErr w:type="spellEnd"/>
    </w:p>
    <w:p w:rsidR="003C6BD8" w:rsidRDefault="003C6BD8" w14:paraId="3EAFDAD6" w14:textId="77777777"/>
    <w:p w:rsidR="003C6BD8" w:rsidRDefault="003C6BD8" w14:paraId="7B6B2825" w14:textId="77777777"/>
    <w:sectPr w:rsidR="003C6BD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71F8" w14:textId="77777777" w:rsidR="00A41D02" w:rsidRDefault="00A41D02">
      <w:pPr>
        <w:spacing w:line="240" w:lineRule="auto"/>
      </w:pPr>
      <w:r>
        <w:separator/>
      </w:r>
    </w:p>
  </w:endnote>
  <w:endnote w:type="continuationSeparator" w:id="0">
    <w:p w14:paraId="63E73548" w14:textId="77777777" w:rsidR="00A41D02" w:rsidRDefault="00A41D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DD59" w14:textId="77777777" w:rsidR="00CC43AC" w:rsidRDefault="00CC43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E68CA" w14:textId="77777777" w:rsidR="003C6BD8" w:rsidRDefault="003C6BD8">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B292" w14:textId="77777777" w:rsidR="00CC43AC" w:rsidRDefault="00CC43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5B8B" w14:textId="77777777" w:rsidR="00A41D02" w:rsidRDefault="00A41D02">
      <w:pPr>
        <w:spacing w:line="240" w:lineRule="auto"/>
      </w:pPr>
      <w:r>
        <w:separator/>
      </w:r>
    </w:p>
  </w:footnote>
  <w:footnote w:type="continuationSeparator" w:id="0">
    <w:p w14:paraId="77EB78C1" w14:textId="77777777" w:rsidR="00A41D02" w:rsidRDefault="00A41D02">
      <w:pPr>
        <w:spacing w:line="240" w:lineRule="auto"/>
      </w:pPr>
      <w:r>
        <w:continuationSeparator/>
      </w:r>
    </w:p>
  </w:footnote>
  <w:footnote w:id="1">
    <w:p w14:paraId="18051159" w14:textId="7B5B762D" w:rsidR="0005370D" w:rsidRDefault="0005370D">
      <w:pPr>
        <w:pStyle w:val="Voetnoottekst"/>
      </w:pPr>
      <w:r w:rsidRPr="004D49A4">
        <w:rPr>
          <w:rStyle w:val="Voetnootmarkering"/>
          <w:sz w:val="16"/>
          <w:szCs w:val="16"/>
        </w:rPr>
        <w:footnoteRef/>
      </w:r>
      <w:r w:rsidRPr="004D49A4">
        <w:rPr>
          <w:sz w:val="16"/>
          <w:szCs w:val="16"/>
        </w:rPr>
        <w:t xml:space="preserve"> In 2026 is 10 miljoen euro beschikbaar gesteld en in 2027 en 2028 gaat het om 19 miljoen euro voor beide beleidsinitiatieven. Zie ook </w:t>
      </w:r>
      <w:r w:rsidRPr="004D49A4">
        <w:rPr>
          <w:i/>
          <w:iCs/>
          <w:sz w:val="16"/>
          <w:szCs w:val="16"/>
        </w:rPr>
        <w:t>Kamerstukken II</w:t>
      </w:r>
      <w:r w:rsidRPr="004D49A4">
        <w:rPr>
          <w:sz w:val="16"/>
          <w:szCs w:val="16"/>
        </w:rPr>
        <w:t xml:space="preserve"> </w:t>
      </w:r>
      <w:r>
        <w:rPr>
          <w:sz w:val="16"/>
          <w:szCs w:val="16"/>
        </w:rPr>
        <w:t xml:space="preserve">2024-2025 </w:t>
      </w:r>
      <w:r w:rsidRPr="004D49A4">
        <w:rPr>
          <w:sz w:val="16"/>
          <w:szCs w:val="16"/>
        </w:rPr>
        <w:t xml:space="preserve">29279, </w:t>
      </w:r>
      <w:proofErr w:type="spellStart"/>
      <w:r w:rsidRPr="004D49A4">
        <w:rPr>
          <w:sz w:val="16"/>
          <w:szCs w:val="16"/>
        </w:rPr>
        <w:t>nrs</w:t>
      </w:r>
      <w:proofErr w:type="spellEnd"/>
      <w:r w:rsidRPr="004D49A4">
        <w:rPr>
          <w:sz w:val="16"/>
          <w:szCs w:val="16"/>
        </w:rPr>
        <w:t xml:space="preserve">. 915 en 931. </w:t>
      </w:r>
    </w:p>
  </w:footnote>
  <w:footnote w:id="2">
    <w:p w14:paraId="2A7CC47C" w14:textId="1F77DE0A" w:rsidR="00912DB2" w:rsidRDefault="00912DB2">
      <w:pPr>
        <w:pStyle w:val="Voetnoottekst"/>
      </w:pPr>
      <w:r>
        <w:rPr>
          <w:rStyle w:val="Voetnootmarkering"/>
        </w:rPr>
        <w:footnoteRef/>
      </w:r>
      <w:r>
        <w:t xml:space="preserve"> </w:t>
      </w:r>
      <w:r w:rsidRPr="00797A1B">
        <w:rPr>
          <w:sz w:val="16"/>
          <w:szCs w:val="16"/>
        </w:rPr>
        <w:t xml:space="preserve">Zie in dit verband artikel 25, vierde lid </w:t>
      </w:r>
      <w:proofErr w:type="spellStart"/>
      <w:r w:rsidRPr="00797A1B">
        <w:rPr>
          <w:sz w:val="16"/>
          <w:szCs w:val="16"/>
        </w:rPr>
        <w:t>Wahv</w:t>
      </w:r>
      <w:proofErr w:type="spellEnd"/>
      <w:r w:rsidRPr="00797A1B">
        <w:rPr>
          <w:sz w:val="16"/>
          <w:szCs w:val="16"/>
        </w:rPr>
        <w:t xml:space="preserve">. </w:t>
      </w:r>
    </w:p>
  </w:footnote>
  <w:footnote w:id="3">
    <w:p w14:paraId="1FDC9724" w14:textId="1913595E" w:rsidR="00135AF1" w:rsidRPr="00135AF1" w:rsidRDefault="00135AF1">
      <w:pPr>
        <w:pStyle w:val="Voetnoottekst"/>
        <w:rPr>
          <w:i/>
          <w:iCs/>
          <w:sz w:val="16"/>
          <w:szCs w:val="16"/>
        </w:rPr>
      </w:pPr>
      <w:r>
        <w:rPr>
          <w:rStyle w:val="Voetnootmarkering"/>
        </w:rPr>
        <w:footnoteRef/>
      </w:r>
      <w:r>
        <w:t xml:space="preserve"> </w:t>
      </w:r>
      <w:r w:rsidRPr="00135AF1">
        <w:rPr>
          <w:sz w:val="16"/>
          <w:szCs w:val="16"/>
        </w:rPr>
        <w:t xml:space="preserve">Artikel </w:t>
      </w:r>
      <w:r w:rsidRPr="00806293">
        <w:rPr>
          <w:sz w:val="16"/>
          <w:szCs w:val="16"/>
        </w:rPr>
        <w:t>4</w:t>
      </w:r>
      <w:r w:rsidR="00806293" w:rsidRPr="00806293">
        <w:rPr>
          <w:sz w:val="16"/>
          <w:szCs w:val="16"/>
        </w:rPr>
        <w:t>.3.42</w:t>
      </w:r>
      <w:r w:rsidR="00806293">
        <w:rPr>
          <w:sz w:val="16"/>
          <w:szCs w:val="16"/>
        </w:rPr>
        <w:t xml:space="preserve"> </w:t>
      </w:r>
      <w:r>
        <w:rPr>
          <w:sz w:val="16"/>
          <w:szCs w:val="16"/>
        </w:rPr>
        <w:t>van de</w:t>
      </w:r>
      <w:r w:rsidRPr="00135AF1">
        <w:rPr>
          <w:sz w:val="16"/>
          <w:szCs w:val="16"/>
        </w:rPr>
        <w:t xml:space="preserve"> Beleidsregel </w:t>
      </w:r>
      <w:r w:rsidR="00806293">
        <w:rPr>
          <w:sz w:val="16"/>
          <w:szCs w:val="16"/>
        </w:rPr>
        <w:t>inning Wet administratiefrechtelijke handhaving verkeersvoorschriften van het CJIB.</w:t>
      </w:r>
      <w:r w:rsidRPr="00135AF1">
        <w:rPr>
          <w:i/>
          <w:iCs/>
          <w:sz w:val="16"/>
          <w:szCs w:val="16"/>
        </w:rPr>
        <w:t xml:space="preserve"> </w:t>
      </w:r>
    </w:p>
  </w:footnote>
  <w:footnote w:id="4">
    <w:p w14:paraId="63D5A30A" w14:textId="29083CF8" w:rsidR="0044354A" w:rsidRDefault="0044354A">
      <w:pPr>
        <w:pStyle w:val="Voetnoottekst"/>
      </w:pPr>
      <w:r w:rsidRPr="0044354A">
        <w:rPr>
          <w:rStyle w:val="Voetnootmarkering"/>
          <w:sz w:val="16"/>
          <w:szCs w:val="16"/>
        </w:rPr>
        <w:footnoteRef/>
      </w:r>
      <w:r w:rsidRPr="0044354A">
        <w:rPr>
          <w:sz w:val="16"/>
          <w:szCs w:val="16"/>
        </w:rPr>
        <w:t xml:space="preserve"> Zie ook </w:t>
      </w:r>
      <w:r w:rsidRPr="0044354A">
        <w:rPr>
          <w:i/>
          <w:iCs/>
          <w:sz w:val="16"/>
          <w:szCs w:val="16"/>
        </w:rPr>
        <w:t>Kamerstukken II</w:t>
      </w:r>
      <w:r w:rsidRPr="0044354A">
        <w:rPr>
          <w:sz w:val="16"/>
          <w:szCs w:val="16"/>
        </w:rPr>
        <w:t xml:space="preserve"> 2024-2025 29398, nr. 1173.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22A7" w14:textId="77777777" w:rsidR="00CC43AC" w:rsidRDefault="00CC43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AF18" w14:textId="77777777" w:rsidR="003C6BD8" w:rsidRDefault="00286DBB">
    <w:r>
      <w:rPr>
        <w:noProof/>
      </w:rPr>
      <mc:AlternateContent>
        <mc:Choice Requires="wps">
          <w:drawing>
            <wp:anchor distT="0" distB="0" distL="0" distR="0" simplePos="0" relativeHeight="251652608" behindDoc="0" locked="1" layoutInCell="1" allowOverlap="1" wp14:anchorId="1806E567" wp14:editId="5B9B4FC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55B74B" w14:textId="77777777" w:rsidR="003C6BD8" w:rsidRDefault="00286DBB">
                          <w:pPr>
                            <w:pStyle w:val="Referentiegegevensbold"/>
                          </w:pPr>
                          <w:r>
                            <w:t>Straffen en Beschermen</w:t>
                          </w:r>
                        </w:p>
                        <w:p w14:paraId="326587E5" w14:textId="77777777" w:rsidR="003C6BD8" w:rsidRDefault="00286DBB">
                          <w:pPr>
                            <w:pStyle w:val="Referentiegegevens"/>
                          </w:pPr>
                          <w:r>
                            <w:t>Sanctie- en Slachtofferbeleid</w:t>
                          </w:r>
                        </w:p>
                        <w:p w14:paraId="7C1B3940" w14:textId="77777777" w:rsidR="003C6BD8" w:rsidRDefault="00286DBB">
                          <w:pPr>
                            <w:pStyle w:val="Referentiegegevens"/>
                          </w:pPr>
                          <w:r>
                            <w:t>Sancties Extramuraal</w:t>
                          </w:r>
                        </w:p>
                        <w:p w14:paraId="3B703D05" w14:textId="77777777" w:rsidR="003C6BD8" w:rsidRDefault="003C6BD8">
                          <w:pPr>
                            <w:pStyle w:val="WitregelW2"/>
                          </w:pPr>
                        </w:p>
                        <w:p w14:paraId="5BE1AA87" w14:textId="77777777" w:rsidR="003C6BD8" w:rsidRDefault="00286DBB">
                          <w:pPr>
                            <w:pStyle w:val="Referentiegegevensbold"/>
                          </w:pPr>
                          <w:r>
                            <w:t>Datum</w:t>
                          </w:r>
                        </w:p>
                        <w:p w14:paraId="7B57E258" w14:textId="3384B1DF" w:rsidR="003C6BD8" w:rsidRDefault="00A41D02">
                          <w:pPr>
                            <w:pStyle w:val="Referentiegegevens"/>
                          </w:pPr>
                          <w:sdt>
                            <w:sdtPr>
                              <w:id w:val="-708262457"/>
                              <w:date w:fullDate="2025-06-30T00:00:00Z">
                                <w:dateFormat w:val="d MMMM yyyy"/>
                                <w:lid w:val="nl"/>
                                <w:storeMappedDataAs w:val="dateTime"/>
                                <w:calendar w:val="gregorian"/>
                              </w:date>
                            </w:sdtPr>
                            <w:sdtEndPr/>
                            <w:sdtContent>
                              <w:r w:rsidR="00603D3D">
                                <w:rPr>
                                  <w:lang w:val="nl"/>
                                </w:rPr>
                                <w:t>30 juni 2025</w:t>
                              </w:r>
                            </w:sdtContent>
                          </w:sdt>
                        </w:p>
                        <w:p w14:paraId="759339FC" w14:textId="77777777" w:rsidR="003C6BD8" w:rsidRDefault="003C6BD8">
                          <w:pPr>
                            <w:pStyle w:val="WitregelW1"/>
                          </w:pPr>
                        </w:p>
                        <w:p w14:paraId="2C2467AB" w14:textId="77777777" w:rsidR="003C6BD8" w:rsidRDefault="00286DBB">
                          <w:pPr>
                            <w:pStyle w:val="Referentiegegevensbold"/>
                          </w:pPr>
                          <w:r>
                            <w:t>Onze referentie</w:t>
                          </w:r>
                        </w:p>
                        <w:p w14:paraId="0BA9CCFD" w14:textId="77777777" w:rsidR="003C6BD8" w:rsidRDefault="00286DBB">
                          <w:pPr>
                            <w:pStyle w:val="Referentiegegevens"/>
                          </w:pPr>
                          <w:r>
                            <w:t>6334981</w:t>
                          </w:r>
                        </w:p>
                      </w:txbxContent>
                    </wps:txbx>
                    <wps:bodyPr vert="horz" wrap="square" lIns="0" tIns="0" rIns="0" bIns="0" anchor="t" anchorCtr="0"/>
                  </wps:wsp>
                </a:graphicData>
              </a:graphic>
            </wp:anchor>
          </w:drawing>
        </mc:Choice>
        <mc:Fallback>
          <w:pict>
            <v:shapetype w14:anchorId="1806E56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B55B74B" w14:textId="77777777" w:rsidR="003C6BD8" w:rsidRDefault="00286DBB">
                    <w:pPr>
                      <w:pStyle w:val="Referentiegegevensbold"/>
                    </w:pPr>
                    <w:r>
                      <w:t>Straffen en Beschermen</w:t>
                    </w:r>
                  </w:p>
                  <w:p w14:paraId="326587E5" w14:textId="77777777" w:rsidR="003C6BD8" w:rsidRDefault="00286DBB">
                    <w:pPr>
                      <w:pStyle w:val="Referentiegegevens"/>
                    </w:pPr>
                    <w:r>
                      <w:t>Sanctie- en Slachtofferbeleid</w:t>
                    </w:r>
                  </w:p>
                  <w:p w14:paraId="7C1B3940" w14:textId="77777777" w:rsidR="003C6BD8" w:rsidRDefault="00286DBB">
                    <w:pPr>
                      <w:pStyle w:val="Referentiegegevens"/>
                    </w:pPr>
                    <w:r>
                      <w:t>Sancties Extramuraal</w:t>
                    </w:r>
                  </w:p>
                  <w:p w14:paraId="3B703D05" w14:textId="77777777" w:rsidR="003C6BD8" w:rsidRDefault="003C6BD8">
                    <w:pPr>
                      <w:pStyle w:val="WitregelW2"/>
                    </w:pPr>
                  </w:p>
                  <w:p w14:paraId="5BE1AA87" w14:textId="77777777" w:rsidR="003C6BD8" w:rsidRDefault="00286DBB">
                    <w:pPr>
                      <w:pStyle w:val="Referentiegegevensbold"/>
                    </w:pPr>
                    <w:r>
                      <w:t>Datum</w:t>
                    </w:r>
                  </w:p>
                  <w:p w14:paraId="7B57E258" w14:textId="3384B1DF" w:rsidR="003C6BD8" w:rsidRDefault="00A41D02">
                    <w:pPr>
                      <w:pStyle w:val="Referentiegegevens"/>
                    </w:pPr>
                    <w:sdt>
                      <w:sdtPr>
                        <w:id w:val="-708262457"/>
                        <w:date w:fullDate="2025-06-30T00:00:00Z">
                          <w:dateFormat w:val="d MMMM yyyy"/>
                          <w:lid w:val="nl"/>
                          <w:storeMappedDataAs w:val="dateTime"/>
                          <w:calendar w:val="gregorian"/>
                        </w:date>
                      </w:sdtPr>
                      <w:sdtEndPr/>
                      <w:sdtContent>
                        <w:r w:rsidR="00603D3D">
                          <w:rPr>
                            <w:lang w:val="nl"/>
                          </w:rPr>
                          <w:t>30 juni 2025</w:t>
                        </w:r>
                      </w:sdtContent>
                    </w:sdt>
                  </w:p>
                  <w:p w14:paraId="759339FC" w14:textId="77777777" w:rsidR="003C6BD8" w:rsidRDefault="003C6BD8">
                    <w:pPr>
                      <w:pStyle w:val="WitregelW1"/>
                    </w:pPr>
                  </w:p>
                  <w:p w14:paraId="2C2467AB" w14:textId="77777777" w:rsidR="003C6BD8" w:rsidRDefault="00286DBB">
                    <w:pPr>
                      <w:pStyle w:val="Referentiegegevensbold"/>
                    </w:pPr>
                    <w:r>
                      <w:t>Onze referentie</w:t>
                    </w:r>
                  </w:p>
                  <w:p w14:paraId="0BA9CCFD" w14:textId="77777777" w:rsidR="003C6BD8" w:rsidRDefault="00286DBB">
                    <w:pPr>
                      <w:pStyle w:val="Referentiegegevens"/>
                    </w:pPr>
                    <w:r>
                      <w:t>6334981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05030F9" wp14:editId="4F73BCB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C89303" w14:textId="77777777" w:rsidR="00B54143" w:rsidRDefault="00B54143"/>
                      </w:txbxContent>
                    </wps:txbx>
                    <wps:bodyPr vert="horz" wrap="square" lIns="0" tIns="0" rIns="0" bIns="0" anchor="t" anchorCtr="0"/>
                  </wps:wsp>
                </a:graphicData>
              </a:graphic>
            </wp:anchor>
          </w:drawing>
        </mc:Choice>
        <mc:Fallback>
          <w:pict>
            <v:shape w14:anchorId="705030F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5C89303" w14:textId="77777777" w:rsidR="00B54143" w:rsidRDefault="00B5414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61A8C13" wp14:editId="637C6A1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1D9FF74" w14:textId="72969FAE" w:rsidR="003C6BD8" w:rsidRDefault="00286DBB">
                          <w:pPr>
                            <w:pStyle w:val="Referentiegegevens"/>
                          </w:pPr>
                          <w:r>
                            <w:t xml:space="preserve">Pagina </w:t>
                          </w:r>
                          <w:r>
                            <w:fldChar w:fldCharType="begin"/>
                          </w:r>
                          <w:r>
                            <w:instrText>PAGE</w:instrText>
                          </w:r>
                          <w:r>
                            <w:fldChar w:fldCharType="separate"/>
                          </w:r>
                          <w:r w:rsidR="00CA7D2D">
                            <w:rPr>
                              <w:noProof/>
                            </w:rPr>
                            <w:t>2</w:t>
                          </w:r>
                          <w:r>
                            <w:fldChar w:fldCharType="end"/>
                          </w:r>
                          <w:r>
                            <w:t xml:space="preserve"> van </w:t>
                          </w:r>
                          <w:r>
                            <w:fldChar w:fldCharType="begin"/>
                          </w:r>
                          <w:r>
                            <w:instrText>NUMPAGES</w:instrText>
                          </w:r>
                          <w:r>
                            <w:fldChar w:fldCharType="separate"/>
                          </w:r>
                          <w:r w:rsidR="005F33E5">
                            <w:rPr>
                              <w:noProof/>
                            </w:rPr>
                            <w:t>1</w:t>
                          </w:r>
                          <w:r>
                            <w:fldChar w:fldCharType="end"/>
                          </w:r>
                        </w:p>
                      </w:txbxContent>
                    </wps:txbx>
                    <wps:bodyPr vert="horz" wrap="square" lIns="0" tIns="0" rIns="0" bIns="0" anchor="t" anchorCtr="0"/>
                  </wps:wsp>
                </a:graphicData>
              </a:graphic>
            </wp:anchor>
          </w:drawing>
        </mc:Choice>
        <mc:Fallback>
          <w:pict>
            <v:shape w14:anchorId="261A8C1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1D9FF74" w14:textId="72969FAE" w:rsidR="003C6BD8" w:rsidRDefault="00286DBB">
                    <w:pPr>
                      <w:pStyle w:val="Referentiegegevens"/>
                    </w:pPr>
                    <w:r>
                      <w:t xml:space="preserve">Pagina </w:t>
                    </w:r>
                    <w:r>
                      <w:fldChar w:fldCharType="begin"/>
                    </w:r>
                    <w:r>
                      <w:instrText>PAGE</w:instrText>
                    </w:r>
                    <w:r>
                      <w:fldChar w:fldCharType="separate"/>
                    </w:r>
                    <w:r w:rsidR="00CA7D2D">
                      <w:rPr>
                        <w:noProof/>
                      </w:rPr>
                      <w:t>2</w:t>
                    </w:r>
                    <w:r>
                      <w:fldChar w:fldCharType="end"/>
                    </w:r>
                    <w:r>
                      <w:t xml:space="preserve"> van </w:t>
                    </w:r>
                    <w:r>
                      <w:fldChar w:fldCharType="begin"/>
                    </w:r>
                    <w:r>
                      <w:instrText>NUMPAGES</w:instrText>
                    </w:r>
                    <w:r>
                      <w:fldChar w:fldCharType="separate"/>
                    </w:r>
                    <w:r w:rsidR="005F33E5">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4D96" w14:textId="77777777" w:rsidR="003C6BD8" w:rsidRDefault="00286DBB">
    <w:pPr>
      <w:spacing w:after="6377" w:line="14" w:lineRule="exact"/>
    </w:pPr>
    <w:r>
      <w:rPr>
        <w:noProof/>
      </w:rPr>
      <mc:AlternateContent>
        <mc:Choice Requires="wps">
          <w:drawing>
            <wp:anchor distT="0" distB="0" distL="0" distR="0" simplePos="0" relativeHeight="251655680" behindDoc="0" locked="1" layoutInCell="1" allowOverlap="1" wp14:anchorId="36FF3FF0" wp14:editId="7944A18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0EB62F" w14:textId="77777777" w:rsidR="00603D3D" w:rsidRDefault="00286DBB">
                          <w:r>
                            <w:t xml:space="preserve">Aan de Voorzitter van de Tweede Kamer </w:t>
                          </w:r>
                        </w:p>
                        <w:p w14:paraId="7B5012D7" w14:textId="3A7A2CA0" w:rsidR="003C6BD8" w:rsidRDefault="00286DBB">
                          <w:r>
                            <w:t>der Staten-Generaal</w:t>
                          </w:r>
                        </w:p>
                        <w:p w14:paraId="49EFB832" w14:textId="77777777" w:rsidR="003C6BD8" w:rsidRDefault="00286DBB">
                          <w:r>
                            <w:t xml:space="preserve">Postbus 20018 </w:t>
                          </w:r>
                        </w:p>
                        <w:p w14:paraId="0C7A2AE9" w14:textId="77777777" w:rsidR="003C6BD8" w:rsidRDefault="00286DBB">
                          <w:r>
                            <w:t>2500 EA  DEN HAAG</w:t>
                          </w:r>
                        </w:p>
                      </w:txbxContent>
                    </wps:txbx>
                    <wps:bodyPr vert="horz" wrap="square" lIns="0" tIns="0" rIns="0" bIns="0" anchor="t" anchorCtr="0"/>
                  </wps:wsp>
                </a:graphicData>
              </a:graphic>
            </wp:anchor>
          </w:drawing>
        </mc:Choice>
        <mc:Fallback>
          <w:pict>
            <v:shapetype w14:anchorId="36FF3FF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C0EB62F" w14:textId="77777777" w:rsidR="00603D3D" w:rsidRDefault="00286DBB">
                    <w:r>
                      <w:t xml:space="preserve">Aan de Voorzitter van de Tweede Kamer </w:t>
                    </w:r>
                  </w:p>
                  <w:p w14:paraId="7B5012D7" w14:textId="3A7A2CA0" w:rsidR="003C6BD8" w:rsidRDefault="00286DBB">
                    <w:r>
                      <w:t>der Staten-Generaal</w:t>
                    </w:r>
                  </w:p>
                  <w:p w14:paraId="49EFB832" w14:textId="77777777" w:rsidR="003C6BD8" w:rsidRDefault="00286DBB">
                    <w:r>
                      <w:t xml:space="preserve">Postbus 20018 </w:t>
                    </w:r>
                  </w:p>
                  <w:p w14:paraId="0C7A2AE9" w14:textId="77777777" w:rsidR="003C6BD8" w:rsidRDefault="00286DB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8F54228" wp14:editId="53F7E67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C6BD8" w14:paraId="4F4CB16C" w14:textId="77777777">
                            <w:trPr>
                              <w:trHeight w:val="240"/>
                            </w:trPr>
                            <w:tc>
                              <w:tcPr>
                                <w:tcW w:w="1140" w:type="dxa"/>
                              </w:tcPr>
                              <w:p w14:paraId="623FDA18" w14:textId="77777777" w:rsidR="003C6BD8" w:rsidRDefault="00286DBB">
                                <w:r>
                                  <w:t>Datum</w:t>
                                </w:r>
                              </w:p>
                            </w:tc>
                            <w:tc>
                              <w:tcPr>
                                <w:tcW w:w="5918" w:type="dxa"/>
                              </w:tcPr>
                              <w:p w14:paraId="469EA5D5" w14:textId="428A1FC9" w:rsidR="003C6BD8" w:rsidRDefault="00A41D02">
                                <w:sdt>
                                  <w:sdtPr>
                                    <w:id w:val="1025827540"/>
                                    <w:date w:fullDate="2025-06-30T00:00:00Z">
                                      <w:dateFormat w:val="d MMMM yyyy"/>
                                      <w:lid w:val="nl"/>
                                      <w:storeMappedDataAs w:val="dateTime"/>
                                      <w:calendar w:val="gregorian"/>
                                    </w:date>
                                  </w:sdtPr>
                                  <w:sdtEndPr/>
                                  <w:sdtContent>
                                    <w:r w:rsidR="00603D3D">
                                      <w:rPr>
                                        <w:lang w:val="nl"/>
                                      </w:rPr>
                                      <w:t>30 juni 2025</w:t>
                                    </w:r>
                                  </w:sdtContent>
                                </w:sdt>
                              </w:p>
                            </w:tc>
                          </w:tr>
                          <w:tr w:rsidR="003C6BD8" w14:paraId="4E1C7DB7" w14:textId="77777777">
                            <w:trPr>
                              <w:trHeight w:val="240"/>
                            </w:trPr>
                            <w:tc>
                              <w:tcPr>
                                <w:tcW w:w="1140" w:type="dxa"/>
                              </w:tcPr>
                              <w:p w14:paraId="4C3F5C4B" w14:textId="77777777" w:rsidR="003C6BD8" w:rsidRDefault="00286DBB">
                                <w:r>
                                  <w:t>Betreft</w:t>
                                </w:r>
                              </w:p>
                            </w:tc>
                            <w:tc>
                              <w:tcPr>
                                <w:tcW w:w="5918" w:type="dxa"/>
                              </w:tcPr>
                              <w:p w14:paraId="35C47DD7" w14:textId="77777777" w:rsidR="003C6BD8" w:rsidRDefault="00286DBB">
                                <w:r>
                                  <w:t xml:space="preserve">VKC-verzoek </w:t>
                                </w:r>
                                <w:proofErr w:type="spellStart"/>
                                <w:r>
                                  <w:t>JenV</w:t>
                                </w:r>
                                <w:proofErr w:type="spellEnd"/>
                                <w:r>
                                  <w:t xml:space="preserve"> burgerbrief inningsbeleid </w:t>
                                </w:r>
                                <w:proofErr w:type="spellStart"/>
                                <w:r>
                                  <w:t>Wahv</w:t>
                                </w:r>
                                <w:proofErr w:type="spellEnd"/>
                                <w:r>
                                  <w:t>-boetes</w:t>
                                </w:r>
                              </w:p>
                            </w:tc>
                          </w:tr>
                        </w:tbl>
                        <w:p w14:paraId="360FC2CD" w14:textId="77777777" w:rsidR="00B54143" w:rsidRDefault="00B54143"/>
                      </w:txbxContent>
                    </wps:txbx>
                    <wps:bodyPr vert="horz" wrap="square" lIns="0" tIns="0" rIns="0" bIns="0" anchor="t" anchorCtr="0"/>
                  </wps:wsp>
                </a:graphicData>
              </a:graphic>
            </wp:anchor>
          </w:drawing>
        </mc:Choice>
        <mc:Fallback>
          <w:pict>
            <v:shape w14:anchorId="58F54228"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C6BD8" w14:paraId="4F4CB16C" w14:textId="77777777">
                      <w:trPr>
                        <w:trHeight w:val="240"/>
                      </w:trPr>
                      <w:tc>
                        <w:tcPr>
                          <w:tcW w:w="1140" w:type="dxa"/>
                        </w:tcPr>
                        <w:p w14:paraId="623FDA18" w14:textId="77777777" w:rsidR="003C6BD8" w:rsidRDefault="00286DBB">
                          <w:r>
                            <w:t>Datum</w:t>
                          </w:r>
                        </w:p>
                      </w:tc>
                      <w:tc>
                        <w:tcPr>
                          <w:tcW w:w="5918" w:type="dxa"/>
                        </w:tcPr>
                        <w:p w14:paraId="469EA5D5" w14:textId="428A1FC9" w:rsidR="003C6BD8" w:rsidRDefault="00A41D02">
                          <w:sdt>
                            <w:sdtPr>
                              <w:id w:val="1025827540"/>
                              <w:date w:fullDate="2025-06-30T00:00:00Z">
                                <w:dateFormat w:val="d MMMM yyyy"/>
                                <w:lid w:val="nl"/>
                                <w:storeMappedDataAs w:val="dateTime"/>
                                <w:calendar w:val="gregorian"/>
                              </w:date>
                            </w:sdtPr>
                            <w:sdtEndPr/>
                            <w:sdtContent>
                              <w:r w:rsidR="00603D3D">
                                <w:rPr>
                                  <w:lang w:val="nl"/>
                                </w:rPr>
                                <w:t>30 juni 2025</w:t>
                              </w:r>
                            </w:sdtContent>
                          </w:sdt>
                        </w:p>
                      </w:tc>
                    </w:tr>
                    <w:tr w:rsidR="003C6BD8" w14:paraId="4E1C7DB7" w14:textId="77777777">
                      <w:trPr>
                        <w:trHeight w:val="240"/>
                      </w:trPr>
                      <w:tc>
                        <w:tcPr>
                          <w:tcW w:w="1140" w:type="dxa"/>
                        </w:tcPr>
                        <w:p w14:paraId="4C3F5C4B" w14:textId="77777777" w:rsidR="003C6BD8" w:rsidRDefault="00286DBB">
                          <w:r>
                            <w:t>Betreft</w:t>
                          </w:r>
                        </w:p>
                      </w:tc>
                      <w:tc>
                        <w:tcPr>
                          <w:tcW w:w="5918" w:type="dxa"/>
                        </w:tcPr>
                        <w:p w14:paraId="35C47DD7" w14:textId="77777777" w:rsidR="003C6BD8" w:rsidRDefault="00286DBB">
                          <w:r>
                            <w:t xml:space="preserve">VKC-verzoek </w:t>
                          </w:r>
                          <w:proofErr w:type="spellStart"/>
                          <w:r>
                            <w:t>JenV</w:t>
                          </w:r>
                          <w:proofErr w:type="spellEnd"/>
                          <w:r>
                            <w:t xml:space="preserve"> burgerbrief inningsbeleid </w:t>
                          </w:r>
                          <w:proofErr w:type="spellStart"/>
                          <w:r>
                            <w:t>Wahv</w:t>
                          </w:r>
                          <w:proofErr w:type="spellEnd"/>
                          <w:r>
                            <w:t>-boetes</w:t>
                          </w:r>
                        </w:p>
                      </w:tc>
                    </w:tr>
                  </w:tbl>
                  <w:p w14:paraId="360FC2CD" w14:textId="77777777" w:rsidR="00B54143" w:rsidRDefault="00B5414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850B586" wp14:editId="7B50B72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4649D4" w14:textId="477C7B25" w:rsidR="003C6BD8" w:rsidRDefault="005F33E5">
                          <w:pPr>
                            <w:pStyle w:val="Referentiegegevensbold"/>
                          </w:pPr>
                          <w:r>
                            <w:t>Directoraat Generaal Straffen en Beschermen</w:t>
                          </w:r>
                        </w:p>
                        <w:p w14:paraId="578B2CEB" w14:textId="77777777" w:rsidR="003C6BD8" w:rsidRDefault="00286DBB">
                          <w:pPr>
                            <w:pStyle w:val="Referentiegegevens"/>
                          </w:pPr>
                          <w:r>
                            <w:t>Sanctie- en Slachtofferbeleid</w:t>
                          </w:r>
                        </w:p>
                        <w:p w14:paraId="11472A96" w14:textId="77777777" w:rsidR="003C6BD8" w:rsidRPr="0072587F" w:rsidRDefault="00286DBB">
                          <w:pPr>
                            <w:pStyle w:val="Referentiegegevens"/>
                            <w:rPr>
                              <w:lang w:val="en-US"/>
                            </w:rPr>
                          </w:pPr>
                          <w:proofErr w:type="spellStart"/>
                          <w:r w:rsidRPr="0072587F">
                            <w:rPr>
                              <w:lang w:val="en-US"/>
                            </w:rPr>
                            <w:t>Sancties</w:t>
                          </w:r>
                          <w:proofErr w:type="spellEnd"/>
                          <w:r w:rsidRPr="0072587F">
                            <w:rPr>
                              <w:lang w:val="en-US"/>
                            </w:rPr>
                            <w:t xml:space="preserve"> </w:t>
                          </w:r>
                          <w:proofErr w:type="spellStart"/>
                          <w:r w:rsidRPr="0072587F">
                            <w:rPr>
                              <w:lang w:val="en-US"/>
                            </w:rPr>
                            <w:t>Extramuraal</w:t>
                          </w:r>
                          <w:proofErr w:type="spellEnd"/>
                        </w:p>
                        <w:p w14:paraId="72396F97" w14:textId="77777777" w:rsidR="003C6BD8" w:rsidRPr="0072587F" w:rsidRDefault="003C6BD8">
                          <w:pPr>
                            <w:pStyle w:val="WitregelW1"/>
                            <w:rPr>
                              <w:lang w:val="en-US"/>
                            </w:rPr>
                          </w:pPr>
                        </w:p>
                        <w:p w14:paraId="207AEF6A" w14:textId="77777777" w:rsidR="003C6BD8" w:rsidRPr="0072587F" w:rsidRDefault="00286DBB">
                          <w:pPr>
                            <w:pStyle w:val="Referentiegegevens"/>
                            <w:rPr>
                              <w:lang w:val="en-US"/>
                            </w:rPr>
                          </w:pPr>
                          <w:r w:rsidRPr="0072587F">
                            <w:rPr>
                              <w:lang w:val="en-US"/>
                            </w:rPr>
                            <w:t>www.rijksoverheid.nl/jenv</w:t>
                          </w:r>
                        </w:p>
                        <w:p w14:paraId="273F7D37" w14:textId="77777777" w:rsidR="003C6BD8" w:rsidRPr="0072587F" w:rsidRDefault="003C6BD8">
                          <w:pPr>
                            <w:pStyle w:val="WitregelW2"/>
                            <w:rPr>
                              <w:lang w:val="en-US"/>
                            </w:rPr>
                          </w:pPr>
                        </w:p>
                        <w:p w14:paraId="49B37A4D" w14:textId="77777777" w:rsidR="003C6BD8" w:rsidRPr="0072587F" w:rsidRDefault="00286DBB">
                          <w:pPr>
                            <w:pStyle w:val="Referentiegegevensbold"/>
                            <w:rPr>
                              <w:lang w:val="en-US"/>
                            </w:rPr>
                          </w:pPr>
                          <w:proofErr w:type="spellStart"/>
                          <w:r w:rsidRPr="0072587F">
                            <w:rPr>
                              <w:lang w:val="en-US"/>
                            </w:rPr>
                            <w:t>Onze</w:t>
                          </w:r>
                          <w:proofErr w:type="spellEnd"/>
                          <w:r w:rsidRPr="0072587F">
                            <w:rPr>
                              <w:lang w:val="en-US"/>
                            </w:rPr>
                            <w:t xml:space="preserve"> </w:t>
                          </w:r>
                          <w:proofErr w:type="spellStart"/>
                          <w:r w:rsidRPr="0072587F">
                            <w:rPr>
                              <w:lang w:val="en-US"/>
                            </w:rPr>
                            <w:t>referentie</w:t>
                          </w:r>
                          <w:proofErr w:type="spellEnd"/>
                        </w:p>
                        <w:p w14:paraId="0567B537" w14:textId="77777777" w:rsidR="003C6BD8" w:rsidRDefault="00286DBB">
                          <w:pPr>
                            <w:pStyle w:val="Referentiegegevens"/>
                          </w:pPr>
                          <w:r>
                            <w:t>6334981</w:t>
                          </w:r>
                        </w:p>
                        <w:p w14:paraId="769FBF44" w14:textId="77777777" w:rsidR="003C6BD8" w:rsidRDefault="003C6BD8">
                          <w:pPr>
                            <w:pStyle w:val="WitregelW1"/>
                          </w:pPr>
                        </w:p>
                        <w:p w14:paraId="69798E0F" w14:textId="77777777" w:rsidR="003C6BD8" w:rsidRDefault="00286DBB">
                          <w:pPr>
                            <w:pStyle w:val="Referentiegegevensbold"/>
                          </w:pPr>
                          <w:r>
                            <w:t>Uw referentie</w:t>
                          </w:r>
                        </w:p>
                        <w:p w14:paraId="774BC71D" w14:textId="0ABFD06C" w:rsidR="003C6BD8" w:rsidRDefault="00A41D02">
                          <w:pPr>
                            <w:pStyle w:val="Referentiegegevens"/>
                          </w:pPr>
                          <w:sdt>
                            <w:sdtPr>
                              <w:id w:val="1113316849"/>
                              <w:dataBinding w:prefixMappings="xmlns:ns0='docgen-assistant'" w:xpath="/ns0:CustomXml[1]/ns0:Variables[1]/ns0:Variable[1]/ns0:Value[1]" w:storeItemID="{69D6EEC8-C9E1-4904-8281-341938F2DEB0}"/>
                              <w:text/>
                            </w:sdtPr>
                            <w:sdtEndPr/>
                            <w:sdtContent>
                              <w:r w:rsidR="002B7D56">
                                <w:t>2025Z03619 / 2025D10769</w:t>
                              </w:r>
                            </w:sdtContent>
                          </w:sdt>
                        </w:p>
                        <w:p w14:paraId="3122926E" w14:textId="77777777" w:rsidR="003C6BD8" w:rsidRDefault="003C6BD8">
                          <w:pPr>
                            <w:pStyle w:val="WitregelW1"/>
                          </w:pPr>
                        </w:p>
                        <w:p w14:paraId="16585936" w14:textId="77777777" w:rsidR="003C6BD8" w:rsidRDefault="00286DBB">
                          <w:pPr>
                            <w:pStyle w:val="Referentiegegevensbold"/>
                          </w:pPr>
                          <w:r>
                            <w:t>Bijlage(n)</w:t>
                          </w:r>
                        </w:p>
                        <w:p w14:paraId="56631886" w14:textId="77777777" w:rsidR="003C6BD8" w:rsidRDefault="00286DBB">
                          <w:pPr>
                            <w:pStyle w:val="Referentiegegevens"/>
                          </w:pPr>
                          <w:r>
                            <w:t>0</w:t>
                          </w:r>
                        </w:p>
                      </w:txbxContent>
                    </wps:txbx>
                    <wps:bodyPr vert="horz" wrap="square" lIns="0" tIns="0" rIns="0" bIns="0" anchor="t" anchorCtr="0"/>
                  </wps:wsp>
                </a:graphicData>
              </a:graphic>
            </wp:anchor>
          </w:drawing>
        </mc:Choice>
        <mc:Fallback>
          <w:pict>
            <v:shape w14:anchorId="6850B58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44649D4" w14:textId="477C7B25" w:rsidR="003C6BD8" w:rsidRDefault="005F33E5">
                    <w:pPr>
                      <w:pStyle w:val="Referentiegegevensbold"/>
                    </w:pPr>
                    <w:r>
                      <w:t>Directoraat Generaal Straffen en Beschermen</w:t>
                    </w:r>
                  </w:p>
                  <w:p w14:paraId="578B2CEB" w14:textId="77777777" w:rsidR="003C6BD8" w:rsidRDefault="00286DBB">
                    <w:pPr>
                      <w:pStyle w:val="Referentiegegevens"/>
                    </w:pPr>
                    <w:r>
                      <w:t>Sanctie- en Slachtofferbeleid</w:t>
                    </w:r>
                  </w:p>
                  <w:p w14:paraId="11472A96" w14:textId="77777777" w:rsidR="003C6BD8" w:rsidRPr="0072587F" w:rsidRDefault="00286DBB">
                    <w:pPr>
                      <w:pStyle w:val="Referentiegegevens"/>
                      <w:rPr>
                        <w:lang w:val="en-US"/>
                      </w:rPr>
                    </w:pPr>
                    <w:proofErr w:type="spellStart"/>
                    <w:r w:rsidRPr="0072587F">
                      <w:rPr>
                        <w:lang w:val="en-US"/>
                      </w:rPr>
                      <w:t>Sancties</w:t>
                    </w:r>
                    <w:proofErr w:type="spellEnd"/>
                    <w:r w:rsidRPr="0072587F">
                      <w:rPr>
                        <w:lang w:val="en-US"/>
                      </w:rPr>
                      <w:t xml:space="preserve"> </w:t>
                    </w:r>
                    <w:proofErr w:type="spellStart"/>
                    <w:r w:rsidRPr="0072587F">
                      <w:rPr>
                        <w:lang w:val="en-US"/>
                      </w:rPr>
                      <w:t>Extramuraal</w:t>
                    </w:r>
                    <w:proofErr w:type="spellEnd"/>
                  </w:p>
                  <w:p w14:paraId="72396F97" w14:textId="77777777" w:rsidR="003C6BD8" w:rsidRPr="0072587F" w:rsidRDefault="003C6BD8">
                    <w:pPr>
                      <w:pStyle w:val="WitregelW1"/>
                      <w:rPr>
                        <w:lang w:val="en-US"/>
                      </w:rPr>
                    </w:pPr>
                  </w:p>
                  <w:p w14:paraId="207AEF6A" w14:textId="77777777" w:rsidR="003C6BD8" w:rsidRPr="0072587F" w:rsidRDefault="00286DBB">
                    <w:pPr>
                      <w:pStyle w:val="Referentiegegevens"/>
                      <w:rPr>
                        <w:lang w:val="en-US"/>
                      </w:rPr>
                    </w:pPr>
                    <w:r w:rsidRPr="0072587F">
                      <w:rPr>
                        <w:lang w:val="en-US"/>
                      </w:rPr>
                      <w:t>www.rijksoverheid.nl/jenv</w:t>
                    </w:r>
                  </w:p>
                  <w:p w14:paraId="273F7D37" w14:textId="77777777" w:rsidR="003C6BD8" w:rsidRPr="0072587F" w:rsidRDefault="003C6BD8">
                    <w:pPr>
                      <w:pStyle w:val="WitregelW2"/>
                      <w:rPr>
                        <w:lang w:val="en-US"/>
                      </w:rPr>
                    </w:pPr>
                  </w:p>
                  <w:p w14:paraId="49B37A4D" w14:textId="77777777" w:rsidR="003C6BD8" w:rsidRPr="0072587F" w:rsidRDefault="00286DBB">
                    <w:pPr>
                      <w:pStyle w:val="Referentiegegevensbold"/>
                      <w:rPr>
                        <w:lang w:val="en-US"/>
                      </w:rPr>
                    </w:pPr>
                    <w:proofErr w:type="spellStart"/>
                    <w:r w:rsidRPr="0072587F">
                      <w:rPr>
                        <w:lang w:val="en-US"/>
                      </w:rPr>
                      <w:t>Onze</w:t>
                    </w:r>
                    <w:proofErr w:type="spellEnd"/>
                    <w:r w:rsidRPr="0072587F">
                      <w:rPr>
                        <w:lang w:val="en-US"/>
                      </w:rPr>
                      <w:t xml:space="preserve"> </w:t>
                    </w:r>
                    <w:proofErr w:type="spellStart"/>
                    <w:r w:rsidRPr="0072587F">
                      <w:rPr>
                        <w:lang w:val="en-US"/>
                      </w:rPr>
                      <w:t>referentie</w:t>
                    </w:r>
                    <w:proofErr w:type="spellEnd"/>
                  </w:p>
                  <w:p w14:paraId="0567B537" w14:textId="77777777" w:rsidR="003C6BD8" w:rsidRDefault="00286DBB">
                    <w:pPr>
                      <w:pStyle w:val="Referentiegegevens"/>
                    </w:pPr>
                    <w:r>
                      <w:t>6334981</w:t>
                    </w:r>
                  </w:p>
                  <w:p w14:paraId="769FBF44" w14:textId="77777777" w:rsidR="003C6BD8" w:rsidRDefault="003C6BD8">
                    <w:pPr>
                      <w:pStyle w:val="WitregelW1"/>
                    </w:pPr>
                  </w:p>
                  <w:p w14:paraId="69798E0F" w14:textId="77777777" w:rsidR="003C6BD8" w:rsidRDefault="00286DBB">
                    <w:pPr>
                      <w:pStyle w:val="Referentiegegevensbold"/>
                    </w:pPr>
                    <w:r>
                      <w:t>Uw referentie</w:t>
                    </w:r>
                  </w:p>
                  <w:p w14:paraId="774BC71D" w14:textId="0ABFD06C" w:rsidR="003C6BD8" w:rsidRDefault="00A41D02">
                    <w:pPr>
                      <w:pStyle w:val="Referentiegegevens"/>
                    </w:pPr>
                    <w:sdt>
                      <w:sdtPr>
                        <w:id w:val="1113316849"/>
                        <w:dataBinding w:prefixMappings="xmlns:ns0='docgen-assistant'" w:xpath="/ns0:CustomXml[1]/ns0:Variables[1]/ns0:Variable[1]/ns0:Value[1]" w:storeItemID="{69D6EEC8-C9E1-4904-8281-341938F2DEB0}"/>
                        <w:text/>
                      </w:sdtPr>
                      <w:sdtEndPr/>
                      <w:sdtContent>
                        <w:r w:rsidR="002B7D56">
                          <w:t>2025Z03619 / 2025D10769</w:t>
                        </w:r>
                      </w:sdtContent>
                    </w:sdt>
                  </w:p>
                  <w:p w14:paraId="3122926E" w14:textId="77777777" w:rsidR="003C6BD8" w:rsidRDefault="003C6BD8">
                    <w:pPr>
                      <w:pStyle w:val="WitregelW1"/>
                    </w:pPr>
                  </w:p>
                  <w:p w14:paraId="16585936" w14:textId="77777777" w:rsidR="003C6BD8" w:rsidRDefault="00286DBB">
                    <w:pPr>
                      <w:pStyle w:val="Referentiegegevensbold"/>
                    </w:pPr>
                    <w:r>
                      <w:t>Bijlage(n)</w:t>
                    </w:r>
                  </w:p>
                  <w:p w14:paraId="56631886" w14:textId="77777777" w:rsidR="003C6BD8" w:rsidRDefault="00286DBB">
                    <w:pPr>
                      <w:pStyle w:val="Referentiegegevens"/>
                    </w:pPr>
                    <w:r>
                      <w:t>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28F85CC" wp14:editId="370CBE2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7AB0C3" w14:textId="77777777" w:rsidR="00B54143" w:rsidRDefault="00B54143"/>
                      </w:txbxContent>
                    </wps:txbx>
                    <wps:bodyPr vert="horz" wrap="square" lIns="0" tIns="0" rIns="0" bIns="0" anchor="t" anchorCtr="0"/>
                  </wps:wsp>
                </a:graphicData>
              </a:graphic>
            </wp:anchor>
          </w:drawing>
        </mc:Choice>
        <mc:Fallback>
          <w:pict>
            <v:shape w14:anchorId="628F85C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07AB0C3" w14:textId="77777777" w:rsidR="00B54143" w:rsidRDefault="00B5414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EE785E0" wp14:editId="1307ECE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B63206" w14:textId="77777777" w:rsidR="003C6BD8" w:rsidRDefault="00286DBB">
                          <w:pPr>
                            <w:pStyle w:val="Referentiegegevens"/>
                          </w:pPr>
                          <w:r>
                            <w:t xml:space="preserve">Pagina </w:t>
                          </w:r>
                          <w:r>
                            <w:fldChar w:fldCharType="begin"/>
                          </w:r>
                          <w:r>
                            <w:instrText>PAGE</w:instrText>
                          </w:r>
                          <w:r>
                            <w:fldChar w:fldCharType="separate"/>
                          </w:r>
                          <w:r w:rsidR="005F33E5">
                            <w:rPr>
                              <w:noProof/>
                            </w:rPr>
                            <w:t>1</w:t>
                          </w:r>
                          <w:r>
                            <w:fldChar w:fldCharType="end"/>
                          </w:r>
                          <w:r>
                            <w:t xml:space="preserve"> van </w:t>
                          </w:r>
                          <w:r>
                            <w:fldChar w:fldCharType="begin"/>
                          </w:r>
                          <w:r>
                            <w:instrText>NUMPAGES</w:instrText>
                          </w:r>
                          <w:r>
                            <w:fldChar w:fldCharType="separate"/>
                          </w:r>
                          <w:r w:rsidR="005F33E5">
                            <w:rPr>
                              <w:noProof/>
                            </w:rPr>
                            <w:t>1</w:t>
                          </w:r>
                          <w:r>
                            <w:fldChar w:fldCharType="end"/>
                          </w:r>
                        </w:p>
                      </w:txbxContent>
                    </wps:txbx>
                    <wps:bodyPr vert="horz" wrap="square" lIns="0" tIns="0" rIns="0" bIns="0" anchor="t" anchorCtr="0"/>
                  </wps:wsp>
                </a:graphicData>
              </a:graphic>
            </wp:anchor>
          </w:drawing>
        </mc:Choice>
        <mc:Fallback>
          <w:pict>
            <v:shape w14:anchorId="7EE785E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AB63206" w14:textId="77777777" w:rsidR="003C6BD8" w:rsidRDefault="00286DBB">
                    <w:pPr>
                      <w:pStyle w:val="Referentiegegevens"/>
                    </w:pPr>
                    <w:r>
                      <w:t xml:space="preserve">Pagina </w:t>
                    </w:r>
                    <w:r>
                      <w:fldChar w:fldCharType="begin"/>
                    </w:r>
                    <w:r>
                      <w:instrText>PAGE</w:instrText>
                    </w:r>
                    <w:r>
                      <w:fldChar w:fldCharType="separate"/>
                    </w:r>
                    <w:r w:rsidR="005F33E5">
                      <w:rPr>
                        <w:noProof/>
                      </w:rPr>
                      <w:t>1</w:t>
                    </w:r>
                    <w:r>
                      <w:fldChar w:fldCharType="end"/>
                    </w:r>
                    <w:r>
                      <w:t xml:space="preserve"> van </w:t>
                    </w:r>
                    <w:r>
                      <w:fldChar w:fldCharType="begin"/>
                    </w:r>
                    <w:r>
                      <w:instrText>NUMPAGES</w:instrText>
                    </w:r>
                    <w:r>
                      <w:fldChar w:fldCharType="separate"/>
                    </w:r>
                    <w:r w:rsidR="005F33E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218C7AB" wp14:editId="7BB0ABD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DCDAFD" w14:textId="77777777" w:rsidR="003C6BD8" w:rsidRDefault="00286DBB">
                          <w:pPr>
                            <w:spacing w:line="240" w:lineRule="auto"/>
                          </w:pPr>
                          <w:r>
                            <w:rPr>
                              <w:noProof/>
                            </w:rPr>
                            <w:drawing>
                              <wp:inline distT="0" distB="0" distL="0" distR="0" wp14:anchorId="620C194B" wp14:editId="05333D8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18C7A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2DCDAFD" w14:textId="77777777" w:rsidR="003C6BD8" w:rsidRDefault="00286DBB">
                    <w:pPr>
                      <w:spacing w:line="240" w:lineRule="auto"/>
                    </w:pPr>
                    <w:r>
                      <w:rPr>
                        <w:noProof/>
                      </w:rPr>
                      <w:drawing>
                        <wp:inline distT="0" distB="0" distL="0" distR="0" wp14:anchorId="620C194B" wp14:editId="05333D8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3BDEE5D" wp14:editId="686E3EB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2789F0" w14:textId="77777777" w:rsidR="003C6BD8" w:rsidRDefault="00286DBB">
                          <w:pPr>
                            <w:spacing w:line="240" w:lineRule="auto"/>
                          </w:pPr>
                          <w:r>
                            <w:rPr>
                              <w:noProof/>
                            </w:rPr>
                            <w:drawing>
                              <wp:inline distT="0" distB="0" distL="0" distR="0" wp14:anchorId="19CCDB89" wp14:editId="630EC8A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BDEE5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92789F0" w14:textId="77777777" w:rsidR="003C6BD8" w:rsidRDefault="00286DBB">
                    <w:pPr>
                      <w:spacing w:line="240" w:lineRule="auto"/>
                    </w:pPr>
                    <w:r>
                      <w:rPr>
                        <w:noProof/>
                      </w:rPr>
                      <w:drawing>
                        <wp:inline distT="0" distB="0" distL="0" distR="0" wp14:anchorId="19CCDB89" wp14:editId="630EC8A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8693059" wp14:editId="2670AAD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C01F10" w14:textId="145A83E1" w:rsidR="003C6BD8" w:rsidRDefault="00286DBB">
                          <w:pPr>
                            <w:pStyle w:val="Referentiegegevens"/>
                          </w:pPr>
                          <w:r>
                            <w:t xml:space="preserve">&gt; </w:t>
                          </w:r>
                          <w:r w:rsidR="00603D3D">
                            <w:t>Retouradres Postbus 20301 2500 EH   Den Haag</w:t>
                          </w:r>
                        </w:p>
                      </w:txbxContent>
                    </wps:txbx>
                    <wps:bodyPr vert="horz" wrap="square" lIns="0" tIns="0" rIns="0" bIns="0" anchor="t" anchorCtr="0"/>
                  </wps:wsp>
                </a:graphicData>
              </a:graphic>
            </wp:anchor>
          </w:drawing>
        </mc:Choice>
        <mc:Fallback>
          <w:pict>
            <v:shape w14:anchorId="6869305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1C01F10" w14:textId="145A83E1" w:rsidR="003C6BD8" w:rsidRDefault="00286DBB">
                    <w:pPr>
                      <w:pStyle w:val="Referentiegegevens"/>
                    </w:pPr>
                    <w:r>
                      <w:t xml:space="preserve">&gt; </w:t>
                    </w:r>
                    <w:r w:rsidR="00603D3D">
                      <w:t>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0C2758"/>
    <w:multiLevelType w:val="multilevel"/>
    <w:tmpl w:val="7CB2FB0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B9B4C27"/>
    <w:multiLevelType w:val="multilevel"/>
    <w:tmpl w:val="A9C9C47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DDF2286"/>
    <w:multiLevelType w:val="multilevel"/>
    <w:tmpl w:val="EB8D7AE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ECA3B1F"/>
    <w:multiLevelType w:val="multilevel"/>
    <w:tmpl w:val="24F0E69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424B311"/>
    <w:multiLevelType w:val="multilevel"/>
    <w:tmpl w:val="71A715B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C393CE9"/>
    <w:multiLevelType w:val="multilevel"/>
    <w:tmpl w:val="90D64A1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36918535">
    <w:abstractNumId w:val="1"/>
  </w:num>
  <w:num w:numId="2" w16cid:durableId="1695687690">
    <w:abstractNumId w:val="0"/>
  </w:num>
  <w:num w:numId="3" w16cid:durableId="780031878">
    <w:abstractNumId w:val="4"/>
  </w:num>
  <w:num w:numId="4" w16cid:durableId="488836989">
    <w:abstractNumId w:val="2"/>
  </w:num>
  <w:num w:numId="5" w16cid:durableId="1745027614">
    <w:abstractNumId w:val="3"/>
  </w:num>
  <w:num w:numId="6" w16cid:durableId="1485051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E5"/>
    <w:rsid w:val="0005370D"/>
    <w:rsid w:val="00071567"/>
    <w:rsid w:val="00092B69"/>
    <w:rsid w:val="0009366E"/>
    <w:rsid w:val="000A7514"/>
    <w:rsid w:val="000E4791"/>
    <w:rsid w:val="000F145A"/>
    <w:rsid w:val="000F29D5"/>
    <w:rsid w:val="000F5A5F"/>
    <w:rsid w:val="00135AF1"/>
    <w:rsid w:val="001461B1"/>
    <w:rsid w:val="00174D3A"/>
    <w:rsid w:val="001770F6"/>
    <w:rsid w:val="001A2243"/>
    <w:rsid w:val="001D67D0"/>
    <w:rsid w:val="001E2043"/>
    <w:rsid w:val="0020683B"/>
    <w:rsid w:val="00210E97"/>
    <w:rsid w:val="0021360A"/>
    <w:rsid w:val="00222D82"/>
    <w:rsid w:val="00225C89"/>
    <w:rsid w:val="00235260"/>
    <w:rsid w:val="00242754"/>
    <w:rsid w:val="002509FB"/>
    <w:rsid w:val="00286DBB"/>
    <w:rsid w:val="002927A6"/>
    <w:rsid w:val="00294D3E"/>
    <w:rsid w:val="002A484E"/>
    <w:rsid w:val="002B7D56"/>
    <w:rsid w:val="002C2B94"/>
    <w:rsid w:val="002F3307"/>
    <w:rsid w:val="003148D9"/>
    <w:rsid w:val="00354871"/>
    <w:rsid w:val="0036271E"/>
    <w:rsid w:val="003A4B37"/>
    <w:rsid w:val="003C6BD8"/>
    <w:rsid w:val="003D11DB"/>
    <w:rsid w:val="00406FF2"/>
    <w:rsid w:val="00421F59"/>
    <w:rsid w:val="00425B5D"/>
    <w:rsid w:val="004313B9"/>
    <w:rsid w:val="0044354A"/>
    <w:rsid w:val="0044461E"/>
    <w:rsid w:val="00455E17"/>
    <w:rsid w:val="00492112"/>
    <w:rsid w:val="004B001A"/>
    <w:rsid w:val="004D49A4"/>
    <w:rsid w:val="004D7698"/>
    <w:rsid w:val="004E5CBC"/>
    <w:rsid w:val="005128A6"/>
    <w:rsid w:val="00525BDE"/>
    <w:rsid w:val="00562A9A"/>
    <w:rsid w:val="00576842"/>
    <w:rsid w:val="005A5460"/>
    <w:rsid w:val="005B3EFF"/>
    <w:rsid w:val="005C3BD0"/>
    <w:rsid w:val="005F33E5"/>
    <w:rsid w:val="00603D3D"/>
    <w:rsid w:val="006638D5"/>
    <w:rsid w:val="0067341D"/>
    <w:rsid w:val="00694B03"/>
    <w:rsid w:val="006A50FD"/>
    <w:rsid w:val="00714D0C"/>
    <w:rsid w:val="0072587F"/>
    <w:rsid w:val="00733E27"/>
    <w:rsid w:val="007564CB"/>
    <w:rsid w:val="00795505"/>
    <w:rsid w:val="00797A1B"/>
    <w:rsid w:val="007C00ED"/>
    <w:rsid w:val="00801FE0"/>
    <w:rsid w:val="00806293"/>
    <w:rsid w:val="00812F1B"/>
    <w:rsid w:val="008210B7"/>
    <w:rsid w:val="008264DB"/>
    <w:rsid w:val="0086718F"/>
    <w:rsid w:val="0087747E"/>
    <w:rsid w:val="00892053"/>
    <w:rsid w:val="008B4C4D"/>
    <w:rsid w:val="008C189D"/>
    <w:rsid w:val="008C3FA5"/>
    <w:rsid w:val="008F6FAD"/>
    <w:rsid w:val="00912DB2"/>
    <w:rsid w:val="00921C42"/>
    <w:rsid w:val="00983B01"/>
    <w:rsid w:val="00986B6C"/>
    <w:rsid w:val="009A5272"/>
    <w:rsid w:val="009C02ED"/>
    <w:rsid w:val="009C077C"/>
    <w:rsid w:val="009C0CAF"/>
    <w:rsid w:val="00A033DF"/>
    <w:rsid w:val="00A13CB4"/>
    <w:rsid w:val="00A17C22"/>
    <w:rsid w:val="00A24C87"/>
    <w:rsid w:val="00A30F61"/>
    <w:rsid w:val="00A41D02"/>
    <w:rsid w:val="00A50D6B"/>
    <w:rsid w:val="00AB6416"/>
    <w:rsid w:val="00B06B76"/>
    <w:rsid w:val="00B5046A"/>
    <w:rsid w:val="00B54143"/>
    <w:rsid w:val="00B56808"/>
    <w:rsid w:val="00B801D7"/>
    <w:rsid w:val="00B815EE"/>
    <w:rsid w:val="00BB4E1B"/>
    <w:rsid w:val="00BC2555"/>
    <w:rsid w:val="00BD5591"/>
    <w:rsid w:val="00BE4DBA"/>
    <w:rsid w:val="00C01BA6"/>
    <w:rsid w:val="00C21443"/>
    <w:rsid w:val="00C36FE0"/>
    <w:rsid w:val="00C529B6"/>
    <w:rsid w:val="00C7627F"/>
    <w:rsid w:val="00C91300"/>
    <w:rsid w:val="00CA7D2D"/>
    <w:rsid w:val="00CC43AC"/>
    <w:rsid w:val="00CE23AD"/>
    <w:rsid w:val="00CF3A2D"/>
    <w:rsid w:val="00D32E45"/>
    <w:rsid w:val="00D4369C"/>
    <w:rsid w:val="00DD09E0"/>
    <w:rsid w:val="00E05073"/>
    <w:rsid w:val="00E11B8A"/>
    <w:rsid w:val="00E122E3"/>
    <w:rsid w:val="00E50A0D"/>
    <w:rsid w:val="00E57065"/>
    <w:rsid w:val="00E57AA4"/>
    <w:rsid w:val="00E60D76"/>
    <w:rsid w:val="00E91984"/>
    <w:rsid w:val="00ED5E1E"/>
    <w:rsid w:val="00EF3354"/>
    <w:rsid w:val="00F120D3"/>
    <w:rsid w:val="00F15F88"/>
    <w:rsid w:val="00F1609E"/>
    <w:rsid w:val="00F54C0C"/>
    <w:rsid w:val="00F5541A"/>
    <w:rsid w:val="00F67BC0"/>
    <w:rsid w:val="00F71809"/>
    <w:rsid w:val="00FB5463"/>
    <w:rsid w:val="00FD4E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2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F33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33E5"/>
    <w:rPr>
      <w:rFonts w:ascii="Verdana" w:hAnsi="Verdana"/>
      <w:color w:val="000000"/>
      <w:sz w:val="18"/>
      <w:szCs w:val="18"/>
    </w:rPr>
  </w:style>
  <w:style w:type="paragraph" w:styleId="Voetnoottekst">
    <w:name w:val="footnote text"/>
    <w:basedOn w:val="Standaard"/>
    <w:link w:val="VoetnoottekstChar"/>
    <w:uiPriority w:val="99"/>
    <w:semiHidden/>
    <w:unhideWhenUsed/>
    <w:rsid w:val="0044354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4354A"/>
    <w:rPr>
      <w:rFonts w:ascii="Verdana" w:hAnsi="Verdana"/>
      <w:color w:val="000000"/>
    </w:rPr>
  </w:style>
  <w:style w:type="character" w:styleId="Voetnootmarkering">
    <w:name w:val="footnote reference"/>
    <w:basedOn w:val="Standaardalinea-lettertype"/>
    <w:uiPriority w:val="99"/>
    <w:semiHidden/>
    <w:unhideWhenUsed/>
    <w:rsid w:val="0044354A"/>
    <w:rPr>
      <w:vertAlign w:val="superscript"/>
    </w:rPr>
  </w:style>
  <w:style w:type="paragraph" w:styleId="Revisie">
    <w:name w:val="Revision"/>
    <w:hidden/>
    <w:uiPriority w:val="99"/>
    <w:semiHidden/>
    <w:rsid w:val="00B06B7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2587F"/>
    <w:rPr>
      <w:sz w:val="16"/>
      <w:szCs w:val="16"/>
    </w:rPr>
  </w:style>
  <w:style w:type="paragraph" w:styleId="Tekstopmerking">
    <w:name w:val="annotation text"/>
    <w:basedOn w:val="Standaard"/>
    <w:link w:val="TekstopmerkingChar"/>
    <w:uiPriority w:val="99"/>
    <w:unhideWhenUsed/>
    <w:rsid w:val="0072587F"/>
    <w:pPr>
      <w:spacing w:line="240" w:lineRule="auto"/>
    </w:pPr>
    <w:rPr>
      <w:sz w:val="20"/>
      <w:szCs w:val="20"/>
    </w:rPr>
  </w:style>
  <w:style w:type="character" w:customStyle="1" w:styleId="TekstopmerkingChar">
    <w:name w:val="Tekst opmerking Char"/>
    <w:basedOn w:val="Standaardalinea-lettertype"/>
    <w:link w:val="Tekstopmerking"/>
    <w:uiPriority w:val="99"/>
    <w:rsid w:val="0072587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2587F"/>
    <w:rPr>
      <w:b/>
      <w:bCs/>
    </w:rPr>
  </w:style>
  <w:style w:type="character" w:customStyle="1" w:styleId="OnderwerpvanopmerkingChar">
    <w:name w:val="Onderwerp van opmerking Char"/>
    <w:basedOn w:val="TekstopmerkingChar"/>
    <w:link w:val="Onderwerpvanopmerking"/>
    <w:uiPriority w:val="99"/>
    <w:semiHidden/>
    <w:rsid w:val="0072587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1224</ap:Words>
  <ap:Characters>6737</ap:Characters>
  <ap:DocSecurity>0</ap:DocSecurity>
  <ap:Lines>56</ap:Lines>
  <ap:Paragraphs>15</ap:Paragraphs>
  <ap:ScaleCrop>false</ap:ScaleCrop>
  <ap:LinksUpToDate>false</ap:LinksUpToDate>
  <ap:CharactersWithSpaces>7946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2025-06-30T09:06:00.0000000Z</dcterms:created>
  <dcterms:modified xsi:type="dcterms:W3CDTF">2025-06-30T14:34:00.0000000Z</dcterms:modified>
  <dc:description>------------------------</dc:description>
  <version/>
  <category/>
</coreProperties>
</file>