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08D4" w:rsidR="00B71A97" w:rsidP="00EC28D6" w:rsidRDefault="00EA3F5D" w14:paraId="06201AE2" w14:textId="688D2450">
      <w:r>
        <w:t xml:space="preserve">Door forensische patiënten tijdig en adequaat te behandelen wordt de samenleving beschermd. </w:t>
      </w:r>
      <w:r w:rsidRPr="00EA3F5D">
        <w:t xml:space="preserve">Op deze manier is forensische zorg essentieel voor de veiligheid van Nederland. Om </w:t>
      </w:r>
      <w:r>
        <w:t xml:space="preserve">de </w:t>
      </w:r>
      <w:r w:rsidRPr="00EA3F5D">
        <w:t xml:space="preserve">veiligheid </w:t>
      </w:r>
      <w:r>
        <w:t xml:space="preserve">van onze samenleving </w:t>
      </w:r>
      <w:r w:rsidRPr="00EA3F5D">
        <w:t>te waarborgen, moeten de randvoorwaarden op orde zijn, zoals voldoende beveiligde plekken en gekwalificeerd personeel</w:t>
      </w:r>
      <w:r>
        <w:t>.</w:t>
      </w:r>
      <w:r w:rsidR="007B0DA8">
        <w:t xml:space="preserve"> </w:t>
      </w:r>
      <w:r>
        <w:t xml:space="preserve">De capaciteit van de forensische zorg staat de afgelopen jaren onder druk. Het aanbod van het aantal behandelplekken blijft achter bij de </w:t>
      </w:r>
      <w:r w:rsidR="007B0DA8">
        <w:t xml:space="preserve">toegenomen </w:t>
      </w:r>
      <w:r>
        <w:t xml:space="preserve">vraag. </w:t>
      </w:r>
      <w:r w:rsidR="00824927">
        <w:t xml:space="preserve">Op het hoogste beveiligingsniveau is de nood het hoogst: </w:t>
      </w:r>
      <w:r w:rsidRPr="002408D4" w:rsidR="00A102F2">
        <w:t>momenteel</w:t>
      </w:r>
      <w:r w:rsidRPr="002408D4" w:rsidR="00B71A97">
        <w:t xml:space="preserve"> verblijven er circa 225 </w:t>
      </w:r>
      <w:r w:rsidRPr="002408D4" w:rsidR="009A6D39">
        <w:t>tbs-</w:t>
      </w:r>
      <w:r w:rsidRPr="002408D4" w:rsidR="00B71A97">
        <w:t>gestelden in een reguliere gevangenis in afwachting van een behandeling in een tbs-kliniek.</w:t>
      </w:r>
      <w:r w:rsidRPr="002408D4" w:rsidR="00824927">
        <w:t xml:space="preserve"> Daarom is </w:t>
      </w:r>
      <w:r w:rsidRPr="002408D4" w:rsidR="0053451E">
        <w:t>he</w:t>
      </w:r>
      <w:r w:rsidRPr="002408D4">
        <w:t xml:space="preserve">t </w:t>
      </w:r>
      <w:r w:rsidRPr="002408D4" w:rsidR="00FB0F56">
        <w:t>belangrijk o</w:t>
      </w:r>
      <w:r w:rsidRPr="002408D4" w:rsidR="00824927">
        <w:t>m het tekort aan tbs-plaatsen aan te vullen.</w:t>
      </w:r>
    </w:p>
    <w:p w:rsidRPr="002408D4" w:rsidR="00B71A97" w:rsidP="00EC28D6" w:rsidRDefault="00B71A97" w14:paraId="4AC0F00B" w14:textId="77777777"/>
    <w:p w:rsidRPr="002408D4" w:rsidR="00E50B77" w:rsidP="00EC28D6" w:rsidRDefault="001C75E1" w14:paraId="0C236118" w14:textId="4B9B39DB">
      <w:r w:rsidRPr="002408D4">
        <w:t xml:space="preserve">Om </w:t>
      </w:r>
      <w:r w:rsidRPr="002408D4" w:rsidR="002128C2">
        <w:t>tijdig</w:t>
      </w:r>
      <w:r w:rsidRPr="002408D4">
        <w:t xml:space="preserve"> te kunnen </w:t>
      </w:r>
      <w:r w:rsidRPr="002408D4" w:rsidR="002128C2">
        <w:t>bijsturen</w:t>
      </w:r>
      <w:r w:rsidRPr="002408D4" w:rsidR="009A6D39">
        <w:t xml:space="preserve"> </w:t>
      </w:r>
      <w:r w:rsidRPr="002408D4">
        <w:t>en</w:t>
      </w:r>
      <w:r w:rsidRPr="002408D4" w:rsidR="002128C2">
        <w:t xml:space="preserve"> het </w:t>
      </w:r>
      <w:r w:rsidRPr="002408D4">
        <w:t xml:space="preserve">beleid </w:t>
      </w:r>
      <w:r w:rsidRPr="002408D4" w:rsidR="002128C2">
        <w:t xml:space="preserve">zoveel mogelijk </w:t>
      </w:r>
      <w:r w:rsidRPr="002408D4">
        <w:t>te laten aansluiten op actuele ontwikkelingen</w:t>
      </w:r>
      <w:r w:rsidRPr="002408D4" w:rsidR="002128C2">
        <w:t>,</w:t>
      </w:r>
      <w:r w:rsidRPr="002408D4">
        <w:t xml:space="preserve"> </w:t>
      </w:r>
      <w:r w:rsidRPr="002408D4" w:rsidR="002128C2">
        <w:t xml:space="preserve">is </w:t>
      </w:r>
      <w:r w:rsidRPr="002408D4">
        <w:t>het</w:t>
      </w:r>
      <w:r w:rsidRPr="002408D4" w:rsidR="00FB0F56">
        <w:t xml:space="preserve"> ook in het belang van de maatschappelijke veiligheid</w:t>
      </w:r>
      <w:r w:rsidRPr="002408D4" w:rsidR="002128C2">
        <w:t xml:space="preserve"> </w:t>
      </w:r>
      <w:r w:rsidRPr="002408D4">
        <w:t>essent</w:t>
      </w:r>
      <w:r w:rsidRPr="002408D4" w:rsidR="002128C2">
        <w:t xml:space="preserve">ieel dat er periodiek wordt geëvalueerd. </w:t>
      </w:r>
      <w:r w:rsidRPr="002408D4" w:rsidR="00CB2CDA">
        <w:t xml:space="preserve">Als onderdeel van de Strategische Evaluatie Agenda </w:t>
      </w:r>
      <w:r w:rsidRPr="002408D4" w:rsidR="007B0DA8">
        <w:t>zal</w:t>
      </w:r>
      <w:r w:rsidRPr="002408D4" w:rsidR="00CB2CDA">
        <w:t xml:space="preserve"> het beleid gericht op het voorkomen van recidive binnen de forensische zorg later dit jaar </w:t>
      </w:r>
      <w:r w:rsidRPr="002408D4" w:rsidR="007B0DA8">
        <w:t xml:space="preserve">worden </w:t>
      </w:r>
      <w:r w:rsidRPr="002408D4" w:rsidR="002128C2">
        <w:t>door</w:t>
      </w:r>
      <w:r w:rsidRPr="002408D4" w:rsidR="007B0DA8">
        <w:t>ge</w:t>
      </w:r>
      <w:r w:rsidRPr="002408D4" w:rsidR="002128C2">
        <w:t>licht</w:t>
      </w:r>
      <w:r w:rsidRPr="002408D4" w:rsidR="00CB2CDA">
        <w:t>.</w:t>
      </w:r>
      <w:r w:rsidRPr="002408D4" w:rsidR="00CB2CDA">
        <w:rPr>
          <w:rStyle w:val="Voetnootmarkering"/>
        </w:rPr>
        <w:footnoteReference w:id="1"/>
      </w:r>
      <w:r w:rsidRPr="002408D4" w:rsidR="00CB2CDA">
        <w:t xml:space="preserve"> </w:t>
      </w:r>
      <w:r w:rsidRPr="002408D4" w:rsidR="00415D18">
        <w:t>Over de onderzoeksopzet</w:t>
      </w:r>
      <w:r w:rsidRPr="002408D4" w:rsidR="007B0DA8">
        <w:t xml:space="preserve"> wordt</w:t>
      </w:r>
      <w:r w:rsidRPr="002408D4" w:rsidR="00CB2CDA">
        <w:t xml:space="preserve"> uw Kamer </w:t>
      </w:r>
      <w:r w:rsidRPr="002408D4" w:rsidR="00415D18">
        <w:t xml:space="preserve">conform de richtlijnen van een beleidsdoorlichting </w:t>
      </w:r>
      <w:r w:rsidRPr="002408D4" w:rsidR="009E31DC">
        <w:t>direct</w:t>
      </w:r>
      <w:r w:rsidRPr="002408D4" w:rsidR="00CB2CDA">
        <w:t xml:space="preserve"> na het zomerreces </w:t>
      </w:r>
      <w:r w:rsidRPr="002408D4" w:rsidR="009E31DC">
        <w:t xml:space="preserve">van 2025 </w:t>
      </w:r>
      <w:r w:rsidRPr="002408D4" w:rsidR="007B0DA8">
        <w:t>geï</w:t>
      </w:r>
      <w:r w:rsidRPr="002408D4" w:rsidR="00CB2CDA">
        <w:t>nforme</w:t>
      </w:r>
      <w:r w:rsidRPr="002408D4" w:rsidR="007B0DA8">
        <w:t>erd</w:t>
      </w:r>
      <w:r w:rsidRPr="002408D4" w:rsidR="00CB2CDA">
        <w:t xml:space="preserve">.  </w:t>
      </w:r>
    </w:p>
    <w:p w:rsidRPr="002408D4" w:rsidR="00F84893" w:rsidP="0012473D" w:rsidRDefault="00F84893" w14:paraId="67FAA21C" w14:textId="52A527D0">
      <w:r w:rsidRPr="002408D4">
        <w:t xml:space="preserve"> </w:t>
      </w:r>
    </w:p>
    <w:p w:rsidRPr="002408D4" w:rsidR="009A6D39" w:rsidP="0012473D" w:rsidRDefault="00F84893" w14:paraId="44179BBF" w14:textId="318EB7BE">
      <w:r w:rsidRPr="002408D4">
        <w:t xml:space="preserve">Om de capaciteitsdruk op het hoogste beveiligingsniveau tegen te gaan zijn een aantal belangrijke stappen gezet. In deze brief wordt uw Kamer daarover geïnformeerd. </w:t>
      </w:r>
      <w:r w:rsidRPr="002408D4" w:rsidR="007C53F5">
        <w:t>Op de eerste plaats is de garantieregeling voor Forensisch Psychiatrische Centra (</w:t>
      </w:r>
      <w:proofErr w:type="spellStart"/>
      <w:r w:rsidRPr="002408D4" w:rsidR="007C53F5">
        <w:t>FPC</w:t>
      </w:r>
      <w:r w:rsidRPr="002408D4" w:rsidR="0056301C">
        <w:t>’s</w:t>
      </w:r>
      <w:proofErr w:type="spellEnd"/>
      <w:r w:rsidRPr="002408D4" w:rsidR="007C53F5">
        <w:t xml:space="preserve">) uitgewerkt. </w:t>
      </w:r>
      <w:proofErr w:type="spellStart"/>
      <w:r w:rsidRPr="002408D4" w:rsidR="00030820">
        <w:t>FPC</w:t>
      </w:r>
      <w:r w:rsidRPr="002408D4" w:rsidR="0056301C">
        <w:t>’s</w:t>
      </w:r>
      <w:proofErr w:type="spellEnd"/>
      <w:r w:rsidRPr="002408D4" w:rsidR="00030820">
        <w:t xml:space="preserve"> zijn tbs-klinieken met het strengste beveiligingsniveau. Met deze garantieregeling voor </w:t>
      </w:r>
      <w:proofErr w:type="spellStart"/>
      <w:r w:rsidRPr="002408D4" w:rsidR="00030820">
        <w:t>FPC’s</w:t>
      </w:r>
      <w:proofErr w:type="spellEnd"/>
      <w:r w:rsidRPr="002408D4" w:rsidR="007C53F5">
        <w:t xml:space="preserve"> wordt invulling gegeven aan de afspraak in het Regeerprogramma</w:t>
      </w:r>
      <w:r w:rsidRPr="002408D4" w:rsidR="003E78C0">
        <w:t xml:space="preserve">. Hiermee wordt het voor particuliere </w:t>
      </w:r>
      <w:proofErr w:type="spellStart"/>
      <w:r w:rsidRPr="002408D4" w:rsidR="003E78C0">
        <w:t>FPC’s</w:t>
      </w:r>
      <w:proofErr w:type="spellEnd"/>
      <w:r w:rsidRPr="002408D4" w:rsidR="003E78C0">
        <w:t xml:space="preserve"> aantrekkelijker om te investeren in het uitbreiden dan wel </w:t>
      </w:r>
      <w:r w:rsidRPr="002408D4" w:rsidR="00FB0F56">
        <w:t xml:space="preserve">in </w:t>
      </w:r>
      <w:r w:rsidRPr="002408D4" w:rsidR="003E78C0">
        <w:t xml:space="preserve">stand houden van </w:t>
      </w:r>
      <w:r w:rsidRPr="002408D4" w:rsidR="00FB0F56">
        <w:t>tbs-</w:t>
      </w:r>
      <w:r w:rsidRPr="002408D4" w:rsidR="003E78C0">
        <w:t xml:space="preserve">capaciteit. </w:t>
      </w:r>
      <w:r w:rsidRPr="002408D4">
        <w:t xml:space="preserve">Voorts wordt gekeken hoe ter </w:t>
      </w:r>
      <w:r w:rsidRPr="002408D4" w:rsidR="006C2116">
        <w:t xml:space="preserve">bevordering van </w:t>
      </w:r>
      <w:r w:rsidRPr="002408D4" w:rsidR="007C53F5">
        <w:t>de veiligheid</w:t>
      </w:r>
      <w:r w:rsidRPr="002408D4" w:rsidR="006C2116">
        <w:t xml:space="preserve"> binnen de tbs-klinieken</w:t>
      </w:r>
      <w:r w:rsidRPr="002408D4">
        <w:t xml:space="preserve"> het</w:t>
      </w:r>
      <w:r w:rsidRPr="002408D4" w:rsidR="006C2116">
        <w:t xml:space="preserve"> gebruik </w:t>
      </w:r>
      <w:r w:rsidRPr="002408D4" w:rsidR="002128C2">
        <w:t xml:space="preserve">van </w:t>
      </w:r>
      <w:r w:rsidRPr="002408D4" w:rsidR="006C2116">
        <w:t xml:space="preserve">de bodyscan mogelijk </w:t>
      </w:r>
      <w:r w:rsidRPr="002408D4">
        <w:t>kan worden gemaakt</w:t>
      </w:r>
      <w:r w:rsidRPr="002408D4" w:rsidR="002B2538">
        <w:t xml:space="preserve">. </w:t>
      </w:r>
    </w:p>
    <w:p w:rsidRPr="002408D4" w:rsidR="009A6D39" w:rsidP="0012473D" w:rsidRDefault="009A6D39" w14:paraId="277668E0" w14:textId="77777777"/>
    <w:p w:rsidRPr="002408D4" w:rsidR="0012473D" w:rsidP="0012473D" w:rsidRDefault="007B0DA8" w14:paraId="2916F297" w14:textId="6C7A0E01">
      <w:r w:rsidRPr="002408D4">
        <w:t>Naast de gezette stappen komt deze brief in bijlage I terug op</w:t>
      </w:r>
      <w:r w:rsidRPr="002408D4" w:rsidR="0012473D">
        <w:t xml:space="preserve"> </w:t>
      </w:r>
      <w:r w:rsidRPr="002408D4">
        <w:t xml:space="preserve">andere relevante </w:t>
      </w:r>
      <w:r w:rsidRPr="002408D4" w:rsidR="0012473D">
        <w:t xml:space="preserve">ontwikkelingen in het belang van een houdbaar en duurzaam stelsel van de forensische zorg. </w:t>
      </w:r>
      <w:r w:rsidRPr="002408D4" w:rsidR="009E31DC">
        <w:t xml:space="preserve">Daarbij </w:t>
      </w:r>
      <w:r w:rsidRPr="002408D4" w:rsidR="00F84893">
        <w:t>wordt ook ingegaan</w:t>
      </w:r>
      <w:r w:rsidRPr="002408D4" w:rsidR="00FB0F56">
        <w:t xml:space="preserve"> op</w:t>
      </w:r>
      <w:r w:rsidRPr="002408D4" w:rsidR="009E31DC">
        <w:t xml:space="preserve"> een </w:t>
      </w:r>
      <w:r w:rsidRPr="002408D4" w:rsidR="00F84893">
        <w:t xml:space="preserve">aangenomen </w:t>
      </w:r>
      <w:r w:rsidRPr="002408D4" w:rsidR="009E31DC">
        <w:t xml:space="preserve">motie en verschillende toezeggingen die </w:t>
      </w:r>
      <w:r w:rsidRPr="002408D4" w:rsidR="00F84893">
        <w:t>zijn</w:t>
      </w:r>
      <w:r w:rsidRPr="002408D4" w:rsidR="009E31DC">
        <w:t xml:space="preserve"> gedaan in het commissiedebat tbs van 18 december 2024 en het daarop volgende tweeminutendebat van 19 december 2024.</w:t>
      </w:r>
      <w:r w:rsidRPr="002408D4" w:rsidR="0012473D">
        <w:t xml:space="preserve"> </w:t>
      </w:r>
    </w:p>
    <w:p w:rsidRPr="002408D4" w:rsidR="00F61692" w:rsidP="002B2538" w:rsidRDefault="00F61692" w14:paraId="7914D764" w14:textId="77777777"/>
    <w:p w:rsidRPr="002408D4" w:rsidR="00070B28" w:rsidP="00AE3AEE" w:rsidRDefault="00F61692" w14:paraId="46AF5549" w14:textId="0F87F8D6">
      <w:pPr>
        <w:pStyle w:val="Lijstalinea"/>
        <w:numPr>
          <w:ilvl w:val="0"/>
          <w:numId w:val="12"/>
        </w:numPr>
        <w:rPr>
          <w:b/>
          <w:bCs/>
        </w:rPr>
      </w:pPr>
      <w:r w:rsidRPr="002408D4">
        <w:rPr>
          <w:b/>
          <w:bCs/>
        </w:rPr>
        <w:t>Inleiding</w:t>
      </w:r>
    </w:p>
    <w:p w:rsidRPr="002408D4" w:rsidR="00133EF4" w:rsidP="00EC28D6" w:rsidRDefault="00EC28D6" w14:paraId="4CA10FE8" w14:textId="75286CBA">
      <w:r w:rsidRPr="002408D4">
        <w:t xml:space="preserve">Net als </w:t>
      </w:r>
      <w:r w:rsidRPr="002408D4" w:rsidR="00030820">
        <w:t xml:space="preserve">in </w:t>
      </w:r>
      <w:r w:rsidRPr="002408D4">
        <w:t xml:space="preserve">het gevangeniswezen staat de capaciteit </w:t>
      </w:r>
      <w:r w:rsidRPr="002408D4" w:rsidR="0096492B">
        <w:t>binnen de tbs</w:t>
      </w:r>
      <w:r w:rsidRPr="002408D4">
        <w:t xml:space="preserve"> onder </w:t>
      </w:r>
      <w:r w:rsidRPr="002408D4" w:rsidR="00B33932">
        <w:t xml:space="preserve">hoge </w:t>
      </w:r>
      <w:r w:rsidRPr="002408D4">
        <w:t xml:space="preserve">druk. </w:t>
      </w:r>
      <w:r w:rsidRPr="002408D4" w:rsidR="00B33932">
        <w:t xml:space="preserve">Het capaciteitsgebrek binnen de </w:t>
      </w:r>
      <w:r w:rsidRPr="002408D4" w:rsidR="0096492B">
        <w:t>tbs</w:t>
      </w:r>
      <w:r w:rsidRPr="002408D4" w:rsidR="002B2538">
        <w:t xml:space="preserve"> zorgt bovendien</w:t>
      </w:r>
      <w:r w:rsidRPr="002408D4" w:rsidR="00B33932">
        <w:t xml:space="preserve"> </w:t>
      </w:r>
      <w:r w:rsidRPr="002408D4" w:rsidR="00762CE3">
        <w:t xml:space="preserve">weer </w:t>
      </w:r>
      <w:r w:rsidRPr="002408D4" w:rsidR="002B2538">
        <w:t>voor</w:t>
      </w:r>
      <w:r w:rsidRPr="002408D4" w:rsidR="00B33932">
        <w:t xml:space="preserve"> extra druk</w:t>
      </w:r>
      <w:r w:rsidRPr="002408D4" w:rsidR="002B2538">
        <w:t xml:space="preserve"> in</w:t>
      </w:r>
      <w:r w:rsidRPr="002408D4" w:rsidR="00B33932">
        <w:t xml:space="preserve"> het gevangeniswezen. </w:t>
      </w:r>
      <w:r w:rsidRPr="002408D4">
        <w:t xml:space="preserve">Zo </w:t>
      </w:r>
      <w:r w:rsidRPr="002408D4" w:rsidR="0012473D">
        <w:t>verblijven</w:t>
      </w:r>
      <w:r w:rsidRPr="002408D4">
        <w:t xml:space="preserve"> </w:t>
      </w:r>
      <w:r w:rsidRPr="002408D4" w:rsidR="00133EF4">
        <w:t>momenteel c</w:t>
      </w:r>
      <w:r w:rsidRPr="002408D4" w:rsidR="00CB6D6F">
        <w:t xml:space="preserve">irca </w:t>
      </w:r>
      <w:r w:rsidRPr="002408D4" w:rsidR="002D6C43">
        <w:t>225</w:t>
      </w:r>
      <w:r w:rsidRPr="002408D4" w:rsidR="00133EF4">
        <w:t xml:space="preserve"> </w:t>
      </w:r>
      <w:r w:rsidRPr="002408D4" w:rsidR="005B5D68">
        <w:t>t</w:t>
      </w:r>
      <w:r w:rsidRPr="002408D4" w:rsidR="009A6D39">
        <w:t>bs-</w:t>
      </w:r>
      <w:r w:rsidRPr="002408D4" w:rsidR="005B5D68">
        <w:t>gestelden</w:t>
      </w:r>
      <w:r w:rsidRPr="002408D4" w:rsidR="00133EF4">
        <w:t xml:space="preserve"> </w:t>
      </w:r>
      <w:r w:rsidRPr="002408D4" w:rsidR="0012473D">
        <w:t xml:space="preserve">in een reguliere gevangenis in afwachting van hun tbs-behandeling in een van </w:t>
      </w:r>
      <w:r w:rsidRPr="002408D4">
        <w:t xml:space="preserve">de </w:t>
      </w:r>
      <w:proofErr w:type="spellStart"/>
      <w:r w:rsidRPr="002408D4" w:rsidR="006C2116">
        <w:t>FPC’s</w:t>
      </w:r>
      <w:proofErr w:type="spellEnd"/>
      <w:r w:rsidRPr="002408D4" w:rsidR="005B5D68">
        <w:t xml:space="preserve"> (deze </w:t>
      </w:r>
      <w:r w:rsidRPr="002408D4" w:rsidR="009A6D39">
        <w:t xml:space="preserve">cliënten </w:t>
      </w:r>
      <w:r w:rsidRPr="002408D4" w:rsidR="005B5D68">
        <w:t>worden tbs-passanten genoemd)</w:t>
      </w:r>
      <w:r w:rsidRPr="002408D4" w:rsidR="00A5631F">
        <w:t xml:space="preserve">. </w:t>
      </w:r>
      <w:r w:rsidRPr="002408D4" w:rsidR="00030820">
        <w:t>Voor het verlichten van de capaciteitsdruk</w:t>
      </w:r>
      <w:r w:rsidRPr="002408D4">
        <w:t xml:space="preserve"> </w:t>
      </w:r>
      <w:r w:rsidRPr="002408D4" w:rsidR="00030820">
        <w:t xml:space="preserve">binnen het gevangeniswezen </w:t>
      </w:r>
      <w:r w:rsidRPr="002408D4">
        <w:t>is</w:t>
      </w:r>
      <w:r w:rsidRPr="002408D4" w:rsidR="00030820">
        <w:t xml:space="preserve"> het</w:t>
      </w:r>
      <w:r w:rsidRPr="002408D4">
        <w:t xml:space="preserve"> van groot belang dat deze tbs-passanten </w:t>
      </w:r>
      <w:r w:rsidRPr="002408D4" w:rsidR="00B33932">
        <w:t xml:space="preserve">zo spoedig mogelijk </w:t>
      </w:r>
      <w:r w:rsidRPr="002408D4">
        <w:t xml:space="preserve">kunnen doorstromen naar een FPC. </w:t>
      </w:r>
      <w:r w:rsidRPr="002408D4" w:rsidR="00030820">
        <w:t>Ook</w:t>
      </w:r>
      <w:r w:rsidRPr="002408D4" w:rsidR="00133EF4">
        <w:t xml:space="preserve"> heeft </w:t>
      </w:r>
      <w:r w:rsidRPr="002408D4" w:rsidR="005B5D68">
        <w:t xml:space="preserve">lang wachten op </w:t>
      </w:r>
      <w:r w:rsidRPr="002408D4" w:rsidR="00030820">
        <w:t>het begin</w:t>
      </w:r>
      <w:r w:rsidRPr="002408D4" w:rsidR="005B5D68">
        <w:t xml:space="preserve"> van de behandeling</w:t>
      </w:r>
      <w:r w:rsidRPr="002408D4" w:rsidR="00133EF4">
        <w:t xml:space="preserve"> een nadelig effect op de behandeltermijn van de tbs-passant</w:t>
      </w:r>
      <w:r w:rsidRPr="002408D4" w:rsidR="002128C2">
        <w:t xml:space="preserve">. </w:t>
      </w:r>
      <w:r w:rsidRPr="002408D4" w:rsidR="005C3A76">
        <w:t>Het is in een rechtsstaat essentieel dat rechterlijke uitspraken tijdig worden uitgevoerd.</w:t>
      </w:r>
      <w:r w:rsidRPr="002408D4" w:rsidR="005B5D68">
        <w:t xml:space="preserve"> </w:t>
      </w:r>
      <w:r w:rsidRPr="002408D4" w:rsidR="0012473D">
        <w:t>De l</w:t>
      </w:r>
      <w:r w:rsidRPr="002408D4" w:rsidR="00803FAA">
        <w:t>ange wachttijden voor plaatsing in een tbs-kliniek ondermijnen</w:t>
      </w:r>
      <w:r w:rsidRPr="002408D4" w:rsidR="005B5D68">
        <w:t xml:space="preserve"> daarmee</w:t>
      </w:r>
      <w:r w:rsidRPr="002408D4" w:rsidR="00803FAA">
        <w:t xml:space="preserve"> de effectiviteit van het tbs-systeem.</w:t>
      </w:r>
      <w:r w:rsidRPr="002408D4">
        <w:t xml:space="preserve"> </w:t>
      </w:r>
      <w:r w:rsidRPr="002408D4" w:rsidR="00133EF4">
        <w:t xml:space="preserve">Daarnaast </w:t>
      </w:r>
      <w:r w:rsidRPr="002408D4" w:rsidR="00A024F0">
        <w:t xml:space="preserve">zorgt </w:t>
      </w:r>
      <w:r w:rsidRPr="002408D4">
        <w:t xml:space="preserve">het verblijf van tbs-passanten in het gevangeniswezen </w:t>
      </w:r>
      <w:r w:rsidRPr="002408D4" w:rsidR="00B33932">
        <w:t xml:space="preserve">ook </w:t>
      </w:r>
      <w:r w:rsidRPr="002408D4" w:rsidR="00A024F0">
        <w:t xml:space="preserve">voor </w:t>
      </w:r>
      <w:r w:rsidRPr="002408D4">
        <w:t xml:space="preserve">extra kosten, </w:t>
      </w:r>
      <w:r w:rsidRPr="002408D4" w:rsidR="0012473D">
        <w:t>aangezien</w:t>
      </w:r>
      <w:r w:rsidRPr="002408D4" w:rsidR="00B33932">
        <w:t xml:space="preserve"> een tbs-passant recht</w:t>
      </w:r>
      <w:r w:rsidRPr="002408D4">
        <w:t xml:space="preserve"> heeft op een schadevergoeding wanneer de passantentermijn langer </w:t>
      </w:r>
      <w:r w:rsidRPr="002408D4" w:rsidR="00AE152D">
        <w:t xml:space="preserve">duurt </w:t>
      </w:r>
      <w:r w:rsidRPr="002408D4">
        <w:t>dan vier maanden.</w:t>
      </w:r>
      <w:r w:rsidRPr="002408D4" w:rsidR="00C50241">
        <w:rPr>
          <w:rStyle w:val="Voetnootmarkering"/>
        </w:rPr>
        <w:footnoteReference w:id="2"/>
      </w:r>
      <w:r w:rsidRPr="002408D4" w:rsidR="00B33932">
        <w:t xml:space="preserve"> </w:t>
      </w:r>
    </w:p>
    <w:p w:rsidRPr="002408D4" w:rsidR="00AE2CE8" w:rsidP="00EC28D6" w:rsidRDefault="00AE2CE8" w14:paraId="3D77A929" w14:textId="77777777"/>
    <w:p w:rsidRPr="002408D4" w:rsidR="00AE2CE8" w:rsidP="00AE2CE8" w:rsidRDefault="00666D68" w14:paraId="1EED8F02" w14:textId="092CE8D7">
      <w:bookmarkStart w:name="_Hlk196835981" w:id="0"/>
      <w:r w:rsidRPr="002408D4">
        <w:t>O</w:t>
      </w:r>
      <w:r w:rsidRPr="002408D4" w:rsidR="001D5CED">
        <w:t>ok in de overige forensische zorg</w:t>
      </w:r>
      <w:r w:rsidRPr="002408D4">
        <w:t xml:space="preserve"> leidt de capaciteitsdruk </w:t>
      </w:r>
      <w:r w:rsidRPr="002408D4" w:rsidR="002A7DFC">
        <w:t xml:space="preserve">tot </w:t>
      </w:r>
      <w:r w:rsidRPr="002408D4" w:rsidR="005B5D68">
        <w:t xml:space="preserve">knelpunten. </w:t>
      </w:r>
      <w:r w:rsidRPr="002408D4" w:rsidR="00BE0CB7">
        <w:t xml:space="preserve">Ondanks intensieve afstemming met zorgaanbieders </w:t>
      </w:r>
      <w:r w:rsidRPr="002408D4" w:rsidR="001D5CED">
        <w:t>lukt het</w:t>
      </w:r>
      <w:r w:rsidRPr="002408D4" w:rsidR="00C51EB3">
        <w:t xml:space="preserve"> </w:t>
      </w:r>
      <w:r w:rsidRPr="002408D4" w:rsidR="00BE0CB7">
        <w:t xml:space="preserve">de Dienst Justitiële Inrichtingen (DJI) </w:t>
      </w:r>
      <w:r w:rsidRPr="002408D4" w:rsidR="00001FEB">
        <w:t xml:space="preserve">niet altijd om </w:t>
      </w:r>
      <w:r w:rsidRPr="002408D4" w:rsidR="00AE2CE8">
        <w:t>personen</w:t>
      </w:r>
      <w:r w:rsidRPr="002408D4" w:rsidR="005B5D68">
        <w:t xml:space="preserve"> aan wie</w:t>
      </w:r>
      <w:r w:rsidRPr="002408D4" w:rsidR="001D5CED">
        <w:t xml:space="preserve"> </w:t>
      </w:r>
      <w:r w:rsidRPr="002408D4" w:rsidR="005B5D68">
        <w:t>een voorwaardelijke straf of maatregel is opgelegd met een behandelvoorwaarde,</w:t>
      </w:r>
      <w:r w:rsidRPr="002408D4" w:rsidR="00AE2CE8">
        <w:t xml:space="preserve"> </w:t>
      </w:r>
      <w:r w:rsidRPr="002408D4" w:rsidR="00035991">
        <w:t>na detentie</w:t>
      </w:r>
      <w:r w:rsidRPr="002408D4">
        <w:t xml:space="preserve"> </w:t>
      </w:r>
      <w:r w:rsidRPr="002408D4" w:rsidR="00001FEB">
        <w:t>aansluitend</w:t>
      </w:r>
      <w:r w:rsidRPr="002408D4" w:rsidR="00AE2CE8">
        <w:t xml:space="preserve"> </w:t>
      </w:r>
      <w:r w:rsidRPr="002408D4" w:rsidR="001D5CED">
        <w:t>in een forensische zorgsetting te plaatsen.</w:t>
      </w:r>
      <w:r w:rsidRPr="002408D4" w:rsidR="00AE2CE8">
        <w:t xml:space="preserve"> </w:t>
      </w:r>
      <w:r w:rsidRPr="002408D4">
        <w:t>Dit kan tot gevolg hebben dat h</w:t>
      </w:r>
      <w:r w:rsidRPr="002408D4" w:rsidR="001D5CED">
        <w:t>oewel</w:t>
      </w:r>
      <w:r w:rsidRPr="002408D4" w:rsidR="00AE2CE8">
        <w:t xml:space="preserve"> </w:t>
      </w:r>
      <w:r w:rsidRPr="002408D4" w:rsidR="001D5CED">
        <w:t>de</w:t>
      </w:r>
      <w:r w:rsidRPr="002408D4" w:rsidR="00C51EB3">
        <w:t xml:space="preserve"> klinische opname onderdeel is van </w:t>
      </w:r>
      <w:r w:rsidRPr="002408D4" w:rsidR="002D6C43">
        <w:t>de</w:t>
      </w:r>
      <w:r w:rsidRPr="002408D4" w:rsidR="00AE2CE8">
        <w:t xml:space="preserve"> strafrechtelijk</w:t>
      </w:r>
      <w:r w:rsidRPr="002408D4" w:rsidR="002D6C43">
        <w:t>e titel</w:t>
      </w:r>
      <w:r w:rsidRPr="002408D4" w:rsidR="001D5CED">
        <w:t>,</w:t>
      </w:r>
      <w:r w:rsidRPr="002408D4" w:rsidR="00AE2CE8">
        <w:t xml:space="preserve"> </w:t>
      </w:r>
      <w:r w:rsidRPr="002408D4">
        <w:t xml:space="preserve">de cliënt </w:t>
      </w:r>
      <w:r w:rsidRPr="002408D4" w:rsidR="00B248AD">
        <w:t xml:space="preserve">in afwachting van plaatsing </w:t>
      </w:r>
      <w:r w:rsidRPr="002408D4" w:rsidR="00C51EB3">
        <w:t xml:space="preserve">tijdelijk vrij </w:t>
      </w:r>
      <w:r w:rsidRPr="002408D4">
        <w:t xml:space="preserve">kan </w:t>
      </w:r>
      <w:r w:rsidRPr="002408D4" w:rsidR="00C51EB3">
        <w:t>bewegen</w:t>
      </w:r>
      <w:r w:rsidRPr="002408D4" w:rsidR="001D5CED">
        <w:t xml:space="preserve"> in de samenleving.</w:t>
      </w:r>
      <w:r w:rsidRPr="002408D4" w:rsidR="00A024F0">
        <w:t xml:space="preserve"> </w:t>
      </w:r>
      <w:r w:rsidRPr="002408D4" w:rsidR="00072C80">
        <w:t>Naast het bewerkstelligen van meer capaciteit</w:t>
      </w:r>
      <w:r w:rsidRPr="002408D4" w:rsidR="00824927">
        <w:t xml:space="preserve"> dat tijd vergt</w:t>
      </w:r>
      <w:r w:rsidRPr="002408D4" w:rsidR="00072C80">
        <w:t>,</w:t>
      </w:r>
      <w:r w:rsidRPr="002408D4" w:rsidR="00BE0CB7">
        <w:t xml:space="preserve"> </w:t>
      </w:r>
      <w:r w:rsidRPr="002408D4" w:rsidR="005C3A76">
        <w:t>wordt de komende maanden</w:t>
      </w:r>
      <w:r w:rsidRPr="002408D4" w:rsidR="00824927">
        <w:t xml:space="preserve"> </w:t>
      </w:r>
      <w:r w:rsidRPr="002408D4" w:rsidR="00BE0CB7">
        <w:t>met de betrokken ketenpartners</w:t>
      </w:r>
      <w:r w:rsidRPr="002408D4" w:rsidR="005C3A76">
        <w:t xml:space="preserve"> onderzocht</w:t>
      </w:r>
      <w:r w:rsidRPr="002408D4" w:rsidR="00BE0CB7">
        <w:t xml:space="preserve"> </w:t>
      </w:r>
      <w:r w:rsidRPr="002408D4" w:rsidR="00AE2CE8">
        <w:t xml:space="preserve">hoe </w:t>
      </w:r>
      <w:r w:rsidRPr="002408D4" w:rsidR="00035991">
        <w:t xml:space="preserve">dit risico </w:t>
      </w:r>
      <w:r w:rsidRPr="002408D4" w:rsidR="00AE2CE8">
        <w:t xml:space="preserve">kan worden </w:t>
      </w:r>
      <w:r w:rsidRPr="002408D4" w:rsidR="00001FEB">
        <w:t>voorkomen</w:t>
      </w:r>
      <w:r w:rsidRPr="002408D4" w:rsidR="00AE2CE8">
        <w:t xml:space="preserve"> en welke </w:t>
      </w:r>
      <w:r w:rsidRPr="002408D4" w:rsidR="00035991">
        <w:t>aanvullende</w:t>
      </w:r>
      <w:r w:rsidRPr="002408D4" w:rsidR="00AE2CE8">
        <w:t xml:space="preserve"> maatregelen moeten worden </w:t>
      </w:r>
      <w:r w:rsidRPr="002408D4">
        <w:t xml:space="preserve">genomen </w:t>
      </w:r>
      <w:r w:rsidRPr="002408D4" w:rsidR="00AE2CE8">
        <w:t xml:space="preserve">om de veiligheid van onze samenleving te borgen.  </w:t>
      </w:r>
      <w:bookmarkEnd w:id="0"/>
    </w:p>
    <w:p w:rsidRPr="002408D4" w:rsidR="005238F1" w:rsidP="00EC28D6" w:rsidRDefault="005238F1" w14:paraId="7AA26175" w14:textId="77777777"/>
    <w:p w:rsidRPr="002408D4" w:rsidR="00F61692" w:rsidP="00AE3AEE" w:rsidRDefault="004F6F41" w14:paraId="7C700BC6" w14:textId="0C233D4D">
      <w:pPr>
        <w:pStyle w:val="Lijstalinea"/>
        <w:numPr>
          <w:ilvl w:val="0"/>
          <w:numId w:val="12"/>
        </w:numPr>
        <w:rPr>
          <w:b/>
          <w:bCs/>
        </w:rPr>
      </w:pPr>
      <w:r w:rsidRPr="002408D4">
        <w:rPr>
          <w:b/>
          <w:bCs/>
        </w:rPr>
        <w:t>U</w:t>
      </w:r>
      <w:r w:rsidRPr="002408D4" w:rsidR="00F61692">
        <w:rPr>
          <w:b/>
          <w:bCs/>
        </w:rPr>
        <w:t xml:space="preserve">itbreiding </w:t>
      </w:r>
      <w:r w:rsidRPr="002408D4" w:rsidR="00045395">
        <w:rPr>
          <w:b/>
          <w:bCs/>
        </w:rPr>
        <w:t>aantal</w:t>
      </w:r>
      <w:r w:rsidRPr="002408D4" w:rsidR="00F61692">
        <w:rPr>
          <w:b/>
          <w:bCs/>
        </w:rPr>
        <w:t xml:space="preserve"> </w:t>
      </w:r>
      <w:r w:rsidRPr="002408D4" w:rsidR="00803FAA">
        <w:rPr>
          <w:b/>
          <w:bCs/>
        </w:rPr>
        <w:t>tbs-</w:t>
      </w:r>
      <w:r w:rsidRPr="002408D4" w:rsidR="00F61692">
        <w:rPr>
          <w:b/>
          <w:bCs/>
        </w:rPr>
        <w:t>plekken</w:t>
      </w:r>
    </w:p>
    <w:p w:rsidRPr="002408D4" w:rsidR="00045395" w:rsidP="00A156CB" w:rsidRDefault="009A6D39" w14:paraId="1216E0F7" w14:textId="28AE29CE">
      <w:r w:rsidRPr="002408D4">
        <w:t>Gelet</w:t>
      </w:r>
      <w:r w:rsidRPr="002408D4" w:rsidR="00A5631F">
        <w:t xml:space="preserve"> op bovenstaande</w:t>
      </w:r>
      <w:r w:rsidRPr="002408D4">
        <w:t xml:space="preserve"> problematiek</w:t>
      </w:r>
      <w:r w:rsidRPr="002408D4" w:rsidR="00A5631F">
        <w:t xml:space="preserve">, </w:t>
      </w:r>
      <w:r w:rsidRPr="002408D4" w:rsidR="005C3A76">
        <w:t>dient de capaciteitsdruk binnen de forensische zorg te worden verlicht. Daarom wordt</w:t>
      </w:r>
      <w:r w:rsidRPr="002408D4" w:rsidR="00006FA1">
        <w:t xml:space="preserve"> de komende jaren</w:t>
      </w:r>
      <w:r w:rsidRPr="002408D4" w:rsidR="005C3A76">
        <w:t xml:space="preserve"> ingezet op het uitbreiden van de tbs-capaciteit met </w:t>
      </w:r>
      <w:r w:rsidRPr="002408D4" w:rsidR="00006FA1">
        <w:t xml:space="preserve">circa </w:t>
      </w:r>
      <w:r w:rsidRPr="002408D4" w:rsidR="005C3A76">
        <w:t>200 plaatsen zowel bij Rijks- als particuliere instellingen. Mijn ambtsvoorganger was met deze inzet reeds gestart en heeft in de begroting van het ministerie van Justitie en Veiligheid (</w:t>
      </w:r>
      <w:proofErr w:type="spellStart"/>
      <w:r w:rsidRPr="002408D4" w:rsidR="005C3A76">
        <w:t>JenV</w:t>
      </w:r>
      <w:proofErr w:type="spellEnd"/>
      <w:r w:rsidRPr="002408D4" w:rsidR="005C3A76">
        <w:t xml:space="preserve">) daarvoor de benodigde middelen </w:t>
      </w:r>
      <w:r w:rsidRPr="002408D4" w:rsidR="00006FA1">
        <w:t xml:space="preserve">laten reserveren. </w:t>
      </w:r>
      <w:r w:rsidRPr="002408D4" w:rsidR="00803FAA">
        <w:t>Met de uitbreiding van het aantal plekken,</w:t>
      </w:r>
      <w:r w:rsidRPr="002408D4" w:rsidR="00A363EE">
        <w:t xml:space="preserve"> kunnen</w:t>
      </w:r>
      <w:r w:rsidRPr="002408D4" w:rsidR="0061544E">
        <w:t xml:space="preserve"> </w:t>
      </w:r>
      <w:r w:rsidRPr="002408D4" w:rsidR="00A363EE">
        <w:t>personen waaraan tbs met dwangverpleging is opgelegd, tijdig worden behandeld</w:t>
      </w:r>
      <w:r w:rsidRPr="002408D4" w:rsidR="00975D0B">
        <w:t xml:space="preserve">. </w:t>
      </w:r>
      <w:r w:rsidRPr="002408D4" w:rsidR="00006FA1">
        <w:t xml:space="preserve">Deze uitbreiding is </w:t>
      </w:r>
      <w:r w:rsidRPr="002408D4" w:rsidR="00BE0CB7">
        <w:t>onder meer</w:t>
      </w:r>
      <w:r w:rsidRPr="002408D4" w:rsidR="00EC28D6">
        <w:t xml:space="preserve"> afhankelijk </w:t>
      </w:r>
      <w:r w:rsidRPr="002408D4" w:rsidR="00A156CB">
        <w:t>is</w:t>
      </w:r>
      <w:r w:rsidRPr="002408D4" w:rsidR="00EC28D6">
        <w:t xml:space="preserve"> van</w:t>
      </w:r>
      <w:r w:rsidRPr="002408D4" w:rsidR="00BE0CB7">
        <w:t xml:space="preserve"> </w:t>
      </w:r>
      <w:r w:rsidRPr="002408D4" w:rsidR="008B326D">
        <w:t xml:space="preserve">het verstrekken van </w:t>
      </w:r>
      <w:r w:rsidRPr="002408D4" w:rsidR="00B248AD">
        <w:t>bouw</w:t>
      </w:r>
      <w:r w:rsidRPr="002408D4" w:rsidR="00BE0CB7">
        <w:t>vergunningen</w:t>
      </w:r>
      <w:r w:rsidRPr="002408D4" w:rsidR="008B326D">
        <w:t xml:space="preserve">, </w:t>
      </w:r>
      <w:r w:rsidRPr="002408D4" w:rsidR="00001FEB">
        <w:t xml:space="preserve">de beschikbaarheid van </w:t>
      </w:r>
      <w:r w:rsidRPr="002408D4" w:rsidR="00BE0CB7">
        <w:t>voldoende personeel</w:t>
      </w:r>
      <w:r w:rsidRPr="002408D4" w:rsidR="008B326D">
        <w:t xml:space="preserve"> </w:t>
      </w:r>
      <w:r w:rsidRPr="002408D4">
        <w:t>alsook</w:t>
      </w:r>
      <w:r w:rsidRPr="002408D4" w:rsidR="008B326D">
        <w:t xml:space="preserve"> de investeringsbereidheid van de sector</w:t>
      </w:r>
      <w:r w:rsidRPr="002408D4" w:rsidR="0061544E">
        <w:t xml:space="preserve">. </w:t>
      </w:r>
    </w:p>
    <w:p w:rsidRPr="002408D4" w:rsidR="009A6D39" w:rsidP="00045395" w:rsidRDefault="009A6D39" w14:paraId="194D1A82" w14:textId="77777777"/>
    <w:p w:rsidRPr="00045395" w:rsidR="00045395" w:rsidP="00045395" w:rsidRDefault="002B2538" w14:paraId="712115E1" w14:textId="2178232B">
      <w:r w:rsidRPr="002408D4">
        <w:t xml:space="preserve">Naast de uitbreidingen </w:t>
      </w:r>
      <w:r w:rsidRPr="002408D4" w:rsidR="00006FA1">
        <w:t xml:space="preserve">wordt ook gewerkt </w:t>
      </w:r>
      <w:r w:rsidRPr="002408D4" w:rsidR="00045395">
        <w:t>aan het verbeteren van de door</w:t>
      </w:r>
      <w:r w:rsidRPr="002408D4" w:rsidR="00803FAA">
        <w:t>-</w:t>
      </w:r>
      <w:r w:rsidRPr="002408D4" w:rsidR="00045395">
        <w:t xml:space="preserve"> en uitstroom</w:t>
      </w:r>
      <w:r w:rsidRPr="002408D4" w:rsidR="00417264">
        <w:t xml:space="preserve"> van tbs-gestelden</w:t>
      </w:r>
      <w:r w:rsidRPr="002408D4" w:rsidR="005C2886">
        <w:t>, waarmee</w:t>
      </w:r>
      <w:r w:rsidRPr="002408D4" w:rsidR="00045395">
        <w:t xml:space="preserve"> hoog beveiligde capaciteit </w:t>
      </w:r>
      <w:r w:rsidRPr="002408D4" w:rsidR="005C2886">
        <w:t xml:space="preserve">kan </w:t>
      </w:r>
      <w:r w:rsidRPr="002408D4" w:rsidR="00045395">
        <w:t xml:space="preserve">worden vrijgespeeld voor </w:t>
      </w:r>
      <w:r w:rsidRPr="002408D4" w:rsidR="005C2886">
        <w:t>de</w:t>
      </w:r>
      <w:r w:rsidRPr="002408D4" w:rsidR="00045395">
        <w:t xml:space="preserve"> instroom van tbs-gestelden.</w:t>
      </w:r>
      <w:r w:rsidRPr="002408D4" w:rsidR="001206A2">
        <w:t xml:space="preserve"> </w:t>
      </w:r>
      <w:r w:rsidRPr="002408D4" w:rsidR="00045395">
        <w:t>Tbs-gestelden beginnen</w:t>
      </w:r>
      <w:r w:rsidRPr="00101DDB" w:rsidR="00045395">
        <w:t xml:space="preserve"> hun behandeling op een hoog beveiligingsniveau. Naarmate de behandeling vordert, </w:t>
      </w:r>
      <w:r w:rsidRPr="00101DDB" w:rsidR="00045395">
        <w:lastRenderedPageBreak/>
        <w:t xml:space="preserve">kan in de meeste gevallen de zorg en beveiliging </w:t>
      </w:r>
      <w:r w:rsidR="005C2886">
        <w:t>worden afgeschaald</w:t>
      </w:r>
      <w:r w:rsidRPr="00101DDB" w:rsidR="00045395">
        <w:t xml:space="preserve">. In </w:t>
      </w:r>
      <w:r w:rsidR="00CB6D6F">
        <w:t>die</w:t>
      </w:r>
      <w:r w:rsidRPr="00101DDB" w:rsidR="00045395">
        <w:t xml:space="preserve"> geval</w:t>
      </w:r>
      <w:r w:rsidR="00CB6D6F">
        <w:t>len</w:t>
      </w:r>
      <w:r w:rsidRPr="00101DDB" w:rsidR="00045395">
        <w:t xml:space="preserve"> worden tbs-gestelden overgeplaatst naar een lager beveiligingsniveau, met meer vrijheden om toe te werken naar een veilige terugkeer in de samenleving</w:t>
      </w:r>
      <w:r w:rsidR="00045395">
        <w:t xml:space="preserve">. </w:t>
      </w:r>
      <w:r w:rsidR="00AF585F">
        <w:t xml:space="preserve">DJI </w:t>
      </w:r>
      <w:r w:rsidRPr="00045395" w:rsidR="00045395">
        <w:t xml:space="preserve">heeft samen met </w:t>
      </w:r>
      <w:r w:rsidR="00C21615">
        <w:t>tbs-klinieken</w:t>
      </w:r>
      <w:r w:rsidRPr="00045395" w:rsidR="00045395">
        <w:t xml:space="preserve"> de specifieke zorg- en/of beveiligingsbehoefte van deze groep tbs-gestelden </w:t>
      </w:r>
      <w:r w:rsidR="00567ABE">
        <w:t>die zouden kunnen doorstromen naar een lager beveiligingsniveau</w:t>
      </w:r>
      <w:r w:rsidR="00B248AD">
        <w:t>,</w:t>
      </w:r>
      <w:r w:rsidR="00567ABE">
        <w:t xml:space="preserve"> </w:t>
      </w:r>
      <w:r w:rsidRPr="00045395" w:rsidR="00045395">
        <w:t>in kaart gebracht</w:t>
      </w:r>
      <w:r w:rsidR="005C2886">
        <w:t>.</w:t>
      </w:r>
      <w:r w:rsidRPr="00045395" w:rsidR="00045395">
        <w:t xml:space="preserve"> </w:t>
      </w:r>
      <w:r w:rsidR="005C2886">
        <w:t>S</w:t>
      </w:r>
      <w:r w:rsidRPr="00045395" w:rsidR="00045395">
        <w:t xml:space="preserve">amen met de </w:t>
      </w:r>
      <w:r w:rsidR="00C21615">
        <w:t>tbs-klinieken</w:t>
      </w:r>
      <w:r w:rsidRPr="00045395" w:rsidR="00045395">
        <w:t xml:space="preserve"> en de overige forensische zorgaanbieders </w:t>
      </w:r>
      <w:r w:rsidR="005C2886">
        <w:t xml:space="preserve">gaat DJI </w:t>
      </w:r>
      <w:r w:rsidRPr="00045395" w:rsidR="00045395">
        <w:t>aan de slag om passend aanbod voor de groep te vinden</w:t>
      </w:r>
      <w:r w:rsidRPr="00E00495" w:rsidR="00E00495">
        <w:t xml:space="preserve"> </w:t>
      </w:r>
      <w:r w:rsidR="00E00495">
        <w:t>ten behoeve van de noodzakelijke doorstroom</w:t>
      </w:r>
      <w:r w:rsidR="005B5D68">
        <w:t>. Zij doen dit</w:t>
      </w:r>
      <w:r w:rsidR="00E00495">
        <w:t xml:space="preserve"> </w:t>
      </w:r>
      <w:r w:rsidR="005B5D68">
        <w:t>of</w:t>
      </w:r>
      <w:r w:rsidR="00E00495">
        <w:t xml:space="preserve"> via</w:t>
      </w:r>
      <w:r w:rsidRPr="00045395" w:rsidR="00045395">
        <w:t xml:space="preserve"> het bestaande zorgaanbod</w:t>
      </w:r>
      <w:r w:rsidR="00E00495">
        <w:t xml:space="preserve">, </w:t>
      </w:r>
      <w:r w:rsidR="005B5D68">
        <w:t>of</w:t>
      </w:r>
      <w:r w:rsidRPr="00045395" w:rsidR="00045395">
        <w:t xml:space="preserve"> </w:t>
      </w:r>
      <w:r w:rsidR="00E00495">
        <w:t xml:space="preserve">door </w:t>
      </w:r>
      <w:r w:rsidRPr="00045395" w:rsidR="00045395">
        <w:t xml:space="preserve">nieuw passend zorgaanbod te creëren. </w:t>
      </w:r>
      <w:r w:rsidR="00CE5AF8">
        <w:t>Hiermee kan o</w:t>
      </w:r>
      <w:r w:rsidRPr="00045395" w:rsidR="00045395">
        <w:t xml:space="preserve">p termijn </w:t>
      </w:r>
      <w:r w:rsidR="00B248AD">
        <w:t>extra</w:t>
      </w:r>
      <w:r w:rsidRPr="00045395" w:rsidR="00045395">
        <w:t xml:space="preserve"> 50 plaatsen hoog beveiligde capaciteit </w:t>
      </w:r>
      <w:r w:rsidR="00CE5AF8">
        <w:t xml:space="preserve">worden </w:t>
      </w:r>
      <w:r w:rsidRPr="00045395" w:rsidR="00045395">
        <w:t>vrij</w:t>
      </w:r>
      <w:r w:rsidR="00CE5AF8">
        <w:t>gespeeld</w:t>
      </w:r>
      <w:r w:rsidRPr="00045395" w:rsidR="00045395">
        <w:t>. </w:t>
      </w:r>
    </w:p>
    <w:p w:rsidR="00A156CB" w:rsidP="00A156CB" w:rsidRDefault="00A156CB" w14:paraId="59918190" w14:textId="77777777"/>
    <w:p w:rsidRPr="002408D4" w:rsidR="00257C31" w:rsidP="00A156CB" w:rsidRDefault="00191DDD" w14:paraId="305AA558" w14:textId="79A39678">
      <w:r>
        <w:t xml:space="preserve">In </w:t>
      </w:r>
      <w:r w:rsidR="00D21E10">
        <w:t>het licht van het bovenstaande</w:t>
      </w:r>
      <w:r w:rsidRPr="00191DDD">
        <w:t xml:space="preserve"> bied ik u het onderzoeksrapport van het Wetenschappelijk Onderzoeks- en Data centrum (WODC</w:t>
      </w:r>
      <w:r>
        <w:t>)</w:t>
      </w:r>
      <w:r w:rsidRPr="00191DDD">
        <w:t>: “Een veelkleurig vergezicht”</w:t>
      </w:r>
      <w:r>
        <w:t xml:space="preserve"> aan, dat</w:t>
      </w:r>
      <w:r w:rsidRPr="00191DDD">
        <w:t xml:space="preserve"> op 20 mei jl. </w:t>
      </w:r>
      <w:r>
        <w:t xml:space="preserve">is </w:t>
      </w:r>
      <w:r w:rsidRPr="00191DDD">
        <w:t>gepubliceerd</w:t>
      </w:r>
      <w:r>
        <w:t xml:space="preserve">. </w:t>
      </w:r>
      <w:r w:rsidR="00D052F3">
        <w:t>Dit onderzoek gaat in op de problematiek van ca.</w:t>
      </w:r>
      <w:r w:rsidRPr="00257C31" w:rsidR="00257C31">
        <w:t xml:space="preserve"> 15% van de tbs-populatie </w:t>
      </w:r>
      <w:r w:rsidRPr="004E67F3" w:rsidR="004E67F3">
        <w:t xml:space="preserve">die </w:t>
      </w:r>
      <w:r w:rsidR="0098752C">
        <w:t>vanwege complexe problematiek</w:t>
      </w:r>
      <w:r w:rsidR="004E67F3">
        <w:t xml:space="preserve"> moeilijk</w:t>
      </w:r>
      <w:r w:rsidRPr="004E67F3" w:rsidR="004E67F3">
        <w:t xml:space="preserve"> behandelbaar </w:t>
      </w:r>
      <w:r w:rsidR="00983EA4">
        <w:t>is</w:t>
      </w:r>
      <w:r w:rsidR="004E67F3">
        <w:t xml:space="preserve"> </w:t>
      </w:r>
      <w:r w:rsidRPr="004E67F3" w:rsidR="004E67F3">
        <w:t xml:space="preserve">en </w:t>
      </w:r>
      <w:r w:rsidR="004E67F3">
        <w:t xml:space="preserve">mede </w:t>
      </w:r>
      <w:r w:rsidRPr="004E67F3" w:rsidR="004E67F3">
        <w:t xml:space="preserve">daarom langdurig of permanent in een tbs-kliniek </w:t>
      </w:r>
      <w:r w:rsidR="00983EA4">
        <w:t>verblijft</w:t>
      </w:r>
      <w:r w:rsidR="004E67F3">
        <w:t>. Met oog op</w:t>
      </w:r>
      <w:r w:rsidR="00D052F3">
        <w:t xml:space="preserve"> het bevorderen van de door- en uitstroom </w:t>
      </w:r>
      <w:r w:rsidR="00257C31">
        <w:t xml:space="preserve">zal </w:t>
      </w:r>
      <w:r w:rsidR="00D052F3">
        <w:t xml:space="preserve">ik </w:t>
      </w:r>
      <w:r w:rsidR="00257C31">
        <w:t xml:space="preserve">de bevindingen </w:t>
      </w:r>
      <w:r w:rsidR="004E67F3">
        <w:t xml:space="preserve">en aanbevelingen </w:t>
      </w:r>
      <w:r w:rsidR="00257C31">
        <w:t xml:space="preserve">uit het </w:t>
      </w:r>
      <w:r w:rsidR="004E67F3">
        <w:t>WODC-</w:t>
      </w:r>
      <w:r w:rsidR="00D052F3">
        <w:t>rapport</w:t>
      </w:r>
      <w:r w:rsidR="004E67F3">
        <w:t xml:space="preserve"> </w:t>
      </w:r>
      <w:r w:rsidR="0098752C">
        <w:t>zorgvuldig</w:t>
      </w:r>
      <w:r w:rsidR="004E67F3">
        <w:t xml:space="preserve"> bestuderen. </w:t>
      </w:r>
      <w:r w:rsidRPr="002408D4" w:rsidR="004E67F3">
        <w:t xml:space="preserve">In de eerstvolgende voortgangsbrief forensische zorg zal ik beleidsinhoudelijk </w:t>
      </w:r>
      <w:r w:rsidRPr="002408D4" w:rsidR="00001FEB">
        <w:t xml:space="preserve">reageren </w:t>
      </w:r>
      <w:r w:rsidRPr="002408D4" w:rsidR="004E67F3">
        <w:t>op het onderzoeksrapport</w:t>
      </w:r>
      <w:r w:rsidRPr="002408D4" w:rsidR="00001FEB">
        <w:t xml:space="preserve"> dat als bijlage </w:t>
      </w:r>
      <w:r w:rsidRPr="002408D4" w:rsidR="00843604">
        <w:t>VII</w:t>
      </w:r>
      <w:r w:rsidRPr="002408D4" w:rsidR="00001FEB">
        <w:t xml:space="preserve"> is bijgevoegd</w:t>
      </w:r>
      <w:r w:rsidRPr="002408D4" w:rsidR="004E67F3">
        <w:t xml:space="preserve">. </w:t>
      </w:r>
    </w:p>
    <w:p w:rsidRPr="002408D4" w:rsidR="00257C31" w:rsidP="00A156CB" w:rsidRDefault="00257C31" w14:paraId="4C16A9D9" w14:textId="77777777"/>
    <w:p w:rsidRPr="002408D4" w:rsidR="00A156CB" w:rsidP="00A156CB" w:rsidRDefault="00A9485C" w14:paraId="147D4526" w14:textId="62794DCE">
      <w:r w:rsidRPr="002408D4">
        <w:t xml:space="preserve">Om ook in de toekomst aan de verwachte vraag te kunnen voldoen, </w:t>
      </w:r>
      <w:r w:rsidRPr="002408D4" w:rsidR="00CE5AF8">
        <w:t>zijn</w:t>
      </w:r>
      <w:r w:rsidRPr="002408D4">
        <w:t xml:space="preserve"> extra maatregelen getroffen</w:t>
      </w:r>
      <w:r w:rsidRPr="002408D4" w:rsidR="0012473D">
        <w:t xml:space="preserve"> die </w:t>
      </w:r>
      <w:r w:rsidRPr="002408D4" w:rsidR="009A6D39">
        <w:t xml:space="preserve">in </w:t>
      </w:r>
      <w:r w:rsidRPr="002408D4" w:rsidR="0012473D">
        <w:t>de</w:t>
      </w:r>
      <w:r w:rsidRPr="002408D4">
        <w:t xml:space="preserve"> voortgangsbrief van 30 september jl</w:t>
      </w:r>
      <w:r w:rsidRPr="002408D4" w:rsidR="0012473D">
        <w:t>.</w:t>
      </w:r>
      <w:r w:rsidRPr="002408D4">
        <w:rPr>
          <w:vertAlign w:val="superscript"/>
        </w:rPr>
        <w:footnoteReference w:id="3"/>
      </w:r>
      <w:r w:rsidRPr="002408D4" w:rsidR="0012473D">
        <w:t xml:space="preserve"> </w:t>
      </w:r>
      <w:r w:rsidRPr="002408D4" w:rsidR="00001FEB">
        <w:t>zijn</w:t>
      </w:r>
      <w:r w:rsidRPr="002408D4" w:rsidR="0012473D">
        <w:t xml:space="preserve"> aangekondigd.</w:t>
      </w:r>
      <w:r w:rsidRPr="002408D4">
        <w:t xml:space="preserve"> Hieronder</w:t>
      </w:r>
      <w:r w:rsidRPr="002408D4" w:rsidR="00CE5AF8">
        <w:t xml:space="preserve"> wordt een aantal</w:t>
      </w:r>
      <w:r w:rsidRPr="002408D4">
        <w:t xml:space="preserve"> belangrijke stappen</w:t>
      </w:r>
      <w:r w:rsidRPr="002408D4" w:rsidR="00CE5AF8">
        <w:rPr>
          <w:rStyle w:val="Verwijzingopmerking"/>
        </w:rPr>
        <w:t xml:space="preserve"> </w:t>
      </w:r>
      <w:r w:rsidRPr="002408D4" w:rsidR="00CE5AF8">
        <w:t>nader toegelicht. D</w:t>
      </w:r>
      <w:r w:rsidRPr="002408D4" w:rsidR="005C2886">
        <w:t>e overige maatregelen</w:t>
      </w:r>
      <w:r w:rsidRPr="002408D4" w:rsidR="000E70E4">
        <w:t xml:space="preserve"> </w:t>
      </w:r>
      <w:r w:rsidRPr="002408D4" w:rsidR="00643DDB">
        <w:t xml:space="preserve">met betrekking tot de aanpak van de capaciteitsdruk </w:t>
      </w:r>
      <w:r w:rsidRPr="002408D4" w:rsidR="00CE5AF8">
        <w:t>worden verder toegelicht in</w:t>
      </w:r>
      <w:r w:rsidRPr="002408D4" w:rsidR="005C2886">
        <w:t xml:space="preserve"> </w:t>
      </w:r>
      <w:r w:rsidRPr="002408D4" w:rsidR="003815F7">
        <w:t xml:space="preserve">bijlage </w:t>
      </w:r>
      <w:r w:rsidRPr="002408D4" w:rsidR="00B248AD">
        <w:t xml:space="preserve">I van </w:t>
      </w:r>
      <w:r w:rsidRPr="002408D4" w:rsidR="00E836EF">
        <w:t>de</w:t>
      </w:r>
      <w:r w:rsidRPr="002408D4" w:rsidR="003815F7">
        <w:t>ze</w:t>
      </w:r>
      <w:r w:rsidRPr="002408D4" w:rsidR="00E836EF">
        <w:t xml:space="preserve"> brief</w:t>
      </w:r>
      <w:r w:rsidRPr="002408D4">
        <w:t>.</w:t>
      </w:r>
    </w:p>
    <w:p w:rsidRPr="002408D4" w:rsidR="00A156CB" w:rsidP="00A156CB" w:rsidRDefault="00A156CB" w14:paraId="3F1456B9" w14:textId="77777777"/>
    <w:p w:rsidRPr="002408D4" w:rsidR="00A5631F" w:rsidP="00AE3AEE" w:rsidRDefault="00F91D9B" w14:paraId="668A2B6B" w14:textId="7DF8E9EF">
      <w:pPr>
        <w:pStyle w:val="Lijstalinea"/>
        <w:numPr>
          <w:ilvl w:val="0"/>
          <w:numId w:val="12"/>
        </w:numPr>
        <w:rPr>
          <w:b/>
          <w:bCs/>
        </w:rPr>
      </w:pPr>
      <w:r w:rsidRPr="002408D4">
        <w:rPr>
          <w:b/>
          <w:bCs/>
        </w:rPr>
        <w:t xml:space="preserve">Financiële </w:t>
      </w:r>
      <w:r w:rsidRPr="002408D4" w:rsidR="0061544E">
        <w:rPr>
          <w:b/>
          <w:bCs/>
        </w:rPr>
        <w:t>stelselmaatregelen</w:t>
      </w:r>
    </w:p>
    <w:p w:rsidRPr="002408D4" w:rsidR="004C614A" w:rsidP="004E627E" w:rsidRDefault="00C21615" w14:paraId="4A61FEA0" w14:textId="281BD396">
      <w:r w:rsidRPr="002408D4">
        <w:t xml:space="preserve">Met de uitwerking van twee financiële </w:t>
      </w:r>
      <w:r w:rsidRPr="002408D4" w:rsidR="0061544E">
        <w:t>stelselmaatregelen</w:t>
      </w:r>
      <w:r w:rsidRPr="002408D4">
        <w:t xml:space="preserve"> </w:t>
      </w:r>
      <w:r w:rsidRPr="002408D4" w:rsidR="00885A82">
        <w:t xml:space="preserve">wordt </w:t>
      </w:r>
      <w:r w:rsidRPr="002408D4" w:rsidR="00BE0CB7">
        <w:t xml:space="preserve">conform het Regeerprogramma </w:t>
      </w:r>
      <w:r w:rsidRPr="002408D4" w:rsidR="00B248AD">
        <w:t xml:space="preserve">de </w:t>
      </w:r>
      <w:r w:rsidRPr="002408D4">
        <w:t>capaciteitsuitbreiding bij tbs-klinieken (</w:t>
      </w:r>
      <w:proofErr w:type="spellStart"/>
      <w:r w:rsidRPr="002408D4">
        <w:t>FPC’s</w:t>
      </w:r>
      <w:proofErr w:type="spellEnd"/>
      <w:r w:rsidRPr="002408D4">
        <w:t xml:space="preserve">) </w:t>
      </w:r>
      <w:r w:rsidRPr="002408D4" w:rsidR="0061544E">
        <w:t xml:space="preserve">verder </w:t>
      </w:r>
      <w:r w:rsidRPr="002408D4" w:rsidR="00885A82">
        <w:t>ge</w:t>
      </w:r>
      <w:r w:rsidRPr="002408D4">
        <w:t>stimule</w:t>
      </w:r>
      <w:r w:rsidRPr="002408D4" w:rsidR="00885A82">
        <w:t>erd</w:t>
      </w:r>
      <w:r w:rsidRPr="002408D4" w:rsidR="003440C0">
        <w:t xml:space="preserve"> door middel van</w:t>
      </w:r>
      <w:r w:rsidRPr="002408D4" w:rsidR="00357A2F">
        <w:t xml:space="preserve"> een garantieregeling en een beschikbaarheidsbijdrage</w:t>
      </w:r>
      <w:r w:rsidRPr="002408D4" w:rsidR="004E627E">
        <w:t xml:space="preserve">. </w:t>
      </w:r>
    </w:p>
    <w:p w:rsidRPr="002408D4" w:rsidR="00A5631F" w:rsidP="00A156CB" w:rsidRDefault="00A5631F" w14:paraId="3D9D3ECC" w14:textId="77777777">
      <w:pPr>
        <w:rPr>
          <w:b/>
          <w:bCs/>
        </w:rPr>
      </w:pPr>
    </w:p>
    <w:p w:rsidRPr="002408D4" w:rsidR="00966417" w:rsidP="00CD3A9A" w:rsidRDefault="00F91D9B" w14:paraId="3E77975B" w14:textId="53A0E856">
      <w:pPr>
        <w:pStyle w:val="Lijstniveau1"/>
        <w:numPr>
          <w:ilvl w:val="0"/>
          <w:numId w:val="0"/>
        </w:numPr>
        <w:ind w:left="1132" w:hanging="1132"/>
        <w:rPr>
          <w:u w:val="single"/>
        </w:rPr>
      </w:pPr>
      <w:r w:rsidRPr="002408D4">
        <w:rPr>
          <w:u w:val="single"/>
        </w:rPr>
        <w:t xml:space="preserve">3.1 </w:t>
      </w:r>
      <w:r w:rsidRPr="002408D4" w:rsidR="00A156CB">
        <w:rPr>
          <w:u w:val="single"/>
        </w:rPr>
        <w:t xml:space="preserve">Garantieregeling voor </w:t>
      </w:r>
      <w:proofErr w:type="spellStart"/>
      <w:r w:rsidRPr="002408D4" w:rsidR="00A156CB">
        <w:rPr>
          <w:u w:val="single"/>
        </w:rPr>
        <w:t>FPC’s</w:t>
      </w:r>
      <w:proofErr w:type="spellEnd"/>
      <w:r w:rsidRPr="002408D4" w:rsidR="00A156CB">
        <w:rPr>
          <w:u w:val="single"/>
        </w:rPr>
        <w:t xml:space="preserve"> </w:t>
      </w:r>
    </w:p>
    <w:p w:rsidRPr="002408D4" w:rsidR="00F74C59" w:rsidP="00F74C59" w:rsidRDefault="00F74C59" w14:paraId="1E0331C0" w14:textId="04BFD499">
      <w:r w:rsidRPr="002408D4">
        <w:t xml:space="preserve">Op 17 april jl. heeft het kabinet ermee ingestemd dat </w:t>
      </w:r>
      <w:proofErr w:type="spellStart"/>
      <w:r w:rsidRPr="002408D4" w:rsidR="00C21615">
        <w:t>JenV</w:t>
      </w:r>
      <w:proofErr w:type="spellEnd"/>
      <w:r w:rsidRPr="002408D4" w:rsidR="0061544E">
        <w:t xml:space="preserve"> </w:t>
      </w:r>
      <w:r w:rsidRPr="002408D4">
        <w:t xml:space="preserve">in de toekomst </w:t>
      </w:r>
      <w:r w:rsidRPr="002408D4" w:rsidR="0089399C">
        <w:t xml:space="preserve">onder bepaalde voorwaarden </w:t>
      </w:r>
      <w:r w:rsidRPr="002408D4">
        <w:t>garant kan staan voor in totaal €300 mln. aan leningen</w:t>
      </w:r>
      <w:r w:rsidRPr="002408D4" w:rsidR="00C21615">
        <w:t xml:space="preserve"> van</w:t>
      </w:r>
      <w:r w:rsidRPr="002408D4">
        <w:t xml:space="preserve"> </w:t>
      </w:r>
      <w:r w:rsidRPr="002408D4" w:rsidR="00A615FE">
        <w:t xml:space="preserve">particuliere </w:t>
      </w:r>
      <w:proofErr w:type="spellStart"/>
      <w:r w:rsidRPr="002408D4">
        <w:t>FPC</w:t>
      </w:r>
      <w:r w:rsidRPr="002408D4" w:rsidR="00C21615">
        <w:t>’</w:t>
      </w:r>
      <w:r w:rsidRPr="002408D4">
        <w:t>s</w:t>
      </w:r>
      <w:proofErr w:type="spellEnd"/>
      <w:r w:rsidRPr="002408D4">
        <w:t xml:space="preserve"> </w:t>
      </w:r>
      <w:r w:rsidRPr="002408D4" w:rsidR="00C21615">
        <w:t xml:space="preserve">ten behoeve van </w:t>
      </w:r>
      <w:r w:rsidRPr="002408D4" w:rsidR="009013EA">
        <w:t>capaciteits</w:t>
      </w:r>
      <w:r w:rsidRPr="002408D4" w:rsidR="00C21615">
        <w:t>uitbreiding</w:t>
      </w:r>
      <w:r w:rsidRPr="002408D4">
        <w:t xml:space="preserve">. Voor de invulling van deze garantstellingsruimte en de risico’s </w:t>
      </w:r>
      <w:r w:rsidRPr="002408D4" w:rsidR="00C21615">
        <w:t>hierbij</w:t>
      </w:r>
      <w:r w:rsidRPr="002408D4">
        <w:t xml:space="preserve">, wordt een reserve op de </w:t>
      </w:r>
      <w:proofErr w:type="spellStart"/>
      <w:r w:rsidRPr="002408D4">
        <w:t>JenV</w:t>
      </w:r>
      <w:proofErr w:type="spellEnd"/>
      <w:r w:rsidRPr="002408D4" w:rsidR="00C21615">
        <w:t>-</w:t>
      </w:r>
      <w:r w:rsidRPr="002408D4">
        <w:t>begroting gecreëerd</w:t>
      </w:r>
      <w:r w:rsidRPr="002408D4" w:rsidR="00C21615">
        <w:t xml:space="preserve">. </w:t>
      </w:r>
      <w:proofErr w:type="spellStart"/>
      <w:r w:rsidRPr="002408D4">
        <w:t>JenV</w:t>
      </w:r>
      <w:proofErr w:type="spellEnd"/>
      <w:r w:rsidRPr="002408D4" w:rsidR="00C21615">
        <w:t xml:space="preserve"> zal</w:t>
      </w:r>
      <w:r w:rsidRPr="002408D4">
        <w:t xml:space="preserve"> </w:t>
      </w:r>
      <w:r w:rsidRPr="002408D4" w:rsidR="00C221E3">
        <w:t xml:space="preserve">hiervoor eenmalig </w:t>
      </w:r>
      <w:r w:rsidRPr="002408D4">
        <w:t xml:space="preserve">€ 24 mln. storten conform de geldende regels omtrent garantieregelingen. Deze garantieregeling is bedoeld voor leningen die </w:t>
      </w:r>
      <w:r w:rsidRPr="002408D4" w:rsidR="00A615FE">
        <w:t xml:space="preserve">particuliere </w:t>
      </w:r>
      <w:proofErr w:type="spellStart"/>
      <w:r w:rsidRPr="002408D4">
        <w:t>FPC’s</w:t>
      </w:r>
      <w:proofErr w:type="spellEnd"/>
      <w:r w:rsidRPr="002408D4">
        <w:t xml:space="preserve"> nodig hebben om capaciteit uit te breiden, dan wel in stand te houden. Door als overheid garant te staan voor een deel van de lening, kunnen </w:t>
      </w:r>
      <w:r w:rsidRPr="002408D4" w:rsidR="00A615FE">
        <w:t xml:space="preserve">deze </w:t>
      </w:r>
      <w:proofErr w:type="spellStart"/>
      <w:r w:rsidRPr="002408D4">
        <w:t>FPC</w:t>
      </w:r>
      <w:r w:rsidRPr="002408D4" w:rsidR="0012473D">
        <w:t>’</w:t>
      </w:r>
      <w:r w:rsidRPr="002408D4">
        <w:t>s</w:t>
      </w:r>
      <w:proofErr w:type="spellEnd"/>
      <w:r w:rsidRPr="002408D4">
        <w:t xml:space="preserve"> </w:t>
      </w:r>
      <w:r w:rsidRPr="002408D4" w:rsidR="0012473D">
        <w:t xml:space="preserve">naar verwachting </w:t>
      </w:r>
      <w:r w:rsidRPr="002408D4">
        <w:t xml:space="preserve">tegen een lagere rente een lening afsluiten voor de beoogde uitbreiding. Dat maakt het voor particuliere </w:t>
      </w:r>
      <w:proofErr w:type="spellStart"/>
      <w:r w:rsidRPr="002408D4">
        <w:t>FPC’s</w:t>
      </w:r>
      <w:proofErr w:type="spellEnd"/>
      <w:r w:rsidRPr="002408D4">
        <w:t xml:space="preserve"> aantrekkelijker om te investeren</w:t>
      </w:r>
      <w:r w:rsidRPr="002408D4" w:rsidR="00C221E3">
        <w:t xml:space="preserve"> in uitbreiding en/of renovatie</w:t>
      </w:r>
      <w:r w:rsidRPr="002408D4">
        <w:t xml:space="preserve">. </w:t>
      </w:r>
      <w:r w:rsidRPr="002408D4" w:rsidR="00885A82">
        <w:t xml:space="preserve">Volgens verwachting kan </w:t>
      </w:r>
      <w:r w:rsidRPr="002408D4">
        <w:t xml:space="preserve">de garantieregeling voor </w:t>
      </w:r>
      <w:proofErr w:type="spellStart"/>
      <w:r w:rsidRPr="002408D4">
        <w:t>FPC’s</w:t>
      </w:r>
      <w:proofErr w:type="spellEnd"/>
      <w:r w:rsidRPr="002408D4">
        <w:t xml:space="preserve"> vanaf medio 2026 </w:t>
      </w:r>
      <w:r w:rsidRPr="002408D4" w:rsidR="00885A82">
        <w:t xml:space="preserve">in werking treden. </w:t>
      </w:r>
    </w:p>
    <w:p w:rsidRPr="002408D4" w:rsidR="00F74C59" w:rsidP="00F74C59" w:rsidRDefault="00F74C59" w14:paraId="7B98471F" w14:textId="77777777"/>
    <w:p w:rsidRPr="002408D4" w:rsidR="000E70E4" w:rsidP="00F74C59" w:rsidRDefault="000E70E4" w14:paraId="2A9C228D" w14:textId="2DD7B9D4">
      <w:pPr>
        <w:rPr>
          <w:sz w:val="20"/>
          <w:szCs w:val="20"/>
        </w:rPr>
      </w:pPr>
      <w:r w:rsidRPr="002408D4">
        <w:lastRenderedPageBreak/>
        <w:t xml:space="preserve">Op basis van artikel 3.1 van de Comptabiliteitswet 2016 moeten beleidsvoorstellen aan de Tweede Kamer zijn voorzien van een toelichting op de nagestreefde doelstellingen, de doeltreffendheid en doelmatigheid, het beleidsinstrumentarium, de financiële gevolgen voor het Rijk en informatie over </w:t>
      </w:r>
      <w:r w:rsidRPr="002408D4" w:rsidR="00D21E10">
        <w:t xml:space="preserve">de </w:t>
      </w:r>
      <w:r w:rsidRPr="002408D4">
        <w:t xml:space="preserve">evaluatie. In bijlage </w:t>
      </w:r>
      <w:proofErr w:type="spellStart"/>
      <w:r w:rsidRPr="002408D4" w:rsidR="00643DDB">
        <w:t>I</w:t>
      </w:r>
      <w:r w:rsidRPr="002408D4" w:rsidR="00B248AD">
        <w:t>I</w:t>
      </w:r>
      <w:r w:rsidRPr="002408D4" w:rsidR="00527714">
        <w:t>a</w:t>
      </w:r>
      <w:proofErr w:type="spellEnd"/>
      <w:r w:rsidRPr="002408D4" w:rsidR="00527714">
        <w:t xml:space="preserve"> en </w:t>
      </w:r>
      <w:proofErr w:type="spellStart"/>
      <w:r w:rsidRPr="002408D4" w:rsidR="00527714">
        <w:t>I</w:t>
      </w:r>
      <w:r w:rsidRPr="002408D4" w:rsidR="00B248AD">
        <w:t>I</w:t>
      </w:r>
      <w:r w:rsidRPr="002408D4" w:rsidR="00527714">
        <w:t>b</w:t>
      </w:r>
      <w:proofErr w:type="spellEnd"/>
      <w:r w:rsidRPr="002408D4" w:rsidR="00643DDB">
        <w:t xml:space="preserve"> </w:t>
      </w:r>
      <w:r w:rsidRPr="002408D4" w:rsidR="00885A82">
        <w:t xml:space="preserve">is </w:t>
      </w:r>
      <w:r w:rsidRPr="002408D4">
        <w:t xml:space="preserve">het afwegingskader met voornoemde toelichting op de beleidskeuzes bij de garantieregeling voor </w:t>
      </w:r>
      <w:proofErr w:type="spellStart"/>
      <w:r w:rsidRPr="002408D4">
        <w:t>FPC’s</w:t>
      </w:r>
      <w:proofErr w:type="spellEnd"/>
      <w:r w:rsidRPr="002408D4" w:rsidR="00885A82">
        <w:t xml:space="preserve">, bijgevoegd. </w:t>
      </w:r>
    </w:p>
    <w:p w:rsidRPr="002408D4" w:rsidR="007973A1" w:rsidRDefault="007973A1" w14:paraId="2C9C04E0" w14:textId="77777777">
      <w:pPr>
        <w:pStyle w:val="Lijstniveau1"/>
        <w:numPr>
          <w:ilvl w:val="0"/>
          <w:numId w:val="0"/>
        </w:numPr>
        <w:rPr>
          <w:u w:val="single"/>
        </w:rPr>
      </w:pPr>
    </w:p>
    <w:p w:rsidRPr="002408D4" w:rsidR="008322B3" w:rsidP="00CD3A9A" w:rsidRDefault="00F91D9B" w14:paraId="12E5E579" w14:textId="25EA7278">
      <w:pPr>
        <w:pStyle w:val="Lijstniveau1"/>
        <w:numPr>
          <w:ilvl w:val="0"/>
          <w:numId w:val="0"/>
        </w:numPr>
        <w:ind w:left="1132" w:hanging="1132"/>
        <w:rPr>
          <w:u w:val="single"/>
        </w:rPr>
      </w:pPr>
      <w:r w:rsidRPr="002408D4">
        <w:rPr>
          <w:u w:val="single"/>
        </w:rPr>
        <w:t xml:space="preserve">3.2 </w:t>
      </w:r>
      <w:r w:rsidRPr="002408D4" w:rsidR="00A156CB">
        <w:rPr>
          <w:u w:val="single"/>
        </w:rPr>
        <w:t xml:space="preserve">Beschikbaarheidsbijdrage voor </w:t>
      </w:r>
      <w:proofErr w:type="spellStart"/>
      <w:r w:rsidRPr="002408D4" w:rsidR="00A156CB">
        <w:rPr>
          <w:u w:val="single"/>
        </w:rPr>
        <w:t>FPC’s</w:t>
      </w:r>
      <w:proofErr w:type="spellEnd"/>
    </w:p>
    <w:p w:rsidRPr="002408D4" w:rsidR="007D6897" w:rsidP="008322B3" w:rsidRDefault="00EC28D6" w14:paraId="66402C26" w14:textId="74520B2A">
      <w:pPr>
        <w:pStyle w:val="Lijstniveau1"/>
        <w:numPr>
          <w:ilvl w:val="0"/>
          <w:numId w:val="0"/>
        </w:numPr>
      </w:pPr>
      <w:r w:rsidRPr="002408D4">
        <w:t>Conform het Regeerprogramma</w:t>
      </w:r>
      <w:r w:rsidRPr="002408D4" w:rsidR="000E70E4">
        <w:rPr>
          <w:rStyle w:val="Voetnootmarkering"/>
        </w:rPr>
        <w:footnoteReference w:id="4"/>
      </w:r>
      <w:r w:rsidRPr="002408D4" w:rsidR="000E70E4">
        <w:t xml:space="preserve"> </w:t>
      </w:r>
      <w:r w:rsidRPr="002408D4" w:rsidR="00885A82">
        <w:t>wordt</w:t>
      </w:r>
      <w:r w:rsidRPr="002408D4" w:rsidR="007D6897">
        <w:t xml:space="preserve"> </w:t>
      </w:r>
      <w:r w:rsidRPr="002408D4" w:rsidR="00885A82">
        <w:t>ook</w:t>
      </w:r>
      <w:r w:rsidRPr="002408D4" w:rsidR="007D6897">
        <w:t xml:space="preserve"> </w:t>
      </w:r>
      <w:r w:rsidRPr="002408D4" w:rsidR="00885A82">
        <w:t xml:space="preserve">gewerkt </w:t>
      </w:r>
      <w:r w:rsidRPr="002408D4" w:rsidR="007D6897">
        <w:t xml:space="preserve">aan een vorm van beschikbaarheidsbijdrage </w:t>
      </w:r>
      <w:r w:rsidRPr="002408D4" w:rsidR="00FA0E01">
        <w:t xml:space="preserve">om </w:t>
      </w:r>
      <w:r w:rsidRPr="002408D4" w:rsidR="007D6897">
        <w:t>capaciteitsuitbreiding</w:t>
      </w:r>
      <w:r w:rsidRPr="002408D4" w:rsidR="00FA0E01">
        <w:t xml:space="preserve"> te stimuleren</w:t>
      </w:r>
      <w:r w:rsidRPr="002408D4" w:rsidR="007D6897">
        <w:t xml:space="preserve">. </w:t>
      </w:r>
      <w:r w:rsidRPr="002408D4" w:rsidR="00885A82">
        <w:t xml:space="preserve">Historisch gezien fluctueert de bezetting van de </w:t>
      </w:r>
      <w:proofErr w:type="spellStart"/>
      <w:r w:rsidRPr="002408D4" w:rsidR="00885A82">
        <w:t>FPC’s</w:t>
      </w:r>
      <w:proofErr w:type="spellEnd"/>
      <w:r w:rsidRPr="002408D4" w:rsidR="00885A82">
        <w:t xml:space="preserve">. Het risico op onderbezetting in de toekomst als gevolg van een afnemende behoefte, kan voor zorgaanbieders een reden zijn om terughoudend te zijn met uitbreiden. Met behulp van een beschikbaarheidsbijdrage wil ik dit risico beperken door particuliere </w:t>
      </w:r>
      <w:proofErr w:type="spellStart"/>
      <w:r w:rsidRPr="002408D4" w:rsidR="00885A82">
        <w:t>FPC’s</w:t>
      </w:r>
      <w:proofErr w:type="spellEnd"/>
      <w:r w:rsidRPr="002408D4" w:rsidR="00885A82">
        <w:t xml:space="preserve"> op een meer stabiele manier te financieren. Hiermee wordt</w:t>
      </w:r>
      <w:r w:rsidRPr="002408D4" w:rsidR="00D63A7D">
        <w:t xml:space="preserve"> </w:t>
      </w:r>
      <w:r w:rsidRPr="002408D4" w:rsidR="007D6897">
        <w:t xml:space="preserve">het </w:t>
      </w:r>
      <w:r w:rsidRPr="002408D4" w:rsidR="00885A82">
        <w:t xml:space="preserve">in de toekomst </w:t>
      </w:r>
      <w:r w:rsidRPr="002408D4" w:rsidR="007D6897">
        <w:t xml:space="preserve">mogelijk </w:t>
      </w:r>
      <w:r w:rsidRPr="002408D4" w:rsidR="00A827B2">
        <w:t xml:space="preserve">om </w:t>
      </w:r>
      <w:r w:rsidRPr="002408D4" w:rsidR="00882E8D">
        <w:t xml:space="preserve">particuliere </w:t>
      </w:r>
      <w:proofErr w:type="spellStart"/>
      <w:r w:rsidRPr="002408D4" w:rsidR="007D6897">
        <w:t>FPC’s</w:t>
      </w:r>
      <w:proofErr w:type="spellEnd"/>
      <w:r w:rsidRPr="002408D4" w:rsidR="007D6897">
        <w:t xml:space="preserve"> </w:t>
      </w:r>
      <w:r w:rsidRPr="002408D4" w:rsidR="00630D65">
        <w:t>ook deels</w:t>
      </w:r>
      <w:r w:rsidRPr="002408D4" w:rsidR="007D6897">
        <w:t xml:space="preserve"> te kunnen financieren op basis van daadwerkelijke beschikbaarheid en niet alleen op basis van bezetting, zoals </w:t>
      </w:r>
      <w:r w:rsidRPr="002408D4" w:rsidR="00160FE2">
        <w:t xml:space="preserve">nu </w:t>
      </w:r>
      <w:r w:rsidRPr="002408D4" w:rsidR="007D6897">
        <w:t xml:space="preserve">het geval is. </w:t>
      </w:r>
    </w:p>
    <w:p w:rsidRPr="002408D4" w:rsidR="007D6897" w:rsidP="008322B3" w:rsidRDefault="007D6897" w14:paraId="327BC769" w14:textId="77777777">
      <w:pPr>
        <w:pStyle w:val="Lijstniveau1"/>
        <w:numPr>
          <w:ilvl w:val="0"/>
          <w:numId w:val="0"/>
        </w:numPr>
      </w:pPr>
    </w:p>
    <w:p w:rsidRPr="002408D4" w:rsidR="007973A1" w:rsidP="008322B3" w:rsidRDefault="00BA2071" w14:paraId="1C6004FD" w14:textId="4792A4A0">
      <w:pPr>
        <w:pStyle w:val="Lijstniveau1"/>
        <w:numPr>
          <w:ilvl w:val="0"/>
          <w:numId w:val="0"/>
        </w:numPr>
      </w:pPr>
      <w:r w:rsidRPr="002408D4">
        <w:t>Om de</w:t>
      </w:r>
      <w:r w:rsidRPr="002408D4" w:rsidR="00101F85">
        <w:t>ze</w:t>
      </w:r>
      <w:r w:rsidRPr="002408D4">
        <w:t xml:space="preserve"> manier van financiering</w:t>
      </w:r>
      <w:r w:rsidRPr="002408D4" w:rsidR="00C35908">
        <w:t xml:space="preserve"> </w:t>
      </w:r>
      <w:r w:rsidRPr="002408D4">
        <w:t>te kunnen inzetten</w:t>
      </w:r>
      <w:r w:rsidRPr="002408D4" w:rsidR="00D63A7D">
        <w:t xml:space="preserve"> is een wijziging van de</w:t>
      </w:r>
      <w:r w:rsidRPr="002408D4">
        <w:t xml:space="preserve"> </w:t>
      </w:r>
      <w:r w:rsidRPr="002408D4" w:rsidR="00EC28D6">
        <w:t>Wet forensische zorg</w:t>
      </w:r>
      <w:r w:rsidRPr="002408D4" w:rsidR="00A156CB">
        <w:t xml:space="preserve"> (</w:t>
      </w:r>
      <w:proofErr w:type="spellStart"/>
      <w:r w:rsidRPr="002408D4" w:rsidR="00A156CB">
        <w:t>Wfz</w:t>
      </w:r>
      <w:proofErr w:type="spellEnd"/>
      <w:r w:rsidRPr="002408D4" w:rsidR="00A156CB">
        <w:t>)</w:t>
      </w:r>
      <w:r w:rsidRPr="002408D4" w:rsidR="00EC28D6">
        <w:t xml:space="preserve"> </w:t>
      </w:r>
      <w:r w:rsidRPr="002408D4" w:rsidR="00D63A7D">
        <w:t>nodig</w:t>
      </w:r>
      <w:r w:rsidRPr="002408D4" w:rsidR="00D21E10">
        <w:t xml:space="preserve">, hetgeen </w:t>
      </w:r>
      <w:r w:rsidRPr="002408D4" w:rsidR="00D63A7D">
        <w:t xml:space="preserve">wordt uitgewerkt. </w:t>
      </w:r>
      <w:r w:rsidRPr="002408D4">
        <w:t>Daarbij wordt rekening gehouden met een</w:t>
      </w:r>
      <w:r w:rsidRPr="002408D4" w:rsidR="007973A1">
        <w:t xml:space="preserve"> </w:t>
      </w:r>
      <w:r w:rsidRPr="002408D4">
        <w:t xml:space="preserve">financiering voor het beschikbaar houden van in totaal 200 plekken </w:t>
      </w:r>
      <w:r w:rsidRPr="002408D4" w:rsidR="000E70E4">
        <w:t xml:space="preserve">binnen </w:t>
      </w:r>
      <w:r w:rsidRPr="002408D4" w:rsidR="00882E8D">
        <w:t xml:space="preserve">particuliere </w:t>
      </w:r>
      <w:proofErr w:type="spellStart"/>
      <w:r w:rsidRPr="002408D4" w:rsidR="000E70E4">
        <w:t>FPC’s</w:t>
      </w:r>
      <w:proofErr w:type="spellEnd"/>
      <w:r w:rsidRPr="002408D4" w:rsidR="000E70E4">
        <w:t>,</w:t>
      </w:r>
      <w:r w:rsidRPr="002408D4" w:rsidR="00B52FA4">
        <w:t xml:space="preserve"> beveiligingsniveau 4</w:t>
      </w:r>
      <w:r w:rsidRPr="002408D4">
        <w:t>.</w:t>
      </w:r>
      <w:r w:rsidRPr="002408D4" w:rsidR="0089255C">
        <w:t xml:space="preserve"> Bij de verdere uitwerking </w:t>
      </w:r>
      <w:r w:rsidRPr="002408D4" w:rsidR="00160FE2">
        <w:t>zullen</w:t>
      </w:r>
      <w:r w:rsidRPr="002408D4" w:rsidR="0089255C">
        <w:t xml:space="preserve"> ook de eerste resultaten van de garantieregeling </w:t>
      </w:r>
      <w:r w:rsidRPr="002408D4" w:rsidR="00824927">
        <w:t>in 2026</w:t>
      </w:r>
      <w:r w:rsidRPr="002408D4" w:rsidR="00A102F2">
        <w:t>-</w:t>
      </w:r>
      <w:r w:rsidRPr="002408D4" w:rsidR="0053451E">
        <w:t>20</w:t>
      </w:r>
      <w:r w:rsidRPr="002408D4" w:rsidR="00824927">
        <w:t xml:space="preserve">27 </w:t>
      </w:r>
      <w:r w:rsidRPr="002408D4" w:rsidR="00160FE2">
        <w:t xml:space="preserve">worden </w:t>
      </w:r>
      <w:r w:rsidRPr="002408D4" w:rsidR="0089255C">
        <w:t xml:space="preserve">meegenomen om de doelmatigheid van deze twee regelingen zo goed mogelijk op elkaar </w:t>
      </w:r>
      <w:r w:rsidRPr="002408D4" w:rsidR="00D21E10">
        <w:t>te laten aansluiten</w:t>
      </w:r>
      <w:r w:rsidRPr="002408D4" w:rsidR="0089255C">
        <w:t>.</w:t>
      </w:r>
    </w:p>
    <w:p w:rsidRPr="002408D4" w:rsidR="00A5631F" w:rsidP="00966417" w:rsidRDefault="00A5631F" w14:paraId="3048C72B" w14:textId="77777777">
      <w:pPr>
        <w:rPr>
          <w:b/>
          <w:bCs/>
        </w:rPr>
      </w:pPr>
    </w:p>
    <w:p w:rsidRPr="002408D4" w:rsidR="0079264B" w:rsidP="00A944E5" w:rsidRDefault="00A944E5" w14:paraId="57665C0F" w14:textId="63CA9DE8">
      <w:pPr>
        <w:pStyle w:val="Lijstalinea"/>
        <w:numPr>
          <w:ilvl w:val="0"/>
          <w:numId w:val="12"/>
        </w:numPr>
        <w:rPr>
          <w:b/>
          <w:bCs/>
        </w:rPr>
      </w:pPr>
      <w:r w:rsidRPr="002408D4">
        <w:rPr>
          <w:b/>
          <w:bCs/>
        </w:rPr>
        <w:t>V</w:t>
      </w:r>
      <w:r w:rsidRPr="002408D4" w:rsidR="003D0058">
        <w:rPr>
          <w:b/>
          <w:bCs/>
        </w:rPr>
        <w:t>ergroten v</w:t>
      </w:r>
      <w:r w:rsidRPr="002408D4">
        <w:rPr>
          <w:b/>
          <w:bCs/>
        </w:rPr>
        <w:t>eili</w:t>
      </w:r>
      <w:r w:rsidRPr="002408D4" w:rsidR="0061544E">
        <w:rPr>
          <w:b/>
          <w:bCs/>
        </w:rPr>
        <w:t>g</w:t>
      </w:r>
      <w:r w:rsidRPr="002408D4" w:rsidR="00882E8D">
        <w:rPr>
          <w:b/>
          <w:bCs/>
        </w:rPr>
        <w:t>heid</w:t>
      </w:r>
    </w:p>
    <w:p w:rsidRPr="002408D4" w:rsidR="00160FE2" w:rsidP="00D516A3" w:rsidRDefault="00667F6B" w14:paraId="21857A44" w14:textId="1EB35C30">
      <w:r w:rsidRPr="002408D4">
        <w:t xml:space="preserve">Naast </w:t>
      </w:r>
      <w:r w:rsidRPr="002408D4" w:rsidR="00E21A0E">
        <w:t xml:space="preserve">voldoende capaciteit is </w:t>
      </w:r>
      <w:r w:rsidRPr="002408D4" w:rsidR="00B52FA4">
        <w:t xml:space="preserve">een </w:t>
      </w:r>
      <w:bookmarkStart w:name="_Hlk198038194" w:id="1"/>
      <w:r w:rsidRPr="002408D4" w:rsidR="00B52FA4">
        <w:t>veilig werk- en behandelklimaat</w:t>
      </w:r>
      <w:r w:rsidRPr="002408D4" w:rsidR="00B310F4">
        <w:t xml:space="preserve"> </w:t>
      </w:r>
      <w:r w:rsidRPr="002408D4" w:rsidR="00E21A0E">
        <w:t xml:space="preserve">van essentieel belang voor het functioneren van de forensische zorg. </w:t>
      </w:r>
      <w:r w:rsidRPr="002408D4" w:rsidR="004B7FD6">
        <w:t>Een speerpunt daarbij is</w:t>
      </w:r>
      <w:bookmarkEnd w:id="1"/>
      <w:r w:rsidRPr="002408D4" w:rsidR="00B310F4">
        <w:t xml:space="preserve"> </w:t>
      </w:r>
      <w:r w:rsidRPr="002408D4" w:rsidR="004E3B7A">
        <w:t xml:space="preserve">het </w:t>
      </w:r>
      <w:r w:rsidRPr="002408D4" w:rsidR="00882E8D">
        <w:t>tegengaan</w:t>
      </w:r>
      <w:r w:rsidRPr="002408D4" w:rsidR="004E3B7A">
        <w:t xml:space="preserve"> van </w:t>
      </w:r>
      <w:r w:rsidRPr="002408D4" w:rsidR="00882E8D">
        <w:t xml:space="preserve">het hebben en houden </w:t>
      </w:r>
      <w:r w:rsidRPr="002408D4" w:rsidR="0052602F">
        <w:t xml:space="preserve">van </w:t>
      </w:r>
      <w:r w:rsidRPr="002408D4" w:rsidR="004E3B7A">
        <w:t>verboden spullen (contrabande)</w:t>
      </w:r>
      <w:r w:rsidRPr="002408D4" w:rsidR="00E21A0E">
        <w:t xml:space="preserve"> binnen de </w:t>
      </w:r>
      <w:proofErr w:type="spellStart"/>
      <w:r w:rsidRPr="002408D4" w:rsidR="00E21A0E">
        <w:t>FPC’s</w:t>
      </w:r>
      <w:proofErr w:type="spellEnd"/>
      <w:r w:rsidRPr="002408D4" w:rsidR="00B52FA4">
        <w:t>.</w:t>
      </w:r>
      <w:r w:rsidRPr="002408D4" w:rsidR="008A304D">
        <w:t xml:space="preserve"> </w:t>
      </w:r>
      <w:r w:rsidRPr="002408D4" w:rsidR="00D516A3">
        <w:t xml:space="preserve">Hoewel </w:t>
      </w:r>
      <w:r w:rsidRPr="002408D4" w:rsidR="00D21E10">
        <w:t xml:space="preserve">het </w:t>
      </w:r>
      <w:r w:rsidRPr="002408D4" w:rsidR="00D516A3">
        <w:t xml:space="preserve">volledig </w:t>
      </w:r>
      <w:r w:rsidRPr="002408D4" w:rsidR="00357A2F">
        <w:t>voorkomen</w:t>
      </w:r>
      <w:r w:rsidRPr="002408D4" w:rsidR="00D516A3">
        <w:t xml:space="preserve"> van contrabande in de praktijk</w:t>
      </w:r>
      <w:r w:rsidRPr="002408D4" w:rsidR="004E3B7A">
        <w:t xml:space="preserve"> helaas</w:t>
      </w:r>
      <w:r w:rsidRPr="002408D4" w:rsidR="00D516A3">
        <w:t xml:space="preserve"> niet haalbaar is, </w:t>
      </w:r>
      <w:r w:rsidRPr="002408D4" w:rsidR="00D21E10">
        <w:t>is</w:t>
      </w:r>
      <w:r w:rsidRPr="002408D4" w:rsidR="00D516A3">
        <w:t xml:space="preserve"> het essentieel om te streven naar een zo effectief en breed mogelijk</w:t>
      </w:r>
      <w:r w:rsidRPr="002408D4" w:rsidR="008A304D">
        <w:t xml:space="preserve"> </w:t>
      </w:r>
      <w:r w:rsidRPr="002408D4" w:rsidR="00D516A3">
        <w:t>maatregelenpakket</w:t>
      </w:r>
      <w:r w:rsidRPr="002408D4" w:rsidR="004B7FD6">
        <w:t xml:space="preserve"> om </w:t>
      </w:r>
      <w:r w:rsidRPr="002408D4" w:rsidR="00D21E10">
        <w:t>contrabande tegen te gaan</w:t>
      </w:r>
      <w:r w:rsidRPr="002408D4" w:rsidR="00D516A3">
        <w:t xml:space="preserve">. </w:t>
      </w:r>
      <w:proofErr w:type="spellStart"/>
      <w:r w:rsidRPr="002408D4" w:rsidR="00E21A0E">
        <w:t>FPC’s</w:t>
      </w:r>
      <w:proofErr w:type="spellEnd"/>
      <w:r w:rsidRPr="002408D4" w:rsidR="00D516A3">
        <w:t xml:space="preserve"> beschikken reeds over </w:t>
      </w:r>
      <w:r w:rsidRPr="002408D4" w:rsidR="00160FE2">
        <w:t>diverse instrumenten</w:t>
      </w:r>
      <w:r w:rsidRPr="002408D4" w:rsidR="00D21E10">
        <w:t xml:space="preserve"> </w:t>
      </w:r>
      <w:r w:rsidRPr="002408D4" w:rsidR="00D516A3">
        <w:t xml:space="preserve">waaronder fouilleren, visiteren, toezicht tijdens bezoekmomenten, willekeurige kamercontroles en het inzetten van speurhonden. </w:t>
      </w:r>
      <w:r w:rsidRPr="002408D4" w:rsidR="00E21A0E">
        <w:t xml:space="preserve">Het </w:t>
      </w:r>
      <w:r w:rsidRPr="002408D4" w:rsidR="00D516A3">
        <w:t xml:space="preserve">bestaande instrumentarium </w:t>
      </w:r>
      <w:r w:rsidRPr="002408D4" w:rsidR="00E21A0E">
        <w:t xml:space="preserve">wordt </w:t>
      </w:r>
      <w:r w:rsidRPr="002408D4" w:rsidR="00D516A3">
        <w:t>verder uit</w:t>
      </w:r>
      <w:r w:rsidRPr="002408D4" w:rsidR="00E21A0E">
        <w:t>ge</w:t>
      </w:r>
      <w:r w:rsidRPr="002408D4" w:rsidR="00D516A3">
        <w:t xml:space="preserve">breid door het gebruik van </w:t>
      </w:r>
      <w:r w:rsidRPr="002408D4" w:rsidR="00491555">
        <w:t xml:space="preserve">de </w:t>
      </w:r>
      <w:r w:rsidRPr="002408D4" w:rsidR="00D516A3">
        <w:t>bodyscan</w:t>
      </w:r>
      <w:r w:rsidRPr="002408D4" w:rsidR="004E3B7A">
        <w:rPr>
          <w:rStyle w:val="Voetnootmarkering"/>
        </w:rPr>
        <w:footnoteReference w:id="5"/>
      </w:r>
      <w:r w:rsidRPr="002408D4" w:rsidR="00D516A3">
        <w:t xml:space="preserve"> mogelijk te maken. </w:t>
      </w:r>
      <w:r w:rsidRPr="002408D4" w:rsidR="00822129">
        <w:t xml:space="preserve">Met de uitbreiding van het instrumentarium kan contrabande sneller en effectiever kan worden opgespoord. Het voordeel van de bodyscan is bovendien minder (fysieke) belasting voor zowel tbs-gestelden als het personeel. </w:t>
      </w:r>
      <w:r w:rsidRPr="002408D4" w:rsidR="00E21A0E">
        <w:t>Voor het invoeren van de mogelijkheid van de bodyscan is een wetwijziging nodig</w:t>
      </w:r>
      <w:r w:rsidRPr="002408D4" w:rsidR="00822129">
        <w:t xml:space="preserve"> die</w:t>
      </w:r>
      <w:r w:rsidRPr="002408D4" w:rsidR="00182A62">
        <w:t xml:space="preserve"> </w:t>
      </w:r>
      <w:r w:rsidRPr="002408D4" w:rsidR="00776AF8">
        <w:t>na de zomer</w:t>
      </w:r>
      <w:r w:rsidRPr="002408D4" w:rsidR="00182A62">
        <w:t xml:space="preserve"> van 2025 </w:t>
      </w:r>
      <w:r w:rsidRPr="002408D4" w:rsidR="00822129">
        <w:t xml:space="preserve">wordt </w:t>
      </w:r>
      <w:r w:rsidRPr="002408D4" w:rsidR="00182A62">
        <w:t>gestart.</w:t>
      </w:r>
      <w:r w:rsidRPr="002408D4" w:rsidR="00776AF8">
        <w:t xml:space="preserve"> </w:t>
      </w:r>
    </w:p>
    <w:p w:rsidRPr="002408D4" w:rsidR="00F97BF8" w:rsidP="00D516A3" w:rsidRDefault="00F97BF8" w14:paraId="00ED290F" w14:textId="77777777"/>
    <w:p w:rsidRPr="002408D4" w:rsidR="00F40194" w:rsidP="00D516A3" w:rsidRDefault="00D516A3" w14:paraId="537627F1" w14:textId="4F83CC90">
      <w:r w:rsidRPr="002408D4">
        <w:t xml:space="preserve">Daarnaast </w:t>
      </w:r>
      <w:r w:rsidRPr="002408D4" w:rsidR="008A304D">
        <w:t>worden</w:t>
      </w:r>
      <w:r w:rsidRPr="002408D4">
        <w:t xml:space="preserve"> </w:t>
      </w:r>
      <w:r w:rsidRPr="002408D4" w:rsidR="00776AF8">
        <w:t xml:space="preserve">in samenhang met de hierboven genoemde wetswijziging </w:t>
      </w:r>
      <w:r w:rsidRPr="002408D4">
        <w:t xml:space="preserve">de bevoegdheden van </w:t>
      </w:r>
      <w:r w:rsidRPr="002408D4" w:rsidR="0056301C">
        <w:t>tbs-</w:t>
      </w:r>
      <w:r w:rsidRPr="002408D4">
        <w:t xml:space="preserve">klinieken op het gebied van </w:t>
      </w:r>
      <w:r w:rsidRPr="002408D4" w:rsidR="00A31C23">
        <w:t xml:space="preserve">het gebruik van </w:t>
      </w:r>
      <w:r w:rsidRPr="002408D4">
        <w:t>communicatiemiddelen</w:t>
      </w:r>
      <w:r w:rsidRPr="002408D4" w:rsidR="00A31C23">
        <w:t xml:space="preserve"> (</w:t>
      </w:r>
      <w:r w:rsidRPr="002408D4" w:rsidR="00270D6A">
        <w:t>zoals bijvoorbeeld</w:t>
      </w:r>
      <w:r w:rsidRPr="002408D4" w:rsidR="00B9618E">
        <w:t xml:space="preserve"> mobiele telefoon</w:t>
      </w:r>
      <w:r w:rsidRPr="002408D4" w:rsidR="00270D6A">
        <w:t>s</w:t>
      </w:r>
      <w:r w:rsidRPr="002408D4" w:rsidR="00EF7660">
        <w:t xml:space="preserve"> en [spel]computers</w:t>
      </w:r>
      <w:r w:rsidRPr="002408D4" w:rsidR="00A31C23">
        <w:t>)</w:t>
      </w:r>
      <w:r w:rsidRPr="002408D4">
        <w:t xml:space="preserve"> </w:t>
      </w:r>
      <w:r w:rsidRPr="002408D4">
        <w:lastRenderedPageBreak/>
        <w:t>explicieter en uitgebreider vastgelegd, zodat klinieken doeltreffender kunnen optreden bij misbruik</w:t>
      </w:r>
      <w:r w:rsidRPr="002408D4" w:rsidR="004E3B7A">
        <w:t xml:space="preserve"> hiervan</w:t>
      </w:r>
      <w:r w:rsidRPr="002408D4">
        <w:t>.</w:t>
      </w:r>
      <w:r w:rsidRPr="002408D4" w:rsidR="008A304D">
        <w:t xml:space="preserve"> </w:t>
      </w:r>
      <w:r w:rsidRPr="002408D4" w:rsidR="004E3B7A">
        <w:t>Ook</w:t>
      </w:r>
      <w:r w:rsidRPr="002408D4" w:rsidR="00822129">
        <w:t xml:space="preserve"> wordt</w:t>
      </w:r>
      <w:r w:rsidRPr="002408D4" w:rsidR="00776AF8">
        <w:t xml:space="preserve"> het </w:t>
      </w:r>
      <w:r w:rsidRPr="002408D4" w:rsidR="00822129">
        <w:t xml:space="preserve">komend </w:t>
      </w:r>
      <w:r w:rsidRPr="002408D4" w:rsidR="00776AF8">
        <w:t>najaar s</w:t>
      </w:r>
      <w:r w:rsidRPr="002408D4">
        <w:t>amen met het veld</w:t>
      </w:r>
      <w:r w:rsidRPr="002408D4" w:rsidR="00822129">
        <w:t xml:space="preserve"> verkend</w:t>
      </w:r>
      <w:r w:rsidRPr="002408D4">
        <w:t xml:space="preserve"> of de huidige controle op het gebruik van </w:t>
      </w:r>
      <w:proofErr w:type="spellStart"/>
      <w:r w:rsidRPr="002408D4">
        <w:t>gedragsbeïnvloedende</w:t>
      </w:r>
      <w:proofErr w:type="spellEnd"/>
      <w:r w:rsidRPr="002408D4">
        <w:t xml:space="preserve"> middelen</w:t>
      </w:r>
      <w:r w:rsidRPr="002408D4" w:rsidR="00A31C23">
        <w:t xml:space="preserve"> (</w:t>
      </w:r>
      <w:r w:rsidRPr="002408D4" w:rsidR="00B9618E">
        <w:t>denk aan alcohol en drugs</w:t>
      </w:r>
      <w:r w:rsidRPr="002408D4" w:rsidR="00A31C23">
        <w:t>)</w:t>
      </w:r>
      <w:r w:rsidRPr="002408D4">
        <w:t xml:space="preserve"> door </w:t>
      </w:r>
      <w:r w:rsidRPr="002408D4" w:rsidR="004E3B7A">
        <w:t>tbs-gestelden</w:t>
      </w:r>
      <w:r w:rsidRPr="002408D4">
        <w:t xml:space="preserve"> verder moet worden uitgebreid, en op welke wijze het zicht op de financiële middelen van </w:t>
      </w:r>
      <w:r w:rsidRPr="002408D4" w:rsidR="004E3B7A">
        <w:t>tbs-gestelden</w:t>
      </w:r>
      <w:r w:rsidRPr="002408D4">
        <w:t xml:space="preserve"> buiten de kliniek kan worden verbeterd.</w:t>
      </w:r>
    </w:p>
    <w:p w:rsidRPr="002408D4" w:rsidR="00101DDB" w:rsidP="00D516A3" w:rsidRDefault="00101DDB" w14:paraId="57662A69" w14:textId="77777777"/>
    <w:p w:rsidRPr="002408D4" w:rsidR="00966417" w:rsidP="00AE3AEE" w:rsidRDefault="00E62AE6" w14:paraId="0B666C47" w14:textId="2365F9E4">
      <w:pPr>
        <w:pStyle w:val="Lijstalinea"/>
        <w:numPr>
          <w:ilvl w:val="0"/>
          <w:numId w:val="12"/>
        </w:numPr>
        <w:rPr>
          <w:b/>
          <w:bCs/>
        </w:rPr>
      </w:pPr>
      <w:r w:rsidRPr="002408D4">
        <w:rPr>
          <w:b/>
          <w:bCs/>
        </w:rPr>
        <w:t>Afsluitend</w:t>
      </w:r>
    </w:p>
    <w:p w:rsidRPr="002408D4" w:rsidR="00863123" w:rsidP="003E5C45" w:rsidRDefault="00A179A6" w14:paraId="62E28B61" w14:textId="4C091360">
      <w:r w:rsidRPr="002408D4">
        <w:t xml:space="preserve">Volgend op het commissiedebat tbs van 18 december 2024 en het tweeminutendebat van 19 december 2024 heeft uw Kamer een motie aangenomen. </w:t>
      </w:r>
      <w:r w:rsidRPr="002408D4" w:rsidR="00863123">
        <w:t>Daarbij zijn</w:t>
      </w:r>
      <w:r w:rsidRPr="002408D4">
        <w:t xml:space="preserve"> </w:t>
      </w:r>
      <w:r w:rsidRPr="002408D4" w:rsidR="00863123">
        <w:t xml:space="preserve">destijds </w:t>
      </w:r>
      <w:r w:rsidRPr="002408D4">
        <w:t xml:space="preserve">door mijn </w:t>
      </w:r>
      <w:r w:rsidRPr="002408D4" w:rsidR="00D21E10">
        <w:t>ambts</w:t>
      </w:r>
      <w:r w:rsidRPr="002408D4">
        <w:t>voorganger diverse toezegging</w:t>
      </w:r>
      <w:r w:rsidRPr="002408D4" w:rsidR="00863123">
        <w:t>en</w:t>
      </w:r>
      <w:r w:rsidRPr="002408D4">
        <w:t xml:space="preserve"> gedaan met betrekking tot het borgen van een veilig en houdbaar forensische zorgstelsel. In bijlage I van deze brief wordt </w:t>
      </w:r>
      <w:r w:rsidRPr="002408D4" w:rsidR="00863123">
        <w:t xml:space="preserve">aan de hand van een overzicht </w:t>
      </w:r>
      <w:r w:rsidRPr="002408D4">
        <w:t xml:space="preserve">toegelicht hoe deze motie en toezeggingen </w:t>
      </w:r>
      <w:r w:rsidRPr="002408D4" w:rsidR="00863123">
        <w:t>worden</w:t>
      </w:r>
      <w:r w:rsidRPr="002408D4">
        <w:t xml:space="preserve"> opgevolgd. </w:t>
      </w:r>
    </w:p>
    <w:p w:rsidRPr="002408D4" w:rsidR="00863123" w:rsidP="003E5C45" w:rsidRDefault="00863123" w14:paraId="74E21B91" w14:textId="5AF0076D">
      <w:r w:rsidRPr="002408D4">
        <w:t xml:space="preserve">Voorts wordt toegelicht hoe met behulp van (technologische) innovatie kan worden bijdragen aan het aantrekkelijker maken van de forensische zorg door middel van arbeidsintensieve besparende maatregelen en </w:t>
      </w:r>
      <w:r w:rsidRPr="002408D4" w:rsidR="00D21E10">
        <w:t xml:space="preserve">de </w:t>
      </w:r>
      <w:r w:rsidRPr="002408D4">
        <w:t xml:space="preserve">verbetering van het werk- en behandelklimaat. Hierbij geef ik mijn beleidsreactie op het advies van de Raad voor Strafrechttoepassing en Jeugdbescherming (RSJ) over technologische innovaties in de forensische zorg (bijlage III) en een TNO-verkenning in dit verband (bijlage IV). </w:t>
      </w:r>
    </w:p>
    <w:p w:rsidRPr="002408D4" w:rsidR="00A179A6" w:rsidP="003E5C45" w:rsidRDefault="00863123" w14:paraId="45B09C69" w14:textId="43B66E86">
      <w:r w:rsidRPr="002408D4">
        <w:t xml:space="preserve">Tot slot </w:t>
      </w:r>
      <w:r w:rsidRPr="002408D4" w:rsidR="00D21E10">
        <w:t>deel ik</w:t>
      </w:r>
      <w:r w:rsidRPr="002408D4">
        <w:t xml:space="preserve"> u mijn beleidsreactie op de procesevaluatie van het WODC van de Wet forensische zorg (bijlage V).</w:t>
      </w:r>
    </w:p>
    <w:p w:rsidRPr="002408D4" w:rsidR="00491555" w:rsidP="003E5C45" w:rsidRDefault="00491555" w14:paraId="4E6064DB" w14:textId="77777777"/>
    <w:p w:rsidRPr="002408D4" w:rsidR="003E5C45" w:rsidP="003E5C45" w:rsidRDefault="003E5C45" w14:paraId="1C62EF75" w14:textId="3D2CA15E">
      <w:r w:rsidRPr="002408D4">
        <w:t xml:space="preserve">De </w:t>
      </w:r>
      <w:r w:rsidRPr="002408D4" w:rsidR="00776AF8">
        <w:t>Staatssecretaris Rechtsbescherming</w:t>
      </w:r>
      <w:r w:rsidRPr="002408D4">
        <w:t>,</w:t>
      </w:r>
    </w:p>
    <w:p w:rsidRPr="002408D4" w:rsidR="003E5C45" w:rsidP="003E5C45" w:rsidRDefault="003E5C45" w14:paraId="1A89119B" w14:textId="77777777"/>
    <w:p w:rsidRPr="002408D4" w:rsidR="003E5C45" w:rsidP="003E5C45" w:rsidRDefault="003E5C45" w14:paraId="17752055" w14:textId="77777777"/>
    <w:p w:rsidRPr="002408D4" w:rsidR="003E5C45" w:rsidP="003E5C45" w:rsidRDefault="003E5C45" w14:paraId="03661920" w14:textId="77777777"/>
    <w:p w:rsidRPr="002408D4" w:rsidR="003E5C45" w:rsidP="003E5C45" w:rsidRDefault="003E5C45" w14:paraId="7EDE9599" w14:textId="77777777"/>
    <w:p w:rsidRPr="002408D4" w:rsidR="00C85762" w:rsidP="003E5C45" w:rsidRDefault="00776AF8" w14:paraId="50B38DFD" w14:textId="155E776A">
      <w:r w:rsidRPr="002408D4">
        <w:t xml:space="preserve">T.H.D. </w:t>
      </w:r>
      <w:proofErr w:type="spellStart"/>
      <w:r w:rsidRPr="002408D4">
        <w:t>Struycken</w:t>
      </w:r>
      <w:proofErr w:type="spellEnd"/>
    </w:p>
    <w:p w:rsidRPr="002408D4" w:rsidR="00C85762" w:rsidP="003E5C45" w:rsidRDefault="00C85762" w14:paraId="780CE0E6" w14:textId="77777777"/>
    <w:p w:rsidRPr="002408D4" w:rsidR="00C85762" w:rsidP="003E5C45" w:rsidRDefault="00C85762" w14:paraId="6EDC2283" w14:textId="71867D07"/>
    <w:p w:rsidRPr="002408D4" w:rsidR="00601CB7" w:rsidP="003E5C45" w:rsidRDefault="00601CB7" w14:paraId="6B1A0781" w14:textId="77777777"/>
    <w:p w:rsidRPr="002408D4" w:rsidR="003E5C45" w:rsidP="00180B91" w:rsidRDefault="003E5C45" w14:paraId="451805B5" w14:textId="77777777"/>
    <w:p w:rsidRPr="002408D4" w:rsidR="00045395" w:rsidRDefault="00045395" w14:paraId="270134BB" w14:textId="77777777">
      <w:pPr>
        <w:spacing w:line="240" w:lineRule="auto"/>
        <w:rPr>
          <w:b/>
          <w:bCs/>
        </w:rPr>
      </w:pPr>
    </w:p>
    <w:p w:rsidRPr="002408D4" w:rsidR="00F40194" w:rsidRDefault="00F40194" w14:paraId="79B7873F" w14:textId="77777777">
      <w:pPr>
        <w:spacing w:line="240" w:lineRule="auto"/>
        <w:rPr>
          <w:b/>
          <w:bCs/>
        </w:rPr>
      </w:pPr>
    </w:p>
    <w:p w:rsidRPr="002408D4" w:rsidR="00567ABE" w:rsidP="00601CB7" w:rsidRDefault="00567ABE" w14:paraId="1453F795" w14:textId="77777777">
      <w:pPr>
        <w:rPr>
          <w:b/>
          <w:bCs/>
        </w:rPr>
      </w:pPr>
    </w:p>
    <w:p w:rsidRPr="002408D4" w:rsidR="007F0E49" w:rsidP="007F0E49" w:rsidRDefault="007F0E49" w14:paraId="151A512B" w14:textId="77777777">
      <w:pPr>
        <w:spacing w:line="240" w:lineRule="auto"/>
        <w:rPr>
          <w:b/>
          <w:bCs/>
        </w:rPr>
      </w:pPr>
    </w:p>
    <w:p w:rsidRPr="002408D4" w:rsidR="007F0E49" w:rsidP="007F0E49" w:rsidRDefault="007F0E49" w14:paraId="3AD38E65" w14:textId="77777777">
      <w:pPr>
        <w:spacing w:line="240" w:lineRule="auto"/>
        <w:rPr>
          <w:b/>
          <w:bCs/>
        </w:rPr>
      </w:pPr>
    </w:p>
    <w:p w:rsidRPr="002408D4" w:rsidR="007F0E49" w:rsidP="007F0E49" w:rsidRDefault="007F0E49" w14:paraId="6E7613A3" w14:textId="77777777">
      <w:pPr>
        <w:spacing w:line="240" w:lineRule="auto"/>
        <w:rPr>
          <w:b/>
          <w:bCs/>
        </w:rPr>
      </w:pPr>
    </w:p>
    <w:p w:rsidRPr="002408D4" w:rsidR="007F0E49" w:rsidP="007F0E49" w:rsidRDefault="007F0E49" w14:paraId="14B73736" w14:textId="77777777">
      <w:pPr>
        <w:spacing w:line="240" w:lineRule="auto"/>
        <w:rPr>
          <w:b/>
          <w:bCs/>
        </w:rPr>
      </w:pPr>
    </w:p>
    <w:p w:rsidRPr="002408D4" w:rsidR="007F0E49" w:rsidP="007F0E49" w:rsidRDefault="007F0E49" w14:paraId="19E764DD" w14:textId="77777777">
      <w:pPr>
        <w:spacing w:line="240" w:lineRule="auto"/>
        <w:rPr>
          <w:b/>
          <w:bCs/>
        </w:rPr>
      </w:pPr>
    </w:p>
    <w:p w:rsidRPr="002408D4" w:rsidR="007F0E49" w:rsidP="007F0E49" w:rsidRDefault="007F0E49" w14:paraId="13C028B1" w14:textId="77777777">
      <w:pPr>
        <w:spacing w:line="240" w:lineRule="auto"/>
        <w:rPr>
          <w:b/>
          <w:bCs/>
        </w:rPr>
      </w:pPr>
    </w:p>
    <w:p w:rsidRPr="002408D4" w:rsidR="007F0E49" w:rsidP="007F0E49" w:rsidRDefault="007F0E49" w14:paraId="00F7701A" w14:textId="77777777">
      <w:pPr>
        <w:spacing w:line="240" w:lineRule="auto"/>
        <w:rPr>
          <w:b/>
          <w:bCs/>
        </w:rPr>
      </w:pPr>
    </w:p>
    <w:p w:rsidRPr="002408D4" w:rsidR="007F0E49" w:rsidP="007F0E49" w:rsidRDefault="007F0E49" w14:paraId="6431D4C3" w14:textId="77777777">
      <w:pPr>
        <w:spacing w:line="240" w:lineRule="auto"/>
        <w:rPr>
          <w:b/>
          <w:bCs/>
        </w:rPr>
      </w:pPr>
    </w:p>
    <w:p w:rsidRPr="002408D4" w:rsidR="007F0E49" w:rsidP="007F0E49" w:rsidRDefault="007F0E49" w14:paraId="5C9D264B" w14:textId="77777777">
      <w:pPr>
        <w:spacing w:line="240" w:lineRule="auto"/>
        <w:rPr>
          <w:b/>
          <w:bCs/>
        </w:rPr>
      </w:pPr>
    </w:p>
    <w:p w:rsidRPr="002408D4" w:rsidR="007F0E49" w:rsidP="007F0E49" w:rsidRDefault="007F0E49" w14:paraId="1C0A55E9" w14:textId="77777777">
      <w:pPr>
        <w:spacing w:line="240" w:lineRule="auto"/>
        <w:rPr>
          <w:b/>
          <w:bCs/>
        </w:rPr>
      </w:pPr>
    </w:p>
    <w:p w:rsidRPr="002408D4" w:rsidR="007F0E49" w:rsidP="007F0E49" w:rsidRDefault="007F0E49" w14:paraId="1CB559AD" w14:textId="77777777">
      <w:pPr>
        <w:spacing w:line="240" w:lineRule="auto"/>
        <w:rPr>
          <w:b/>
          <w:bCs/>
        </w:rPr>
      </w:pPr>
    </w:p>
    <w:p w:rsidRPr="002408D4" w:rsidR="0052602F" w:rsidP="007F0E49" w:rsidRDefault="0052602F" w14:paraId="77AC38F8" w14:textId="77777777">
      <w:pPr>
        <w:spacing w:line="240" w:lineRule="auto"/>
        <w:rPr>
          <w:b/>
          <w:bCs/>
        </w:rPr>
      </w:pPr>
    </w:p>
    <w:p w:rsidRPr="002408D4" w:rsidR="002D4BA1" w:rsidP="007F0E49" w:rsidRDefault="002D4BA1" w14:paraId="61FA369C" w14:textId="77777777">
      <w:pPr>
        <w:spacing w:line="240" w:lineRule="auto"/>
        <w:rPr>
          <w:b/>
          <w:bCs/>
        </w:rPr>
      </w:pPr>
    </w:p>
    <w:p w:rsidRPr="002408D4" w:rsidR="009A6D39" w:rsidP="007F0E49" w:rsidRDefault="009A6D39" w14:paraId="72315C92" w14:textId="77777777">
      <w:pPr>
        <w:spacing w:line="240" w:lineRule="auto"/>
        <w:rPr>
          <w:b/>
          <w:bCs/>
        </w:rPr>
      </w:pPr>
    </w:p>
    <w:p w:rsidRPr="007F0E49" w:rsidR="00601CB7" w:rsidP="007F0E49" w:rsidRDefault="00B9618E" w14:paraId="778B2D54" w14:textId="411B612C">
      <w:pPr>
        <w:spacing w:line="240" w:lineRule="auto"/>
        <w:rPr>
          <w:b/>
          <w:bCs/>
        </w:rPr>
      </w:pPr>
      <w:r w:rsidRPr="002408D4">
        <w:rPr>
          <w:b/>
          <w:bCs/>
        </w:rPr>
        <w:lastRenderedPageBreak/>
        <w:t xml:space="preserve">Bijlage I </w:t>
      </w:r>
      <w:bookmarkStart w:name="_Hlk199942679" w:id="2"/>
      <w:r w:rsidRPr="002408D4">
        <w:rPr>
          <w:b/>
          <w:bCs/>
        </w:rPr>
        <w:t xml:space="preserve">Voortgang </w:t>
      </w:r>
      <w:r w:rsidRPr="002408D4" w:rsidR="001E44D5">
        <w:rPr>
          <w:b/>
          <w:bCs/>
        </w:rPr>
        <w:t>o</w:t>
      </w:r>
      <w:r w:rsidRPr="002408D4" w:rsidR="004F6F41">
        <w:rPr>
          <w:b/>
          <w:bCs/>
        </w:rPr>
        <w:t>verige</w:t>
      </w:r>
      <w:r w:rsidRPr="002408D4" w:rsidR="00601CB7">
        <w:rPr>
          <w:b/>
          <w:bCs/>
        </w:rPr>
        <w:t xml:space="preserve"> ontwikkelingen</w:t>
      </w:r>
      <w:r w:rsidRPr="00567ABE" w:rsidR="00601CB7">
        <w:rPr>
          <w:b/>
          <w:bCs/>
        </w:rPr>
        <w:t xml:space="preserve"> forensische zorg</w:t>
      </w:r>
      <w:bookmarkEnd w:id="2"/>
    </w:p>
    <w:p w:rsidRPr="00567ABE" w:rsidR="00601CB7" w:rsidP="00601CB7" w:rsidRDefault="00601CB7" w14:paraId="3156EB99" w14:textId="77777777">
      <w:pPr>
        <w:rPr>
          <w:b/>
          <w:bCs/>
        </w:rPr>
      </w:pPr>
    </w:p>
    <w:p w:rsidR="0096492B" w:rsidP="00601CB7" w:rsidRDefault="004F6F41" w14:paraId="7B1EBD01" w14:textId="339988D3">
      <w:r>
        <w:t>Naast</w:t>
      </w:r>
      <w:r w:rsidRPr="00567ABE" w:rsidR="009C2183">
        <w:t xml:space="preserve"> de aanpak </w:t>
      </w:r>
      <w:r w:rsidRPr="00567ABE" w:rsidR="00601CB7">
        <w:t>van de capaciteitsdruk</w:t>
      </w:r>
      <w:r w:rsidRPr="00567ABE" w:rsidR="0096492B">
        <w:t xml:space="preserve"> </w:t>
      </w:r>
      <w:r w:rsidR="00A827B2">
        <w:t>en het bevorderen van een veilig werk- en behandelklimaat</w:t>
      </w:r>
      <w:r w:rsidRPr="00515A0B" w:rsidR="00515A0B">
        <w:t xml:space="preserve"> </w:t>
      </w:r>
      <w:r w:rsidRPr="00567ABE" w:rsidR="00515A0B">
        <w:t>binnen tbs-klinieken</w:t>
      </w:r>
      <w:r w:rsidRPr="00567ABE" w:rsidR="0096492B">
        <w:t>,</w:t>
      </w:r>
      <w:r w:rsidRPr="00567ABE" w:rsidR="009C2183">
        <w:t xml:space="preserve"> zijn </w:t>
      </w:r>
      <w:r w:rsidR="00801895">
        <w:t>er diverse</w:t>
      </w:r>
      <w:r w:rsidRPr="00567ABE" w:rsidR="00601CB7">
        <w:t xml:space="preserve"> </w:t>
      </w:r>
      <w:r w:rsidR="00515A0B">
        <w:t>ontwikkelingen</w:t>
      </w:r>
      <w:r w:rsidRPr="00567ABE" w:rsidR="00601CB7">
        <w:t xml:space="preserve"> binnen de </w:t>
      </w:r>
      <w:r w:rsidRPr="00567ABE" w:rsidR="0096492B">
        <w:t xml:space="preserve">brede </w:t>
      </w:r>
      <w:r w:rsidRPr="00567ABE" w:rsidR="00601CB7">
        <w:t xml:space="preserve">forensische zorg die </w:t>
      </w:r>
      <w:r w:rsidR="00D21E10">
        <w:t xml:space="preserve">ook </w:t>
      </w:r>
      <w:r w:rsidRPr="00567ABE" w:rsidR="00601CB7">
        <w:t>aandacht verdienen</w:t>
      </w:r>
      <w:r>
        <w:t xml:space="preserve">. </w:t>
      </w:r>
      <w:r w:rsidR="00D54E37">
        <w:t xml:space="preserve">In </w:t>
      </w:r>
      <w:r w:rsidR="00B9618E">
        <w:t>deze bijlage van de voortgangsbrief</w:t>
      </w:r>
      <w:r w:rsidR="00D54E37">
        <w:t xml:space="preserve"> </w:t>
      </w:r>
      <w:r w:rsidR="002D4BA1">
        <w:t xml:space="preserve">forensische zorg </w:t>
      </w:r>
      <w:r w:rsidR="00515A0B">
        <w:t>worden deze ontwikkelingen nader</w:t>
      </w:r>
      <w:r w:rsidR="002D4BA1">
        <w:t xml:space="preserve"> toegelicht</w:t>
      </w:r>
      <w:r w:rsidRPr="00567ABE" w:rsidR="0096492B">
        <w:t>.</w:t>
      </w:r>
      <w:r w:rsidR="0096492B">
        <w:t xml:space="preserve"> </w:t>
      </w:r>
    </w:p>
    <w:p w:rsidR="0096492B" w:rsidP="00601CB7" w:rsidRDefault="0096492B" w14:paraId="43DF4C7D" w14:textId="77777777"/>
    <w:p w:rsidR="00601CB7" w:rsidP="00601CB7" w:rsidRDefault="0096492B" w14:paraId="6E991EA0" w14:textId="1F0DEFCC">
      <w:r>
        <w:t xml:space="preserve">In hoofdstuk 1 </w:t>
      </w:r>
      <w:r w:rsidR="002D4BA1">
        <w:t>wordt ingegaan</w:t>
      </w:r>
      <w:r w:rsidR="00601CB7">
        <w:t xml:space="preserve"> op de aangenomen motie en toezeggingen naar aanleiding van het commissiedebat tbs van 18 december </w:t>
      </w:r>
      <w:r>
        <w:t xml:space="preserve">2024 </w:t>
      </w:r>
      <w:r w:rsidR="00976B44">
        <w:t xml:space="preserve">en het daarop volgende </w:t>
      </w:r>
      <w:r w:rsidR="009C2183">
        <w:t xml:space="preserve">het </w:t>
      </w:r>
      <w:r w:rsidR="00976B44">
        <w:t xml:space="preserve">tweeminutendebat van 19 december </w:t>
      </w:r>
      <w:r w:rsidR="009C2183">
        <w:t>2024</w:t>
      </w:r>
      <w:r w:rsidR="00976B44">
        <w:t xml:space="preserve">. </w:t>
      </w:r>
    </w:p>
    <w:p w:rsidR="00601CB7" w:rsidP="00601CB7" w:rsidRDefault="00601CB7" w14:paraId="0338DC5C" w14:textId="77777777"/>
    <w:p w:rsidRPr="00A03B7F" w:rsidR="00601CB7" w:rsidP="00601CB7" w:rsidRDefault="00601CB7" w14:paraId="376A6F31" w14:textId="39F0ED0D">
      <w:r w:rsidRPr="00A03B7F">
        <w:t>Overzicht motie en toezeggingen:</w:t>
      </w:r>
    </w:p>
    <w:p w:rsidR="00601CB7" w:rsidP="00601CB7" w:rsidRDefault="00601CB7" w14:paraId="0938865F" w14:textId="3108C5A5">
      <w:pPr>
        <w:numPr>
          <w:ilvl w:val="0"/>
          <w:numId w:val="23"/>
        </w:numPr>
      </w:pPr>
      <w:r w:rsidRPr="00A03B7F">
        <w:t>Motie van de leden Van Nispen</w:t>
      </w:r>
      <w:r w:rsidR="003F377E">
        <w:t xml:space="preserve"> (SP)</w:t>
      </w:r>
      <w:r w:rsidRPr="00A03B7F">
        <w:t xml:space="preserve"> en </w:t>
      </w:r>
      <w:proofErr w:type="spellStart"/>
      <w:r w:rsidRPr="00A03B7F">
        <w:t>Lahlah</w:t>
      </w:r>
      <w:proofErr w:type="spellEnd"/>
      <w:r w:rsidR="003F377E">
        <w:t xml:space="preserve"> (GL</w:t>
      </w:r>
      <w:r w:rsidR="005949D5">
        <w:t>/PvdA</w:t>
      </w:r>
      <w:r w:rsidR="003F377E">
        <w:t>)</w:t>
      </w:r>
      <w:r w:rsidRPr="00A03B7F">
        <w:t xml:space="preserve"> om met concrete plannen te komen om het werk in de forensische zorg aantrekkelijker te maken om het personeelstekort terug te dringen;</w:t>
      </w:r>
    </w:p>
    <w:p w:rsidRPr="00A03B7F" w:rsidR="00601CB7" w:rsidP="00601CB7" w:rsidRDefault="00601CB7" w14:paraId="2147C72A" w14:textId="66A50A24">
      <w:pPr>
        <w:numPr>
          <w:ilvl w:val="0"/>
          <w:numId w:val="23"/>
        </w:numPr>
      </w:pPr>
      <w:r w:rsidRPr="00A03B7F">
        <w:t xml:space="preserve">Toezegging met betrekking tot de vragen van het lid Van Nispen over de cijfers rondom het personeelstekort in rijks- en particuliere klinieken, inclusief de </w:t>
      </w:r>
      <w:proofErr w:type="spellStart"/>
      <w:r w:rsidRPr="00A03B7F">
        <w:t>flex</w:t>
      </w:r>
      <w:proofErr w:type="spellEnd"/>
      <w:r w:rsidRPr="00A03B7F">
        <w:t>- en zzp-cijfers;</w:t>
      </w:r>
    </w:p>
    <w:p w:rsidRPr="00A03B7F" w:rsidR="00601CB7" w:rsidP="00601CB7" w:rsidRDefault="00601CB7" w14:paraId="7BE2A740" w14:textId="1FC49F17">
      <w:pPr>
        <w:numPr>
          <w:ilvl w:val="0"/>
          <w:numId w:val="23"/>
        </w:numPr>
      </w:pPr>
      <w:r w:rsidRPr="00A03B7F">
        <w:t xml:space="preserve">Toezegging met betrekking tot de vragen van het lid Helder </w:t>
      </w:r>
      <w:r w:rsidR="003F377E">
        <w:t xml:space="preserve">(BBB) </w:t>
      </w:r>
      <w:r w:rsidRPr="00A03B7F">
        <w:t xml:space="preserve">over het verlengen van de </w:t>
      </w:r>
      <w:r w:rsidR="003F377E">
        <w:t>verlenging</w:t>
      </w:r>
      <w:r w:rsidRPr="00A03B7F">
        <w:t>stermijn voor de tbs;</w:t>
      </w:r>
    </w:p>
    <w:p w:rsidRPr="00A03B7F" w:rsidR="00601CB7" w:rsidP="00601CB7" w:rsidRDefault="00601CB7" w14:paraId="5DFADC4F" w14:textId="45E27901">
      <w:pPr>
        <w:numPr>
          <w:ilvl w:val="0"/>
          <w:numId w:val="23"/>
        </w:numPr>
      </w:pPr>
      <w:r w:rsidRPr="00A03B7F">
        <w:t xml:space="preserve">Toezegging met betrekking tot de vragen van het lid </w:t>
      </w:r>
      <w:proofErr w:type="spellStart"/>
      <w:r w:rsidRPr="00A03B7F">
        <w:t>Ellian</w:t>
      </w:r>
      <w:proofErr w:type="spellEnd"/>
      <w:r w:rsidR="003F377E">
        <w:t xml:space="preserve"> (VVD)</w:t>
      </w:r>
      <w:r w:rsidRPr="00A03B7F">
        <w:t xml:space="preserve"> over de gemaximeerde tbs;</w:t>
      </w:r>
    </w:p>
    <w:p w:rsidRPr="00A03B7F" w:rsidR="00601CB7" w:rsidP="00601CB7" w:rsidRDefault="00601CB7" w14:paraId="384E1C53" w14:textId="77777777">
      <w:pPr>
        <w:numPr>
          <w:ilvl w:val="0"/>
          <w:numId w:val="23"/>
        </w:numPr>
      </w:pPr>
      <w:r w:rsidRPr="00A03B7F">
        <w:t xml:space="preserve">Toezegging met betrekking tot de vragen van het lid </w:t>
      </w:r>
      <w:proofErr w:type="spellStart"/>
      <w:r w:rsidRPr="00A03B7F">
        <w:t>Ellian</w:t>
      </w:r>
      <w:proofErr w:type="spellEnd"/>
      <w:r w:rsidRPr="00A03B7F">
        <w:t xml:space="preserve"> over de </w:t>
      </w:r>
      <w:proofErr w:type="spellStart"/>
      <w:r w:rsidRPr="00A03B7F">
        <w:t>longstay</w:t>
      </w:r>
      <w:proofErr w:type="spellEnd"/>
      <w:r w:rsidRPr="00A03B7F">
        <w:t xml:space="preserve"> en de eventuele mogelijkheid tot uitbreiding van de PI Vught;</w:t>
      </w:r>
    </w:p>
    <w:p w:rsidRPr="00A03B7F" w:rsidR="00601CB7" w:rsidP="00601CB7" w:rsidRDefault="00601CB7" w14:paraId="27A179F7" w14:textId="77777777">
      <w:pPr>
        <w:numPr>
          <w:ilvl w:val="0"/>
          <w:numId w:val="23"/>
        </w:numPr>
      </w:pPr>
      <w:r w:rsidRPr="00A03B7F">
        <w:t xml:space="preserve">Toezegging met betrekking tot de vragen van het lid </w:t>
      </w:r>
      <w:proofErr w:type="spellStart"/>
      <w:r w:rsidRPr="00A03B7F">
        <w:t>Lahlah</w:t>
      </w:r>
      <w:proofErr w:type="spellEnd"/>
      <w:r w:rsidRPr="00A03B7F">
        <w:t xml:space="preserve"> over de </w:t>
      </w:r>
      <w:proofErr w:type="spellStart"/>
      <w:r w:rsidRPr="00A03B7F">
        <w:t>Oostvaarderskliniek</w:t>
      </w:r>
      <w:proofErr w:type="spellEnd"/>
      <w:r w:rsidRPr="00A03B7F">
        <w:t xml:space="preserve"> en het externe toezicht.</w:t>
      </w:r>
    </w:p>
    <w:p w:rsidRPr="00A03B7F" w:rsidR="00601CB7" w:rsidP="00601CB7" w:rsidRDefault="00601CB7" w14:paraId="78D0BC16" w14:textId="7C51B9D7">
      <w:pPr>
        <w:numPr>
          <w:ilvl w:val="0"/>
          <w:numId w:val="23"/>
        </w:numPr>
      </w:pPr>
      <w:r w:rsidRPr="00A03B7F">
        <w:t xml:space="preserve">Toezegging met betrekking van de vragen van het lid </w:t>
      </w:r>
      <w:proofErr w:type="spellStart"/>
      <w:r w:rsidRPr="00A03B7F">
        <w:t>Bruyning</w:t>
      </w:r>
      <w:proofErr w:type="spellEnd"/>
      <w:r w:rsidRPr="00A03B7F">
        <w:t xml:space="preserve"> (NSC) om te onderzoeken of afwijzende besluiten van verzoeken tot overname van de tbs-maatregel uit landen uit het Caribisch deel van het Koninkrijk inzichtelijk kunnen worden gemaakt voor organisaties in</w:t>
      </w:r>
      <w:r w:rsidR="0038150D">
        <w:t xml:space="preserve"> </w:t>
      </w:r>
      <w:r w:rsidRPr="00A03B7F">
        <w:t xml:space="preserve">de strafrechtketen. </w:t>
      </w:r>
    </w:p>
    <w:p w:rsidRPr="00A03B7F" w:rsidR="00601CB7" w:rsidP="00601CB7" w:rsidRDefault="00601CB7" w14:paraId="7ACCA381" w14:textId="77777777">
      <w:pPr>
        <w:rPr>
          <w:b/>
          <w:bCs/>
        </w:rPr>
      </w:pPr>
    </w:p>
    <w:p w:rsidR="00491555" w:rsidP="00491555" w:rsidRDefault="002D4BA1" w14:paraId="204B2AE9" w14:textId="5CC09331">
      <w:r>
        <w:t>I</w:t>
      </w:r>
      <w:r w:rsidR="008A4995">
        <w:t>n</w:t>
      </w:r>
      <w:r w:rsidR="0096492B">
        <w:t xml:space="preserve"> hoofdstuk 2 </w:t>
      </w:r>
      <w:r>
        <w:t>wordt ingegaan</w:t>
      </w:r>
      <w:r w:rsidR="008A4995">
        <w:t xml:space="preserve"> op</w:t>
      </w:r>
      <w:r w:rsidR="00601CB7">
        <w:t xml:space="preserve"> de</w:t>
      </w:r>
      <w:r w:rsidR="0096492B">
        <w:t xml:space="preserve"> </w:t>
      </w:r>
      <w:r>
        <w:t>overige</w:t>
      </w:r>
      <w:r w:rsidR="00601CB7">
        <w:t xml:space="preserve"> maatregelen die </w:t>
      </w:r>
      <w:r>
        <w:t>nodig zijn om de capaciteitsdruk aan te pakken</w:t>
      </w:r>
      <w:r w:rsidRPr="00A03B7F" w:rsidR="00601CB7">
        <w:t xml:space="preserve">. </w:t>
      </w:r>
      <w:r>
        <w:t>Vervolgens</w:t>
      </w:r>
      <w:r w:rsidR="00976B44">
        <w:t xml:space="preserve"> komen </w:t>
      </w:r>
      <w:r w:rsidR="00FD1A9F">
        <w:t xml:space="preserve">in hoofdstuk 3 </w:t>
      </w:r>
      <w:r w:rsidR="00515A0B">
        <w:t>andere</w:t>
      </w:r>
      <w:r w:rsidR="00976B44">
        <w:t xml:space="preserve"> </w:t>
      </w:r>
      <w:r w:rsidR="00FD1A9F">
        <w:t xml:space="preserve">relevante </w:t>
      </w:r>
      <w:r w:rsidR="00976B44">
        <w:t>ontwikkelingen binnen de forensische zorg aan bod</w:t>
      </w:r>
      <w:r w:rsidR="008A4995">
        <w:t xml:space="preserve">. In aansluiting op deze meer algemene terugkoppeling geef ik in </w:t>
      </w:r>
      <w:r w:rsidR="00603169">
        <w:t>hoofdstuk 4</w:t>
      </w:r>
      <w:r w:rsidR="008A4995">
        <w:t xml:space="preserve"> mijn inhoudelijke </w:t>
      </w:r>
      <w:r w:rsidRPr="00A03B7F" w:rsidR="00601CB7">
        <w:t xml:space="preserve">beleidsreactie op het </w:t>
      </w:r>
      <w:r w:rsidR="00976B44">
        <w:t>advies van de Raad voor Strafrechtstoepassing en Jeugdbescherming (RSJ)</w:t>
      </w:r>
      <w:r w:rsidRPr="00A03B7F" w:rsidR="00601CB7">
        <w:t xml:space="preserve"> </w:t>
      </w:r>
      <w:r w:rsidR="008A4995">
        <w:t xml:space="preserve">over </w:t>
      </w:r>
      <w:r w:rsidRPr="00A03B7F" w:rsidR="00601CB7">
        <w:t>technologische innovaties in de forensische zorg</w:t>
      </w:r>
      <w:r w:rsidR="003B4FA6">
        <w:t xml:space="preserve">. </w:t>
      </w:r>
      <w:r w:rsidR="0096492B">
        <w:t xml:space="preserve">Dit advies stuur ik uw Kamer met deze brief mee, in bijlage </w:t>
      </w:r>
      <w:r w:rsidR="00B9618E">
        <w:t>III</w:t>
      </w:r>
      <w:r w:rsidR="0096492B">
        <w:t xml:space="preserve">. </w:t>
      </w:r>
      <w:r w:rsidR="003B4FA6">
        <w:t xml:space="preserve">Tot slot geef ik </w:t>
      </w:r>
      <w:r w:rsidR="008A4995">
        <w:t>in hoofdstuk 5 mijn</w:t>
      </w:r>
      <w:r w:rsidR="0096492B">
        <w:t xml:space="preserve"> inhoudelijke</w:t>
      </w:r>
      <w:r w:rsidR="008A4995">
        <w:t xml:space="preserve"> reactie op </w:t>
      </w:r>
      <w:r w:rsidRPr="00A03B7F" w:rsidR="00601CB7">
        <w:t xml:space="preserve">de procesevaluatie die door het Wetenschappelijk Onderzoeks- en </w:t>
      </w:r>
      <w:r w:rsidR="003F377E">
        <w:t>D</w:t>
      </w:r>
      <w:r w:rsidRPr="00A03B7F" w:rsidR="00601CB7">
        <w:t xml:space="preserve">ata centrum (WODC) is uitgevoerd naar de </w:t>
      </w:r>
      <w:proofErr w:type="spellStart"/>
      <w:r w:rsidR="0096492B">
        <w:t>Wfz</w:t>
      </w:r>
      <w:proofErr w:type="spellEnd"/>
      <w:r w:rsidR="00491555">
        <w:t>.</w:t>
      </w:r>
      <w:r w:rsidR="008A4995">
        <w:t xml:space="preserve"> </w:t>
      </w:r>
    </w:p>
    <w:p w:rsidR="00491555" w:rsidP="00491555" w:rsidRDefault="00491555" w14:paraId="3E503A7B" w14:textId="77777777"/>
    <w:p w:rsidRPr="00A03B7F" w:rsidR="00601CB7" w:rsidP="00491555" w:rsidRDefault="00601CB7" w14:paraId="2ADC46D9" w14:textId="7EB9F09A">
      <w:r w:rsidRPr="00A03B7F">
        <w:t>Overzicht</w:t>
      </w:r>
      <w:r w:rsidR="000F1AC1">
        <w:t xml:space="preserve"> </w:t>
      </w:r>
      <w:r>
        <w:t>b</w:t>
      </w:r>
      <w:r w:rsidRPr="00A03B7F">
        <w:t xml:space="preserve">ijlagen: </w:t>
      </w:r>
    </w:p>
    <w:p w:rsidR="004C0D8C" w:rsidP="00601CB7" w:rsidRDefault="00B9618E" w14:paraId="1730963D" w14:textId="62DB9F75">
      <w:pPr>
        <w:numPr>
          <w:ilvl w:val="0"/>
          <w:numId w:val="24"/>
        </w:numPr>
      </w:pPr>
      <w:r w:rsidRPr="00415D18">
        <w:t>Voortgang overige ontwikkelingen forensische zorg</w:t>
      </w:r>
      <w:r w:rsidR="00FD1A9F">
        <w:t>;</w:t>
      </w:r>
    </w:p>
    <w:p w:rsidR="009D2E69" w:rsidP="00601CB7" w:rsidRDefault="009D2E69" w14:paraId="1F835960" w14:textId="0E54B837">
      <w:pPr>
        <w:numPr>
          <w:ilvl w:val="0"/>
          <w:numId w:val="24"/>
        </w:numPr>
      </w:pPr>
      <w:r>
        <w:t xml:space="preserve">A. </w:t>
      </w:r>
      <w:r w:rsidR="00101DDB">
        <w:t>Afwegingskader</w:t>
      </w:r>
      <w:r w:rsidR="007231E4">
        <w:t xml:space="preserve"> (artikel 3.1 CW)</w:t>
      </w:r>
      <w:r w:rsidR="00101DDB">
        <w:t xml:space="preserve"> voor beleidskeuzes garantieregeling </w:t>
      </w:r>
      <w:proofErr w:type="spellStart"/>
      <w:r w:rsidR="00101DDB">
        <w:t>FPC’s</w:t>
      </w:r>
      <w:proofErr w:type="spellEnd"/>
      <w:r w:rsidR="00FD1A9F">
        <w:t>;</w:t>
      </w:r>
    </w:p>
    <w:p w:rsidR="00101DDB" w:rsidP="009D2E69" w:rsidRDefault="009D2E69" w14:paraId="6372CB73" w14:textId="5D541DB0">
      <w:pPr>
        <w:ind w:left="720"/>
      </w:pPr>
      <w:r>
        <w:t>B. Toetsingskader garantieregeling forensische zorg</w:t>
      </w:r>
      <w:r w:rsidR="00FD1A9F">
        <w:t>;</w:t>
      </w:r>
    </w:p>
    <w:p w:rsidR="008A4995" w:rsidP="008A4995" w:rsidRDefault="008A4995" w14:paraId="0B12070D" w14:textId="5F71B529">
      <w:pPr>
        <w:numPr>
          <w:ilvl w:val="0"/>
          <w:numId w:val="24"/>
        </w:numPr>
      </w:pPr>
      <w:r w:rsidRPr="00A03B7F">
        <w:t>RSJ</w:t>
      </w:r>
      <w:r w:rsidR="007231E4">
        <w:t xml:space="preserve"> </w:t>
      </w:r>
      <w:r w:rsidRPr="00A03B7F">
        <w:t xml:space="preserve">advies </w:t>
      </w:r>
      <w:r w:rsidR="007231E4">
        <w:t xml:space="preserve">- </w:t>
      </w:r>
      <w:r w:rsidRPr="00A03B7F">
        <w:t>Technologische innovaties in de forensische zorg</w:t>
      </w:r>
      <w:r w:rsidR="00FD1A9F">
        <w:t>;</w:t>
      </w:r>
    </w:p>
    <w:p w:rsidRPr="00A03B7F" w:rsidR="0096492B" w:rsidP="007231E4" w:rsidRDefault="009E0FF8" w14:paraId="1458C15B" w14:textId="736BCC77">
      <w:pPr>
        <w:numPr>
          <w:ilvl w:val="0"/>
          <w:numId w:val="24"/>
        </w:numPr>
      </w:pPr>
      <w:r w:rsidRPr="009E0FF8">
        <w:t>Eindpresentatie TNO - verkennend onderzoek naar het werk van sociotherapeuten in de forensische zorg</w:t>
      </w:r>
    </w:p>
    <w:p w:rsidR="00F73D64" w:rsidP="00601CB7" w:rsidRDefault="00F73D64" w14:paraId="0E9A39B3" w14:textId="62D2ACDC">
      <w:pPr>
        <w:numPr>
          <w:ilvl w:val="0"/>
          <w:numId w:val="24"/>
        </w:numPr>
      </w:pPr>
      <w:r w:rsidRPr="00F73D64">
        <w:lastRenderedPageBreak/>
        <w:t>Procesevaluatie WODC - Patiënt op de juiste plek in de forensische zorg</w:t>
      </w:r>
    </w:p>
    <w:p w:rsidR="00F73D64" w:rsidP="00F73D64" w:rsidRDefault="00F73D64" w14:paraId="012E689C" w14:textId="77777777">
      <w:pPr>
        <w:numPr>
          <w:ilvl w:val="0"/>
          <w:numId w:val="24"/>
        </w:numPr>
      </w:pPr>
      <w:r w:rsidRPr="00F73D64">
        <w:t xml:space="preserve">WODC rapport - Inzicht in toezicht: </w:t>
      </w:r>
      <w:proofErr w:type="spellStart"/>
      <w:r w:rsidRPr="00F73D64">
        <w:t>tbsgestelden</w:t>
      </w:r>
      <w:proofErr w:type="spellEnd"/>
      <w:r w:rsidRPr="00F73D64">
        <w:t xml:space="preserve"> langdurig(er) voorwaardelijk vrij</w:t>
      </w:r>
    </w:p>
    <w:p w:rsidRPr="00257C31" w:rsidR="00601CB7" w:rsidP="00F73D64" w:rsidRDefault="00F73D64" w14:paraId="3FDFF220" w14:textId="571FD175">
      <w:pPr>
        <w:numPr>
          <w:ilvl w:val="0"/>
          <w:numId w:val="24"/>
        </w:numPr>
      </w:pPr>
      <w:r w:rsidRPr="00F73D64">
        <w:t>Onderzoeksrapport WODC - Een Veelkleurig Vergezicht</w:t>
      </w:r>
      <w:r w:rsidR="003C04B9">
        <w:br w:type="page"/>
      </w:r>
    </w:p>
    <w:p w:rsidRPr="009551B8" w:rsidR="00601CB7" w:rsidP="003C04B9" w:rsidRDefault="00601CB7" w14:paraId="47BBFF44" w14:textId="10D64DCA">
      <w:pPr>
        <w:pStyle w:val="Kop1"/>
        <w:numPr>
          <w:ilvl w:val="0"/>
          <w:numId w:val="10"/>
        </w:numPr>
      </w:pPr>
      <w:r w:rsidRPr="009551B8">
        <w:lastRenderedPageBreak/>
        <w:t>Motie en Toezeggingen</w:t>
      </w:r>
    </w:p>
    <w:p w:rsidR="00601CB7" w:rsidP="00601CB7" w:rsidRDefault="00601CB7" w14:paraId="123CBDF4" w14:textId="77777777">
      <w:pPr>
        <w:rPr>
          <w:b/>
          <w:bCs/>
        </w:rPr>
      </w:pPr>
    </w:p>
    <w:p w:rsidRPr="00601CB7" w:rsidR="00601CB7" w:rsidP="00601CB7" w:rsidRDefault="00601CB7" w14:paraId="3F5002D9" w14:textId="0AB8ED58">
      <w:pPr>
        <w:pStyle w:val="Lijstalinea"/>
        <w:numPr>
          <w:ilvl w:val="1"/>
          <w:numId w:val="10"/>
        </w:numPr>
        <w:rPr>
          <w:u w:val="single"/>
        </w:rPr>
      </w:pPr>
      <w:r w:rsidRPr="00601CB7">
        <w:rPr>
          <w:u w:val="single"/>
        </w:rPr>
        <w:t>Aantrekkelijker maken van het werken in de forensische zorg</w:t>
      </w:r>
    </w:p>
    <w:p w:rsidR="00720FB8" w:rsidP="00720FB8" w:rsidRDefault="008508B8" w14:paraId="64621B57" w14:textId="7D1C8DBC">
      <w:r w:rsidRPr="008508B8">
        <w:t xml:space="preserve">Naar aanleiding van het tweeminutendebat tbs van 19 december </w:t>
      </w:r>
      <w:r w:rsidR="005949D5">
        <w:t>2024</w:t>
      </w:r>
      <w:r w:rsidRPr="008508B8">
        <w:t xml:space="preserve"> is een motie aangenomen van de leden </w:t>
      </w:r>
      <w:proofErr w:type="spellStart"/>
      <w:r w:rsidRPr="008508B8">
        <w:t>Lahlah</w:t>
      </w:r>
      <w:proofErr w:type="spellEnd"/>
      <w:r w:rsidRPr="008508B8">
        <w:t xml:space="preserve"> (GL/PvdA) en Van Nispen (SP) die de regering oproept om concrete plannen te maken om het werk in de forensische zorg aantrekkelijker te maken</w:t>
      </w:r>
      <w:r w:rsidR="008429D4">
        <w:t xml:space="preserve"> en daarmee </w:t>
      </w:r>
      <w:r w:rsidRPr="008508B8">
        <w:t>het personeelstekort terug te dringen</w:t>
      </w:r>
      <w:r w:rsidR="008429D4">
        <w:rPr>
          <w:rStyle w:val="Voetnootmarkering"/>
        </w:rPr>
        <w:footnoteReference w:id="6"/>
      </w:r>
      <w:r w:rsidRPr="008508B8">
        <w:t xml:space="preserve">. </w:t>
      </w:r>
    </w:p>
    <w:p w:rsidRPr="008508B8" w:rsidR="008508B8" w:rsidP="008508B8" w:rsidRDefault="00FD1A9F" w14:paraId="1819998C" w14:textId="29F489BF">
      <w:r>
        <w:t xml:space="preserve">Naar aanleiding </w:t>
      </w:r>
      <w:r w:rsidRPr="00720FB8" w:rsidR="00720FB8">
        <w:t>van de</w:t>
      </w:r>
      <w:r w:rsidR="00D0114D">
        <w:t>ze</w:t>
      </w:r>
      <w:r w:rsidRPr="00720FB8" w:rsidR="00720FB8">
        <w:t xml:space="preserve"> motie </w:t>
      </w:r>
      <w:r w:rsidR="002D4BA1">
        <w:t>is</w:t>
      </w:r>
      <w:r w:rsidRPr="00720FB8" w:rsidR="00720FB8">
        <w:t xml:space="preserve"> met </w:t>
      </w:r>
      <w:r w:rsidR="002D4BA1">
        <w:t>de betrokken</w:t>
      </w:r>
      <w:r w:rsidR="00515A0B">
        <w:t xml:space="preserve"> </w:t>
      </w:r>
      <w:r w:rsidRPr="00720FB8" w:rsidR="00720FB8">
        <w:t>ketenpartners en zorgaanbieders</w:t>
      </w:r>
      <w:r w:rsidR="008E3630">
        <w:t xml:space="preserve"> gesproken. </w:t>
      </w:r>
      <w:r w:rsidRPr="008E3630" w:rsidR="008E3630">
        <w:t>Uit</w:t>
      </w:r>
      <w:r w:rsidR="008E3630">
        <w:t xml:space="preserve"> dit overleg bl</w:t>
      </w:r>
      <w:r>
        <w:t xml:space="preserve">ijkt </w:t>
      </w:r>
      <w:r w:rsidR="00D0114D">
        <w:t xml:space="preserve">dat om een aantrekkelijk werkgever te </w:t>
      </w:r>
      <w:r w:rsidR="00403826">
        <w:t xml:space="preserve">kunnen </w:t>
      </w:r>
      <w:r w:rsidR="00D0114D">
        <w:t>blijven, de partijen</w:t>
      </w:r>
      <w:r w:rsidRPr="008E3630" w:rsidR="008E3630">
        <w:t xml:space="preserve"> het meest </w:t>
      </w:r>
      <w:r w:rsidR="00D0114D">
        <w:t xml:space="preserve">zijn </w:t>
      </w:r>
      <w:r w:rsidRPr="008E3630" w:rsidR="008E3630">
        <w:t>geholpen</w:t>
      </w:r>
      <w:r w:rsidR="00D0114D">
        <w:t xml:space="preserve"> </w:t>
      </w:r>
      <w:r w:rsidRPr="008E3630" w:rsidR="008E3630">
        <w:t>met duidelijke randvoorwaarden om te kunnen innoveren</w:t>
      </w:r>
      <w:r w:rsidR="008E3630">
        <w:t>.</w:t>
      </w:r>
      <w:r w:rsidR="00D0114D">
        <w:t xml:space="preserve"> </w:t>
      </w:r>
      <w:r w:rsidRPr="00D0114D" w:rsidR="00D0114D">
        <w:t>Het gaat d</w:t>
      </w:r>
      <w:r w:rsidR="00D0114D">
        <w:t xml:space="preserve">aarbij </w:t>
      </w:r>
      <w:r w:rsidRPr="00D0114D" w:rsidR="00D0114D">
        <w:t xml:space="preserve">om innovaties </w:t>
      </w:r>
      <w:r w:rsidR="00D0114D">
        <w:t>gericht</w:t>
      </w:r>
      <w:r w:rsidRPr="00D0114D" w:rsidR="00D0114D">
        <w:t xml:space="preserve"> op het verminderen van de werkdruk, het vergroten van het werkplezier van de professionals in de forensische zorg en daarmee </w:t>
      </w:r>
      <w:r>
        <w:t>het zorgen voor</w:t>
      </w:r>
      <w:r w:rsidRPr="00D0114D" w:rsidR="00D0114D">
        <w:t xml:space="preserve"> een veilig werk- en behandelklimaat</w:t>
      </w:r>
      <w:r w:rsidR="00D0114D">
        <w:t>.</w:t>
      </w:r>
    </w:p>
    <w:p w:rsidR="008E3630" w:rsidP="008508B8" w:rsidRDefault="008E3630" w14:paraId="0B82A955" w14:textId="77777777"/>
    <w:p w:rsidRPr="008508B8" w:rsidR="008508B8" w:rsidP="008508B8" w:rsidRDefault="008508B8" w14:paraId="2924564B" w14:textId="7B4E5E1E">
      <w:r w:rsidRPr="008508B8">
        <w:t xml:space="preserve">Zoals </w:t>
      </w:r>
      <w:r w:rsidR="002D4BA1">
        <w:t xml:space="preserve">eerder in de </w:t>
      </w:r>
      <w:r w:rsidRPr="008508B8">
        <w:t xml:space="preserve">voortgangsbrief van 30 september </w:t>
      </w:r>
      <w:r w:rsidR="008429D4">
        <w:t>2024</w:t>
      </w:r>
      <w:r w:rsidR="005F3B7B">
        <w:t xml:space="preserve"> </w:t>
      </w:r>
      <w:r w:rsidRPr="008508B8" w:rsidR="008429D4">
        <w:t xml:space="preserve">met uw Kamer </w:t>
      </w:r>
      <w:r w:rsidR="002D4BA1">
        <w:t>is</w:t>
      </w:r>
      <w:r w:rsidRPr="008508B8" w:rsidR="008429D4">
        <w:t xml:space="preserve"> gedeeld</w:t>
      </w:r>
      <w:r w:rsidR="008429D4">
        <w:rPr>
          <w:rStyle w:val="Voetnootmarkering"/>
        </w:rPr>
        <w:footnoteReference w:id="7"/>
      </w:r>
      <w:r w:rsidRPr="008508B8" w:rsidR="008429D4">
        <w:t xml:space="preserve">, </w:t>
      </w:r>
      <w:r w:rsidR="002D4BA1">
        <w:t>wordt</w:t>
      </w:r>
      <w:r w:rsidR="00A6042C">
        <w:t xml:space="preserve"> </w:t>
      </w:r>
      <w:r w:rsidR="008429D4">
        <w:t>ook vanwege</w:t>
      </w:r>
      <w:r w:rsidRPr="008508B8">
        <w:t xml:space="preserve"> de krapte op de arbeidsmarkt in</w:t>
      </w:r>
      <w:r w:rsidR="002D4BA1">
        <w:t>gezet</w:t>
      </w:r>
      <w:r w:rsidRPr="008508B8">
        <w:t xml:space="preserve"> op </w:t>
      </w:r>
      <w:r w:rsidR="008E3630">
        <w:t xml:space="preserve">het bevorderen van </w:t>
      </w:r>
      <w:r w:rsidR="009B24D2">
        <w:t>(</w:t>
      </w:r>
      <w:r w:rsidRPr="008508B8">
        <w:t>technologische</w:t>
      </w:r>
      <w:r w:rsidR="009B24D2">
        <w:t>)</w:t>
      </w:r>
      <w:r w:rsidRPr="008508B8">
        <w:t xml:space="preserve"> innovaties in de forensische zorg. Daarvoor is onder meer het project ‘Innovatie en Technologie’ belegd bij het Expertisecentrum voor Forensische Psychiatrie (EFP) als verbindende schakel tussen instellingen om </w:t>
      </w:r>
      <w:r w:rsidR="00A6042C">
        <w:t>(</w:t>
      </w:r>
      <w:r w:rsidRPr="008508B8">
        <w:t>technologische</w:t>
      </w:r>
      <w:r w:rsidR="00A6042C">
        <w:t>)</w:t>
      </w:r>
      <w:r w:rsidRPr="008508B8">
        <w:t xml:space="preserve"> innovaties te bevorderen. </w:t>
      </w:r>
      <w:r w:rsidR="00515A0B">
        <w:t>Hierover vindt u</w:t>
      </w:r>
      <w:r w:rsidRPr="008508B8">
        <w:t xml:space="preserve"> meer in</w:t>
      </w:r>
      <w:r w:rsidR="00515A0B">
        <w:t xml:space="preserve"> bijlage</w:t>
      </w:r>
      <w:r w:rsidRPr="008508B8">
        <w:t xml:space="preserve"> </w:t>
      </w:r>
      <w:r w:rsidR="007052E4">
        <w:t>III</w:t>
      </w:r>
      <w:r w:rsidRPr="008508B8">
        <w:t xml:space="preserve">. </w:t>
      </w:r>
    </w:p>
    <w:p w:rsidRPr="008508B8" w:rsidR="008508B8" w:rsidP="008508B8" w:rsidRDefault="008508B8" w14:paraId="720F4B31" w14:textId="77777777"/>
    <w:p w:rsidRPr="008508B8" w:rsidR="008508B8" w:rsidP="008508B8" w:rsidRDefault="008508B8" w14:paraId="4FC48FBC" w14:textId="0C2D8675">
      <w:r w:rsidRPr="008508B8">
        <w:t xml:space="preserve">Daarnaast heeft onderzoeksbureau TNO </w:t>
      </w:r>
      <w:r w:rsidR="008429D4">
        <w:t xml:space="preserve">in de </w:t>
      </w:r>
      <w:r w:rsidRPr="008508B8">
        <w:t xml:space="preserve">afgelopen periode een verkenning uitgevoerd, gericht op de uitdagingen binnen de functiegroep sociotherapie. </w:t>
      </w:r>
      <w:r w:rsidRPr="008508B8" w:rsidR="008429D4">
        <w:t>De resultaten van deze TNO</w:t>
      </w:r>
      <w:r w:rsidR="008429D4">
        <w:t>-</w:t>
      </w:r>
      <w:r w:rsidRPr="008508B8" w:rsidR="008429D4">
        <w:t xml:space="preserve">verkenning </w:t>
      </w:r>
      <w:r w:rsidR="00515A0B">
        <w:t>vindt u in</w:t>
      </w:r>
      <w:r w:rsidRPr="008508B8" w:rsidR="008429D4">
        <w:t xml:space="preserve"> bijlage</w:t>
      </w:r>
      <w:r w:rsidR="008429D4">
        <w:t xml:space="preserve"> </w:t>
      </w:r>
      <w:r w:rsidR="007052E4">
        <w:t>IV</w:t>
      </w:r>
      <w:r w:rsidRPr="008508B8" w:rsidR="008429D4">
        <w:t xml:space="preserve">. </w:t>
      </w:r>
      <w:r w:rsidRPr="008508B8">
        <w:t>TNO heeft bij drie verschillende forensische instellingen meegelopen (op beveiligingsniveau</w:t>
      </w:r>
      <w:r w:rsidR="005949D5">
        <w:t>s</w:t>
      </w:r>
      <w:r w:rsidRPr="008508B8">
        <w:t xml:space="preserve"> 4, 3 en 2), waarbij telkens de werkzaamheden van twee sociotherapeuten zijn geobserveerd. </w:t>
      </w:r>
      <w:r w:rsidR="008429D4">
        <w:t>O</w:t>
      </w:r>
      <w:r w:rsidRPr="008508B8">
        <w:t xml:space="preserve">p basis van de bevindingen uit deze meeloopdagen </w:t>
      </w:r>
      <w:r w:rsidRPr="008508B8" w:rsidR="008429D4">
        <w:t xml:space="preserve">schetst TNO </w:t>
      </w:r>
      <w:r w:rsidR="008429D4">
        <w:t>een aantal</w:t>
      </w:r>
      <w:r w:rsidRPr="008508B8">
        <w:t xml:space="preserve"> aangrijpingspunten voor verbetering: </w:t>
      </w:r>
    </w:p>
    <w:p w:rsidRPr="008508B8" w:rsidR="008508B8" w:rsidP="008508B8" w:rsidRDefault="008508B8" w14:paraId="42CAFFBB" w14:textId="77777777">
      <w:pPr>
        <w:numPr>
          <w:ilvl w:val="0"/>
          <w:numId w:val="28"/>
        </w:numPr>
      </w:pPr>
      <w:r w:rsidRPr="008508B8">
        <w:t>de inzet van technologie, zoals het verbeteren van het cameratoezicht en de inzet van robotisering;</w:t>
      </w:r>
    </w:p>
    <w:p w:rsidRPr="008508B8" w:rsidR="008508B8" w:rsidP="008508B8" w:rsidRDefault="008508B8" w14:paraId="00C17A03" w14:textId="6414F857">
      <w:pPr>
        <w:numPr>
          <w:ilvl w:val="0"/>
          <w:numId w:val="28"/>
        </w:numPr>
      </w:pPr>
      <w:r w:rsidRPr="008508B8">
        <w:t>een betere organisatie van werk</w:t>
      </w:r>
      <w:r w:rsidR="005949D5">
        <w:t>,</w:t>
      </w:r>
      <w:r w:rsidRPr="008508B8">
        <w:t xml:space="preserve"> onder meer </w:t>
      </w:r>
      <w:r w:rsidR="005949D5">
        <w:t xml:space="preserve">door </w:t>
      </w:r>
      <w:r w:rsidRPr="008508B8">
        <w:t>het terugbrengen van administratieve taken en het beperken van het aantal overlegmomenten;</w:t>
      </w:r>
    </w:p>
    <w:p w:rsidRPr="008508B8" w:rsidR="00564EF3" w:rsidP="008429D4" w:rsidRDefault="008508B8" w14:paraId="6EAC3E10" w14:textId="030B45DB">
      <w:pPr>
        <w:numPr>
          <w:ilvl w:val="0"/>
          <w:numId w:val="28"/>
        </w:numPr>
      </w:pPr>
      <w:r w:rsidRPr="008508B8">
        <w:t>het optimaliseren van het HR-beleid</w:t>
      </w:r>
      <w:r w:rsidR="005949D5">
        <w:t>,</w:t>
      </w:r>
      <w:r w:rsidRPr="008508B8">
        <w:t xml:space="preserve"> onder meer door het beter inwerken van nieuwe medewerkers en het verbeteren van de doorgroeimogelijkheden</w:t>
      </w:r>
      <w:r w:rsidRPr="008508B8">
        <w:rPr>
          <w:b/>
          <w:bCs/>
        </w:rPr>
        <w:t xml:space="preserve">. </w:t>
      </w:r>
    </w:p>
    <w:p w:rsidR="008429D4" w:rsidP="008508B8" w:rsidRDefault="008429D4" w14:paraId="1232780D" w14:textId="77777777"/>
    <w:p w:rsidRPr="008508B8" w:rsidR="008508B8" w:rsidP="008508B8" w:rsidRDefault="00D0114D" w14:paraId="5FE48A5C" w14:textId="66362CDA">
      <w:r>
        <w:t>De forensische zorgaanbieders hebben aangegeven deze verbeterpunten</w:t>
      </w:r>
      <w:r w:rsidR="00403826">
        <w:t xml:space="preserve"> vanuit de TNO-verkenning</w:t>
      </w:r>
      <w:r>
        <w:t xml:space="preserve"> binnen hun eigen verantwoordelijkheid te willen doorvoeren. </w:t>
      </w:r>
      <w:r w:rsidR="00403826">
        <w:t xml:space="preserve">Hierbij </w:t>
      </w:r>
      <w:r w:rsidR="00FD1A9F">
        <w:t>geven</w:t>
      </w:r>
      <w:r w:rsidR="00403826">
        <w:t xml:space="preserve"> zij</w:t>
      </w:r>
      <w:r>
        <w:t xml:space="preserve"> </w:t>
      </w:r>
      <w:r w:rsidR="00FD1A9F">
        <w:t xml:space="preserve">aan </w:t>
      </w:r>
      <w:r>
        <w:t xml:space="preserve">het meest gebaat </w:t>
      </w:r>
      <w:r w:rsidR="00FD1A9F">
        <w:t xml:space="preserve">te zijn </w:t>
      </w:r>
      <w:r w:rsidR="00403826">
        <w:t xml:space="preserve">met </w:t>
      </w:r>
      <w:bookmarkStart w:name="_Hlk196838087" w:id="3"/>
      <w:r w:rsidRPr="008508B8" w:rsidR="008508B8">
        <w:t>de juiste juridische en financiële randvoorwaarden</w:t>
      </w:r>
      <w:r w:rsidR="00605D59">
        <w:t xml:space="preserve"> vanuit </w:t>
      </w:r>
      <w:proofErr w:type="spellStart"/>
      <w:r w:rsidR="00605D59">
        <w:t>JenV</w:t>
      </w:r>
      <w:proofErr w:type="spellEnd"/>
      <w:r>
        <w:t xml:space="preserve">. </w:t>
      </w:r>
      <w:r w:rsidR="00007AA1">
        <w:t xml:space="preserve">Als </w:t>
      </w:r>
      <w:r w:rsidR="00605D59">
        <w:t xml:space="preserve">belangrijke </w:t>
      </w:r>
      <w:r w:rsidR="00007AA1">
        <w:t xml:space="preserve">financiële randvoorwaarde </w:t>
      </w:r>
      <w:r w:rsidR="00470280">
        <w:t xml:space="preserve">is </w:t>
      </w:r>
      <w:r w:rsidR="00605D59">
        <w:t xml:space="preserve">door de zorgaanbieders en ketenpartners </w:t>
      </w:r>
      <w:r w:rsidR="00470280">
        <w:t xml:space="preserve">genoemd dat </w:t>
      </w:r>
      <w:r w:rsidR="000060A9">
        <w:t>moet worden</w:t>
      </w:r>
      <w:r w:rsidRPr="008508B8" w:rsidR="000060A9">
        <w:t xml:space="preserve"> </w:t>
      </w:r>
      <w:r w:rsidR="00470280">
        <w:t xml:space="preserve">voorkomen </w:t>
      </w:r>
      <w:r w:rsidRPr="008508B8" w:rsidR="008508B8">
        <w:t xml:space="preserve">dat </w:t>
      </w:r>
      <w:r w:rsidR="002E2830">
        <w:t>het</w:t>
      </w:r>
      <w:r w:rsidR="000060A9">
        <w:t xml:space="preserve"> volume van</w:t>
      </w:r>
      <w:r w:rsidRPr="008508B8" w:rsidR="008508B8">
        <w:t xml:space="preserve"> financiering </w:t>
      </w:r>
      <w:r w:rsidR="000060A9">
        <w:t>afneemt</w:t>
      </w:r>
      <w:r w:rsidRPr="008508B8" w:rsidR="008508B8">
        <w:t xml:space="preserve">, </w:t>
      </w:r>
      <w:r w:rsidR="00605D59">
        <w:t>zodra de</w:t>
      </w:r>
      <w:r w:rsidRPr="008508B8" w:rsidR="008508B8">
        <w:t xml:space="preserve"> personele inzet in de toekomst </w:t>
      </w:r>
      <w:r w:rsidR="00FC3312">
        <w:t xml:space="preserve">mogelijk </w:t>
      </w:r>
      <w:r w:rsidR="00403826">
        <w:t xml:space="preserve">daalt </w:t>
      </w:r>
      <w:r w:rsidR="00605D59">
        <w:t>vanwege</w:t>
      </w:r>
      <w:r w:rsidRPr="008508B8" w:rsidR="008508B8">
        <w:t xml:space="preserve"> de inzet van technologie. Een afname van</w:t>
      </w:r>
      <w:r w:rsidR="000060A9">
        <w:t xml:space="preserve"> </w:t>
      </w:r>
      <w:r w:rsidR="002E2830">
        <w:t>personele inzet</w:t>
      </w:r>
      <w:r w:rsidRPr="008508B8" w:rsidR="008508B8">
        <w:t xml:space="preserve"> betekent </w:t>
      </w:r>
      <w:r w:rsidR="00470280">
        <w:t xml:space="preserve">namelijk </w:t>
      </w:r>
      <w:r w:rsidRPr="008508B8" w:rsidR="008508B8">
        <w:t>niet direct een afname van</w:t>
      </w:r>
      <w:r w:rsidR="00470280">
        <w:t xml:space="preserve"> de</w:t>
      </w:r>
      <w:r w:rsidRPr="008508B8" w:rsidR="008508B8">
        <w:t xml:space="preserve"> te maken kosten, aangezien </w:t>
      </w:r>
      <w:r w:rsidRPr="008508B8" w:rsidR="000060A9">
        <w:t xml:space="preserve">bij innovatie </w:t>
      </w:r>
      <w:r w:rsidRPr="008508B8" w:rsidR="008508B8">
        <w:t xml:space="preserve">de zogeheten </w:t>
      </w:r>
      <w:r w:rsidR="000060A9">
        <w:t>overhead</w:t>
      </w:r>
      <w:r w:rsidRPr="008508B8" w:rsidR="008508B8">
        <w:t xml:space="preserve">kosten naar verwachting zullen </w:t>
      </w:r>
      <w:r w:rsidRPr="008508B8" w:rsidR="008508B8">
        <w:lastRenderedPageBreak/>
        <w:t>stijgen. De</w:t>
      </w:r>
      <w:r w:rsidR="00FC3312">
        <w:t>ze en andere</w:t>
      </w:r>
      <w:r w:rsidRPr="008508B8" w:rsidR="008508B8">
        <w:t xml:space="preserve"> randvoorwaarden </w:t>
      </w:r>
      <w:r w:rsidR="00515A0B">
        <w:t>worden in</w:t>
      </w:r>
      <w:r w:rsidR="00403826">
        <w:t xml:space="preserve"> overleg met het veld verder </w:t>
      </w:r>
      <w:r w:rsidRPr="008508B8" w:rsidR="008508B8">
        <w:t>uit</w:t>
      </w:r>
      <w:r w:rsidR="00515A0B">
        <w:t>gewerkt</w:t>
      </w:r>
      <w:r w:rsidRPr="008508B8" w:rsidR="008508B8">
        <w:t xml:space="preserve">, </w:t>
      </w:r>
      <w:r w:rsidR="000060A9">
        <w:t>inclusief het bijbehorende sturingsmodel</w:t>
      </w:r>
      <w:r w:rsidR="0070743A">
        <w:t xml:space="preserve">. </w:t>
      </w:r>
    </w:p>
    <w:bookmarkEnd w:id="3"/>
    <w:p w:rsidR="00601CB7" w:rsidP="00601CB7" w:rsidRDefault="00601CB7" w14:paraId="29DFF5BD" w14:textId="77777777"/>
    <w:p w:rsidR="00601CB7" w:rsidP="00601CB7" w:rsidRDefault="00971513" w14:paraId="0FE3293B" w14:textId="2F5C36CE">
      <w:pPr>
        <w:pStyle w:val="Lijstalinea"/>
        <w:numPr>
          <w:ilvl w:val="1"/>
          <w:numId w:val="10"/>
        </w:numPr>
        <w:rPr>
          <w:u w:val="single"/>
        </w:rPr>
      </w:pPr>
      <w:r>
        <w:rPr>
          <w:u w:val="single"/>
        </w:rPr>
        <w:t>Overzicht</w:t>
      </w:r>
      <w:r w:rsidRPr="00601CB7" w:rsidR="00601CB7">
        <w:rPr>
          <w:u w:val="single"/>
        </w:rPr>
        <w:t xml:space="preserve"> persone</w:t>
      </w:r>
      <w:r>
        <w:rPr>
          <w:u w:val="single"/>
        </w:rPr>
        <w:t>le bezetting</w:t>
      </w:r>
    </w:p>
    <w:p w:rsidR="00264E4D" w:rsidP="00932590" w:rsidRDefault="00932590" w14:paraId="47E0226E" w14:textId="1BDB34D9">
      <w:r w:rsidRPr="00932590">
        <w:t xml:space="preserve">In het </w:t>
      </w:r>
      <w:r>
        <w:t xml:space="preserve">commissiedebat van 18 december 2024 </w:t>
      </w:r>
      <w:r w:rsidR="00515A0B">
        <w:t>is</w:t>
      </w:r>
      <w:r>
        <w:t xml:space="preserve"> </w:t>
      </w:r>
      <w:r w:rsidR="0050678D">
        <w:t>toegezegd te reageren</w:t>
      </w:r>
      <w:r>
        <w:t xml:space="preserve"> op </w:t>
      </w:r>
      <w:r w:rsidRPr="00932590">
        <w:t xml:space="preserve">de vragen van het lid Van Nispen (SP) over de cijfers rond het personeelstekort in rijks- en particuliere klinieken, </w:t>
      </w:r>
      <w:bookmarkStart w:name="_Hlk198640011" w:id="4"/>
      <w:r w:rsidRPr="00932590">
        <w:t xml:space="preserve">inclusief de </w:t>
      </w:r>
      <w:proofErr w:type="spellStart"/>
      <w:r w:rsidRPr="00932590">
        <w:t>flex</w:t>
      </w:r>
      <w:proofErr w:type="spellEnd"/>
      <w:r w:rsidRPr="00932590">
        <w:t>- en zzp-cijfers</w:t>
      </w:r>
      <w:bookmarkEnd w:id="4"/>
      <w:r>
        <w:t>.</w:t>
      </w:r>
      <w:r w:rsidR="0050678D">
        <w:t xml:space="preserve"> </w:t>
      </w:r>
    </w:p>
    <w:p w:rsidR="00121202" w:rsidP="00264E4D" w:rsidRDefault="00121202" w14:paraId="14CE5131" w14:textId="77777777">
      <w:pPr>
        <w:pStyle w:val="Lijstniveau1"/>
        <w:numPr>
          <w:ilvl w:val="0"/>
          <w:numId w:val="0"/>
        </w:numPr>
        <w:rPr>
          <w:color w:val="auto"/>
        </w:rPr>
      </w:pPr>
    </w:p>
    <w:p w:rsidRPr="008522A2" w:rsidR="004F1526" w:rsidP="008522A2" w:rsidRDefault="008522A2" w14:paraId="721D615A" w14:textId="008F4B36">
      <w:pPr>
        <w:pStyle w:val="Lijstniveau1"/>
        <w:numPr>
          <w:ilvl w:val="0"/>
          <w:numId w:val="0"/>
        </w:numPr>
        <w:rPr>
          <w:color w:val="auto"/>
        </w:rPr>
      </w:pPr>
      <w:r w:rsidRPr="008522A2">
        <w:rPr>
          <w:color w:val="auto"/>
        </w:rPr>
        <w:t>In april 2025 bleek dat de bezetting in de rijksinstellingen (</w:t>
      </w:r>
      <w:proofErr w:type="spellStart"/>
      <w:r w:rsidRPr="008522A2">
        <w:rPr>
          <w:color w:val="auto"/>
        </w:rPr>
        <w:t>FPC’s</w:t>
      </w:r>
      <w:proofErr w:type="spellEnd"/>
      <w:r w:rsidRPr="008522A2">
        <w:rPr>
          <w:color w:val="auto"/>
        </w:rPr>
        <w:t>) ongeveer 50 fte lager was dan de formatieve ruimte</w:t>
      </w:r>
      <w:r w:rsidR="00971513">
        <w:rPr>
          <w:color w:val="auto"/>
        </w:rPr>
        <w:t xml:space="preserve"> van 943 fte</w:t>
      </w:r>
      <w:r>
        <w:rPr>
          <w:color w:val="auto"/>
        </w:rPr>
        <w:t xml:space="preserve">. </w:t>
      </w:r>
      <w:r w:rsidR="00264E4D">
        <w:rPr>
          <w:rFonts w:ascii="Calibri" w:hAnsi="Calibri" w:eastAsia="Aptos" w:cs="Calibri"/>
          <w:color w:val="auto"/>
          <w:sz w:val="22"/>
          <w:szCs w:val="22"/>
        </w:rPr>
        <w:t xml:space="preserve">Vanwege </w:t>
      </w:r>
      <w:r w:rsidR="00971513">
        <w:rPr>
          <w:rFonts w:ascii="Calibri" w:hAnsi="Calibri" w:eastAsia="Aptos" w:cs="Calibri"/>
          <w:color w:val="auto"/>
          <w:sz w:val="22"/>
          <w:szCs w:val="22"/>
        </w:rPr>
        <w:t xml:space="preserve">vacatures en </w:t>
      </w:r>
      <w:r w:rsidR="00264E4D">
        <w:rPr>
          <w:rFonts w:ascii="Calibri" w:hAnsi="Calibri" w:eastAsia="Aptos" w:cs="Calibri"/>
          <w:color w:val="auto"/>
          <w:sz w:val="22"/>
          <w:szCs w:val="22"/>
        </w:rPr>
        <w:t>onder meer</w:t>
      </w:r>
      <w:r w:rsidRPr="004F1526" w:rsidR="004F1526">
        <w:rPr>
          <w:rFonts w:ascii="Calibri" w:hAnsi="Calibri" w:eastAsia="Aptos" w:cs="Calibri"/>
          <w:color w:val="auto"/>
          <w:sz w:val="22"/>
          <w:szCs w:val="22"/>
        </w:rPr>
        <w:t xml:space="preserve"> ziekteverzuim</w:t>
      </w:r>
      <w:r w:rsidR="00264E4D">
        <w:rPr>
          <w:rFonts w:ascii="Calibri" w:hAnsi="Calibri" w:eastAsia="Aptos" w:cs="Calibri"/>
          <w:color w:val="auto"/>
          <w:sz w:val="22"/>
          <w:szCs w:val="22"/>
        </w:rPr>
        <w:t xml:space="preserve"> </w:t>
      </w:r>
      <w:r w:rsidR="00121202">
        <w:rPr>
          <w:rFonts w:ascii="Calibri" w:hAnsi="Calibri" w:eastAsia="Aptos" w:cs="Calibri"/>
          <w:color w:val="auto"/>
          <w:sz w:val="22"/>
          <w:szCs w:val="22"/>
        </w:rPr>
        <w:t>blijft</w:t>
      </w:r>
      <w:r w:rsidRPr="004F1526" w:rsidR="004F1526">
        <w:rPr>
          <w:rFonts w:ascii="Calibri" w:hAnsi="Calibri" w:eastAsia="Aptos" w:cs="Calibri"/>
          <w:color w:val="auto"/>
          <w:sz w:val="22"/>
          <w:szCs w:val="22"/>
        </w:rPr>
        <w:t xml:space="preserve"> de inzet van externen </w:t>
      </w:r>
      <w:r>
        <w:rPr>
          <w:rFonts w:ascii="Calibri" w:hAnsi="Calibri" w:eastAsia="Aptos" w:cs="Calibri"/>
          <w:color w:val="auto"/>
          <w:sz w:val="22"/>
          <w:szCs w:val="22"/>
        </w:rPr>
        <w:t xml:space="preserve">in de rijksinstelling vooralsnog </w:t>
      </w:r>
      <w:r w:rsidRPr="004F1526" w:rsidR="004F1526">
        <w:rPr>
          <w:rFonts w:ascii="Calibri" w:hAnsi="Calibri" w:eastAsia="Aptos" w:cs="Calibri"/>
          <w:color w:val="auto"/>
          <w:sz w:val="22"/>
          <w:szCs w:val="22"/>
        </w:rPr>
        <w:t xml:space="preserve">noodzakelijk. </w:t>
      </w:r>
      <w:r w:rsidR="00264E4D">
        <w:rPr>
          <w:rFonts w:ascii="Calibri" w:hAnsi="Calibri" w:eastAsia="Aptos" w:cs="Calibri"/>
          <w:color w:val="auto"/>
          <w:sz w:val="22"/>
          <w:szCs w:val="22"/>
        </w:rPr>
        <w:t xml:space="preserve">Begin 2025 </w:t>
      </w:r>
      <w:r w:rsidRPr="004F1526" w:rsidR="004F1526">
        <w:rPr>
          <w:rFonts w:ascii="Calibri" w:hAnsi="Calibri" w:eastAsia="Aptos" w:cs="Calibri"/>
          <w:color w:val="auto"/>
          <w:sz w:val="22"/>
          <w:szCs w:val="22"/>
        </w:rPr>
        <w:t xml:space="preserve">was er sprake van </w:t>
      </w:r>
      <w:r w:rsidRPr="004F1526">
        <w:rPr>
          <w:rFonts w:ascii="Calibri" w:hAnsi="Calibri" w:eastAsia="Aptos" w:cs="Calibri"/>
          <w:color w:val="auto"/>
          <w:sz w:val="22"/>
          <w:szCs w:val="22"/>
        </w:rPr>
        <w:t>circa</w:t>
      </w:r>
      <w:r w:rsidRPr="004F1526" w:rsidR="004F1526">
        <w:rPr>
          <w:rFonts w:ascii="Calibri" w:hAnsi="Calibri" w:eastAsia="Aptos" w:cs="Calibri"/>
          <w:color w:val="auto"/>
          <w:sz w:val="22"/>
          <w:szCs w:val="22"/>
        </w:rPr>
        <w:t xml:space="preserve"> 90 fte </w:t>
      </w:r>
      <w:r w:rsidR="00264E4D">
        <w:rPr>
          <w:rFonts w:ascii="Calibri" w:hAnsi="Calibri" w:eastAsia="Aptos" w:cs="Calibri"/>
          <w:color w:val="auto"/>
          <w:sz w:val="22"/>
          <w:szCs w:val="22"/>
        </w:rPr>
        <w:t xml:space="preserve">externe </w:t>
      </w:r>
      <w:r w:rsidRPr="004F1526" w:rsidR="004F1526">
        <w:rPr>
          <w:rFonts w:ascii="Calibri" w:hAnsi="Calibri" w:eastAsia="Aptos" w:cs="Calibri"/>
          <w:color w:val="auto"/>
          <w:sz w:val="22"/>
          <w:szCs w:val="22"/>
        </w:rPr>
        <w:t>inhuur</w:t>
      </w:r>
      <w:r w:rsidR="00264E4D">
        <w:rPr>
          <w:rFonts w:ascii="Calibri" w:hAnsi="Calibri" w:eastAsia="Aptos" w:cs="Calibri"/>
          <w:color w:val="auto"/>
          <w:sz w:val="22"/>
          <w:szCs w:val="22"/>
        </w:rPr>
        <w:t xml:space="preserve">. </w:t>
      </w:r>
      <w:r w:rsidR="00971513">
        <w:rPr>
          <w:rFonts w:ascii="Calibri" w:hAnsi="Calibri" w:eastAsia="Aptos" w:cs="Calibri"/>
          <w:color w:val="auto"/>
          <w:sz w:val="22"/>
          <w:szCs w:val="22"/>
        </w:rPr>
        <w:t xml:space="preserve">Er </w:t>
      </w:r>
      <w:r w:rsidR="00121202">
        <w:rPr>
          <w:rFonts w:ascii="Calibri" w:hAnsi="Calibri" w:eastAsia="Aptos" w:cs="Calibri"/>
          <w:color w:val="auto"/>
          <w:sz w:val="22"/>
          <w:szCs w:val="22"/>
        </w:rPr>
        <w:t xml:space="preserve">wordt binnen de rijksinstellingen extra ingezet op de werving van nieuwe medewerkers. Een overzicht </w:t>
      </w:r>
      <w:r w:rsidRPr="004F1526" w:rsidR="004F1526">
        <w:rPr>
          <w:rFonts w:ascii="Calibri" w:hAnsi="Calibri" w:eastAsia="Aptos" w:cs="Calibri"/>
          <w:color w:val="auto"/>
          <w:sz w:val="22"/>
          <w:szCs w:val="22"/>
        </w:rPr>
        <w:t xml:space="preserve">van de in- en uitstroomcijfers </w:t>
      </w:r>
      <w:r w:rsidR="00121202">
        <w:rPr>
          <w:rFonts w:ascii="Calibri" w:hAnsi="Calibri" w:eastAsia="Aptos" w:cs="Calibri"/>
          <w:color w:val="auto"/>
          <w:sz w:val="22"/>
          <w:szCs w:val="22"/>
        </w:rPr>
        <w:t xml:space="preserve">uit 2024 </w:t>
      </w:r>
      <w:r w:rsidRPr="004F1526" w:rsidR="004F1526">
        <w:rPr>
          <w:rFonts w:ascii="Calibri" w:hAnsi="Calibri" w:eastAsia="Aptos" w:cs="Calibri"/>
          <w:color w:val="auto"/>
          <w:sz w:val="22"/>
          <w:szCs w:val="22"/>
        </w:rPr>
        <w:t xml:space="preserve">laat zien dat er ongeveer 30 medewerkers meer </w:t>
      </w:r>
      <w:r w:rsidR="00121202">
        <w:rPr>
          <w:rFonts w:ascii="Calibri" w:hAnsi="Calibri" w:eastAsia="Aptos" w:cs="Calibri"/>
          <w:color w:val="auto"/>
          <w:sz w:val="22"/>
          <w:szCs w:val="22"/>
        </w:rPr>
        <w:t xml:space="preserve">zijn </w:t>
      </w:r>
      <w:r w:rsidRPr="004F1526" w:rsidR="004F1526">
        <w:rPr>
          <w:rFonts w:ascii="Calibri" w:hAnsi="Calibri" w:eastAsia="Aptos" w:cs="Calibri"/>
          <w:color w:val="auto"/>
          <w:sz w:val="22"/>
          <w:szCs w:val="22"/>
        </w:rPr>
        <w:t xml:space="preserve">ingestroomd dan uitgestroomd. </w:t>
      </w:r>
      <w:r w:rsidR="00121202">
        <w:rPr>
          <w:rFonts w:ascii="Calibri" w:hAnsi="Calibri" w:eastAsia="Aptos" w:cs="Calibri"/>
          <w:color w:val="auto"/>
          <w:sz w:val="22"/>
          <w:szCs w:val="22"/>
        </w:rPr>
        <w:t xml:space="preserve">Ook de </w:t>
      </w:r>
      <w:r w:rsidRPr="004F1526" w:rsidR="004F1526">
        <w:rPr>
          <w:rFonts w:ascii="Calibri" w:hAnsi="Calibri" w:eastAsia="Aptos" w:cs="Calibri"/>
          <w:color w:val="auto"/>
          <w:sz w:val="22"/>
          <w:szCs w:val="22"/>
        </w:rPr>
        <w:t>afgelopen vier maanden (januari-april</w:t>
      </w:r>
      <w:r w:rsidR="00121202">
        <w:rPr>
          <w:rFonts w:ascii="Calibri" w:hAnsi="Calibri" w:eastAsia="Aptos" w:cs="Calibri"/>
          <w:color w:val="auto"/>
          <w:sz w:val="22"/>
          <w:szCs w:val="22"/>
        </w:rPr>
        <w:t xml:space="preserve"> 2025</w:t>
      </w:r>
      <w:r w:rsidRPr="004F1526" w:rsidR="004F1526">
        <w:rPr>
          <w:rFonts w:ascii="Calibri" w:hAnsi="Calibri" w:eastAsia="Aptos" w:cs="Calibri"/>
          <w:color w:val="auto"/>
          <w:sz w:val="22"/>
          <w:szCs w:val="22"/>
        </w:rPr>
        <w:t xml:space="preserve">) zijn er </w:t>
      </w:r>
      <w:r w:rsidRPr="004F1526" w:rsidR="004F1526">
        <w:rPr>
          <w:rFonts w:ascii="Calibri" w:hAnsi="Calibri" w:eastAsia="Aptos" w:cs="Calibri"/>
          <w:sz w:val="22"/>
          <w:szCs w:val="22"/>
        </w:rPr>
        <w:t>37</w:t>
      </w:r>
      <w:r w:rsidRPr="004F1526" w:rsidR="004F1526">
        <w:rPr>
          <w:rFonts w:ascii="Calibri" w:hAnsi="Calibri" w:eastAsia="Aptos" w:cs="Calibri"/>
          <w:color w:val="auto"/>
          <w:sz w:val="22"/>
          <w:szCs w:val="22"/>
        </w:rPr>
        <w:t xml:space="preserve"> nieuwe collega’s ingestroomd.</w:t>
      </w:r>
    </w:p>
    <w:p w:rsidR="00403826" w:rsidP="00403826" w:rsidRDefault="00403826" w14:paraId="35E41D5D" w14:textId="77777777"/>
    <w:p w:rsidR="00403826" w:rsidP="00403826" w:rsidRDefault="00403826" w14:paraId="43BA44D0" w14:textId="02E21249">
      <w:r>
        <w:t xml:space="preserve">DJI heeft geen verantwoordelijkheid voor het personeel binnen de particuliere zorginstellingen en kan derhalve weinig zeggen over de personele bezetting </w:t>
      </w:r>
      <w:r w:rsidRPr="0050678D">
        <w:t xml:space="preserve">inclusief de </w:t>
      </w:r>
      <w:proofErr w:type="spellStart"/>
      <w:r w:rsidRPr="0050678D">
        <w:t>flex</w:t>
      </w:r>
      <w:proofErr w:type="spellEnd"/>
      <w:r w:rsidRPr="0050678D">
        <w:t>- en zzp-cijfers</w:t>
      </w:r>
      <w:r>
        <w:t xml:space="preserve">. </w:t>
      </w:r>
      <w:r w:rsidRPr="004F1526">
        <w:t>Het thema personeel wordt echter wel besproken in de gesprekken</w:t>
      </w:r>
      <w:r>
        <w:t xml:space="preserve"> rond het </w:t>
      </w:r>
      <w:r w:rsidRPr="004F1526">
        <w:t xml:space="preserve">contractmanagement </w:t>
      </w:r>
      <w:r>
        <w:t>tussen DJI en de zorgaanbieders</w:t>
      </w:r>
      <w:r w:rsidRPr="004F1526">
        <w:t>.</w:t>
      </w:r>
      <w:r>
        <w:t xml:space="preserve"> D</w:t>
      </w:r>
      <w:r w:rsidRPr="00932590">
        <w:t>aarbij is er de afgelopen periode extra aandacht geweest voor het handhaven van de</w:t>
      </w:r>
      <w:r>
        <w:t xml:space="preserve"> </w:t>
      </w:r>
      <w:r w:rsidRPr="00264E4D">
        <w:t>Wet deregulering beoordeling arbeidsrelaties (DBA)</w:t>
      </w:r>
      <w:r w:rsidRPr="00932590">
        <w:t xml:space="preserve">. </w:t>
      </w:r>
    </w:p>
    <w:p w:rsidR="00121202" w:rsidP="00121202" w:rsidRDefault="00121202" w14:paraId="3CE693B6" w14:textId="77777777">
      <w:pPr>
        <w:pStyle w:val="Lijstniveau1"/>
        <w:numPr>
          <w:ilvl w:val="0"/>
          <w:numId w:val="0"/>
        </w:numPr>
        <w:rPr>
          <w:color w:val="auto"/>
        </w:rPr>
      </w:pPr>
    </w:p>
    <w:p w:rsidRPr="00121202" w:rsidR="00121202" w:rsidP="00121202" w:rsidRDefault="00121202" w14:paraId="36844510" w14:textId="03CDBBF5">
      <w:pPr>
        <w:pStyle w:val="Lijstniveau1"/>
        <w:numPr>
          <w:ilvl w:val="0"/>
          <w:numId w:val="0"/>
        </w:numPr>
        <w:rPr>
          <w:color w:val="auto"/>
        </w:rPr>
      </w:pPr>
      <w:r w:rsidRPr="00121202">
        <w:rPr>
          <w:color w:val="auto"/>
        </w:rPr>
        <w:t xml:space="preserve">Uit de gesprekken </w:t>
      </w:r>
      <w:r w:rsidR="00D2628B">
        <w:rPr>
          <w:color w:val="auto"/>
        </w:rPr>
        <w:t xml:space="preserve">van </w:t>
      </w:r>
      <w:proofErr w:type="spellStart"/>
      <w:r w:rsidR="00D2628B">
        <w:rPr>
          <w:color w:val="auto"/>
        </w:rPr>
        <w:t>JenV</w:t>
      </w:r>
      <w:proofErr w:type="spellEnd"/>
      <w:r w:rsidR="00D2628B">
        <w:rPr>
          <w:color w:val="auto"/>
        </w:rPr>
        <w:t xml:space="preserve"> </w:t>
      </w:r>
      <w:r w:rsidRPr="00121202">
        <w:rPr>
          <w:color w:val="auto"/>
        </w:rPr>
        <w:t xml:space="preserve">met </w:t>
      </w:r>
      <w:r w:rsidR="00971513">
        <w:rPr>
          <w:color w:val="auto"/>
        </w:rPr>
        <w:t xml:space="preserve">de belangenvereniging van forensische </w:t>
      </w:r>
      <w:r w:rsidRPr="00121202">
        <w:rPr>
          <w:color w:val="auto"/>
        </w:rPr>
        <w:t xml:space="preserve">zorgaanbieders komt </w:t>
      </w:r>
      <w:r w:rsidR="00FD1A9F">
        <w:rPr>
          <w:color w:val="auto"/>
        </w:rPr>
        <w:t xml:space="preserve">verder </w:t>
      </w:r>
      <w:r w:rsidRPr="00121202">
        <w:rPr>
          <w:color w:val="auto"/>
        </w:rPr>
        <w:t xml:space="preserve">een beeld naar voren dat de arbeidskrapte in de forensische zorg vergelijkbaar is met die in de reguliere </w:t>
      </w:r>
      <w:r w:rsidR="00971513">
        <w:rPr>
          <w:color w:val="auto"/>
        </w:rPr>
        <w:t>geestelijke gezondheids</w:t>
      </w:r>
      <w:r w:rsidRPr="00121202">
        <w:rPr>
          <w:color w:val="auto"/>
        </w:rPr>
        <w:t>zorg.</w:t>
      </w:r>
    </w:p>
    <w:p w:rsidR="004F1526" w:rsidP="00601CB7" w:rsidRDefault="004F1526" w14:paraId="09634FA3" w14:textId="77777777">
      <w:pPr>
        <w:pStyle w:val="Lijstniveau1"/>
        <w:numPr>
          <w:ilvl w:val="0"/>
          <w:numId w:val="0"/>
        </w:numPr>
        <w:rPr>
          <w:color w:val="auto"/>
        </w:rPr>
      </w:pPr>
    </w:p>
    <w:p w:rsidRPr="00996A86" w:rsidR="00601CB7" w:rsidP="00601CB7" w:rsidRDefault="00601CB7" w14:paraId="65AB438A" w14:textId="51D402B9">
      <w:pPr>
        <w:pStyle w:val="Lijstniveau2"/>
        <w:numPr>
          <w:ilvl w:val="1"/>
          <w:numId w:val="10"/>
        </w:numPr>
        <w:rPr>
          <w:u w:val="single"/>
        </w:rPr>
      </w:pPr>
      <w:r>
        <w:rPr>
          <w:u w:val="single"/>
        </w:rPr>
        <w:t>Termijn</w:t>
      </w:r>
      <w:r w:rsidRPr="00996A86">
        <w:rPr>
          <w:u w:val="single"/>
        </w:rPr>
        <w:t xml:space="preserve"> tbs-behandeling</w:t>
      </w:r>
    </w:p>
    <w:p w:rsidR="00601CB7" w:rsidP="00601CB7" w:rsidRDefault="00601CB7" w14:paraId="764B003D" w14:textId="021A347D">
      <w:r>
        <w:t>Met het oog op het verminderen van het recidivepercentage, vroeg het lid Helder (BBB) mij</w:t>
      </w:r>
      <w:r w:rsidR="00FD1A9F">
        <w:t xml:space="preserve">n ambtsvoorganger </w:t>
      </w:r>
      <w:r>
        <w:t xml:space="preserve">tijdens het commissiedebat van 18 december </w:t>
      </w:r>
      <w:r w:rsidR="005949D5">
        <w:t>2024</w:t>
      </w:r>
      <w:r>
        <w:t xml:space="preserve"> of de termijn van verlenging voor de </w:t>
      </w:r>
      <w:proofErr w:type="spellStart"/>
      <w:r>
        <w:t>ongemaximeerde</w:t>
      </w:r>
      <w:proofErr w:type="spellEnd"/>
      <w:r>
        <w:t xml:space="preserve"> tbs kan worden verruimd</w:t>
      </w:r>
      <w:r w:rsidR="00FC3312">
        <w:t>:</w:t>
      </w:r>
      <w:r>
        <w:t xml:space="preserve"> van één of twee jaar naar drie, vier of vijf jaar. Naast het verminderen van het recidivepercentage, heeft dit verzoek ook het verlichten van de werklast binnen de rechtspraak tot doel. </w:t>
      </w:r>
    </w:p>
    <w:p w:rsidR="00601CB7" w:rsidP="00601CB7" w:rsidRDefault="00601CB7" w14:paraId="36550EB6" w14:textId="77777777"/>
    <w:p w:rsidR="00601CB7" w:rsidP="00601CB7" w:rsidRDefault="00601CB7" w14:paraId="78221AFB" w14:textId="61006C95">
      <w:r w:rsidRPr="00BB44BF">
        <w:t xml:space="preserve">De tbs met dwangverpleging strekt tot vrijheidsbeneming, waarvoor binnen het Europees mensenrechtenkader strikte voorwaarden gelden. </w:t>
      </w:r>
      <w:r w:rsidRPr="0000219A">
        <w:t>Uit jurisprudentie</w:t>
      </w:r>
      <w:r w:rsidRPr="00BB44BF">
        <w:t xml:space="preserve"> van het Europees Hof voor de Rechten van de Mens (EHRM) volgt dat </w:t>
      </w:r>
      <w:r>
        <w:t>justitiabelen</w:t>
      </w:r>
      <w:r w:rsidRPr="00BB44BF">
        <w:t xml:space="preserve"> recht hebben op rechterlijke toetsing van hun vrijheidsbeneming.</w:t>
      </w:r>
      <w:r>
        <w:t xml:space="preserve"> De </w:t>
      </w:r>
      <w:r w:rsidRPr="00BB44BF">
        <w:t xml:space="preserve">verlengingsprocedure </w:t>
      </w:r>
      <w:r>
        <w:t xml:space="preserve">moet daarbij </w:t>
      </w:r>
      <w:r w:rsidRPr="00BB44BF">
        <w:t>voldoen aan de eisen die voortvloeien uit artikel 5 lid 4 van het Europees Verdrag voor de Rechten van de Mens (EVRM</w:t>
      </w:r>
      <w:r w:rsidRPr="0000219A">
        <w:t xml:space="preserve">). </w:t>
      </w:r>
      <w:r w:rsidRPr="00BB44BF">
        <w:t xml:space="preserve"> Een periodieke toets kan voldoen aan de</w:t>
      </w:r>
      <w:r>
        <w:t>ze</w:t>
      </w:r>
      <w:r w:rsidRPr="00BB44BF">
        <w:t xml:space="preserve"> </w:t>
      </w:r>
      <w:r>
        <w:t>eisen wanneer</w:t>
      </w:r>
      <w:r w:rsidRPr="00BB44BF">
        <w:t xml:space="preserve"> </w:t>
      </w:r>
      <w:r>
        <w:t>de</w:t>
      </w:r>
      <w:r w:rsidRPr="00BB44BF">
        <w:t xml:space="preserve"> </w:t>
      </w:r>
      <w:r>
        <w:t xml:space="preserve">toets </w:t>
      </w:r>
      <w:r w:rsidRPr="00BB44BF">
        <w:t>met redelijke tussenpozen plaatsvindt. Uit eerdere jurisprudentie</w:t>
      </w:r>
      <w:r>
        <w:t xml:space="preserve"> van het EHRM</w:t>
      </w:r>
      <w:r w:rsidRPr="00BB44BF">
        <w:t xml:space="preserve"> kan worden afgeleid dat een tijdsbestek van meer dan </w:t>
      </w:r>
      <w:r>
        <w:t>éé</w:t>
      </w:r>
      <w:r w:rsidRPr="00BB44BF">
        <w:t>n jaar tussen rechterlijke toetsen van de rechtmatigheid van de vrijheidsbeneming al te lang kan zijn.</w:t>
      </w:r>
      <w:r>
        <w:t xml:space="preserve"> </w:t>
      </w:r>
      <w:r w:rsidR="008C4240">
        <w:t>Aangezien in de praktijk nu reeds sprake is van één of twee jaar,</w:t>
      </w:r>
      <w:r>
        <w:t xml:space="preserve"> </w:t>
      </w:r>
      <w:r w:rsidR="00603169">
        <w:t>is er</w:t>
      </w:r>
      <w:r w:rsidR="008C4240">
        <w:t xml:space="preserve"> </w:t>
      </w:r>
      <w:r>
        <w:t xml:space="preserve">met het oog op artikel 5 lid </w:t>
      </w:r>
      <w:r>
        <w:lastRenderedPageBreak/>
        <w:t>4 EVRM en de jurisprudentie hierover, geen juridische ruimte om de termijn voor de verlenging van de tbs-maatregel te verruimen naar drie jaar of meer.</w:t>
      </w:r>
    </w:p>
    <w:p w:rsidR="008C4240" w:rsidP="00601CB7" w:rsidRDefault="008C4240" w14:paraId="2CA3F6A8" w14:textId="77777777"/>
    <w:p w:rsidR="008C4240" w:rsidP="00601CB7" w:rsidRDefault="008C4240" w14:paraId="3D4B7291" w14:textId="33BEDF18">
      <w:r>
        <w:t xml:space="preserve">Bovendien kan het </w:t>
      </w:r>
      <w:r w:rsidRPr="008C4240">
        <w:t xml:space="preserve">verlengen van de termijn tussen verlengingszittingen </w:t>
      </w:r>
      <w:r>
        <w:t>leiden</w:t>
      </w:r>
      <w:r w:rsidRPr="008C4240">
        <w:t xml:space="preserve"> tot een langere gemiddelde verblijfsduur in tbs-instellingen. Dit kan de capaciteit van de tbs-sector </w:t>
      </w:r>
      <w:r>
        <w:t xml:space="preserve">verder </w:t>
      </w:r>
      <w:r w:rsidRPr="008C4240">
        <w:t>onder druk zetten en wachttijden voor nieuwe tbs-gestelden verlengen.</w:t>
      </w:r>
      <w:r>
        <w:t xml:space="preserve"> </w:t>
      </w:r>
      <w:r w:rsidRPr="008C4240">
        <w:t xml:space="preserve">Regelmatige toetsing en flexibiliteit blijven belangrijke pijlers om zowel de rechtsbescherming te waarborgen als </w:t>
      </w:r>
      <w:r w:rsidR="00D36B55">
        <w:t xml:space="preserve">de </w:t>
      </w:r>
      <w:r w:rsidRPr="008C4240">
        <w:t>effectieve behandeling en resocialisatie</w:t>
      </w:r>
      <w:r w:rsidR="00D36B55">
        <w:t xml:space="preserve"> van</w:t>
      </w:r>
      <w:r w:rsidRPr="008C4240">
        <w:t xml:space="preserve"> </w:t>
      </w:r>
      <w:r>
        <w:t xml:space="preserve">tbs-gestelden </w:t>
      </w:r>
      <w:r w:rsidRPr="008C4240">
        <w:t>te bevorderen.</w:t>
      </w:r>
    </w:p>
    <w:p w:rsidR="00601CB7" w:rsidP="00601CB7" w:rsidRDefault="00601CB7" w14:paraId="4F71F83C" w14:textId="77777777">
      <w:pPr>
        <w:rPr>
          <w:color w:val="auto"/>
          <w:highlight w:val="yellow"/>
        </w:rPr>
      </w:pPr>
    </w:p>
    <w:p w:rsidRPr="00996A86" w:rsidR="00601CB7" w:rsidP="00601CB7" w:rsidRDefault="00601CB7" w14:paraId="624CE2BF" w14:textId="5102FF03">
      <w:pPr>
        <w:pStyle w:val="Lijstniveau2"/>
        <w:numPr>
          <w:ilvl w:val="1"/>
          <w:numId w:val="10"/>
        </w:numPr>
        <w:rPr>
          <w:u w:val="single"/>
        </w:rPr>
      </w:pPr>
      <w:r w:rsidRPr="00996A86">
        <w:rPr>
          <w:u w:val="single"/>
        </w:rPr>
        <w:t xml:space="preserve">Beleidsverkenning gemaximeerde tbs </w:t>
      </w:r>
    </w:p>
    <w:p w:rsidR="00601CB7" w:rsidP="00601CB7" w:rsidRDefault="00601CB7" w14:paraId="3375E5A9" w14:textId="6530568F">
      <w:r w:rsidRPr="00BB44BF">
        <w:t xml:space="preserve">Een tbs-maatregel wordt opgelegd voor twee jaar en kan bij een </w:t>
      </w:r>
      <w:proofErr w:type="spellStart"/>
      <w:r w:rsidRPr="00BB44BF">
        <w:t>ongemaximeerde</w:t>
      </w:r>
      <w:proofErr w:type="spellEnd"/>
      <w:r w:rsidRPr="00BB44BF">
        <w:t xml:space="preserve"> tbs, steeds opnieuw door de rechter worden verlengd voor de duur van één of twee jaar.</w:t>
      </w:r>
      <w:r>
        <w:t xml:space="preserve"> In een klein deel van de gevallen duurt de tbs-maatregel uiterlijk vier jaar. Dit is het geval wanneer er </w:t>
      </w:r>
      <w:r w:rsidRPr="00C01F39">
        <w:t>g</w:t>
      </w:r>
      <w:r w:rsidR="00C01F39">
        <w:t>éé</w:t>
      </w:r>
      <w:r w:rsidRPr="00C01F39">
        <w:t>n</w:t>
      </w:r>
      <w:r>
        <w:rPr>
          <w:i/>
          <w:iCs/>
        </w:rPr>
        <w:t xml:space="preserve"> </w:t>
      </w:r>
      <w:r>
        <w:t>sprake is van een delict tegen – of dat gevaar veroorzaakt voor – de onaantastbaarheid van het lichaam van één of meerdere personen (gewelds- of zedendelicten). Deze variant</w:t>
      </w:r>
      <w:r w:rsidRPr="00015B47">
        <w:t xml:space="preserve"> wordt ook wel</w:t>
      </w:r>
      <w:r>
        <w:t xml:space="preserve"> de</w:t>
      </w:r>
      <w:r w:rsidRPr="00015B47">
        <w:t xml:space="preserve"> ‘gemaximeerde tbs’ genoemd. </w:t>
      </w:r>
      <w:r>
        <w:t xml:space="preserve">Onder andere bij de volgende delicten is de tbs-maatregel gemaximeerd: diefstal zonder geweld, brandstichting zonder gevaar voor personen en </w:t>
      </w:r>
      <w:proofErr w:type="spellStart"/>
      <w:r>
        <w:t>stalking</w:t>
      </w:r>
      <w:proofErr w:type="spellEnd"/>
      <w:r>
        <w:t xml:space="preserve">. </w:t>
      </w:r>
    </w:p>
    <w:p w:rsidR="00601CB7" w:rsidP="00601CB7" w:rsidRDefault="00601CB7" w14:paraId="4CF85EE8" w14:textId="472AF0C8">
      <w:r>
        <w:t>Aangezien</w:t>
      </w:r>
      <w:r w:rsidRPr="00015B47">
        <w:t xml:space="preserve"> de gemaximeerde tbs-maatregel een </w:t>
      </w:r>
      <w:r>
        <w:t xml:space="preserve">vaste </w:t>
      </w:r>
      <w:r w:rsidRPr="00015B47">
        <w:t xml:space="preserve">einddatum heeft, ontbreekt </w:t>
      </w:r>
      <w:r>
        <w:t xml:space="preserve">bij de betreffende tbs-gestelden vaak de motivatie </w:t>
      </w:r>
      <w:r w:rsidRPr="00015B47">
        <w:t>om mee te werken aan hun behandeling.</w:t>
      </w:r>
      <w:r>
        <w:t xml:space="preserve"> Dit kan ertoe leiden dat </w:t>
      </w:r>
      <w:r w:rsidR="00C01F39">
        <w:t xml:space="preserve">in de tbs-behandeling </w:t>
      </w:r>
      <w:r>
        <w:t>onvoldoende stappen worden gezet voor een veilige terugkeer in de maatschappij.</w:t>
      </w:r>
    </w:p>
    <w:p w:rsidRPr="00015B47" w:rsidR="00601CB7" w:rsidP="00601CB7" w:rsidRDefault="00601CB7" w14:paraId="6F5DD44D" w14:textId="77777777"/>
    <w:p w:rsidR="00601CB7" w:rsidP="00601CB7" w:rsidRDefault="00601CB7" w14:paraId="7DA68EFF" w14:textId="65673904">
      <w:r>
        <w:t>H</w:t>
      </w:r>
      <w:r w:rsidRPr="00015B47">
        <w:t xml:space="preserve">et lid </w:t>
      </w:r>
      <w:proofErr w:type="spellStart"/>
      <w:r w:rsidRPr="00015B47">
        <w:t>Ellian</w:t>
      </w:r>
      <w:proofErr w:type="spellEnd"/>
      <w:r w:rsidRPr="00015B47">
        <w:t xml:space="preserve"> (VVD) </w:t>
      </w:r>
      <w:r w:rsidR="00603169">
        <w:t>heeft</w:t>
      </w:r>
      <w:r>
        <w:t xml:space="preserve"> tijdens het commissiedebat tbs van 18 december </w:t>
      </w:r>
      <w:r w:rsidR="00B459B6">
        <w:t>2024</w:t>
      </w:r>
      <w:r>
        <w:t xml:space="preserve"> </w:t>
      </w:r>
      <w:r w:rsidR="00603169">
        <w:t xml:space="preserve">verzocht </w:t>
      </w:r>
      <w:r w:rsidRPr="00015B47">
        <w:t>om te verkennen of het systeem van gemaximeerde tbs naar behoren werkt</w:t>
      </w:r>
      <w:r w:rsidR="00FC3312">
        <w:t>. Hij vroeg</w:t>
      </w:r>
      <w:r w:rsidR="00603169">
        <w:t xml:space="preserve"> </w:t>
      </w:r>
      <w:r w:rsidR="006432B6">
        <w:t>in dit verband</w:t>
      </w:r>
      <w:r w:rsidR="00FC3312">
        <w:t xml:space="preserve"> na te gaan</w:t>
      </w:r>
      <w:r w:rsidRPr="00015B47">
        <w:t xml:space="preserve"> of de duur van de gemaximeerde tbs niet zou moeten </w:t>
      </w:r>
      <w:r>
        <w:t>worden aangepast</w:t>
      </w:r>
      <w:r w:rsidR="00FC3312">
        <w:t xml:space="preserve">: </w:t>
      </w:r>
      <w:r w:rsidRPr="00015B47">
        <w:t xml:space="preserve">van vier jaar naar </w:t>
      </w:r>
      <w:r w:rsidR="00FC3312">
        <w:t xml:space="preserve">bijvoorbeeld </w:t>
      </w:r>
      <w:r w:rsidRPr="00015B47">
        <w:t>zes of acht jaar</w:t>
      </w:r>
      <w:r w:rsidR="00FC3312">
        <w:t xml:space="preserve">. </w:t>
      </w:r>
      <w:r w:rsidR="006432B6">
        <w:t>De achterliggende reden hiervoor is onder meer</w:t>
      </w:r>
      <w:r>
        <w:t xml:space="preserve"> dat de </w:t>
      </w:r>
      <w:r w:rsidR="006432B6">
        <w:t xml:space="preserve">duur van de </w:t>
      </w:r>
      <w:r>
        <w:t>passantentermijn</w:t>
      </w:r>
      <w:r w:rsidR="006432B6">
        <w:rPr>
          <w:rStyle w:val="Voetnootmarkering"/>
        </w:rPr>
        <w:footnoteReference w:id="8"/>
      </w:r>
      <w:r w:rsidR="006432B6">
        <w:t xml:space="preserve"> </w:t>
      </w:r>
      <w:r>
        <w:t>in mindering wordt gebracht op de termijn voor de gemaximeerde tbs.</w:t>
      </w:r>
      <w:r w:rsidR="006432B6">
        <w:t xml:space="preserve"> </w:t>
      </w:r>
    </w:p>
    <w:p w:rsidR="00601CB7" w:rsidP="00601CB7" w:rsidRDefault="00601CB7" w14:paraId="79C8C4BE" w14:textId="77777777"/>
    <w:p w:rsidR="00601CB7" w:rsidP="00601CB7" w:rsidRDefault="00601CB7" w14:paraId="2630B3D2" w14:textId="03E71623">
      <w:r>
        <w:t>De zorgen en vragen</w:t>
      </w:r>
      <w:r w:rsidRPr="00015B47">
        <w:t xml:space="preserve"> van </w:t>
      </w:r>
      <w:r w:rsidR="00060A83">
        <w:t>het lid</w:t>
      </w:r>
      <w:r w:rsidRPr="00015B47">
        <w:t xml:space="preserve"> </w:t>
      </w:r>
      <w:proofErr w:type="spellStart"/>
      <w:r w:rsidRPr="00015B47">
        <w:t>Ellian</w:t>
      </w:r>
      <w:proofErr w:type="spellEnd"/>
      <w:r w:rsidRPr="00015B47">
        <w:t xml:space="preserve"> </w:t>
      </w:r>
      <w:r w:rsidR="00603169">
        <w:t>worden onderschreven</w:t>
      </w:r>
      <w:r w:rsidRPr="00015B47">
        <w:t xml:space="preserve">. </w:t>
      </w:r>
      <w:r>
        <w:t xml:space="preserve">Om </w:t>
      </w:r>
      <w:r w:rsidRPr="00015B47">
        <w:t>de effectiviteit van de gemaximeerde tbs te verbetere</w:t>
      </w:r>
      <w:r>
        <w:t>n</w:t>
      </w:r>
      <w:r w:rsidR="00C01F39">
        <w:t>,</w:t>
      </w:r>
      <w:r>
        <w:t xml:space="preserve"> zijn in 2024 </w:t>
      </w:r>
      <w:r w:rsidR="00C01F39">
        <w:t xml:space="preserve">tussen de ketenpartners </w:t>
      </w:r>
      <w:r w:rsidRPr="00015B47">
        <w:t xml:space="preserve">samenwerkingsafspraken </w:t>
      </w:r>
      <w:r>
        <w:t>gemaakt</w:t>
      </w:r>
      <w:r w:rsidR="006432B6">
        <w:t xml:space="preserve">. </w:t>
      </w:r>
      <w:r w:rsidR="003E683C">
        <w:t xml:space="preserve">Hierdoor </w:t>
      </w:r>
      <w:r w:rsidR="00C01F39">
        <w:t>kunnen</w:t>
      </w:r>
      <w:r w:rsidR="003E683C">
        <w:t xml:space="preserve"> </w:t>
      </w:r>
      <w:r w:rsidR="00C01F39">
        <w:t xml:space="preserve">ketenpartners </w:t>
      </w:r>
      <w:r w:rsidR="003E683C">
        <w:t>e</w:t>
      </w:r>
      <w:r w:rsidRPr="00015B47" w:rsidR="003E683C">
        <w:t>erder in het proces</w:t>
      </w:r>
      <w:r w:rsidRPr="00015B47">
        <w:t xml:space="preserve"> </w:t>
      </w:r>
      <w:r w:rsidR="00C01F39">
        <w:t xml:space="preserve">afstemmen over </w:t>
      </w:r>
      <w:r w:rsidRPr="00015B47">
        <w:t xml:space="preserve">de tbs-gestelde </w:t>
      </w:r>
      <w:r w:rsidR="003E683C">
        <w:t xml:space="preserve">en </w:t>
      </w:r>
      <w:r>
        <w:t>kan het vervolgtraject beter en efficiënter worde</w:t>
      </w:r>
      <w:r w:rsidR="009E23ED">
        <w:t>n</w:t>
      </w:r>
      <w:r>
        <w:t xml:space="preserve"> vormgegeven. Desondanks liggen de recidivecijfers twee jaar na beëindiging van de maatregel hoger bij de </w:t>
      </w:r>
      <w:r w:rsidRPr="00F40194">
        <w:t xml:space="preserve">gemaximeerde tbs dan bij de </w:t>
      </w:r>
      <w:proofErr w:type="spellStart"/>
      <w:r w:rsidRPr="00F40194">
        <w:t>ongemaximeerde</w:t>
      </w:r>
      <w:proofErr w:type="spellEnd"/>
      <w:r w:rsidRPr="00F40194">
        <w:t xml:space="preserve"> variant.</w:t>
      </w:r>
      <w:r w:rsidRPr="00F40194">
        <w:rPr>
          <w:rStyle w:val="Voetnootmarkering"/>
        </w:rPr>
        <w:footnoteReference w:id="9"/>
      </w:r>
      <w:r w:rsidRPr="00F40194">
        <w:t xml:space="preserve"> </w:t>
      </w:r>
      <w:r w:rsidRPr="002408D4" w:rsidR="008B4BC2">
        <w:t>Gelet op de knelpunten</w:t>
      </w:r>
      <w:r w:rsidRPr="002408D4" w:rsidR="003E683C">
        <w:t xml:space="preserve"> </w:t>
      </w:r>
      <w:r w:rsidRPr="002408D4" w:rsidR="00603169">
        <w:t>worden</w:t>
      </w:r>
      <w:r w:rsidRPr="002408D4">
        <w:t xml:space="preserve"> </w:t>
      </w:r>
      <w:r w:rsidRPr="002408D4" w:rsidR="003E683C">
        <w:t xml:space="preserve">nu </w:t>
      </w:r>
      <w:r w:rsidRPr="002408D4" w:rsidR="00D2628B">
        <w:t xml:space="preserve">verschillende </w:t>
      </w:r>
      <w:r w:rsidRPr="002408D4" w:rsidR="003E683C">
        <w:t>beleidsopties</w:t>
      </w:r>
      <w:r w:rsidRPr="002408D4" w:rsidR="00D2628B">
        <w:t xml:space="preserve">, inclusief </w:t>
      </w:r>
      <w:r w:rsidRPr="002408D4" w:rsidR="008B4BC2">
        <w:t xml:space="preserve">afschaffing </w:t>
      </w:r>
      <w:r w:rsidRPr="002408D4" w:rsidR="00D2628B">
        <w:t>van de</w:t>
      </w:r>
      <w:r w:rsidRPr="002408D4">
        <w:t xml:space="preserve"> gemaximeerde tbs</w:t>
      </w:r>
      <w:r w:rsidRPr="002408D4" w:rsidR="00603169">
        <w:t xml:space="preserve"> onderzocht</w:t>
      </w:r>
      <w:r w:rsidRPr="002408D4">
        <w:t xml:space="preserve">. </w:t>
      </w:r>
      <w:r w:rsidRPr="002408D4" w:rsidR="00603169">
        <w:t xml:space="preserve">In de eerstvolgende voortgangsbrief </w:t>
      </w:r>
      <w:r w:rsidRPr="002408D4" w:rsidR="00C01F39">
        <w:t xml:space="preserve">forensische zorg </w:t>
      </w:r>
      <w:r w:rsidRPr="002408D4" w:rsidR="00603169">
        <w:t>wordt deze</w:t>
      </w:r>
      <w:r w:rsidRPr="002408D4">
        <w:t xml:space="preserve"> beleidsverkenning</w:t>
      </w:r>
      <w:r w:rsidRPr="002408D4" w:rsidR="003E683C">
        <w:t xml:space="preserve"> met</w:t>
      </w:r>
      <w:r w:rsidRPr="002408D4" w:rsidR="006538E1">
        <w:t xml:space="preserve"> uw Kamer </w:t>
      </w:r>
      <w:r w:rsidRPr="002408D4" w:rsidR="00603169">
        <w:t>gedeeld</w:t>
      </w:r>
      <w:r w:rsidRPr="002408D4">
        <w:t>.</w:t>
      </w:r>
      <w:r>
        <w:t xml:space="preserve">  </w:t>
      </w:r>
    </w:p>
    <w:p w:rsidR="00601CB7" w:rsidP="00601CB7" w:rsidRDefault="00601CB7" w14:paraId="356F5070" w14:textId="77777777"/>
    <w:p w:rsidRPr="00AA25FF" w:rsidR="00601CB7" w:rsidP="00601CB7" w:rsidRDefault="00601CB7" w14:paraId="0A6DA7AA" w14:textId="2B003B58">
      <w:pPr>
        <w:pStyle w:val="Lijstniveau2"/>
        <w:numPr>
          <w:ilvl w:val="1"/>
          <w:numId w:val="10"/>
        </w:numPr>
        <w:rPr>
          <w:u w:val="single"/>
        </w:rPr>
      </w:pPr>
      <w:bookmarkStart w:name="_Hlk199944246" w:id="5"/>
      <w:r>
        <w:rPr>
          <w:u w:val="single"/>
        </w:rPr>
        <w:t>Gerichte</w:t>
      </w:r>
      <w:r w:rsidRPr="00AA25FF">
        <w:rPr>
          <w:u w:val="single"/>
        </w:rPr>
        <w:t xml:space="preserve"> capaciteitsuitbreiding</w:t>
      </w:r>
    </w:p>
    <w:p w:rsidR="006361DA" w:rsidP="00601CB7" w:rsidRDefault="00601CB7" w14:paraId="1C832675" w14:textId="2AE39F95">
      <w:bookmarkStart w:name="_Hlk196836079" w:id="6"/>
      <w:r>
        <w:lastRenderedPageBreak/>
        <w:t xml:space="preserve">In het commissiedebat tbs van 18 december </w:t>
      </w:r>
      <w:r w:rsidR="00B459B6">
        <w:t>2024</w:t>
      </w:r>
      <w:r>
        <w:t xml:space="preserve"> vroeg </w:t>
      </w:r>
      <w:r w:rsidR="008B4BC2">
        <w:t>het lid</w:t>
      </w:r>
      <w:r>
        <w:t xml:space="preserve"> </w:t>
      </w:r>
      <w:proofErr w:type="spellStart"/>
      <w:r>
        <w:t>Ellian</w:t>
      </w:r>
      <w:proofErr w:type="spellEnd"/>
      <w:r>
        <w:t xml:space="preserve"> (VVD) hoe de capaciteitsuitbreiding wordt gerealiseerd. Concreet vroeg hij of de LFPZ-voorziening wordt uitgebreid en of het mogelijk is om tbs-passanten te behandelen in Penitentiair Psychiatrisch Centrum (PPC) Vught.</w:t>
      </w:r>
      <w:r w:rsidR="00A6042C">
        <w:t xml:space="preserve"> Voor de beantwoording van deze vraag verwijs ik in de eerste plaats naar de schriftelijke beantwoording van de vragen die zijn gesteld in het commissiedebat gevangeniswezen en tbs van 2 oktober </w:t>
      </w:r>
      <w:r w:rsidR="00B459B6">
        <w:t>2024</w:t>
      </w:r>
      <w:r w:rsidR="00A6042C">
        <w:t>.</w:t>
      </w:r>
      <w:r w:rsidR="00A6042C">
        <w:rPr>
          <w:rStyle w:val="Voetnootmarkering"/>
        </w:rPr>
        <w:footnoteReference w:id="10"/>
      </w:r>
      <w:r w:rsidR="00A6042C">
        <w:t xml:space="preserve"> </w:t>
      </w:r>
      <w:r w:rsidR="00DB4973">
        <w:t xml:space="preserve">De uitbreiding van de LFPZ is onderdeel van de geplande capaciteitsuitbreidingen in de </w:t>
      </w:r>
      <w:proofErr w:type="spellStart"/>
      <w:r w:rsidR="00DB4973">
        <w:t>FPC</w:t>
      </w:r>
      <w:r w:rsidR="00D2628B">
        <w:t>’</w:t>
      </w:r>
      <w:r w:rsidR="00DB4973">
        <w:t>s</w:t>
      </w:r>
      <w:proofErr w:type="spellEnd"/>
      <w:r w:rsidR="00D2628B">
        <w:t xml:space="preserve"> waarbij ook wordt </w:t>
      </w:r>
      <w:r w:rsidRPr="00D2628B" w:rsidR="00D2628B">
        <w:t xml:space="preserve"> ingezet op </w:t>
      </w:r>
      <w:r w:rsidR="00D2628B">
        <w:t xml:space="preserve">het </w:t>
      </w:r>
      <w:r w:rsidRPr="00D2628B" w:rsidR="00D2628B">
        <w:t>verbeter</w:t>
      </w:r>
      <w:r w:rsidR="00D2628B">
        <w:t>en</w:t>
      </w:r>
      <w:r w:rsidRPr="00D2628B" w:rsidR="00D2628B">
        <w:t xml:space="preserve"> van de doorstroom</w:t>
      </w:r>
      <w:r w:rsidR="008B4BC2">
        <w:t xml:space="preserve"> van tbs-passanten</w:t>
      </w:r>
      <w:r w:rsidR="00DB4973">
        <w:t xml:space="preserve">. </w:t>
      </w:r>
    </w:p>
    <w:p w:rsidR="006361DA" w:rsidP="00601CB7" w:rsidRDefault="006361DA" w14:paraId="3127CC3C" w14:textId="77777777"/>
    <w:p w:rsidR="00601CB7" w:rsidP="002F4DD8" w:rsidRDefault="006361DA" w14:paraId="629A69B9" w14:textId="19B75FE2">
      <w:r>
        <w:t xml:space="preserve">Met betrekking tot de vraag of het mogelijk is tbs-passanten te behandelen in het </w:t>
      </w:r>
      <w:r w:rsidR="00D36B55">
        <w:t>Penitentiair Psychiatrisch Centrum (PPC)</w:t>
      </w:r>
      <w:r>
        <w:t xml:space="preserve"> Vught, verwijs ik eveneens naar deze eerdere schriftelijke beantwoording.</w:t>
      </w:r>
      <w:r>
        <w:rPr>
          <w:rStyle w:val="Voetnootmarkering"/>
        </w:rPr>
        <w:footnoteReference w:id="11"/>
      </w:r>
      <w:r>
        <w:t xml:space="preserve"> </w:t>
      </w:r>
      <w:r w:rsidR="00DB4973">
        <w:t xml:space="preserve">Tbs-passanten ontvangen in het PPC Vught de noodzakelijke </w:t>
      </w:r>
      <w:r>
        <w:t xml:space="preserve">geestelijke gezondheidzorg, en worden daar </w:t>
      </w:r>
      <w:r w:rsidR="00E858C0">
        <w:t xml:space="preserve">ook </w:t>
      </w:r>
      <w:r>
        <w:t>behandeld. Hiervoor is een PPC voldoende toegerust.</w:t>
      </w:r>
      <w:r>
        <w:rPr>
          <w:rStyle w:val="Voetnootmarkering"/>
        </w:rPr>
        <w:footnoteReference w:id="12"/>
      </w:r>
      <w:r>
        <w:t xml:space="preserve"> Deze behandeling is echter niet hetzelfde als een tbs-behandeling binnen een speciaal voor dat doel toegeruste tbs-kliniek. Er is geen capaciteit binnen PPC Vught beschikbaar om daar de tbs-behandeling volledig te kunnen vormgeven, deze capaciteit is immers noodzakelijk voor het gevangeniswezen. </w:t>
      </w:r>
      <w:bookmarkEnd w:id="6"/>
      <w:r w:rsidR="00D2628B">
        <w:t xml:space="preserve">Op basis van eerdere ervaringen </w:t>
      </w:r>
      <w:r w:rsidR="00603169">
        <w:t>wordt geconstateerd</w:t>
      </w:r>
      <w:r w:rsidRPr="00D2628B" w:rsidR="00D2628B">
        <w:t xml:space="preserve"> dat het vormgeven van een tbs-behandelklimaat binnen een </w:t>
      </w:r>
      <w:proofErr w:type="spellStart"/>
      <w:r w:rsidRPr="00D2628B" w:rsidR="00D2628B">
        <w:t>penitentiare</w:t>
      </w:r>
      <w:proofErr w:type="spellEnd"/>
      <w:r w:rsidRPr="00D2628B" w:rsidR="00D2628B">
        <w:t xml:space="preserve"> inrichting niet voldoende kwalitatief mogelijk is</w:t>
      </w:r>
      <w:r w:rsidR="00D2628B">
        <w:t>.</w:t>
      </w:r>
    </w:p>
    <w:bookmarkEnd w:id="5"/>
    <w:p w:rsidR="00601CB7" w:rsidP="00601CB7" w:rsidRDefault="00601CB7" w14:paraId="58D6C2D6" w14:textId="77777777">
      <w:pPr>
        <w:pStyle w:val="Lijstniveau1"/>
        <w:numPr>
          <w:ilvl w:val="0"/>
          <w:numId w:val="0"/>
        </w:numPr>
        <w:rPr>
          <w:color w:val="auto"/>
        </w:rPr>
      </w:pPr>
    </w:p>
    <w:p w:rsidRPr="00996A86" w:rsidR="00601CB7" w:rsidP="00601CB7" w:rsidRDefault="00601CB7" w14:paraId="41FD6369" w14:textId="1090B0D9">
      <w:pPr>
        <w:pStyle w:val="Lijstniveau2"/>
        <w:numPr>
          <w:ilvl w:val="1"/>
          <w:numId w:val="10"/>
        </w:numPr>
        <w:rPr>
          <w:u w:val="single"/>
        </w:rPr>
      </w:pPr>
      <w:r w:rsidRPr="00996A86">
        <w:rPr>
          <w:u w:val="single"/>
        </w:rPr>
        <w:t xml:space="preserve">Ontwikkelingen </w:t>
      </w:r>
      <w:proofErr w:type="spellStart"/>
      <w:r w:rsidRPr="00996A86">
        <w:rPr>
          <w:u w:val="single"/>
        </w:rPr>
        <w:t>Oostvaarderskliniek</w:t>
      </w:r>
      <w:proofErr w:type="spellEnd"/>
    </w:p>
    <w:p w:rsidR="00601CB7" w:rsidP="00601CB7" w:rsidRDefault="00601CB7" w14:paraId="30DB7A8D" w14:textId="25A98FE2">
      <w:r>
        <w:t xml:space="preserve">Tijdens het commissiedebat van 18 december </w:t>
      </w:r>
      <w:r w:rsidR="00B459B6">
        <w:t>2024</w:t>
      </w:r>
      <w:r>
        <w:t xml:space="preserve"> </w:t>
      </w:r>
      <w:r w:rsidR="00767AD2">
        <w:t>is</w:t>
      </w:r>
      <w:r>
        <w:t xml:space="preserve"> </w:t>
      </w:r>
      <w:r w:rsidR="00767AD2">
        <w:t xml:space="preserve">toegezegd uw Kamer </w:t>
      </w:r>
      <w:r>
        <w:t xml:space="preserve">op de hoogte te houden over de ontwikkelingen </w:t>
      </w:r>
      <w:r w:rsidR="00C01F39">
        <w:t>in</w:t>
      </w:r>
      <w:r>
        <w:t xml:space="preserve"> de </w:t>
      </w:r>
      <w:proofErr w:type="spellStart"/>
      <w:r>
        <w:t>Oostvaarderskliniek</w:t>
      </w:r>
      <w:proofErr w:type="spellEnd"/>
      <w:r>
        <w:t xml:space="preserve"> en het externe toezicht </w:t>
      </w:r>
      <w:r w:rsidR="00C01F39">
        <w:t xml:space="preserve">die </w:t>
      </w:r>
      <w:r>
        <w:t>daar</w:t>
      </w:r>
      <w:r w:rsidR="00C01F39">
        <w:t xml:space="preserve"> is ingesteld</w:t>
      </w:r>
      <w:r>
        <w:t xml:space="preserve">. </w:t>
      </w:r>
    </w:p>
    <w:p w:rsidR="00601CB7" w:rsidP="00601CB7" w:rsidRDefault="00601CB7" w14:paraId="6EF95108" w14:textId="77777777"/>
    <w:p w:rsidR="00601CB7" w:rsidP="00601CB7" w:rsidRDefault="00601CB7" w14:paraId="6DA689A1" w14:textId="2E031A00">
      <w:r w:rsidRPr="002539BA">
        <w:t>Op 25 november 2024 he</w:t>
      </w:r>
      <w:r w:rsidR="00767AD2">
        <w:t>eft mij</w:t>
      </w:r>
      <w:r w:rsidR="00C01F39">
        <w:t>n</w:t>
      </w:r>
      <w:r w:rsidR="00767AD2">
        <w:t xml:space="preserve"> </w:t>
      </w:r>
      <w:r w:rsidR="00C01F39">
        <w:t>ambts</w:t>
      </w:r>
      <w:r w:rsidR="00767AD2">
        <w:t>voorganger</w:t>
      </w:r>
      <w:r w:rsidRPr="002539BA">
        <w:t xml:space="preserve"> het briefrapport van de Inspectie Gezondheidszorg en Jeugd en de Inspectie Justitie en Veiligheid (hierna: de inspecties) </w:t>
      </w:r>
      <w:r>
        <w:t xml:space="preserve">over de </w:t>
      </w:r>
      <w:proofErr w:type="spellStart"/>
      <w:r>
        <w:t>Oostvaarderskliniek</w:t>
      </w:r>
      <w:proofErr w:type="spellEnd"/>
      <w:r>
        <w:t xml:space="preserve"> </w:t>
      </w:r>
      <w:r w:rsidRPr="002539BA">
        <w:t>en</w:t>
      </w:r>
      <w:r w:rsidR="00767AD2">
        <w:t xml:space="preserve"> de</w:t>
      </w:r>
      <w:r>
        <w:t xml:space="preserve"> inhoudelijke reactie hierop </w:t>
      </w:r>
      <w:r w:rsidRPr="002539BA">
        <w:t>met uw Kamer gedeeld.</w:t>
      </w:r>
      <w:r w:rsidRPr="002539BA">
        <w:rPr>
          <w:rStyle w:val="Voetnootmarkering"/>
        </w:rPr>
        <w:footnoteReference w:id="13"/>
      </w:r>
      <w:r w:rsidRPr="002539BA">
        <w:t xml:space="preserve"> De inspecties hebben de kliniek gedurende een half jaar intensief gemonitord naar aanleiding van zorgen over </w:t>
      </w:r>
      <w:r>
        <w:t xml:space="preserve">de veiligheid en </w:t>
      </w:r>
      <w:r w:rsidRPr="002539BA">
        <w:t>de kwaliteit van zorg in de kliniek.</w:t>
      </w:r>
      <w:r w:rsidRPr="002539BA">
        <w:rPr>
          <w:rStyle w:val="Voetnootmarkering"/>
        </w:rPr>
        <w:footnoteReference w:id="14"/>
      </w:r>
      <w:r w:rsidRPr="002539BA">
        <w:t xml:space="preserve"> In </w:t>
      </w:r>
      <w:r w:rsidR="00767AD2">
        <w:t>de</w:t>
      </w:r>
      <w:r>
        <w:t xml:space="preserve"> inhoudelijke reactie</w:t>
      </w:r>
      <w:r w:rsidRPr="002539BA">
        <w:t xml:space="preserve"> </w:t>
      </w:r>
      <w:r w:rsidR="00767AD2">
        <w:t>zijn</w:t>
      </w:r>
      <w:r w:rsidRPr="002539BA">
        <w:t xml:space="preserve"> twee concrete maatregelen aangekondigd: </w:t>
      </w:r>
    </w:p>
    <w:p w:rsidR="00601CB7" w:rsidP="00601CB7" w:rsidRDefault="00213A4B" w14:paraId="28FACAB8" w14:textId="5826DD94">
      <w:pPr>
        <w:pStyle w:val="Lijstalinea"/>
        <w:numPr>
          <w:ilvl w:val="0"/>
          <w:numId w:val="7"/>
        </w:numPr>
      </w:pPr>
      <w:r>
        <w:t>Het aanstellen van</w:t>
      </w:r>
      <w:r w:rsidRPr="002539BA" w:rsidR="00601CB7">
        <w:t xml:space="preserve"> twee externe deskundigen</w:t>
      </w:r>
      <w:r>
        <w:t xml:space="preserve"> die </w:t>
      </w:r>
      <w:r w:rsidRPr="002539BA" w:rsidR="00601CB7">
        <w:t>de uitvoering van de interne sturing op de verbetermaatregelen</w:t>
      </w:r>
      <w:r w:rsidR="00601CB7">
        <w:t xml:space="preserve"> uit de inspectierapporten</w:t>
      </w:r>
      <w:r>
        <w:t xml:space="preserve"> monitoren</w:t>
      </w:r>
      <w:r w:rsidR="00767AD2">
        <w:t>;</w:t>
      </w:r>
      <w:r w:rsidRPr="002539BA" w:rsidR="00601CB7">
        <w:t xml:space="preserve"> </w:t>
      </w:r>
    </w:p>
    <w:p w:rsidRPr="002539BA" w:rsidR="00601CB7" w:rsidP="00601CB7" w:rsidRDefault="00601CB7" w14:paraId="383FB79B" w14:textId="7D515A69">
      <w:pPr>
        <w:pStyle w:val="Lijstalinea"/>
        <w:numPr>
          <w:ilvl w:val="0"/>
          <w:numId w:val="7"/>
        </w:numPr>
      </w:pPr>
      <w:r>
        <w:t xml:space="preserve">Er </w:t>
      </w:r>
      <w:r w:rsidRPr="002539BA">
        <w:t>wordt een extern en onafhankelijk adviesbureau betrokken om</w:t>
      </w:r>
      <w:r w:rsidR="00342DBB">
        <w:t>,</w:t>
      </w:r>
      <w:r w:rsidRPr="002539BA">
        <w:t xml:space="preserve"> gericht en in samenhang</w:t>
      </w:r>
      <w:r w:rsidR="00342DBB">
        <w:t>,</w:t>
      </w:r>
      <w:r w:rsidRPr="002539BA">
        <w:t xml:space="preserve"> invulling te geven aan de ontwikkelopgave </w:t>
      </w:r>
      <w:r>
        <w:t xml:space="preserve">voor </w:t>
      </w:r>
      <w:r w:rsidRPr="002539BA">
        <w:t xml:space="preserve">de komende jaren. </w:t>
      </w:r>
    </w:p>
    <w:p w:rsidR="00601CB7" w:rsidP="00601CB7" w:rsidRDefault="00601CB7" w14:paraId="7F738913" w14:textId="77777777"/>
    <w:p w:rsidRPr="002408D4" w:rsidR="00601CB7" w:rsidP="00601CB7" w:rsidRDefault="00601CB7" w14:paraId="0E5EA0F5" w14:textId="749032A2">
      <w:r w:rsidRPr="00D52EBB">
        <w:t>Inmiddels zijn de externe deskundigen aangesteld</w:t>
      </w:r>
      <w:r w:rsidR="009B47CF">
        <w:t xml:space="preserve"> en</w:t>
      </w:r>
      <w:r>
        <w:t xml:space="preserve"> halverwege februari 2025 gestart </w:t>
      </w:r>
      <w:r w:rsidRPr="00D52EBB">
        <w:t xml:space="preserve">voor een periode van één jaar met de mogelijkheid tot verlenging. </w:t>
      </w:r>
      <w:r w:rsidR="009B47CF">
        <w:lastRenderedPageBreak/>
        <w:t>Daarnaast is h</w:t>
      </w:r>
      <w:r w:rsidRPr="00D52EBB">
        <w:t xml:space="preserve">et externe bureau dat </w:t>
      </w:r>
      <w:r>
        <w:t xml:space="preserve">de </w:t>
      </w:r>
      <w:proofErr w:type="spellStart"/>
      <w:r w:rsidRPr="00D52EBB">
        <w:t>Oostvaarderskliniek</w:t>
      </w:r>
      <w:proofErr w:type="spellEnd"/>
      <w:r w:rsidRPr="00D52EBB">
        <w:t xml:space="preserve"> zal ondersteunen bij de ontwikkelopgave ook aangesteld.</w:t>
      </w:r>
      <w:r w:rsidRPr="002539BA">
        <w:t xml:space="preserve"> </w:t>
      </w:r>
      <w:r w:rsidR="009B47CF">
        <w:t>A</w:t>
      </w:r>
      <w:r w:rsidRPr="002539BA">
        <w:t>ls onderdeel van de reguliere gesprekscyclus</w:t>
      </w:r>
      <w:r w:rsidRPr="009B47CF" w:rsidR="009B47CF">
        <w:t xml:space="preserve"> </w:t>
      </w:r>
      <w:r w:rsidRPr="002539BA" w:rsidR="009B47CF">
        <w:t>ontvangt</w:t>
      </w:r>
      <w:r w:rsidRPr="009B47CF" w:rsidR="009B47CF">
        <w:t xml:space="preserve"> </w:t>
      </w:r>
      <w:r w:rsidR="009B47CF">
        <w:t xml:space="preserve">DJI </w:t>
      </w:r>
      <w:r w:rsidRPr="002539BA">
        <w:t xml:space="preserve">iedere vier maanden een voortgangsrapportage van de </w:t>
      </w:r>
      <w:proofErr w:type="spellStart"/>
      <w:r>
        <w:t>Oostvaarders</w:t>
      </w:r>
      <w:r w:rsidRPr="002539BA">
        <w:t>kliniek</w:t>
      </w:r>
      <w:proofErr w:type="spellEnd"/>
      <w:r w:rsidRPr="002408D4">
        <w:t xml:space="preserve">. In deze rapportage is de stand-van-zaken van de uitvoering van het jaarplan opgenomen. </w:t>
      </w:r>
      <w:r w:rsidRPr="002408D4" w:rsidR="009B47CF">
        <w:t>Via de voortgangsbrieven forensische zorg</w:t>
      </w:r>
      <w:r w:rsidRPr="002408D4">
        <w:t xml:space="preserve"> </w:t>
      </w:r>
      <w:r w:rsidRPr="002408D4" w:rsidR="00767AD2">
        <w:t>wordt</w:t>
      </w:r>
      <w:r w:rsidRPr="002408D4">
        <w:t xml:space="preserve"> uw Kamer op de hoogte </w:t>
      </w:r>
      <w:r w:rsidRPr="002408D4" w:rsidR="00767AD2">
        <w:t>gehouden over</w:t>
      </w:r>
      <w:r w:rsidRPr="002408D4" w:rsidR="009B47CF">
        <w:t xml:space="preserve"> de voortgang. </w:t>
      </w:r>
    </w:p>
    <w:p w:rsidRPr="002408D4" w:rsidR="00601CB7" w:rsidP="00601CB7" w:rsidRDefault="00601CB7" w14:paraId="5F517EA4" w14:textId="77777777">
      <w:pPr>
        <w:pStyle w:val="Lijstniveau1"/>
        <w:numPr>
          <w:ilvl w:val="0"/>
          <w:numId w:val="0"/>
        </w:numPr>
        <w:rPr>
          <w:color w:val="auto"/>
        </w:rPr>
      </w:pPr>
    </w:p>
    <w:p w:rsidRPr="002408D4" w:rsidR="00601CB7" w:rsidP="0009038A" w:rsidRDefault="0009038A" w14:paraId="453C87F7" w14:textId="7E25546B">
      <w:pPr>
        <w:pStyle w:val="Lijstniveau1"/>
        <w:numPr>
          <w:ilvl w:val="1"/>
          <w:numId w:val="10"/>
        </w:numPr>
        <w:rPr>
          <w:color w:val="auto"/>
        </w:rPr>
      </w:pPr>
      <w:r w:rsidRPr="002408D4">
        <w:rPr>
          <w:color w:val="auto"/>
          <w:u w:val="single"/>
        </w:rPr>
        <w:t>Steekincident Albert Heijn Turfmarkt</w:t>
      </w:r>
    </w:p>
    <w:p w:rsidRPr="002408D4" w:rsidR="00342DBB" w:rsidP="00601CB7" w:rsidRDefault="00342DBB" w14:paraId="481FB065" w14:textId="1B25E241">
      <w:bookmarkStart w:name="_Hlk197437318" w:id="7"/>
      <w:r w:rsidRPr="002408D4">
        <w:t xml:space="preserve">Op 17 december 2024 </w:t>
      </w:r>
      <w:r w:rsidRPr="002408D4" w:rsidR="00767AD2">
        <w:t>is</w:t>
      </w:r>
      <w:r w:rsidRPr="002408D4">
        <w:t xml:space="preserve"> uw Kamer bij brief geïnformeerd over de beleidsreactie op de rapporten van de </w:t>
      </w:r>
      <w:r w:rsidRPr="002408D4" w:rsidR="0009038A">
        <w:t xml:space="preserve">Inspectie </w:t>
      </w:r>
      <w:r w:rsidRPr="002408D4">
        <w:t>Justitie en Veiligheid</w:t>
      </w:r>
      <w:r w:rsidRPr="002408D4" w:rsidR="0009038A">
        <w:t xml:space="preserve"> en de </w:t>
      </w:r>
      <w:r w:rsidRPr="002408D4">
        <w:t>procureur-generaal</w:t>
      </w:r>
      <w:r w:rsidRPr="002408D4" w:rsidR="0009038A">
        <w:t xml:space="preserve"> </w:t>
      </w:r>
      <w:r w:rsidRPr="002408D4" w:rsidR="00B459B6">
        <w:t xml:space="preserve">bij de </w:t>
      </w:r>
      <w:r w:rsidRPr="002408D4" w:rsidR="0009038A">
        <w:t xml:space="preserve">Hoge </w:t>
      </w:r>
      <w:r w:rsidRPr="002408D4" w:rsidR="00B459B6">
        <w:t>R</w:t>
      </w:r>
      <w:r w:rsidRPr="002408D4" w:rsidR="0009038A">
        <w:t>aad naar het dodelijk steekincident dat in juni 2023 plaatsvond in het filiaal van de Albert Heijn op de Turfmarkt in Den Haag</w:t>
      </w:r>
      <w:r w:rsidRPr="002408D4">
        <w:t>.</w:t>
      </w:r>
      <w:r w:rsidRPr="002408D4">
        <w:rPr>
          <w:rStyle w:val="Voetnootmarkering"/>
        </w:rPr>
        <w:footnoteReference w:id="15"/>
      </w:r>
      <w:r w:rsidRPr="002408D4">
        <w:t xml:space="preserve"> Hierin</w:t>
      </w:r>
      <w:r w:rsidRPr="002408D4" w:rsidR="0009038A">
        <w:t xml:space="preserve"> </w:t>
      </w:r>
      <w:r w:rsidRPr="002408D4" w:rsidR="00B459B6">
        <w:t xml:space="preserve">is </w:t>
      </w:r>
      <w:r w:rsidRPr="002408D4" w:rsidR="0009038A">
        <w:t xml:space="preserve">de aanbeveling opgenomen om zowel instemmende als afwijzende besluiten </w:t>
      </w:r>
      <w:r w:rsidRPr="002408D4">
        <w:t>op</w:t>
      </w:r>
      <w:r w:rsidRPr="002408D4" w:rsidR="0009038A">
        <w:t xml:space="preserve"> verzoeken vanuit de</w:t>
      </w:r>
      <w:r w:rsidRPr="002408D4">
        <w:t xml:space="preserve"> andere</w:t>
      </w:r>
      <w:r w:rsidRPr="002408D4" w:rsidR="0009038A">
        <w:t xml:space="preserve"> landen binnen het Koninkrijk der Nederlanden </w:t>
      </w:r>
      <w:r w:rsidRPr="002408D4">
        <w:t xml:space="preserve">aan Nederland </w:t>
      </w:r>
      <w:r w:rsidRPr="002408D4" w:rsidR="0009038A">
        <w:t>tot overname van de tenuitvoerlegging van een tbs-behandeling</w:t>
      </w:r>
      <w:r w:rsidRPr="002408D4" w:rsidR="009B47CF">
        <w:t>,</w:t>
      </w:r>
      <w:r w:rsidRPr="002408D4" w:rsidR="0009038A">
        <w:t xml:space="preserve"> inzichtelijk te maken voor organisaties die onder DJI vallen. </w:t>
      </w:r>
    </w:p>
    <w:p w:rsidRPr="002408D4" w:rsidR="00342DBB" w:rsidP="00601CB7" w:rsidRDefault="00342DBB" w14:paraId="7400327F" w14:textId="77777777"/>
    <w:p w:rsidRPr="002408D4" w:rsidR="007F52DD" w:rsidP="00601CB7" w:rsidRDefault="0009038A" w14:paraId="16E6939E" w14:textId="0BAE3A6A">
      <w:r w:rsidRPr="002408D4">
        <w:t xml:space="preserve">Tijdens het </w:t>
      </w:r>
      <w:r w:rsidRPr="002408D4" w:rsidR="00342DBB">
        <w:t>commissiedebat</w:t>
      </w:r>
      <w:r w:rsidRPr="002408D4">
        <w:t xml:space="preserve"> tbs op 18 december 2024 </w:t>
      </w:r>
      <w:r w:rsidRPr="002408D4" w:rsidR="00213A4B">
        <w:t>heeft mijn ambtsvoorganger</w:t>
      </w:r>
      <w:r w:rsidRPr="002408D4">
        <w:t xml:space="preserve"> </w:t>
      </w:r>
      <w:r w:rsidRPr="002408D4" w:rsidR="009B47CF">
        <w:t>toegelicht</w:t>
      </w:r>
      <w:r w:rsidRPr="002408D4">
        <w:t xml:space="preserve"> dat het </w:t>
      </w:r>
      <w:r w:rsidRPr="002408D4" w:rsidR="00342DBB">
        <w:t xml:space="preserve">- </w:t>
      </w:r>
      <w:r w:rsidRPr="002408D4">
        <w:t>conform de inhoud van de beleidsreactie op de onderzoeksrapporten</w:t>
      </w:r>
      <w:r w:rsidRPr="002408D4" w:rsidR="00342DBB">
        <w:t xml:space="preserve"> -</w:t>
      </w:r>
      <w:r w:rsidRPr="002408D4">
        <w:t xml:space="preserve"> niet uitvoerbaar is om afwijzende besluiten over verzoeken tot overname van tbs-maatregelen voor organisaties die onder DJI vallen</w:t>
      </w:r>
      <w:r w:rsidRPr="002408D4" w:rsidR="00213A4B">
        <w:t>,</w:t>
      </w:r>
      <w:r w:rsidRPr="002408D4">
        <w:t xml:space="preserve"> inzichtelijk te maken</w:t>
      </w:r>
      <w:r w:rsidRPr="002408D4" w:rsidR="009B47CF">
        <w:t>. D</w:t>
      </w:r>
      <w:r w:rsidRPr="002408D4" w:rsidR="007F52DD">
        <w:t xml:space="preserve">aarbij </w:t>
      </w:r>
      <w:r w:rsidRPr="002408D4" w:rsidR="00767AD2">
        <w:t>is</w:t>
      </w:r>
      <w:r w:rsidRPr="002408D4" w:rsidR="009B47CF">
        <w:t xml:space="preserve"> toegezegd</w:t>
      </w:r>
      <w:r w:rsidRPr="002408D4">
        <w:t xml:space="preserve"> </w:t>
      </w:r>
      <w:r w:rsidRPr="002408D4" w:rsidR="009B47CF">
        <w:t>in</w:t>
      </w:r>
      <w:r w:rsidRPr="002408D4">
        <w:t xml:space="preserve"> gesprek </w:t>
      </w:r>
      <w:r w:rsidRPr="002408D4" w:rsidR="00767AD2">
        <w:t>te zullen</w:t>
      </w:r>
      <w:r w:rsidRPr="002408D4">
        <w:t xml:space="preserve"> gaan met het </w:t>
      </w:r>
      <w:r w:rsidRPr="002408D4" w:rsidR="00342DBB">
        <w:t>Openbaar Ministerie</w:t>
      </w:r>
      <w:r w:rsidRPr="002408D4">
        <w:t xml:space="preserve"> en </w:t>
      </w:r>
      <w:proofErr w:type="spellStart"/>
      <w:r w:rsidRPr="002408D4">
        <w:t>Justis</w:t>
      </w:r>
      <w:proofErr w:type="spellEnd"/>
      <w:r w:rsidRPr="002408D4">
        <w:t xml:space="preserve"> om te onderzoeken of zij afwijzende besluiten uiteindelijk toch inzichtelijk kunnen maken voor organisaties in de strafrechtketen. </w:t>
      </w:r>
    </w:p>
    <w:p w:rsidRPr="002408D4" w:rsidR="00342DBB" w:rsidP="00601CB7" w:rsidRDefault="007F52DD" w14:paraId="47050172" w14:textId="2B8B6657">
      <w:r w:rsidRPr="002408D4">
        <w:t>Een en ander heeft</w:t>
      </w:r>
      <w:r w:rsidRPr="002408D4" w:rsidR="0009038A">
        <w:t xml:space="preserve"> ertoe geleid dat</w:t>
      </w:r>
      <w:r w:rsidRPr="002408D4" w:rsidR="00767AD2">
        <w:t xml:space="preserve"> is</w:t>
      </w:r>
      <w:r w:rsidRPr="002408D4" w:rsidR="0009038A">
        <w:t xml:space="preserve"> besloten </w:t>
      </w:r>
      <w:r w:rsidRPr="002408D4" w:rsidR="00767AD2">
        <w:t>vast te houden</w:t>
      </w:r>
      <w:r w:rsidRPr="002408D4" w:rsidR="0009038A">
        <w:t xml:space="preserve"> aan de initiële reactie op de aanbeveling</w:t>
      </w:r>
      <w:r w:rsidRPr="002408D4">
        <w:t>. Dit houdt in</w:t>
      </w:r>
      <w:r w:rsidRPr="002408D4" w:rsidR="0009038A">
        <w:t xml:space="preserve"> dat er geen aparte werkwijze komt om afwijzende besluiten inzichtelijk te maken voor organisaties in de strafrechtketen. De informatiebehoefte van partijen uit de strafrechtketen ziet immers op het inzichtelijk maken van het strafrechtelijk verleden van een persoon in de landen van het Koninkrijk (inclusief </w:t>
      </w:r>
      <w:r w:rsidRPr="002408D4" w:rsidR="00342DBB">
        <w:t xml:space="preserve">een </w:t>
      </w:r>
      <w:r w:rsidRPr="002408D4" w:rsidR="0009038A">
        <w:t xml:space="preserve">tbs-maatregel) en niet zozeer op een verzoek tot overname van een strafrechtelijke maatregel. </w:t>
      </w:r>
    </w:p>
    <w:p w:rsidRPr="002408D4" w:rsidR="00342DBB" w:rsidP="00601CB7" w:rsidRDefault="00342DBB" w14:paraId="189CDC7D" w14:textId="77777777"/>
    <w:p w:rsidR="0009038A" w:rsidP="00601CB7" w:rsidRDefault="007F52DD" w14:paraId="73F2D4A5" w14:textId="154CBC8B">
      <w:r w:rsidRPr="002408D4">
        <w:t>V</w:t>
      </w:r>
      <w:r w:rsidRPr="002408D4" w:rsidR="00342DBB">
        <w:t xml:space="preserve">anwege </w:t>
      </w:r>
      <w:r w:rsidRPr="002408D4">
        <w:t xml:space="preserve">de </w:t>
      </w:r>
      <w:r w:rsidRPr="002408D4" w:rsidR="00342DBB">
        <w:t>bovengenoemde informatiebehoefte</w:t>
      </w:r>
      <w:r w:rsidRPr="002408D4">
        <w:t xml:space="preserve"> </w:t>
      </w:r>
      <w:r w:rsidRPr="002408D4" w:rsidR="00767AD2">
        <w:t>wordt</w:t>
      </w:r>
      <w:r w:rsidRPr="002408D4">
        <w:t xml:space="preserve"> wel</w:t>
      </w:r>
      <w:r w:rsidRPr="002408D4" w:rsidR="0009038A">
        <w:t xml:space="preserve"> </w:t>
      </w:r>
      <w:r w:rsidRPr="002408D4">
        <w:t xml:space="preserve">extra </w:t>
      </w:r>
      <w:r w:rsidRPr="002408D4" w:rsidR="0009038A">
        <w:t>in</w:t>
      </w:r>
      <w:r w:rsidRPr="002408D4" w:rsidR="00767AD2">
        <w:t>gezet</w:t>
      </w:r>
      <w:r w:rsidRPr="002408D4" w:rsidR="0009038A">
        <w:t xml:space="preserve"> op het lopende onderzoek van </w:t>
      </w:r>
      <w:r w:rsidRPr="002408D4" w:rsidR="005E2FE4">
        <w:t>de Justitiële Informatiedienst (</w:t>
      </w:r>
      <w:proofErr w:type="spellStart"/>
      <w:r w:rsidRPr="002408D4" w:rsidR="0009038A">
        <w:t>Justid</w:t>
      </w:r>
      <w:proofErr w:type="spellEnd"/>
      <w:r w:rsidRPr="002408D4" w:rsidR="005E2FE4">
        <w:t>)</w:t>
      </w:r>
      <w:r w:rsidRPr="002408D4">
        <w:t xml:space="preserve">. Hierbij </w:t>
      </w:r>
      <w:r w:rsidRPr="002408D4" w:rsidR="0009038A">
        <w:t xml:space="preserve">wordt </w:t>
      </w:r>
      <w:r w:rsidRPr="002408D4">
        <w:t>onderzocht</w:t>
      </w:r>
      <w:r w:rsidRPr="002408D4" w:rsidR="0009038A">
        <w:t xml:space="preserve"> op welke wijze het gepast en effectief is om bij organisaties die strafrechtelijke gegevens uit landen uit het Koninkrijk raadplegen, het bewustzijn van de mogelijke onvolledigheid van aangeleverde gegevens te vergroten. </w:t>
      </w:r>
      <w:r w:rsidRPr="002408D4">
        <w:t>Het doel is om</w:t>
      </w:r>
      <w:r w:rsidRPr="002408D4" w:rsidR="0009038A">
        <w:t xml:space="preserve"> medewerkers van organisaties uit de strafrechtketen </w:t>
      </w:r>
      <w:r w:rsidRPr="002408D4">
        <w:t>aan te moedigen</w:t>
      </w:r>
      <w:r w:rsidRPr="002408D4" w:rsidR="0009038A">
        <w:t xml:space="preserve"> om bij personen uit de </w:t>
      </w:r>
      <w:r w:rsidRPr="002408D4" w:rsidR="00342DBB">
        <w:t xml:space="preserve">andere </w:t>
      </w:r>
      <w:r w:rsidRPr="002408D4" w:rsidR="0009038A">
        <w:t>landen van het Koninkrijk een extra check te doen op de volledigheid van het dossier in het Justitieel Documentatiesysteem.</w:t>
      </w:r>
      <w:r w:rsidRPr="0009038A" w:rsidR="0009038A">
        <w:t xml:space="preserve"> </w:t>
      </w:r>
    </w:p>
    <w:p w:rsidR="00402EC0" w:rsidP="00BB1B00" w:rsidRDefault="00BB1B00" w14:paraId="75F1C585" w14:textId="07545BC5">
      <w:pPr>
        <w:spacing w:line="240" w:lineRule="auto"/>
      </w:pPr>
      <w:r>
        <w:br w:type="page"/>
      </w:r>
    </w:p>
    <w:bookmarkEnd w:id="7"/>
    <w:p w:rsidR="00601CB7" w:rsidP="00601CB7" w:rsidRDefault="00601CB7" w14:paraId="641F4812" w14:textId="77777777">
      <w:pPr>
        <w:pStyle w:val="Kop1"/>
        <w:numPr>
          <w:ilvl w:val="0"/>
          <w:numId w:val="10"/>
        </w:numPr>
        <w:ind w:left="0" w:firstLine="0"/>
      </w:pPr>
      <w:r w:rsidRPr="00CC72E1">
        <w:lastRenderedPageBreak/>
        <w:t>Aanvullende maatregelen capaciteit</w:t>
      </w:r>
    </w:p>
    <w:p w:rsidRPr="002408D4" w:rsidR="00F40194" w:rsidP="00835591" w:rsidRDefault="00601CB7" w14:paraId="759B5ECA" w14:textId="25360A2B">
      <w:r w:rsidRPr="002408D4">
        <w:t xml:space="preserve">Naast de </w:t>
      </w:r>
      <w:r w:rsidRPr="002408D4" w:rsidR="00D43C61">
        <w:t>eerder</w:t>
      </w:r>
      <w:r w:rsidRPr="002408D4">
        <w:t xml:space="preserve"> genoemde maatregelen</w:t>
      </w:r>
      <w:r w:rsidRPr="002408D4" w:rsidR="0052602F">
        <w:t xml:space="preserve"> in het eerste deel van de brief</w:t>
      </w:r>
      <w:r w:rsidRPr="002408D4">
        <w:t xml:space="preserve">, </w:t>
      </w:r>
      <w:r w:rsidRPr="002408D4" w:rsidR="00767AD2">
        <w:t>zijn</w:t>
      </w:r>
      <w:r w:rsidRPr="002408D4">
        <w:t xml:space="preserve"> aanvullende maatregelen </w:t>
      </w:r>
      <w:r w:rsidRPr="002408D4" w:rsidR="00767AD2">
        <w:t xml:space="preserve">genomen </w:t>
      </w:r>
      <w:r w:rsidRPr="002408D4">
        <w:t>om de capaciteitsdruk in de forensische zorg terug te dringen</w:t>
      </w:r>
      <w:r w:rsidRPr="002408D4" w:rsidR="00767AD2">
        <w:t>.</w:t>
      </w:r>
    </w:p>
    <w:p w:rsidRPr="002408D4" w:rsidR="002F4DD8" w:rsidP="002F4DD8" w:rsidRDefault="002F4DD8" w14:paraId="3DC12CD5" w14:textId="77777777">
      <w:pPr>
        <w:spacing w:line="240" w:lineRule="exact"/>
        <w:textAlignment w:val="auto"/>
        <w:rPr>
          <w:u w:val="single"/>
        </w:rPr>
      </w:pPr>
    </w:p>
    <w:p w:rsidRPr="002408D4" w:rsidR="00F40194" w:rsidP="002F4DD8" w:rsidRDefault="00F40194" w14:paraId="649060A5" w14:textId="6A1B3B69">
      <w:pPr>
        <w:pStyle w:val="Lijstalinea"/>
        <w:numPr>
          <w:ilvl w:val="1"/>
          <w:numId w:val="10"/>
        </w:numPr>
        <w:spacing w:line="240" w:lineRule="exact"/>
        <w:textAlignment w:val="auto"/>
        <w:rPr>
          <w:u w:val="single"/>
        </w:rPr>
      </w:pPr>
      <w:r w:rsidRPr="002408D4">
        <w:rPr>
          <w:u w:val="single"/>
        </w:rPr>
        <w:t>Werkagenda Aansluiting forensische zorg en reguliere zorg</w:t>
      </w:r>
    </w:p>
    <w:p w:rsidRPr="002408D4" w:rsidR="00F15AB1" w:rsidP="00F15AB1" w:rsidRDefault="00F15AB1" w14:paraId="11249EAE" w14:textId="2EA1B56C">
      <w:pPr>
        <w:pStyle w:val="Lijstniveau1"/>
        <w:numPr>
          <w:ilvl w:val="0"/>
          <w:numId w:val="0"/>
        </w:numPr>
      </w:pPr>
      <w:r w:rsidRPr="002408D4">
        <w:t>Op 25 november 2024 is de Werkagenda Aansluiting forensische zorg en reguliere zorg met uw Kamer gedeeld.</w:t>
      </w:r>
      <w:r w:rsidRPr="002408D4">
        <w:rPr>
          <w:rStyle w:val="Voetnootmarkering"/>
        </w:rPr>
        <w:footnoteReference w:id="16"/>
      </w:r>
      <w:r w:rsidRPr="002408D4">
        <w:t xml:space="preserve"> Binnen deze werkagenda werken de ministeries van Volksgezondheid, Welzijn en Sport (VWS) en </w:t>
      </w:r>
      <w:proofErr w:type="spellStart"/>
      <w:r w:rsidRPr="002408D4">
        <w:t>JenV</w:t>
      </w:r>
      <w:proofErr w:type="spellEnd"/>
      <w:r w:rsidRPr="002408D4">
        <w:t xml:space="preserve"> nauw samen. De Werkagenda bevat 11 maatregelen om de groep personen met verward en/of onbegrepen gedrag en een hoog veiligheidsrisico de noodzakelijke passende zorg, ondersteuning en – waar nodig – beveiliging te bieden. Voorbeelden van maatregelen die op dit moment verder worden geconcretiseerd zijn: een extra strafrechtelijke maatregel als lichtere variant op de tbs-maatregel, </w:t>
      </w:r>
      <w:r w:rsidRPr="002408D4" w:rsidR="00D43C61">
        <w:t xml:space="preserve">betere </w:t>
      </w:r>
      <w:r w:rsidRPr="002408D4">
        <w:t xml:space="preserve">risicotaxatie in de reguliere geestelijke gezondheidszorg en de realisatie van zestig nieuwe plekken in de reguliere zorg voor langdurig klinisch verblijf voor een specifieke doelgroep, waarbij vaak noodzaak is tot (relationele) beveiliging. Voor deze laatste doelgroep bestaat op dit moment geen geschikte plek. </w:t>
      </w:r>
      <w:r w:rsidRPr="002408D4" w:rsidR="00D43C61">
        <w:t xml:space="preserve">Deze </w:t>
      </w:r>
      <w:r w:rsidRPr="002408D4">
        <w:t xml:space="preserve">maatregelen </w:t>
      </w:r>
      <w:r w:rsidRPr="002408D4" w:rsidR="00D43C61">
        <w:t>zijn gericht op</w:t>
      </w:r>
      <w:r w:rsidRPr="002408D4">
        <w:t xml:space="preserve"> het beter laten aansluiten van de reguliere zorg op de forensische zorg en andersom. </w:t>
      </w:r>
    </w:p>
    <w:p w:rsidRPr="002408D4" w:rsidR="00F15AB1" w:rsidP="00A2000A" w:rsidRDefault="00F15AB1" w14:paraId="44E83A53" w14:textId="77777777">
      <w:pPr>
        <w:pStyle w:val="Lijstniveau1"/>
        <w:numPr>
          <w:ilvl w:val="0"/>
          <w:numId w:val="0"/>
        </w:numPr>
        <w:ind w:left="1132" w:hanging="1132"/>
      </w:pPr>
    </w:p>
    <w:p w:rsidRPr="002408D4" w:rsidR="009E23ED" w:rsidP="00A2000A" w:rsidRDefault="00F15AB1" w14:paraId="38B559AE" w14:textId="7605756A">
      <w:pPr>
        <w:pStyle w:val="Lijstniveau1"/>
        <w:numPr>
          <w:ilvl w:val="0"/>
          <w:numId w:val="0"/>
        </w:numPr>
      </w:pPr>
      <w:r w:rsidRPr="002408D4">
        <w:t xml:space="preserve">Zoals toegezegd, </w:t>
      </w:r>
      <w:r w:rsidRPr="002408D4" w:rsidR="00767AD2">
        <w:t xml:space="preserve">wordt </w:t>
      </w:r>
      <w:r w:rsidRPr="002408D4">
        <w:t xml:space="preserve">uw Kamer </w:t>
      </w:r>
      <w:r w:rsidRPr="002408D4" w:rsidR="00D43C61">
        <w:t>rond de</w:t>
      </w:r>
      <w:r w:rsidRPr="002408D4">
        <w:t xml:space="preserve"> zomer</w:t>
      </w:r>
      <w:r w:rsidRPr="002408D4" w:rsidR="00D43C61">
        <w:t xml:space="preserve"> van</w:t>
      </w:r>
      <w:r w:rsidRPr="002408D4">
        <w:t xml:space="preserve"> 2025</w:t>
      </w:r>
      <w:r w:rsidRPr="002408D4" w:rsidR="00A2000A">
        <w:t xml:space="preserve"> </w:t>
      </w:r>
      <w:r w:rsidRPr="002408D4" w:rsidR="00A317C9">
        <w:t xml:space="preserve">via een separate brief </w:t>
      </w:r>
      <w:r w:rsidRPr="002408D4" w:rsidR="00767AD2">
        <w:t>geïnformeerd</w:t>
      </w:r>
      <w:r w:rsidRPr="002408D4">
        <w:t xml:space="preserve"> over de voortgang, de concrete maatregelen en het tijdspad van deze Werkagenda. </w:t>
      </w:r>
    </w:p>
    <w:p w:rsidRPr="002408D4" w:rsidR="00F40194" w:rsidP="00F40194" w:rsidRDefault="00F40194" w14:paraId="28206C18" w14:textId="77777777">
      <w:pPr>
        <w:spacing w:line="240" w:lineRule="exact"/>
        <w:textAlignment w:val="auto"/>
      </w:pPr>
    </w:p>
    <w:p w:rsidRPr="002408D4" w:rsidR="00F40194" w:rsidP="00835591" w:rsidRDefault="00F40194" w14:paraId="7EDF9C32" w14:textId="3D01D427">
      <w:pPr>
        <w:pStyle w:val="Lijstalinea"/>
        <w:numPr>
          <w:ilvl w:val="1"/>
          <w:numId w:val="10"/>
        </w:numPr>
        <w:spacing w:line="240" w:lineRule="exact"/>
        <w:textAlignment w:val="auto"/>
        <w:rPr>
          <w:u w:val="single"/>
        </w:rPr>
      </w:pPr>
      <w:r w:rsidRPr="002408D4">
        <w:rPr>
          <w:u w:val="single"/>
        </w:rPr>
        <w:t>Uitvoeringskader zorgconferenties</w:t>
      </w:r>
    </w:p>
    <w:p w:rsidRPr="002408D4" w:rsidR="00F40194" w:rsidP="00F40194" w:rsidRDefault="00F40194" w14:paraId="6378354E" w14:textId="717F7C70">
      <w:pPr>
        <w:textAlignment w:val="auto"/>
      </w:pPr>
      <w:r w:rsidRPr="002408D4">
        <w:t>Eerder is gebleken dat zorgconferenties bijdragen aan het bevorderen van de doorstroom.</w:t>
      </w:r>
      <w:r w:rsidRPr="002408D4">
        <w:rPr>
          <w:vertAlign w:val="superscript"/>
        </w:rPr>
        <w:footnoteReference w:id="17"/>
      </w:r>
      <w:r w:rsidRPr="002408D4">
        <w:t xml:space="preserve"> Een zorgconferentie is een overleg tussen</w:t>
      </w:r>
      <w:r w:rsidRPr="002408D4" w:rsidR="0052602F">
        <w:t xml:space="preserve"> onder meer</w:t>
      </w:r>
      <w:r w:rsidRPr="002408D4">
        <w:t xml:space="preserve"> de behandelend kliniek, DJI en de advocaat van de tbs-gestelde, met het doel een behandelimpasse van de tbs-gestelde te doorbreken. </w:t>
      </w:r>
      <w:r w:rsidRPr="002408D4" w:rsidR="00767AD2">
        <w:t>Via de</w:t>
      </w:r>
      <w:r w:rsidRPr="002408D4">
        <w:t xml:space="preserve"> voortgangsbrief van 30 september </w:t>
      </w:r>
      <w:r w:rsidRPr="002408D4" w:rsidR="009246BE">
        <w:t>2024</w:t>
      </w:r>
      <w:r w:rsidRPr="002408D4" w:rsidR="001F1D3E">
        <w:rPr>
          <w:rStyle w:val="Voetnootmarkering"/>
        </w:rPr>
        <w:footnoteReference w:id="18"/>
      </w:r>
      <w:r w:rsidRPr="002408D4">
        <w:t xml:space="preserve"> </w:t>
      </w:r>
      <w:r w:rsidRPr="002408D4" w:rsidR="00767AD2">
        <w:t xml:space="preserve">is </w:t>
      </w:r>
      <w:r w:rsidRPr="002408D4">
        <w:t>uw Kamer geïnformeerd over de ontwikkeling van een uitvoeringskader voor zorgconferenties. Het uitvoeringskader</w:t>
      </w:r>
      <w:r w:rsidRPr="002408D4" w:rsidR="000C4746">
        <w:t>,</w:t>
      </w:r>
      <w:r w:rsidRPr="002408D4">
        <w:t xml:space="preserve"> dat </w:t>
      </w:r>
      <w:r w:rsidRPr="002408D4" w:rsidR="00767AD2">
        <w:t>rond de</w:t>
      </w:r>
      <w:r w:rsidRPr="002408D4" w:rsidR="009E23ED">
        <w:t xml:space="preserve"> zomer</w:t>
      </w:r>
      <w:r w:rsidRPr="002408D4" w:rsidR="00767AD2">
        <w:t xml:space="preserve"> van 2025</w:t>
      </w:r>
      <w:r w:rsidRPr="002408D4">
        <w:t xml:space="preserve"> inwerking treedt, maakt duidelijk onder welke voorwaarden een zorgconferentie kan plaatsvinden en hoe de opvolging hiervan vorm krijgt. Verder </w:t>
      </w:r>
      <w:r w:rsidRPr="002408D4" w:rsidR="00767AD2">
        <w:t xml:space="preserve">wordt </w:t>
      </w:r>
      <w:r w:rsidRPr="002408D4">
        <w:t xml:space="preserve">de mogelijkheid </w:t>
      </w:r>
      <w:r w:rsidRPr="002408D4" w:rsidR="00767AD2">
        <w:t xml:space="preserve">onderzocht </w:t>
      </w:r>
      <w:r w:rsidRPr="002408D4">
        <w:t>om de bekostiging van de betrokken advocaten op te nemen in de bestaande systematiek van vergoedingen voor rechtsbijstand via een wijziging van het Besluit vergoedingen rechtsbijstand. Tot dat moment blijft de huidige praktijk door middel van de bekostiging via DJI van kracht.</w:t>
      </w:r>
    </w:p>
    <w:p w:rsidRPr="002408D4" w:rsidR="00F40194" w:rsidP="00F40194" w:rsidRDefault="00F40194" w14:paraId="15A1D704" w14:textId="77777777">
      <w:pPr>
        <w:textAlignment w:val="auto"/>
      </w:pPr>
    </w:p>
    <w:p w:rsidRPr="002408D4" w:rsidR="00F40194" w:rsidP="00835591" w:rsidRDefault="00F40194" w14:paraId="2D92159C" w14:textId="544C02FB">
      <w:pPr>
        <w:pStyle w:val="Lijstalinea"/>
        <w:numPr>
          <w:ilvl w:val="1"/>
          <w:numId w:val="10"/>
        </w:numPr>
        <w:spacing w:line="240" w:lineRule="exact"/>
        <w:textAlignment w:val="auto"/>
        <w:rPr>
          <w:u w:val="single"/>
        </w:rPr>
      </w:pPr>
      <w:proofErr w:type="spellStart"/>
      <w:r w:rsidRPr="002408D4">
        <w:rPr>
          <w:u w:val="single"/>
        </w:rPr>
        <w:t>Meerjarenagenda</w:t>
      </w:r>
      <w:proofErr w:type="spellEnd"/>
      <w:r w:rsidRPr="002408D4">
        <w:rPr>
          <w:u w:val="single"/>
        </w:rPr>
        <w:t xml:space="preserve"> forensische zorg en technologie en innovatie</w:t>
      </w:r>
    </w:p>
    <w:p w:rsidRPr="002408D4" w:rsidR="00F46362" w:rsidP="00F40194" w:rsidRDefault="00F40194" w14:paraId="430818B2" w14:textId="01D497E5">
      <w:pPr>
        <w:spacing w:line="240" w:lineRule="exact"/>
        <w:textAlignment w:val="auto"/>
      </w:pPr>
      <w:r w:rsidRPr="002408D4">
        <w:t xml:space="preserve">Daarnaast </w:t>
      </w:r>
      <w:r w:rsidRPr="002408D4" w:rsidR="00767AD2">
        <w:t>is</w:t>
      </w:r>
      <w:r w:rsidRPr="002408D4" w:rsidR="00E0342F">
        <w:t xml:space="preserve"> via de</w:t>
      </w:r>
      <w:r w:rsidRPr="002408D4">
        <w:t xml:space="preserve"> voortgangsbrief van 30 september </w:t>
      </w:r>
      <w:r w:rsidRPr="002408D4" w:rsidR="009246BE">
        <w:t>2024</w:t>
      </w:r>
      <w:r w:rsidRPr="002408D4">
        <w:t xml:space="preserve"> de </w:t>
      </w:r>
      <w:proofErr w:type="spellStart"/>
      <w:r w:rsidRPr="002408D4">
        <w:t>meerjarenagenda</w:t>
      </w:r>
      <w:proofErr w:type="spellEnd"/>
      <w:r w:rsidRPr="002408D4">
        <w:t xml:space="preserve"> forensische zorg 2024-2029 met uw Kamer gedeeld.</w:t>
      </w:r>
      <w:r w:rsidRPr="002408D4" w:rsidR="001F1D3E">
        <w:rPr>
          <w:rStyle w:val="Voetnootmarkering"/>
        </w:rPr>
        <w:footnoteReference w:id="19"/>
      </w:r>
      <w:r w:rsidRPr="002408D4">
        <w:t xml:space="preserve"> De kern van de </w:t>
      </w:r>
      <w:proofErr w:type="spellStart"/>
      <w:r w:rsidRPr="002408D4">
        <w:t>meerjarenagenda</w:t>
      </w:r>
      <w:proofErr w:type="spellEnd"/>
      <w:r w:rsidRPr="002408D4">
        <w:t xml:space="preserve"> is het beheersbaar krijgen van het capaciteits</w:t>
      </w:r>
      <w:r w:rsidRPr="002408D4" w:rsidR="00D43C61">
        <w:t>druk</w:t>
      </w:r>
      <w:r w:rsidRPr="002408D4">
        <w:t>. Hiervoor actief in</w:t>
      </w:r>
      <w:r w:rsidRPr="002408D4" w:rsidR="00E0342F">
        <w:t>gezet</w:t>
      </w:r>
      <w:r w:rsidRPr="002408D4">
        <w:t xml:space="preserve"> op het stimuleren van </w:t>
      </w:r>
      <w:r w:rsidRPr="002408D4" w:rsidR="00564EF3">
        <w:t>(</w:t>
      </w:r>
      <w:r w:rsidRPr="002408D4">
        <w:t>technologische</w:t>
      </w:r>
      <w:r w:rsidRPr="002408D4" w:rsidR="00564EF3">
        <w:t>)</w:t>
      </w:r>
      <w:r w:rsidRPr="002408D4">
        <w:t xml:space="preserve"> innovaties in de forensische </w:t>
      </w:r>
      <w:r w:rsidRPr="002408D4">
        <w:lastRenderedPageBreak/>
        <w:t xml:space="preserve">zorg, en </w:t>
      </w:r>
      <w:r w:rsidRPr="002408D4" w:rsidR="00E0342F">
        <w:t>krijgen</w:t>
      </w:r>
      <w:r w:rsidRPr="002408D4">
        <w:t xml:space="preserve"> de zorgaanbieders ruimte om </w:t>
      </w:r>
      <w:r w:rsidRPr="002408D4" w:rsidR="0073073A">
        <w:t>zich hierin verder te ontwikkelen</w:t>
      </w:r>
      <w:r w:rsidRPr="002408D4">
        <w:t xml:space="preserve">. </w:t>
      </w:r>
      <w:r w:rsidRPr="002408D4" w:rsidR="00F46362">
        <w:t xml:space="preserve">Daarbij </w:t>
      </w:r>
      <w:r w:rsidRPr="002408D4" w:rsidR="00E0342F">
        <w:t>wordt</w:t>
      </w:r>
      <w:r w:rsidRPr="002408D4" w:rsidR="00F46362">
        <w:t xml:space="preserve"> ook samen met de sector </w:t>
      </w:r>
      <w:r w:rsidRPr="002408D4" w:rsidR="00E0342F">
        <w:t xml:space="preserve">verkend </w:t>
      </w:r>
      <w:r w:rsidRPr="002408D4" w:rsidR="00F46362">
        <w:t xml:space="preserve">hoe gedurende de forensische behandeling flexibeler en minder tijdsintensief kan worden op- en afgeschaald tussen verschillende beveiligingsniveaus om de doorstroom te bevorderen. </w:t>
      </w:r>
    </w:p>
    <w:p w:rsidRPr="002408D4" w:rsidR="00564EF3" w:rsidP="00F40194" w:rsidRDefault="00D43C61" w14:paraId="6A9D23EC" w14:textId="498BFFC9">
      <w:pPr>
        <w:spacing w:line="240" w:lineRule="exact"/>
        <w:textAlignment w:val="auto"/>
      </w:pPr>
      <w:r w:rsidRPr="002408D4">
        <w:t>De</w:t>
      </w:r>
      <w:r w:rsidRPr="002408D4" w:rsidR="00F40194">
        <w:t xml:space="preserve"> innovaties </w:t>
      </w:r>
      <w:r w:rsidRPr="002408D4">
        <w:t>zien vooral op</w:t>
      </w:r>
      <w:r w:rsidRPr="002408D4" w:rsidR="00F40194">
        <w:t xml:space="preserve"> </w:t>
      </w:r>
      <w:r w:rsidRPr="002408D4">
        <w:t>het bevorderen van een veilig werk- behandelklimaat en het</w:t>
      </w:r>
      <w:r w:rsidRPr="002408D4" w:rsidR="00B93F68">
        <w:t xml:space="preserve"> waar mogelijk</w:t>
      </w:r>
      <w:r w:rsidRPr="002408D4">
        <w:t xml:space="preserve"> reduceren van arbeidsintensieve handeling</w:t>
      </w:r>
      <w:r w:rsidRPr="002408D4" w:rsidR="00B93F68">
        <w:t>en</w:t>
      </w:r>
      <w:r w:rsidRPr="002408D4" w:rsidR="00F40194">
        <w:t xml:space="preserve">. </w:t>
      </w:r>
      <w:r w:rsidRPr="002408D4" w:rsidR="00564EF3">
        <w:t>In</w:t>
      </w:r>
      <w:r w:rsidRPr="002408D4" w:rsidR="00F40194">
        <w:t xml:space="preserve"> </w:t>
      </w:r>
      <w:r w:rsidRPr="002408D4" w:rsidR="006F7F0D">
        <w:t>hoofdstuk 4</w:t>
      </w:r>
      <w:r w:rsidRPr="002408D4" w:rsidR="00564EF3">
        <w:t xml:space="preserve"> </w:t>
      </w:r>
      <w:r w:rsidRPr="002408D4" w:rsidR="00E0342F">
        <w:t>wordt</w:t>
      </w:r>
      <w:r w:rsidRPr="002408D4" w:rsidR="00564EF3">
        <w:t xml:space="preserve"> hier</w:t>
      </w:r>
      <w:r w:rsidRPr="002408D4" w:rsidR="009246BE">
        <w:t>op</w:t>
      </w:r>
      <w:r w:rsidRPr="002408D4" w:rsidR="00564EF3">
        <w:t xml:space="preserve"> nader in</w:t>
      </w:r>
      <w:r w:rsidRPr="002408D4" w:rsidR="00E0342F">
        <w:t>gegaan</w:t>
      </w:r>
      <w:r w:rsidRPr="002408D4" w:rsidR="00564EF3">
        <w:t xml:space="preserve">, </w:t>
      </w:r>
      <w:r w:rsidRPr="002408D4" w:rsidR="009246BE">
        <w:t>en</w:t>
      </w:r>
      <w:r w:rsidRPr="002408D4" w:rsidR="00564EF3">
        <w:t xml:space="preserve"> </w:t>
      </w:r>
      <w:r w:rsidRPr="002408D4" w:rsidR="00E0342F">
        <w:t>vindt u</w:t>
      </w:r>
      <w:r w:rsidRPr="002408D4" w:rsidR="00564EF3">
        <w:t xml:space="preserve"> </w:t>
      </w:r>
      <w:r w:rsidRPr="002408D4" w:rsidR="00F40194">
        <w:t xml:space="preserve">mijn inhoudelijke reactie op het advies van de Raad voor Strafrechtstoepassing en Jeugdbescherming (RSJ) over technologische innovaties in de forensische zorg. </w:t>
      </w:r>
      <w:r w:rsidRPr="002408D4" w:rsidR="0073073A">
        <w:t xml:space="preserve">Dit advies </w:t>
      </w:r>
      <w:r w:rsidRPr="002408D4" w:rsidR="00E0342F">
        <w:t>van de RSJ is als</w:t>
      </w:r>
      <w:r w:rsidRPr="002408D4" w:rsidR="0073073A">
        <w:t xml:space="preserve"> bijlage </w:t>
      </w:r>
      <w:r w:rsidRPr="002408D4">
        <w:t>II</w:t>
      </w:r>
      <w:r w:rsidRPr="002408D4" w:rsidR="007052E4">
        <w:t>I</w:t>
      </w:r>
      <w:r w:rsidRPr="002408D4" w:rsidR="00E0342F">
        <w:t xml:space="preserve"> aangehecht</w:t>
      </w:r>
      <w:r w:rsidRPr="002408D4" w:rsidR="0073073A">
        <w:t>.</w:t>
      </w:r>
    </w:p>
    <w:p w:rsidRPr="002408D4" w:rsidR="00045395" w:rsidP="00F46362" w:rsidRDefault="00045395" w14:paraId="48142AA0" w14:textId="77777777">
      <w:pPr>
        <w:spacing w:line="240" w:lineRule="exact"/>
        <w:textAlignment w:val="auto"/>
      </w:pPr>
    </w:p>
    <w:p w:rsidRPr="002408D4" w:rsidR="00F40194" w:rsidP="0073073A" w:rsidRDefault="00F40194" w14:paraId="0D2D34EC" w14:textId="05506B6D">
      <w:pPr>
        <w:pStyle w:val="Lijstalinea"/>
        <w:numPr>
          <w:ilvl w:val="1"/>
          <w:numId w:val="10"/>
        </w:numPr>
        <w:spacing w:line="240" w:lineRule="exact"/>
        <w:textAlignment w:val="auto"/>
      </w:pPr>
      <w:r w:rsidRPr="002408D4">
        <w:rPr>
          <w:u w:val="single"/>
        </w:rPr>
        <w:t>Versterking samenwerking gemeenten</w:t>
      </w:r>
    </w:p>
    <w:p w:rsidRPr="002408D4" w:rsidR="00045395" w:rsidP="005238F1" w:rsidRDefault="00F40194" w14:paraId="0A8DEDF9" w14:textId="4835DEDA">
      <w:pPr>
        <w:spacing w:line="240" w:lineRule="exact"/>
        <w:textAlignment w:val="auto"/>
      </w:pPr>
      <w:r w:rsidRPr="002408D4">
        <w:t>De Werkagenda Aansluiting forensische zorg en reguliere zorg ziet ook op het versterken van de continuïteit van zorg en ondersteuning bij terugkeer van de patiënt naar een gemeente. In</w:t>
      </w:r>
      <w:r w:rsidRPr="002408D4" w:rsidR="00E0342F">
        <w:t xml:space="preserve"> de </w:t>
      </w:r>
      <w:r w:rsidRPr="002408D4">
        <w:t xml:space="preserve">voortgangsbrief van 30 september </w:t>
      </w:r>
      <w:r w:rsidRPr="002408D4" w:rsidR="009246BE">
        <w:t>2024</w:t>
      </w:r>
      <w:r w:rsidRPr="002408D4" w:rsidR="001F1D3E">
        <w:rPr>
          <w:rStyle w:val="Voetnootmarkering"/>
        </w:rPr>
        <w:footnoteReference w:id="20"/>
      </w:r>
      <w:r w:rsidRPr="002408D4">
        <w:t xml:space="preserve"> </w:t>
      </w:r>
      <w:r w:rsidRPr="002408D4" w:rsidR="00E0342F">
        <w:t>is</w:t>
      </w:r>
      <w:r w:rsidRPr="002408D4">
        <w:t xml:space="preserve"> uw </w:t>
      </w:r>
      <w:r w:rsidRPr="002408D4" w:rsidR="00213A4B">
        <w:t>K</w:t>
      </w:r>
      <w:r w:rsidRPr="002408D4">
        <w:t xml:space="preserve">amer geïnformeerd over het rapport van onderzoeksbureau Significant met aanbevelingen over het versterken van de samenwerking tussen de forensische zorg en gemeenten. </w:t>
      </w:r>
      <w:r w:rsidRPr="002408D4" w:rsidR="001850B2">
        <w:t>Het verbeteren van de samenwerking tussen forensische zorg en gemeenten is opgenomen als maatregel in de Werkagenda Aansluiting forensische zorg en reguliere zorg.</w:t>
      </w:r>
      <w:r w:rsidRPr="002408D4">
        <w:t xml:space="preserve"> </w:t>
      </w:r>
      <w:r w:rsidRPr="002408D4" w:rsidR="001850B2">
        <w:t xml:space="preserve">In de </w:t>
      </w:r>
      <w:r w:rsidRPr="002408D4" w:rsidR="00A2000A">
        <w:t xml:space="preserve">eerdergenoemde </w:t>
      </w:r>
      <w:r w:rsidRPr="002408D4" w:rsidR="009246BE">
        <w:t>separate</w:t>
      </w:r>
      <w:r w:rsidRPr="002408D4" w:rsidR="00A2000A">
        <w:t xml:space="preserve"> </w:t>
      </w:r>
      <w:r w:rsidRPr="002408D4" w:rsidR="001850B2">
        <w:t xml:space="preserve">kamerbrief over deze werkagenda </w:t>
      </w:r>
      <w:r w:rsidRPr="002408D4">
        <w:t xml:space="preserve">wordt uw Kamer </w:t>
      </w:r>
      <w:r w:rsidRPr="002408D4" w:rsidR="00F46362">
        <w:t>rond</w:t>
      </w:r>
      <w:r w:rsidRPr="002408D4">
        <w:t xml:space="preserve"> </w:t>
      </w:r>
      <w:r w:rsidRPr="002408D4" w:rsidR="00F46362">
        <w:t>de</w:t>
      </w:r>
      <w:r w:rsidRPr="002408D4">
        <w:t xml:space="preserve"> zomer </w:t>
      </w:r>
      <w:r w:rsidRPr="002408D4" w:rsidR="00F46362">
        <w:t xml:space="preserve">van </w:t>
      </w:r>
      <w:r w:rsidRPr="002408D4">
        <w:t xml:space="preserve">2025 geïnformeerd over de </w:t>
      </w:r>
      <w:r w:rsidRPr="002408D4" w:rsidR="001850B2">
        <w:t>concrete uitwerking van deze maatregel</w:t>
      </w:r>
      <w:r w:rsidRPr="002408D4">
        <w:t>.</w:t>
      </w:r>
    </w:p>
    <w:p w:rsidRPr="002408D4" w:rsidR="00835591" w:rsidP="00835591" w:rsidRDefault="00835591" w14:paraId="757EEB65" w14:textId="77777777">
      <w:pPr>
        <w:contextualSpacing/>
        <w:textAlignment w:val="auto"/>
        <w:rPr>
          <w:b/>
          <w:bCs/>
        </w:rPr>
      </w:pPr>
    </w:p>
    <w:p w:rsidRPr="002408D4" w:rsidR="00F40194" w:rsidP="0073073A" w:rsidRDefault="000C4746" w14:paraId="0BF25A32" w14:textId="512C82C9">
      <w:pPr>
        <w:pStyle w:val="Lijstalinea"/>
        <w:numPr>
          <w:ilvl w:val="1"/>
          <w:numId w:val="10"/>
        </w:numPr>
        <w:textAlignment w:val="auto"/>
      </w:pPr>
      <w:r w:rsidRPr="002408D4">
        <w:rPr>
          <w:u w:val="single"/>
        </w:rPr>
        <w:t xml:space="preserve">CTP </w:t>
      </w:r>
      <w:r w:rsidRPr="002408D4" w:rsidR="00F40194">
        <w:rPr>
          <w:u w:val="single"/>
        </w:rPr>
        <w:t>Veldzicht</w:t>
      </w:r>
    </w:p>
    <w:p w:rsidRPr="002408D4" w:rsidR="00976B44" w:rsidP="00F40194" w:rsidRDefault="00F40194" w14:paraId="28405836" w14:textId="4F89A141">
      <w:pPr>
        <w:spacing w:line="240" w:lineRule="exact"/>
        <w:textAlignment w:val="auto"/>
      </w:pPr>
      <w:r w:rsidRPr="002408D4">
        <w:t>De capaciteitsdruk speelt ook een rol in relatie tot Veldzicht. Veldzicht is van oorsprong een</w:t>
      </w:r>
      <w:r w:rsidRPr="002408D4" w:rsidR="009E23ED">
        <w:t xml:space="preserve"> </w:t>
      </w:r>
      <w:r w:rsidRPr="002408D4" w:rsidR="0052602F">
        <w:t>R</w:t>
      </w:r>
      <w:r w:rsidRPr="002408D4" w:rsidR="009E23ED">
        <w:t>ijks</w:t>
      </w:r>
      <w:r w:rsidRPr="002408D4">
        <w:t xml:space="preserve"> tbs-kliniek, maar is in der tijd ontwikkeld naar een gespecialiseerd Centrum voor Transculturele Psychiatrie. Sinds 2014 behandelt Veldzicht </w:t>
      </w:r>
      <w:r w:rsidRPr="002408D4" w:rsidR="00C970C3">
        <w:t xml:space="preserve">naast </w:t>
      </w:r>
      <w:r w:rsidRPr="002408D4" w:rsidR="00F063F1">
        <w:t xml:space="preserve">reguliere </w:t>
      </w:r>
      <w:r w:rsidRPr="002408D4">
        <w:t>tbs-patiënten,</w:t>
      </w:r>
      <w:r w:rsidRPr="002408D4" w:rsidR="00C970C3">
        <w:t xml:space="preserve"> ook</w:t>
      </w:r>
      <w:r w:rsidRPr="002408D4">
        <w:t xml:space="preserve"> vreemdelingen met een tbs-maatregel, vreemdelingen in de strafrechtketen</w:t>
      </w:r>
      <w:r w:rsidRPr="002408D4" w:rsidR="00F46362">
        <w:t xml:space="preserve"> en</w:t>
      </w:r>
      <w:r w:rsidRPr="002408D4">
        <w:t xml:space="preserve"> bestuursrechtelijke vreemdelingen</w:t>
      </w:r>
      <w:r w:rsidRPr="002408D4" w:rsidR="00F46362">
        <w:t>. Daarnaast worden er ook</w:t>
      </w:r>
      <w:r w:rsidRPr="002408D4">
        <w:t xml:space="preserve"> bewoners van het Centraal Orgaan opvang asielzoekers (COA)</w:t>
      </w:r>
      <w:r w:rsidRPr="002408D4" w:rsidR="00F46362">
        <w:t>,</w:t>
      </w:r>
      <w:r w:rsidRPr="002408D4">
        <w:t xml:space="preserve"> en </w:t>
      </w:r>
      <w:proofErr w:type="spellStart"/>
      <w:r w:rsidRPr="002408D4">
        <w:t>ongedocumenteerde</w:t>
      </w:r>
      <w:proofErr w:type="spellEnd"/>
      <w:r w:rsidRPr="002408D4">
        <w:t xml:space="preserve"> vreemdelingen die (acute) psychiatrische zorg nodig hebben</w:t>
      </w:r>
      <w:r w:rsidRPr="002408D4" w:rsidR="00F46362">
        <w:t>, behandeld</w:t>
      </w:r>
      <w:r w:rsidRPr="002408D4">
        <w:t xml:space="preserve">. </w:t>
      </w:r>
      <w:bookmarkStart w:name="_Hlk195610559" w:id="8"/>
      <w:r w:rsidRPr="002408D4">
        <w:t>Recent is uw Kamer geïnformeerd dat onder andere door behoefte aan meer tbs-capaciteit is besloten het samenwerkingsconvenant tussen COA en DJI niet te verlengen.</w:t>
      </w:r>
      <w:bookmarkEnd w:id="8"/>
      <w:r w:rsidRPr="002408D4">
        <w:rPr>
          <w:vertAlign w:val="superscript"/>
        </w:rPr>
        <w:footnoteReference w:id="21"/>
      </w:r>
      <w:r w:rsidRPr="002408D4">
        <w:t xml:space="preserve"> Zo zijn nieuwe samenwerkingsafspraken gemaakt </w:t>
      </w:r>
      <w:r w:rsidRPr="002408D4" w:rsidR="00F063F1">
        <w:t>voor</w:t>
      </w:r>
      <w:r w:rsidRPr="002408D4">
        <w:t xml:space="preserve"> de periode van een jaar (1 april 2025 tot 1 april 2026).</w:t>
      </w:r>
      <w:r w:rsidRPr="002408D4">
        <w:rPr>
          <w:vertAlign w:val="superscript"/>
        </w:rPr>
        <w:footnoteReference w:id="22"/>
      </w:r>
      <w:r w:rsidRPr="002408D4">
        <w:t xml:space="preserve"> Aankomend jaar wordt gewerkt naar alternatieve zorg voor COA-bewoners, zodat ruimte ontstaat voor </w:t>
      </w:r>
      <w:r w:rsidRPr="002408D4" w:rsidR="009E23ED">
        <w:t xml:space="preserve">meer </w:t>
      </w:r>
      <w:r w:rsidRPr="002408D4">
        <w:t xml:space="preserve">tbs-gestelden in Veldzicht. </w:t>
      </w:r>
      <w:r w:rsidRPr="002408D4" w:rsidR="00F46362">
        <w:t>H</w:t>
      </w:r>
      <w:r w:rsidRPr="002408D4">
        <w:t xml:space="preserve">et streven </w:t>
      </w:r>
      <w:r w:rsidRPr="002408D4" w:rsidR="00F46362">
        <w:t xml:space="preserve">is </w:t>
      </w:r>
      <w:r w:rsidRPr="002408D4">
        <w:t>dat Veldzicht in de toekomst</w:t>
      </w:r>
      <w:r w:rsidRPr="002408D4" w:rsidR="00835591">
        <w:t xml:space="preserve"> </w:t>
      </w:r>
      <w:r w:rsidRPr="002408D4">
        <w:t>de focus kan leggen op</w:t>
      </w:r>
      <w:r w:rsidRPr="002408D4" w:rsidR="00D72253">
        <w:t xml:space="preserve"> de behandeling van</w:t>
      </w:r>
      <w:r w:rsidRPr="002408D4">
        <w:t xml:space="preserve"> tbs-gestelden.</w:t>
      </w:r>
    </w:p>
    <w:p w:rsidRPr="002408D4" w:rsidR="00543125" w:rsidP="00F40194" w:rsidRDefault="00543125" w14:paraId="550EB252" w14:textId="77777777">
      <w:pPr>
        <w:spacing w:line="240" w:lineRule="exact"/>
        <w:textAlignment w:val="auto"/>
      </w:pPr>
    </w:p>
    <w:p w:rsidRPr="002408D4" w:rsidR="00543125" w:rsidP="00543125" w:rsidRDefault="00543125" w14:paraId="20A8716D" w14:textId="3EBE1346">
      <w:pPr>
        <w:pStyle w:val="Lijstalinea"/>
        <w:numPr>
          <w:ilvl w:val="1"/>
          <w:numId w:val="10"/>
        </w:numPr>
        <w:textAlignment w:val="auto"/>
        <w:rPr>
          <w:u w:val="single"/>
        </w:rPr>
      </w:pPr>
      <w:r w:rsidRPr="002408D4">
        <w:rPr>
          <w:u w:val="single"/>
        </w:rPr>
        <w:t>Vreemdelingen in tbs</w:t>
      </w:r>
    </w:p>
    <w:p w:rsidRPr="002408D4" w:rsidR="00543125" w:rsidP="00543125" w:rsidRDefault="00543125" w14:paraId="35C85EA8" w14:textId="68DFFF3C">
      <w:pPr>
        <w:spacing w:line="240" w:lineRule="exact"/>
        <w:textAlignment w:val="auto"/>
      </w:pPr>
      <w:r w:rsidRPr="002408D4">
        <w:t>Vreemdelingen zonder rechtmatig verblijf in de tbs kunnen in de knel raken tussen de stelsels van de migratie</w:t>
      </w:r>
      <w:r w:rsidRPr="002408D4" w:rsidR="00213A4B">
        <w:t>-</w:t>
      </w:r>
      <w:r w:rsidRPr="002408D4">
        <w:t xml:space="preserve"> en de strafrechtketen. Dit komt vooral doordat aan de vreemdeling zonder rechtmatig verblijf niet in alle gevallen verlof kan worden verleend. Dit kan repatriëring naar- en resocialisatie in het land van herkomst in de weg staan. De vreemdelingen zijn vanwege hun psychische problematiek en de </w:t>
      </w:r>
      <w:r w:rsidRPr="002408D4">
        <w:lastRenderedPageBreak/>
        <w:t xml:space="preserve">tbs-maatregel in veel gevallen zeer moeilijk uitzetbaar. Tegelijkertijd belemmert het niet beschikken over een verblijfsvergunning de tenuitvoerlegging van de tbs-maatregel aangezien meerdere stappen in het verlof niet goed kunnen worden uitgevoerd zonder rechtmatig verblijf. Hierdoor stagneert de tbs-behandeling en wordt het </w:t>
      </w:r>
      <w:r w:rsidRPr="002408D4" w:rsidR="00CB538D">
        <w:t>moeilijk</w:t>
      </w:r>
      <w:r w:rsidRPr="002408D4">
        <w:t xml:space="preserve"> om een verantwoorde terugkeer te realiseren. Vanwege deze spanning tussen het vreemdelingenrecht en het strafrecht </w:t>
      </w:r>
      <w:r w:rsidRPr="002408D4" w:rsidR="00CB538D">
        <w:t>kunnen</w:t>
      </w:r>
      <w:r w:rsidRPr="002408D4">
        <w:t xml:space="preserve"> vreemdelingen in een uitzichtloze situatie </w:t>
      </w:r>
      <w:r w:rsidRPr="002408D4" w:rsidR="00CB538D">
        <w:t>terecht</w:t>
      </w:r>
      <w:r w:rsidRPr="002408D4">
        <w:t xml:space="preserve">komen. </w:t>
      </w:r>
    </w:p>
    <w:p w:rsidRPr="002408D4" w:rsidR="00543125" w:rsidP="00543125" w:rsidRDefault="00543125" w14:paraId="62E428E6" w14:textId="77777777">
      <w:pPr>
        <w:spacing w:line="240" w:lineRule="exact"/>
        <w:textAlignment w:val="auto"/>
      </w:pPr>
    </w:p>
    <w:p w:rsidRPr="002408D4" w:rsidR="00CB538D" w:rsidP="00543125" w:rsidRDefault="00CB538D" w14:paraId="1F7F1251" w14:textId="77777777">
      <w:pPr>
        <w:spacing w:line="240" w:lineRule="exact"/>
        <w:textAlignment w:val="auto"/>
      </w:pPr>
      <w:r w:rsidRPr="002408D4">
        <w:t>Gelet op</w:t>
      </w:r>
      <w:r w:rsidRPr="002408D4" w:rsidR="00543125">
        <w:t xml:space="preserve"> de complexiteit van de problematiek is het </w:t>
      </w:r>
      <w:r w:rsidRPr="002408D4">
        <w:t xml:space="preserve">tot dusver </w:t>
      </w:r>
      <w:r w:rsidRPr="002408D4" w:rsidR="00543125">
        <w:t>onvoldoende gelukt o</w:t>
      </w:r>
      <w:r w:rsidRPr="002408D4">
        <w:t>m</w:t>
      </w:r>
      <w:r w:rsidRPr="002408D4" w:rsidR="00543125">
        <w:t xml:space="preserve"> de impasse rond de conflicterende wetten (op onderdelen) te doorbreken. In die gevallen waar verlof veilig en verantwoord kan worden vormgegeven, wordt in de tussentijd bekeken welke mogelijkheden voor onbegeleid en transmuraal verlof mogelijk zijn. Dit draagt bij aan het doorlopen van de tbs-behandeling. </w:t>
      </w:r>
    </w:p>
    <w:p w:rsidRPr="002408D4" w:rsidR="00CB538D" w:rsidP="00F40194" w:rsidRDefault="009A31B8" w14:paraId="51D14711" w14:textId="53724EBD">
      <w:pPr>
        <w:spacing w:line="240" w:lineRule="exact"/>
        <w:textAlignment w:val="auto"/>
      </w:pPr>
      <w:r w:rsidRPr="002408D4">
        <w:t>U</w:t>
      </w:r>
      <w:r w:rsidRPr="002408D4" w:rsidR="00543125">
        <w:t xml:space="preserve">w Kamer </w:t>
      </w:r>
      <w:r w:rsidRPr="002408D4">
        <w:t xml:space="preserve">wordt </w:t>
      </w:r>
      <w:r w:rsidRPr="002408D4" w:rsidR="00543125">
        <w:t xml:space="preserve">op de hoogte </w:t>
      </w:r>
      <w:r w:rsidRPr="002408D4">
        <w:t>ge</w:t>
      </w:r>
      <w:r w:rsidRPr="002408D4" w:rsidR="00543125">
        <w:t>houden over relevante beleidsontwikkelingen.</w:t>
      </w:r>
    </w:p>
    <w:p w:rsidRPr="002408D4" w:rsidR="006C6C4C" w:rsidP="00CB538D" w:rsidRDefault="00CB538D" w14:paraId="38E9D14C" w14:textId="673F640E">
      <w:pPr>
        <w:spacing w:line="240" w:lineRule="auto"/>
      </w:pPr>
      <w:r w:rsidRPr="002408D4">
        <w:br w:type="page"/>
      </w:r>
    </w:p>
    <w:p w:rsidRPr="002408D4" w:rsidR="00601CB7" w:rsidP="0073073A" w:rsidRDefault="00601CB7" w14:paraId="62995083" w14:textId="77777777">
      <w:pPr>
        <w:pStyle w:val="Kop1"/>
        <w:numPr>
          <w:ilvl w:val="0"/>
          <w:numId w:val="10"/>
        </w:numPr>
        <w:ind w:left="0" w:firstLine="0"/>
      </w:pPr>
      <w:r w:rsidRPr="002408D4">
        <w:lastRenderedPageBreak/>
        <w:t>Overige ontwikkelingen</w:t>
      </w:r>
    </w:p>
    <w:p w:rsidRPr="002408D4" w:rsidR="00601CB7" w:rsidP="00601CB7" w:rsidRDefault="00601CB7" w14:paraId="2598B800" w14:textId="77777777">
      <w:pPr>
        <w:pStyle w:val="Lijstniveau1"/>
        <w:numPr>
          <w:ilvl w:val="0"/>
          <w:numId w:val="0"/>
        </w:numPr>
        <w:ind w:left="1132" w:hanging="1132"/>
        <w:rPr>
          <w:b/>
          <w:bCs/>
        </w:rPr>
      </w:pPr>
    </w:p>
    <w:p w:rsidRPr="002408D4" w:rsidR="00601CB7" w:rsidP="0073073A" w:rsidRDefault="00601CB7" w14:paraId="6ED79F8E" w14:textId="466D688E">
      <w:pPr>
        <w:pStyle w:val="Lijstniveau2"/>
        <w:numPr>
          <w:ilvl w:val="1"/>
          <w:numId w:val="10"/>
        </w:numPr>
        <w:rPr>
          <w:u w:val="single"/>
        </w:rPr>
      </w:pPr>
      <w:r w:rsidRPr="002408D4">
        <w:rPr>
          <w:u w:val="single"/>
        </w:rPr>
        <w:t>Inzet ervaringsdeskundigen in de forensische zorg</w:t>
      </w:r>
    </w:p>
    <w:p w:rsidRPr="002408D4" w:rsidR="00601CB7" w:rsidP="00601CB7" w:rsidRDefault="00601CB7" w14:paraId="6110F655" w14:textId="36706021">
      <w:pPr>
        <w:rPr>
          <w:color w:val="auto"/>
        </w:rPr>
      </w:pPr>
      <w:r w:rsidRPr="002408D4">
        <w:rPr>
          <w:color w:val="auto"/>
        </w:rPr>
        <w:t>In de forensische zorg wordt gewerkt met ervaringsdeskundigen. Dat zijn personen die zelf patiënt zijn geweest in de reguliere</w:t>
      </w:r>
      <w:r w:rsidRPr="002408D4" w:rsidR="00A2000A">
        <w:rPr>
          <w:color w:val="auto"/>
        </w:rPr>
        <w:t>-, verslavings-</w:t>
      </w:r>
      <w:r w:rsidRPr="002408D4">
        <w:rPr>
          <w:color w:val="auto"/>
        </w:rPr>
        <w:t xml:space="preserve"> en/of forensische zorg en zich nu inzetten voor de behandeling van forensische </w:t>
      </w:r>
      <w:r w:rsidRPr="002408D4" w:rsidR="00A2000A">
        <w:rPr>
          <w:color w:val="auto"/>
        </w:rPr>
        <w:t>patiënten</w:t>
      </w:r>
      <w:r w:rsidRPr="002408D4">
        <w:rPr>
          <w:color w:val="auto"/>
        </w:rPr>
        <w:t>. Dankzij hun verleden kunnen zij op een andere manier contact maken met patiënten en hen motiveren mee te werken aan de behandeling. Vanwege de meerwaarde voor de behandeling is het gebruik van ervaringsdeskundigen opgenomen in het Kwaliteitskader forensische zorg.</w:t>
      </w:r>
    </w:p>
    <w:p w:rsidRPr="002408D4" w:rsidR="00601CB7" w:rsidP="00601CB7" w:rsidRDefault="00601CB7" w14:paraId="62C6FC82" w14:textId="77777777">
      <w:pPr>
        <w:rPr>
          <w:color w:val="auto"/>
        </w:rPr>
      </w:pPr>
    </w:p>
    <w:p w:rsidRPr="002408D4" w:rsidR="00601CB7" w:rsidP="00601CB7" w:rsidRDefault="00601CB7" w14:paraId="06D1FB12" w14:textId="0C739900">
      <w:pPr>
        <w:rPr>
          <w:color w:val="auto"/>
        </w:rPr>
      </w:pPr>
      <w:r w:rsidRPr="002408D4">
        <w:rPr>
          <w:color w:val="auto"/>
        </w:rPr>
        <w:t xml:space="preserve">Van alle medewerkers in de forensische zorg wordt vanwege de aard van het werk een hoge mate van integriteit verwacht. Om die reden is in ieder geval een Verklaring Omtrent het Gedrag (VOG) verplicht en voor een groot aantal functies in de tbs-klinieken ook een VOG politiegegevens. Juist vanwege hun strafrechtelijk verleden komen veel ervaringsdeskundigen niet in aanmerking voor een VOG. </w:t>
      </w:r>
    </w:p>
    <w:p w:rsidRPr="002408D4" w:rsidR="00601CB7" w:rsidP="00601CB7" w:rsidRDefault="00601CB7" w14:paraId="40998DF9" w14:textId="77777777">
      <w:pPr>
        <w:rPr>
          <w:color w:val="auto"/>
        </w:rPr>
      </w:pPr>
    </w:p>
    <w:p w:rsidRPr="002408D4" w:rsidR="006C6C4C" w:rsidP="00601CB7" w:rsidRDefault="00CC793B" w14:paraId="731A5A61" w14:textId="77777777">
      <w:pPr>
        <w:rPr>
          <w:color w:val="auto"/>
        </w:rPr>
      </w:pPr>
      <w:r w:rsidRPr="002408D4">
        <w:rPr>
          <w:color w:val="auto"/>
        </w:rPr>
        <w:t xml:space="preserve">Om ervaringsdeskundigen veilig en verantwoord te kunnen inzetten, is allereerst </w:t>
      </w:r>
      <w:r w:rsidRPr="002408D4" w:rsidR="00601CB7">
        <w:rPr>
          <w:color w:val="auto"/>
        </w:rPr>
        <w:t xml:space="preserve">onder regie van het EFP een profiel voor de inzet van ervaringsdeskundigheid uitgewerkt. Daarnaast is verkend of er binnen de huidige VOG-systematiek een apart screeningsprofiel voor ervaringsdeskundigen kan worden ontwikkeld. Dit bleek om meerdere redenen niet werkbaar. Er is één systematiek voor de VOG, waarbij maatwerk alleen mogelijk is in de weging van risico’s, niet in aparte procedures per functie. </w:t>
      </w:r>
    </w:p>
    <w:p w:rsidRPr="002408D4" w:rsidR="006C6C4C" w:rsidP="00601CB7" w:rsidRDefault="006C6C4C" w14:paraId="00755F65" w14:textId="77777777">
      <w:pPr>
        <w:rPr>
          <w:color w:val="auto"/>
        </w:rPr>
      </w:pPr>
    </w:p>
    <w:p w:rsidRPr="002408D4" w:rsidR="00601CB7" w:rsidP="00601CB7" w:rsidRDefault="00601CB7" w14:paraId="06091328" w14:textId="471DBA8D">
      <w:pPr>
        <w:rPr>
          <w:rFonts w:asciiTheme="minorHAnsi" w:hAnsiTheme="minorHAnsi" w:eastAsiaTheme="minorHAnsi" w:cstheme="minorBidi"/>
          <w:color w:val="auto"/>
          <w:sz w:val="24"/>
          <w:szCs w:val="24"/>
          <w:lang w:eastAsia="en-US"/>
        </w:rPr>
      </w:pPr>
      <w:r w:rsidRPr="002408D4">
        <w:rPr>
          <w:color w:val="auto"/>
        </w:rPr>
        <w:t xml:space="preserve">Een apart screeningsprofiel voor ervaringsdeskundigen in de forensisch zorg zou kunnen leiden tot een ongelijke behandeling ten opzichte van andere functies met vergelijkbare risico’s. Om die reden </w:t>
      </w:r>
      <w:r w:rsidRPr="002408D4" w:rsidR="00172EF4">
        <w:rPr>
          <w:color w:val="auto"/>
        </w:rPr>
        <w:t>wordt</w:t>
      </w:r>
      <w:r w:rsidRPr="002408D4" w:rsidR="007C2CF1">
        <w:rPr>
          <w:color w:val="auto"/>
        </w:rPr>
        <w:t xml:space="preserve"> binnen het kader van de Wet forensische zorg en de Beginselenwet verpleging terbeschikkinggestelden</w:t>
      </w:r>
      <w:r w:rsidRPr="002408D4">
        <w:rPr>
          <w:color w:val="auto"/>
        </w:rPr>
        <w:t xml:space="preserve"> </w:t>
      </w:r>
      <w:r w:rsidRPr="002408D4" w:rsidR="00172EF4">
        <w:rPr>
          <w:color w:val="auto"/>
        </w:rPr>
        <w:t xml:space="preserve">verkend </w:t>
      </w:r>
      <w:r w:rsidRPr="002408D4" w:rsidR="00CE3A37">
        <w:rPr>
          <w:color w:val="auto"/>
        </w:rPr>
        <w:t xml:space="preserve">of en hoe </w:t>
      </w:r>
      <w:r w:rsidRPr="002408D4">
        <w:rPr>
          <w:color w:val="auto"/>
        </w:rPr>
        <w:t xml:space="preserve">ervaringsdeskundigen zonder VOG veilig en verantwoord kunnen worden ingezet en </w:t>
      </w:r>
      <w:r w:rsidRPr="002408D4" w:rsidR="00035991">
        <w:rPr>
          <w:color w:val="auto"/>
        </w:rPr>
        <w:t>onder welke voorwaarden</w:t>
      </w:r>
      <w:r w:rsidRPr="002408D4">
        <w:rPr>
          <w:color w:val="auto"/>
        </w:rPr>
        <w:t xml:space="preserve">. Uw Kamer wordt via de eerstvolgende voortgangsbrief </w:t>
      </w:r>
      <w:r w:rsidRPr="002408D4" w:rsidR="006C6C4C">
        <w:rPr>
          <w:color w:val="auto"/>
        </w:rPr>
        <w:t>f</w:t>
      </w:r>
      <w:r w:rsidRPr="002408D4">
        <w:rPr>
          <w:color w:val="auto"/>
        </w:rPr>
        <w:t xml:space="preserve">orensische zorg hierover </w:t>
      </w:r>
      <w:r w:rsidRPr="002408D4" w:rsidR="006C6C4C">
        <w:rPr>
          <w:color w:val="auto"/>
        </w:rPr>
        <w:t xml:space="preserve">verder </w:t>
      </w:r>
      <w:r w:rsidRPr="002408D4">
        <w:rPr>
          <w:color w:val="auto"/>
        </w:rPr>
        <w:t>geïnformeerd.</w:t>
      </w:r>
    </w:p>
    <w:p w:rsidRPr="002408D4" w:rsidR="00601CB7" w:rsidP="00601CB7" w:rsidRDefault="00601CB7" w14:paraId="358F9F4B" w14:textId="77777777">
      <w:pPr>
        <w:rPr>
          <w:color w:val="auto"/>
        </w:rPr>
      </w:pPr>
    </w:p>
    <w:p w:rsidRPr="002408D4" w:rsidR="00601CB7" w:rsidP="0073073A" w:rsidRDefault="00601CB7" w14:paraId="61DED19E" w14:textId="7A0443B0">
      <w:pPr>
        <w:pStyle w:val="Lijstniveau1"/>
        <w:numPr>
          <w:ilvl w:val="1"/>
          <w:numId w:val="10"/>
        </w:numPr>
        <w:rPr>
          <w:color w:val="auto"/>
          <w:u w:val="single"/>
        </w:rPr>
      </w:pPr>
      <w:r w:rsidRPr="002408D4">
        <w:rPr>
          <w:color w:val="auto"/>
          <w:u w:val="single"/>
        </w:rPr>
        <w:t>Eigen bijdrage</w:t>
      </w:r>
    </w:p>
    <w:p w:rsidRPr="002408D4" w:rsidR="00601CB7" w:rsidP="00601CB7" w:rsidRDefault="00601CB7" w14:paraId="3C1C7E47" w14:textId="1331160A">
      <w:pPr>
        <w:rPr>
          <w:color w:val="auto"/>
        </w:rPr>
      </w:pPr>
      <w:r w:rsidRPr="002408D4">
        <w:rPr>
          <w:color w:val="auto"/>
        </w:rPr>
        <w:t>Een eigen bijdrage in de zorgkosten geldt voor mensen die gebruikmaken van bepaalde zorg- en ondersteuningsvormen die (gedeeltelijk) vergoed worden vanuit de Wet langdurige zorg (</w:t>
      </w:r>
      <w:proofErr w:type="spellStart"/>
      <w:r w:rsidRPr="002408D4">
        <w:rPr>
          <w:color w:val="auto"/>
        </w:rPr>
        <w:t>Wlz</w:t>
      </w:r>
      <w:proofErr w:type="spellEnd"/>
      <w:r w:rsidRPr="002408D4">
        <w:rPr>
          <w:color w:val="auto"/>
        </w:rPr>
        <w:t>), de Zorgverzekeringswet (</w:t>
      </w:r>
      <w:proofErr w:type="spellStart"/>
      <w:r w:rsidRPr="002408D4">
        <w:rPr>
          <w:color w:val="auto"/>
        </w:rPr>
        <w:t>Zvw</w:t>
      </w:r>
      <w:proofErr w:type="spellEnd"/>
      <w:r w:rsidRPr="002408D4">
        <w:rPr>
          <w:color w:val="auto"/>
        </w:rPr>
        <w:t>), of de Wet maatschappelijke ondersteuning 2015 (</w:t>
      </w:r>
      <w:proofErr w:type="spellStart"/>
      <w:r w:rsidRPr="002408D4">
        <w:rPr>
          <w:color w:val="auto"/>
        </w:rPr>
        <w:t>Wmo</w:t>
      </w:r>
      <w:proofErr w:type="spellEnd"/>
      <w:r w:rsidRPr="002408D4">
        <w:rPr>
          <w:color w:val="auto"/>
        </w:rPr>
        <w:t xml:space="preserve"> 2015). Momenteel betalen personen die op een justitiële titel in een zorginstelling of beschermde woonvorm verblijven geen eigen bijdrage. Dit houdt in dat zij, ondanks mogelijk inkomen vanuit werk, uitkering of ander vermogen, geen kosten hebben</w:t>
      </w:r>
      <w:r w:rsidRPr="002408D4" w:rsidR="006C6C4C">
        <w:rPr>
          <w:color w:val="auto"/>
        </w:rPr>
        <w:t xml:space="preserve"> aan</w:t>
      </w:r>
      <w:r w:rsidRPr="002408D4">
        <w:rPr>
          <w:color w:val="auto"/>
        </w:rPr>
        <w:t xml:space="preserve"> voedingsmiddelen of vaste lasten tijdens hun verblijf in de forensische zorg. Deze kosten </w:t>
      </w:r>
      <w:r w:rsidRPr="002408D4" w:rsidR="00F611B2">
        <w:rPr>
          <w:color w:val="auto"/>
        </w:rPr>
        <w:t>komen voor rekening van</w:t>
      </w:r>
      <w:r w:rsidRPr="002408D4">
        <w:rPr>
          <w:color w:val="auto"/>
        </w:rPr>
        <w:t xml:space="preserve"> het Rijk. </w:t>
      </w:r>
    </w:p>
    <w:p w:rsidRPr="002408D4" w:rsidR="00601CB7" w:rsidP="00601CB7" w:rsidRDefault="00601CB7" w14:paraId="2C254881" w14:textId="77777777">
      <w:pPr>
        <w:rPr>
          <w:color w:val="auto"/>
        </w:rPr>
      </w:pPr>
    </w:p>
    <w:p w:rsidRPr="002408D4" w:rsidR="00601CB7" w:rsidP="00601CB7" w:rsidRDefault="00601CB7" w14:paraId="2D5B471E" w14:textId="4067F10C">
      <w:pPr>
        <w:rPr>
          <w:color w:val="auto"/>
        </w:rPr>
      </w:pPr>
      <w:r w:rsidRPr="002408D4">
        <w:rPr>
          <w:color w:val="auto"/>
        </w:rPr>
        <w:t xml:space="preserve">Het niet hoeven betalen van een eigen bijdrage door </w:t>
      </w:r>
      <w:r w:rsidRPr="002408D4" w:rsidR="00A2000A">
        <w:rPr>
          <w:color w:val="auto"/>
        </w:rPr>
        <w:t>patiënten</w:t>
      </w:r>
      <w:r w:rsidRPr="002408D4">
        <w:rPr>
          <w:color w:val="auto"/>
        </w:rPr>
        <w:t xml:space="preserve"> in de forensische zorg staat op gespannen voet met de behandeling die is gericht op resocialisatie.</w:t>
      </w:r>
      <w:r w:rsidRPr="002408D4">
        <w:t xml:space="preserve"> Bovendien </w:t>
      </w:r>
      <w:r w:rsidRPr="002408D4">
        <w:rPr>
          <w:color w:val="auto"/>
        </w:rPr>
        <w:t>is er sprake van rechtsongelijkheid tussen patiënten die op een justitiële titel, en patiënten die op een andere titel zorg ontvangen</w:t>
      </w:r>
      <w:r w:rsidRPr="002408D4" w:rsidR="00A2000A">
        <w:rPr>
          <w:color w:val="auto"/>
        </w:rPr>
        <w:t xml:space="preserve"> terwijl zij in eenzelfde instelling kunnen verblijven</w:t>
      </w:r>
      <w:r w:rsidRPr="002408D4">
        <w:rPr>
          <w:color w:val="auto"/>
        </w:rPr>
        <w:t xml:space="preserve">. Patiënten die op een niet-strafrechtelijke </w:t>
      </w:r>
      <w:r w:rsidRPr="002408D4">
        <w:rPr>
          <w:color w:val="auto"/>
        </w:rPr>
        <w:lastRenderedPageBreak/>
        <w:t xml:space="preserve">zorgtitel in een zorginstelling verblijven, zijn wel verplicht tot het betalen van een vorm van een eigen bijdrage; de cliënten die op een strafrechtelijke titel in dezelfde zorginstelling verblijven niet. Dit kan binnen </w:t>
      </w:r>
      <w:r w:rsidRPr="002408D4" w:rsidR="00F611B2">
        <w:rPr>
          <w:color w:val="auto"/>
        </w:rPr>
        <w:t>de instellingen</w:t>
      </w:r>
      <w:r w:rsidRPr="002408D4">
        <w:rPr>
          <w:color w:val="auto"/>
        </w:rPr>
        <w:t xml:space="preserve"> voor scheve verhoudingen en spanningen zorgen.</w:t>
      </w:r>
    </w:p>
    <w:p w:rsidRPr="002408D4" w:rsidR="00601CB7" w:rsidP="00601CB7" w:rsidRDefault="00601CB7" w14:paraId="21C423F7" w14:textId="77777777">
      <w:pPr>
        <w:rPr>
          <w:color w:val="auto"/>
        </w:rPr>
      </w:pPr>
    </w:p>
    <w:p w:rsidRPr="002408D4" w:rsidR="00601CB7" w:rsidP="00601CB7" w:rsidRDefault="00601CB7" w14:paraId="7CA47AF1" w14:textId="20E95D2D">
      <w:pPr>
        <w:rPr>
          <w:color w:val="auto"/>
        </w:rPr>
      </w:pPr>
      <w:r w:rsidRPr="002408D4">
        <w:rPr>
          <w:color w:val="auto"/>
        </w:rPr>
        <w:t xml:space="preserve">In de beleidsreactie van de toenmalige minister voor Rechtsbescherming van 23 september 2022 op de rapportage van PricewaterhouseCoopers, over het begrotingstekort van DJI, is aangekondigd de inkomensafhankelijke eigen bijdrage voor verblijf opnieuw in te voeren en een wijziging van de </w:t>
      </w:r>
      <w:proofErr w:type="spellStart"/>
      <w:r w:rsidRPr="002408D4">
        <w:rPr>
          <w:color w:val="auto"/>
        </w:rPr>
        <w:t>Wfz</w:t>
      </w:r>
      <w:proofErr w:type="spellEnd"/>
      <w:r w:rsidRPr="002408D4">
        <w:rPr>
          <w:color w:val="auto"/>
        </w:rPr>
        <w:t xml:space="preserve"> voor te bereiden.</w:t>
      </w:r>
      <w:r w:rsidRPr="002408D4">
        <w:rPr>
          <w:rStyle w:val="Voetnootmarkering"/>
          <w:color w:val="auto"/>
        </w:rPr>
        <w:footnoteReference w:id="23"/>
      </w:r>
      <w:r w:rsidRPr="002408D4">
        <w:rPr>
          <w:color w:val="auto"/>
        </w:rPr>
        <w:t xml:space="preserve"> Tijdens de begrotingsbehandeling van november </w:t>
      </w:r>
      <w:r w:rsidRPr="002408D4" w:rsidR="00CC793B">
        <w:rPr>
          <w:color w:val="auto"/>
        </w:rPr>
        <w:t>2024</w:t>
      </w:r>
      <w:r w:rsidRPr="002408D4">
        <w:rPr>
          <w:color w:val="auto"/>
        </w:rPr>
        <w:t xml:space="preserve"> heeft het lid </w:t>
      </w:r>
      <w:proofErr w:type="spellStart"/>
      <w:r w:rsidRPr="002408D4">
        <w:rPr>
          <w:color w:val="auto"/>
        </w:rPr>
        <w:t>Ellian</w:t>
      </w:r>
      <w:proofErr w:type="spellEnd"/>
      <w:r w:rsidRPr="002408D4">
        <w:rPr>
          <w:color w:val="auto"/>
        </w:rPr>
        <w:t xml:space="preserve"> (VVD) een amendement ingediend om het herinvoeren van de eigen bijdrage zo snel mogelijk te laten plaatsvinden. Naar aanleiding van het amendement is uw Kamer op 2 december </w:t>
      </w:r>
      <w:r w:rsidRPr="002408D4" w:rsidR="00CC793B">
        <w:rPr>
          <w:color w:val="auto"/>
        </w:rPr>
        <w:t>2024</w:t>
      </w:r>
      <w:r w:rsidRPr="002408D4">
        <w:rPr>
          <w:color w:val="auto"/>
        </w:rPr>
        <w:t xml:space="preserve"> ingelicht over de laatste stand van zaken.</w:t>
      </w:r>
      <w:r w:rsidRPr="002408D4">
        <w:rPr>
          <w:rStyle w:val="Voetnootmarkering"/>
          <w:color w:val="auto"/>
        </w:rPr>
        <w:footnoteReference w:id="24"/>
      </w:r>
      <w:r w:rsidRPr="002408D4">
        <w:rPr>
          <w:color w:val="auto"/>
        </w:rPr>
        <w:t xml:space="preserve"> </w:t>
      </w:r>
    </w:p>
    <w:p w:rsidRPr="002408D4" w:rsidR="00601CB7" w:rsidP="00601CB7" w:rsidRDefault="00601CB7" w14:paraId="4D0D62F1" w14:textId="77777777">
      <w:pPr>
        <w:rPr>
          <w:color w:val="auto"/>
        </w:rPr>
      </w:pPr>
    </w:p>
    <w:p w:rsidRPr="002408D4" w:rsidR="00601CB7" w:rsidP="00976B44" w:rsidRDefault="00601CB7" w14:paraId="101E9ABF" w14:textId="4362F30B">
      <w:pPr>
        <w:rPr>
          <w:color w:val="auto"/>
        </w:rPr>
      </w:pPr>
      <w:r w:rsidRPr="002408D4">
        <w:rPr>
          <w:color w:val="auto"/>
        </w:rPr>
        <w:t xml:space="preserve">In afstemming met </w:t>
      </w:r>
      <w:r w:rsidRPr="002408D4" w:rsidR="00A2000A">
        <w:rPr>
          <w:color w:val="auto"/>
        </w:rPr>
        <w:t xml:space="preserve">VWS </w:t>
      </w:r>
      <w:r w:rsidRPr="002408D4">
        <w:rPr>
          <w:color w:val="auto"/>
        </w:rPr>
        <w:t>is begin 2025 als eerste het CAK gevraagd een impactanalyse uit te voeren naar de uitvoerbaarheid</w:t>
      </w:r>
      <w:r w:rsidRPr="002408D4" w:rsidR="00A2000A">
        <w:rPr>
          <w:color w:val="auto"/>
        </w:rPr>
        <w:t xml:space="preserve"> van de eigen bijdrage</w:t>
      </w:r>
      <w:r w:rsidRPr="002408D4">
        <w:rPr>
          <w:color w:val="auto"/>
        </w:rPr>
        <w:t>, financiële effecten (verwachte kosten en baten) en de gevolgen voor de doelgroep. Het CAK doet d</w:t>
      </w:r>
      <w:r w:rsidRPr="002408D4" w:rsidR="00A2000A">
        <w:rPr>
          <w:color w:val="auto"/>
        </w:rPr>
        <w:t>i</w:t>
      </w:r>
      <w:r w:rsidRPr="002408D4">
        <w:rPr>
          <w:color w:val="auto"/>
        </w:rPr>
        <w:t xml:space="preserve">t op basis van informatie van zorgaanbieders en DJI en zal volgens planning de impactanalyse vóór het aanstaande zomerreces opleveren. </w:t>
      </w:r>
      <w:r w:rsidRPr="002408D4" w:rsidR="00F74C59">
        <w:rPr>
          <w:color w:val="auto"/>
        </w:rPr>
        <w:t xml:space="preserve">Daarnaast is ook het Centraal Justitieel Incassobureau (CJIB) gevraagd om een impactanalyse uit te voeren. </w:t>
      </w:r>
      <w:r w:rsidRPr="002408D4">
        <w:rPr>
          <w:color w:val="auto"/>
        </w:rPr>
        <w:t xml:space="preserve">Op basis </w:t>
      </w:r>
      <w:r w:rsidRPr="002408D4" w:rsidR="00F74C59">
        <w:rPr>
          <w:color w:val="auto"/>
        </w:rPr>
        <w:t>van de uitkomsten van beide impactanalyses</w:t>
      </w:r>
      <w:r w:rsidRPr="002408D4">
        <w:rPr>
          <w:color w:val="auto"/>
        </w:rPr>
        <w:t xml:space="preserve"> wordt </w:t>
      </w:r>
      <w:r w:rsidRPr="002408D4" w:rsidR="00F74C59">
        <w:rPr>
          <w:color w:val="auto"/>
        </w:rPr>
        <w:t>bepaald</w:t>
      </w:r>
      <w:r w:rsidRPr="002408D4">
        <w:rPr>
          <w:color w:val="auto"/>
        </w:rPr>
        <w:t xml:space="preserve"> wat </w:t>
      </w:r>
      <w:r w:rsidRPr="002408D4" w:rsidR="0059279C">
        <w:rPr>
          <w:color w:val="auto"/>
        </w:rPr>
        <w:t xml:space="preserve">de </w:t>
      </w:r>
      <w:r w:rsidRPr="002408D4">
        <w:rPr>
          <w:color w:val="auto"/>
        </w:rPr>
        <w:t xml:space="preserve">vervolgstappen zijn om de eigen bijdrage </w:t>
      </w:r>
      <w:r w:rsidRPr="002408D4" w:rsidR="00F611B2">
        <w:rPr>
          <w:color w:val="auto"/>
        </w:rPr>
        <w:t xml:space="preserve">voor het verblijf in de forensische zorg </w:t>
      </w:r>
      <w:r w:rsidRPr="002408D4">
        <w:rPr>
          <w:color w:val="auto"/>
        </w:rPr>
        <w:t xml:space="preserve">te kunnen innen. Uw Kamer wordt via de eerstvolgende voortgangsbrief </w:t>
      </w:r>
      <w:r w:rsidRPr="002408D4" w:rsidR="006C6C4C">
        <w:rPr>
          <w:color w:val="auto"/>
        </w:rPr>
        <w:t>f</w:t>
      </w:r>
      <w:r w:rsidRPr="002408D4">
        <w:rPr>
          <w:color w:val="auto"/>
        </w:rPr>
        <w:t>orensische zorg geïnformeerd over de voortgang.</w:t>
      </w:r>
    </w:p>
    <w:p w:rsidRPr="002408D4" w:rsidR="00601CB7" w:rsidP="00601CB7" w:rsidRDefault="00601CB7" w14:paraId="0123514E" w14:textId="77777777"/>
    <w:p w:rsidRPr="002408D4" w:rsidR="00601CB7" w:rsidP="0073073A" w:rsidRDefault="00601CB7" w14:paraId="42F2CE7D" w14:textId="301DC429">
      <w:pPr>
        <w:pStyle w:val="Lijstniveau2"/>
        <w:numPr>
          <w:ilvl w:val="1"/>
          <w:numId w:val="10"/>
        </w:numPr>
        <w:rPr>
          <w:u w:val="single"/>
        </w:rPr>
      </w:pPr>
      <w:r w:rsidRPr="002408D4">
        <w:rPr>
          <w:u w:val="single"/>
        </w:rPr>
        <w:t xml:space="preserve">Evaluatie </w:t>
      </w:r>
      <w:bookmarkStart w:name="_Hlk198211849" w:id="10"/>
      <w:r w:rsidRPr="002408D4">
        <w:rPr>
          <w:u w:val="single"/>
        </w:rPr>
        <w:t xml:space="preserve">Beginselenwet </w:t>
      </w:r>
      <w:r w:rsidRPr="002408D4" w:rsidR="00CC793B">
        <w:rPr>
          <w:u w:val="single"/>
        </w:rPr>
        <w:t>v</w:t>
      </w:r>
      <w:r w:rsidRPr="002408D4">
        <w:rPr>
          <w:u w:val="single"/>
        </w:rPr>
        <w:t xml:space="preserve">erpleging </w:t>
      </w:r>
      <w:r w:rsidRPr="002408D4" w:rsidR="00CC793B">
        <w:rPr>
          <w:u w:val="single"/>
        </w:rPr>
        <w:t>t</w:t>
      </w:r>
      <w:r w:rsidRPr="002408D4">
        <w:rPr>
          <w:u w:val="single"/>
        </w:rPr>
        <w:t>erbeschikkinggestelden</w:t>
      </w:r>
      <w:bookmarkEnd w:id="10"/>
    </w:p>
    <w:p w:rsidRPr="002408D4" w:rsidR="0056587A" w:rsidP="00601CB7" w:rsidRDefault="00601CB7" w14:paraId="62E8E808" w14:textId="0B246159">
      <w:pPr>
        <w:pStyle w:val="Lijstniveau1"/>
        <w:numPr>
          <w:ilvl w:val="0"/>
          <w:numId w:val="0"/>
        </w:numPr>
      </w:pPr>
      <w:r w:rsidRPr="002408D4">
        <w:t xml:space="preserve">In </w:t>
      </w:r>
      <w:r w:rsidRPr="002408D4" w:rsidR="00600C79">
        <w:t>de</w:t>
      </w:r>
      <w:r w:rsidRPr="002408D4">
        <w:t xml:space="preserve"> voortgangsbrief van 30 september </w:t>
      </w:r>
      <w:r w:rsidRPr="002408D4" w:rsidR="00CC793B">
        <w:t>2024</w:t>
      </w:r>
      <w:r w:rsidRPr="002408D4" w:rsidR="001F1D3E">
        <w:rPr>
          <w:rStyle w:val="Voetnootmarkering"/>
        </w:rPr>
        <w:footnoteReference w:id="25"/>
      </w:r>
      <w:r w:rsidRPr="002408D4">
        <w:t xml:space="preserve"> </w:t>
      </w:r>
      <w:r w:rsidRPr="002408D4" w:rsidR="00600C79">
        <w:t xml:space="preserve">bent </w:t>
      </w:r>
      <w:r w:rsidRPr="002408D4">
        <w:t>u geïnformeerd over de vierde evaluatie van de Beginselenwet verpleging terbeschikkinggestelden (</w:t>
      </w:r>
      <w:proofErr w:type="spellStart"/>
      <w:r w:rsidRPr="002408D4">
        <w:t>Bvt</w:t>
      </w:r>
      <w:proofErr w:type="spellEnd"/>
      <w:r w:rsidRPr="002408D4">
        <w:t>) en de wijze waarop deze evaluatie is uitgevoerd.</w:t>
      </w:r>
      <w:r w:rsidRPr="002408D4" w:rsidR="0056587A">
        <w:t xml:space="preserve"> </w:t>
      </w:r>
      <w:r w:rsidRPr="002408D4" w:rsidR="00B45A21">
        <w:t xml:space="preserve">In algemene zin blijkt uit deze analyses dat de </w:t>
      </w:r>
      <w:proofErr w:type="spellStart"/>
      <w:r w:rsidRPr="002408D4" w:rsidR="00B45A21">
        <w:t>Bvt</w:t>
      </w:r>
      <w:proofErr w:type="spellEnd"/>
      <w:r w:rsidRPr="002408D4" w:rsidR="00B45A21">
        <w:t xml:space="preserve"> op meerdere onderdelen aan vernieuwing toe is, mede in het licht van actuele en toekomstige technologieën en het streven naar een toekomstbestendig stelsel. </w:t>
      </w:r>
      <w:r w:rsidRPr="002408D4" w:rsidR="0056587A">
        <w:t xml:space="preserve">Recentelijk hebben de partijen uit het Bestuurlijk Overleg Forensische zorg ingestemd met de uitkomsten van de beleidsanalyses en de voorgestelde oplossingsrichtingen. </w:t>
      </w:r>
    </w:p>
    <w:p w:rsidRPr="002408D4" w:rsidR="0056587A" w:rsidP="00601CB7" w:rsidRDefault="0056587A" w14:paraId="1167B3CC" w14:textId="77777777">
      <w:pPr>
        <w:pStyle w:val="Lijstniveau1"/>
        <w:numPr>
          <w:ilvl w:val="0"/>
          <w:numId w:val="0"/>
        </w:numPr>
      </w:pPr>
    </w:p>
    <w:p w:rsidRPr="002408D4" w:rsidR="00F452CF" w:rsidP="00F452CF" w:rsidRDefault="0056587A" w14:paraId="1D326145" w14:textId="21D569EB">
      <w:pPr>
        <w:pStyle w:val="Lijstniveau1"/>
        <w:numPr>
          <w:ilvl w:val="0"/>
          <w:numId w:val="0"/>
        </w:numPr>
      </w:pPr>
      <w:r w:rsidRPr="002408D4">
        <w:t xml:space="preserve">Voor sommige knelpunten ligt de oplossing in een aanpassing van de </w:t>
      </w:r>
      <w:proofErr w:type="spellStart"/>
      <w:r w:rsidRPr="002408D4">
        <w:t>Bvt</w:t>
      </w:r>
      <w:proofErr w:type="spellEnd"/>
      <w:r w:rsidRPr="002408D4">
        <w:t>. Dit geldt vooralsnog voor het gebruik van een bodyscanapparaat</w:t>
      </w:r>
      <w:r w:rsidRPr="002408D4" w:rsidR="00835591">
        <w:t>,</w:t>
      </w:r>
      <w:r w:rsidRPr="002408D4" w:rsidR="0059279C">
        <w:t xml:space="preserve"> </w:t>
      </w:r>
      <w:r w:rsidRPr="002408D4">
        <w:t xml:space="preserve">naast het bestaande handmatige onderzoek van </w:t>
      </w:r>
      <w:r w:rsidRPr="002408D4" w:rsidR="0059279C">
        <w:t>tbs-gestelden</w:t>
      </w:r>
      <w:r w:rsidRPr="002408D4">
        <w:t xml:space="preserve">. </w:t>
      </w:r>
      <w:r w:rsidRPr="002408D4" w:rsidR="0059279C">
        <w:t>Naast een wijziging met betrekking tot de bodyscan,</w:t>
      </w:r>
      <w:r w:rsidRPr="002408D4">
        <w:t xml:space="preserve"> krijgen klinieken duidelijke en uitgebreide bevoegdheden voor het controleren van communicatiemiddelen. </w:t>
      </w:r>
      <w:r w:rsidRPr="002408D4" w:rsidR="00F452CF">
        <w:t xml:space="preserve">In de voorbereiding van het wetsvoorstel </w:t>
      </w:r>
      <w:proofErr w:type="spellStart"/>
      <w:r w:rsidRPr="002408D4" w:rsidR="00F452CF">
        <w:t>terzake</w:t>
      </w:r>
      <w:proofErr w:type="spellEnd"/>
      <w:r w:rsidRPr="002408D4" w:rsidR="00F452CF">
        <w:t xml:space="preserve"> wordt bezien of deze wijzigingen ook wenselijk zijn voor de twee andere beginselenwetten.</w:t>
      </w:r>
    </w:p>
    <w:p w:rsidRPr="002408D4" w:rsidR="0056587A" w:rsidP="0056587A" w:rsidRDefault="0056587A" w14:paraId="532BAADD" w14:textId="77777777">
      <w:pPr>
        <w:pStyle w:val="Lijstniveau1"/>
        <w:numPr>
          <w:ilvl w:val="0"/>
          <w:numId w:val="0"/>
        </w:numPr>
      </w:pPr>
    </w:p>
    <w:p w:rsidRPr="002408D4" w:rsidR="006F7F0D" w:rsidP="006F7F0D" w:rsidRDefault="006F7F0D" w14:paraId="7FA9781E" w14:textId="3C7B0760">
      <w:pPr>
        <w:pStyle w:val="Lijstniveau1"/>
        <w:numPr>
          <w:ilvl w:val="0"/>
          <w:numId w:val="0"/>
        </w:numPr>
      </w:pPr>
      <w:r w:rsidRPr="002408D4">
        <w:t xml:space="preserve">Voor het beperken van de hoeveelheid goederen in de opslag van klinieken wordt een bewaartermijn toegevoegd in de Regeling Model huisregels. Daarnaast wordt de maximale waarde aan goederen die tbs-gestelden mogen meenemen naar de </w:t>
      </w:r>
      <w:r w:rsidRPr="002408D4">
        <w:lastRenderedPageBreak/>
        <w:t xml:space="preserve">kliniek in de Regeling Model huisregels beperkt ter voorkoming van ruil en/of handel. </w:t>
      </w:r>
      <w:r w:rsidRPr="002408D4" w:rsidR="00E62AE6">
        <w:t>Tot slot</w:t>
      </w:r>
      <w:r w:rsidRPr="002408D4">
        <w:t xml:space="preserve"> wordt in de Regeling eisen persoonlijke verblijfsruimte justitiële tbs-inrichtingen een grondslag gecreëerd zodat er ruimte is voor de kliniek om in het kader van veiligheid af te wijken van de standaard inventaris.  </w:t>
      </w:r>
    </w:p>
    <w:p w:rsidRPr="002408D4" w:rsidR="0056587A" w:rsidP="00601CB7" w:rsidRDefault="0056587A" w14:paraId="63CE440D" w14:textId="77777777">
      <w:pPr>
        <w:pStyle w:val="Lijstniveau1"/>
        <w:numPr>
          <w:ilvl w:val="0"/>
          <w:numId w:val="0"/>
        </w:numPr>
      </w:pPr>
    </w:p>
    <w:p w:rsidRPr="002408D4" w:rsidR="00601CB7" w:rsidP="00601CB7" w:rsidRDefault="00B45A21" w14:paraId="09604463" w14:textId="4CB16403">
      <w:pPr>
        <w:pStyle w:val="Lijstniveau1"/>
        <w:numPr>
          <w:ilvl w:val="0"/>
          <w:numId w:val="0"/>
        </w:numPr>
      </w:pPr>
      <w:r w:rsidRPr="002408D4">
        <w:t xml:space="preserve">In de volgende voortgangsbrief </w:t>
      </w:r>
      <w:r w:rsidRPr="002408D4" w:rsidR="00172EF4">
        <w:t xml:space="preserve">forensische zorg </w:t>
      </w:r>
      <w:r w:rsidRPr="002408D4">
        <w:t xml:space="preserve">wordt uw Kamer </w:t>
      </w:r>
      <w:r w:rsidRPr="002408D4" w:rsidR="006F7F0D">
        <w:t>geïnformeerd</w:t>
      </w:r>
      <w:r w:rsidRPr="002408D4">
        <w:t xml:space="preserve"> over de beleidsanalyses op het gebied van </w:t>
      </w:r>
      <w:r w:rsidRPr="002408D4" w:rsidR="00601CB7">
        <w:t>de beheersbevoegdheid</w:t>
      </w:r>
      <w:r w:rsidRPr="002408D4" w:rsidR="00A278A3">
        <w:t xml:space="preserve"> van tbs-klinieken</w:t>
      </w:r>
      <w:r w:rsidRPr="002408D4" w:rsidR="00601CB7">
        <w:t>, urin</w:t>
      </w:r>
      <w:r w:rsidRPr="002408D4" w:rsidR="00A278A3">
        <w:t>eonderzoek</w:t>
      </w:r>
      <w:r w:rsidRPr="002408D4" w:rsidR="00601CB7">
        <w:t xml:space="preserve"> en gegevensdeling.</w:t>
      </w:r>
    </w:p>
    <w:p w:rsidRPr="002408D4" w:rsidR="00976B44" w:rsidP="00601CB7" w:rsidRDefault="00976B44" w14:paraId="19B19AD1" w14:textId="7314F6F7">
      <w:pPr>
        <w:pStyle w:val="Lijstniveau1"/>
        <w:numPr>
          <w:ilvl w:val="0"/>
          <w:numId w:val="0"/>
        </w:numPr>
      </w:pPr>
    </w:p>
    <w:p w:rsidRPr="002408D4" w:rsidR="00976B44" w:rsidP="0073073A" w:rsidRDefault="00976B44" w14:paraId="20419D96" w14:textId="4556D04E">
      <w:pPr>
        <w:pStyle w:val="Lijstniveau2"/>
        <w:numPr>
          <w:ilvl w:val="1"/>
          <w:numId w:val="10"/>
        </w:numPr>
        <w:rPr>
          <w:u w:val="single"/>
        </w:rPr>
      </w:pPr>
      <w:r w:rsidRPr="002408D4">
        <w:rPr>
          <w:u w:val="single"/>
        </w:rPr>
        <w:t xml:space="preserve">Verbetering forensische zorg in het Caribisch deel van het Koninkrijk </w:t>
      </w:r>
    </w:p>
    <w:p w:rsidRPr="002408D4" w:rsidR="00601CB7" w:rsidP="00A944E5" w:rsidRDefault="00A944E5" w14:paraId="332461E8" w14:textId="40122DB2">
      <w:bookmarkStart w:name="_Hlk195789192" w:id="11"/>
      <w:r w:rsidRPr="002408D4">
        <w:t>Nederland zet zich in voor h</w:t>
      </w:r>
      <w:r w:rsidRPr="002408D4" w:rsidR="00976B44">
        <w:t>et verbeteren van de forensische zorg in het Caribisch deel van het Koninkrijk</w:t>
      </w:r>
      <w:r w:rsidRPr="002408D4">
        <w:t xml:space="preserve">, via het </w:t>
      </w:r>
      <w:proofErr w:type="spellStart"/>
      <w:r w:rsidRPr="002408D4">
        <w:t>Koninkrijksbrede</w:t>
      </w:r>
      <w:proofErr w:type="spellEnd"/>
      <w:r w:rsidRPr="002408D4">
        <w:t xml:space="preserve"> meerjarig programma forensische zorg en behandeling, tbs en pij. </w:t>
      </w:r>
      <w:bookmarkEnd w:id="11"/>
      <w:r w:rsidRPr="002408D4">
        <w:t xml:space="preserve">Over de laatste stand van zaken met betrekking tot dit programma </w:t>
      </w:r>
      <w:r w:rsidRPr="002408D4" w:rsidR="00120C1E">
        <w:t>is</w:t>
      </w:r>
      <w:r w:rsidRPr="002408D4" w:rsidR="005C70AD">
        <w:t xml:space="preserve"> </w:t>
      </w:r>
      <w:r w:rsidRPr="002408D4">
        <w:t>uw Kamer geïnformeerd in</w:t>
      </w:r>
      <w:r w:rsidRPr="002408D4" w:rsidR="005C70AD">
        <w:t xml:space="preserve"> </w:t>
      </w:r>
      <w:r w:rsidRPr="002408D4">
        <w:t>de Kamerbrief Voortgang beleidsagenda Caribisch Nederland</w:t>
      </w:r>
      <w:r w:rsidRPr="002408D4" w:rsidR="00120C1E">
        <w:rPr>
          <w:rStyle w:val="Voetnootmarkering"/>
        </w:rPr>
        <w:footnoteReference w:id="26"/>
      </w:r>
      <w:r w:rsidRPr="002408D4" w:rsidR="005C70AD">
        <w:t>.</w:t>
      </w:r>
    </w:p>
    <w:p w:rsidRPr="002408D4" w:rsidR="00A944E5" w:rsidP="00A944E5" w:rsidRDefault="00A944E5" w14:paraId="2B8F7A28" w14:textId="77777777"/>
    <w:p w:rsidRPr="002408D4" w:rsidR="00601CB7" w:rsidP="00601CB7" w:rsidRDefault="0028734B" w14:paraId="6F6F20E3" w14:textId="463F3C9A">
      <w:pPr>
        <w:pStyle w:val="Lijstniveau2"/>
        <w:numPr>
          <w:ilvl w:val="1"/>
          <w:numId w:val="10"/>
        </w:numPr>
        <w:rPr>
          <w:u w:val="single"/>
        </w:rPr>
      </w:pPr>
      <w:r w:rsidRPr="002408D4">
        <w:rPr>
          <w:u w:val="single"/>
        </w:rPr>
        <w:t>Wetsevaluatie</w:t>
      </w:r>
      <w:r w:rsidRPr="002408D4" w:rsidR="00F452CF">
        <w:rPr>
          <w:u w:val="single"/>
        </w:rPr>
        <w:t xml:space="preserve"> </w:t>
      </w:r>
      <w:r w:rsidRPr="002408D4">
        <w:rPr>
          <w:u w:val="single"/>
        </w:rPr>
        <w:t xml:space="preserve">termijn voorwaardelijke beëindiging </w:t>
      </w:r>
      <w:r w:rsidRPr="002408D4" w:rsidR="00F452CF">
        <w:rPr>
          <w:u w:val="single"/>
        </w:rPr>
        <w:t>dwangverpleging</w:t>
      </w:r>
    </w:p>
    <w:p w:rsidRPr="002408D4" w:rsidR="00F452CF" w:rsidP="00F452CF" w:rsidRDefault="00F452CF" w14:paraId="75F2205C" w14:textId="6908F839">
      <w:pPr>
        <w:pStyle w:val="Lijstniveau1"/>
        <w:numPr>
          <w:ilvl w:val="0"/>
          <w:numId w:val="0"/>
        </w:numPr>
      </w:pPr>
      <w:r w:rsidRPr="002408D4">
        <w:t>De afgelopen jaren zijn er twee wetswijzigingen doorgevoerd die betrekking hebben op de duur van de voorwaardelijke beëindiging van de dwangverpleging. In 2008 is de maximale duur van de voorwaardelijke beëindiging verlengd van maximaal drie jaar naar maximaal negen jaar. In 2017 is de maximale duur komen te vervallen. Deze laatste wijziging maakte onderdeel uit van de Wet langdurig toezicht, gedragsbeïnvloeding en vrijheidsbeperking (</w:t>
      </w:r>
      <w:proofErr w:type="spellStart"/>
      <w:r w:rsidRPr="002408D4">
        <w:t>Wlt</w:t>
      </w:r>
      <w:proofErr w:type="spellEnd"/>
      <w:r w:rsidRPr="002408D4">
        <w:t xml:space="preserve">). Het WODC is gevraagd onderzoek te doen naar de effectiviteit van deze twee wetswijzigingen. In bijlage </w:t>
      </w:r>
      <w:r w:rsidRPr="002408D4" w:rsidR="006C6C4C">
        <w:t>V</w:t>
      </w:r>
      <w:r w:rsidRPr="002408D4" w:rsidR="009A0FC0">
        <w:t>I</w:t>
      </w:r>
      <w:r w:rsidRPr="002408D4">
        <w:t xml:space="preserve"> </w:t>
      </w:r>
      <w:r w:rsidRPr="002408D4" w:rsidR="00172EF4">
        <w:t>is</w:t>
      </w:r>
      <w:r w:rsidRPr="002408D4">
        <w:t xml:space="preserve"> het onderzoeksrapport</w:t>
      </w:r>
      <w:r w:rsidRPr="002408D4" w:rsidR="00172EF4">
        <w:t xml:space="preserve"> bijgevoegd</w:t>
      </w:r>
      <w:r w:rsidRPr="002408D4">
        <w:t xml:space="preserve">. </w:t>
      </w:r>
      <w:r w:rsidRPr="002408D4" w:rsidR="00600C79">
        <w:t>Een</w:t>
      </w:r>
      <w:r w:rsidRPr="002408D4">
        <w:t xml:space="preserve"> inhoudelijke beleidsreactie volgt in de eerstvolgende voortgangsbrief </w:t>
      </w:r>
      <w:r w:rsidRPr="002408D4" w:rsidR="006C6C4C">
        <w:t>f</w:t>
      </w:r>
      <w:r w:rsidRPr="002408D4">
        <w:t xml:space="preserve">orensische </w:t>
      </w:r>
      <w:r w:rsidRPr="002408D4" w:rsidR="00600C79">
        <w:t>z</w:t>
      </w:r>
      <w:r w:rsidRPr="002408D4">
        <w:t xml:space="preserve">org.  </w:t>
      </w:r>
    </w:p>
    <w:p w:rsidRPr="002408D4" w:rsidR="00601CB7" w:rsidP="00601CB7" w:rsidRDefault="00601CB7" w14:paraId="5D8AF31D" w14:textId="77777777">
      <w:pPr>
        <w:rPr>
          <w:color w:val="auto"/>
        </w:rPr>
      </w:pPr>
    </w:p>
    <w:p w:rsidRPr="002408D4" w:rsidR="00601CB7" w:rsidP="00601CB7" w:rsidRDefault="00601CB7" w14:paraId="5293C60E" w14:textId="77777777">
      <w:pPr>
        <w:rPr>
          <w:color w:val="auto"/>
        </w:rPr>
      </w:pPr>
    </w:p>
    <w:p w:rsidRPr="002408D4" w:rsidR="00601CB7" w:rsidP="00601CB7" w:rsidRDefault="00601CB7" w14:paraId="0A21E44D" w14:textId="77777777">
      <w:pPr>
        <w:rPr>
          <w:color w:val="auto"/>
        </w:rPr>
      </w:pPr>
    </w:p>
    <w:p w:rsidRPr="002408D4" w:rsidR="00601CB7" w:rsidP="00601CB7" w:rsidRDefault="00601CB7" w14:paraId="51400FF3" w14:textId="77777777">
      <w:pPr>
        <w:rPr>
          <w:color w:val="auto"/>
        </w:rPr>
      </w:pPr>
    </w:p>
    <w:p w:rsidRPr="002408D4" w:rsidR="00601CB7" w:rsidP="00601CB7" w:rsidRDefault="00601CB7" w14:paraId="21B0BD0A" w14:textId="77777777">
      <w:pPr>
        <w:rPr>
          <w:color w:val="auto"/>
        </w:rPr>
      </w:pPr>
    </w:p>
    <w:p w:rsidRPr="002408D4" w:rsidR="00601CB7" w:rsidP="00601CB7" w:rsidRDefault="00601CB7" w14:paraId="1450E15B" w14:textId="77777777">
      <w:pPr>
        <w:rPr>
          <w:color w:val="auto"/>
        </w:rPr>
      </w:pPr>
    </w:p>
    <w:p w:rsidRPr="002408D4" w:rsidR="00601CB7" w:rsidP="00601CB7" w:rsidRDefault="00601CB7" w14:paraId="09A9566B" w14:textId="77777777">
      <w:pPr>
        <w:rPr>
          <w:color w:val="auto"/>
        </w:rPr>
      </w:pPr>
    </w:p>
    <w:p w:rsidRPr="002408D4" w:rsidR="00835591" w:rsidP="00601CB7" w:rsidRDefault="00835591" w14:paraId="20CE021A" w14:textId="77777777">
      <w:pPr>
        <w:rPr>
          <w:color w:val="auto"/>
        </w:rPr>
      </w:pPr>
    </w:p>
    <w:p w:rsidRPr="002408D4" w:rsidR="00354D20" w:rsidP="00601CB7" w:rsidRDefault="00354D20" w14:paraId="1034ABB0" w14:textId="77777777">
      <w:pPr>
        <w:rPr>
          <w:color w:val="auto"/>
        </w:rPr>
      </w:pPr>
    </w:p>
    <w:p w:rsidRPr="002408D4" w:rsidR="00897AF0" w:rsidP="00897AF0" w:rsidRDefault="00897AF0" w14:paraId="577401ED" w14:textId="77777777">
      <w:pPr>
        <w:rPr>
          <w:color w:val="auto"/>
        </w:rPr>
      </w:pPr>
    </w:p>
    <w:p w:rsidRPr="002408D4" w:rsidR="0059279C" w:rsidP="00897AF0" w:rsidRDefault="0059279C" w14:paraId="380D1512" w14:textId="77777777">
      <w:pPr>
        <w:rPr>
          <w:color w:val="auto"/>
        </w:rPr>
      </w:pPr>
    </w:p>
    <w:p w:rsidRPr="002408D4" w:rsidR="0059279C" w:rsidP="00897AF0" w:rsidRDefault="0059279C" w14:paraId="4F022D25" w14:textId="77777777">
      <w:pPr>
        <w:rPr>
          <w:color w:val="auto"/>
        </w:rPr>
      </w:pPr>
    </w:p>
    <w:p w:rsidRPr="002408D4" w:rsidR="001F1D3E" w:rsidP="00897AF0" w:rsidRDefault="001F1D3E" w14:paraId="19E16CE1" w14:textId="77777777">
      <w:pPr>
        <w:rPr>
          <w:color w:val="auto"/>
        </w:rPr>
      </w:pPr>
    </w:p>
    <w:p w:rsidRPr="002408D4" w:rsidR="0059279C" w:rsidP="00897AF0" w:rsidRDefault="0059279C" w14:paraId="61C40C8F" w14:textId="77777777">
      <w:pPr>
        <w:rPr>
          <w:color w:val="auto"/>
        </w:rPr>
      </w:pPr>
    </w:p>
    <w:p w:rsidRPr="002408D4" w:rsidR="004C614A" w:rsidP="00897AF0" w:rsidRDefault="004C614A" w14:paraId="574535D8" w14:textId="77777777">
      <w:pPr>
        <w:rPr>
          <w:color w:val="auto"/>
        </w:rPr>
      </w:pPr>
    </w:p>
    <w:p w:rsidRPr="002408D4" w:rsidR="006C6C4C" w:rsidP="00897AF0" w:rsidRDefault="006C6C4C" w14:paraId="24445D03" w14:textId="77777777">
      <w:pPr>
        <w:rPr>
          <w:color w:val="auto"/>
        </w:rPr>
      </w:pPr>
    </w:p>
    <w:p w:rsidRPr="002408D4" w:rsidR="006C6C4C" w:rsidP="00897AF0" w:rsidRDefault="006C6C4C" w14:paraId="3B055B44" w14:textId="77777777">
      <w:pPr>
        <w:rPr>
          <w:color w:val="auto"/>
        </w:rPr>
      </w:pPr>
    </w:p>
    <w:p w:rsidRPr="002408D4" w:rsidR="006C6C4C" w:rsidP="00897AF0" w:rsidRDefault="006C6C4C" w14:paraId="0E7C79E1" w14:textId="77777777">
      <w:pPr>
        <w:rPr>
          <w:color w:val="auto"/>
        </w:rPr>
      </w:pPr>
    </w:p>
    <w:p w:rsidRPr="002408D4" w:rsidR="006C6C4C" w:rsidP="00897AF0" w:rsidRDefault="006C6C4C" w14:paraId="6A657557" w14:textId="77777777">
      <w:pPr>
        <w:rPr>
          <w:color w:val="auto"/>
        </w:rPr>
      </w:pPr>
    </w:p>
    <w:p w:rsidRPr="002408D4" w:rsidR="004C614A" w:rsidP="00897AF0" w:rsidRDefault="004C614A" w14:paraId="59A9993B" w14:textId="77777777">
      <w:pPr>
        <w:rPr>
          <w:color w:val="auto"/>
        </w:rPr>
      </w:pPr>
    </w:p>
    <w:p w:rsidRPr="002408D4" w:rsidR="004C614A" w:rsidP="00897AF0" w:rsidRDefault="004C614A" w14:paraId="708758A1" w14:textId="77777777">
      <w:pPr>
        <w:rPr>
          <w:color w:val="auto"/>
        </w:rPr>
      </w:pPr>
    </w:p>
    <w:p w:rsidRPr="002408D4" w:rsidR="00601CB7" w:rsidP="00415D18" w:rsidRDefault="00897AF0" w14:paraId="301421FF" w14:textId="08B7E18B">
      <w:pPr>
        <w:pStyle w:val="Kop1"/>
        <w:numPr>
          <w:ilvl w:val="0"/>
          <w:numId w:val="10"/>
        </w:numPr>
        <w:rPr>
          <w:color w:val="auto"/>
        </w:rPr>
      </w:pPr>
      <w:bookmarkStart w:name="_Hlk198718395" w:id="12"/>
      <w:r w:rsidRPr="002408D4">
        <w:lastRenderedPageBreak/>
        <w:t>Beleidsreactie RSJ-advies technologische innovaties i</w:t>
      </w:r>
      <w:r w:rsidRPr="002408D4" w:rsidR="00491555">
        <w:t>n de FZ</w:t>
      </w:r>
    </w:p>
    <w:bookmarkEnd w:id="12"/>
    <w:p w:rsidRPr="002408D4" w:rsidR="00043DB3" w:rsidP="00043DB3" w:rsidRDefault="00043DB3" w14:paraId="3F838B08" w14:textId="77B4A6E1">
      <w:pPr>
        <w:rPr>
          <w:color w:val="auto"/>
        </w:rPr>
      </w:pPr>
      <w:r w:rsidRPr="002408D4">
        <w:rPr>
          <w:color w:val="auto"/>
        </w:rPr>
        <w:t>De inzet van technologieën in de forensische zorg biedt kansen voor de toekomst, onder andere met het oog op het personeelstekort binnen de sector en als waardevolle aanvulling op behandelmogelijkheden.</w:t>
      </w:r>
      <w:r w:rsidRPr="002408D4">
        <w:rPr>
          <w:color w:val="auto"/>
          <w:vertAlign w:val="superscript"/>
        </w:rPr>
        <w:footnoteReference w:id="27"/>
      </w:r>
      <w:r w:rsidRPr="002408D4">
        <w:rPr>
          <w:color w:val="auto"/>
        </w:rPr>
        <w:t xml:space="preserve">Zo zijn er kansen om de veiligheid te vergroten, behandelingen te versnellen, administratieve lasten terug te dringen en arbeidsbesparend te kunnen werken. Tegelijkertijd zijn er aandachtspunten. Zo is het van belang om de juiste juridische en ethische randvoorwaarden te realiseren voor een verantwoorde toepassing van technologieën in de forensische zorg. Hierom heeft mijn ambtsvoorganger de afdeling advisering van de Raad voor Strafrechtstoepassing en Jeugdbescherming (hierna: de RSJ) gevraagd meer inzicht te geven in de ethische en rechtspositionele afwegingen bij de inzet van technologie in de forensische zorg. Meer specifiek is de RSJ gevraagd een kader te schetsen voor het maken van deze afwegingen. Dit heeft geresulteerd in het advies </w:t>
      </w:r>
      <w:r w:rsidRPr="002408D4">
        <w:rPr>
          <w:i/>
          <w:iCs/>
          <w:color w:val="auto"/>
        </w:rPr>
        <w:t>Technologische innovaties in de forensische zorg</w:t>
      </w:r>
      <w:r w:rsidRPr="002408D4">
        <w:rPr>
          <w:color w:val="auto"/>
        </w:rPr>
        <w:t>. Het advies van de RSJ is als bijlage III bij deze brief gevoegd.</w:t>
      </w:r>
    </w:p>
    <w:p w:rsidRPr="002408D4" w:rsidR="00043DB3" w:rsidP="00043DB3" w:rsidRDefault="00043DB3" w14:paraId="347985E7" w14:textId="77777777">
      <w:pPr>
        <w:rPr>
          <w:color w:val="auto"/>
        </w:rPr>
      </w:pPr>
    </w:p>
    <w:p w:rsidRPr="002408D4" w:rsidR="00043DB3" w:rsidP="00043DB3" w:rsidRDefault="00043DB3" w14:paraId="3512BA26" w14:textId="77777777">
      <w:pPr>
        <w:numPr>
          <w:ilvl w:val="1"/>
          <w:numId w:val="10"/>
        </w:numPr>
        <w:rPr>
          <w:b/>
          <w:bCs/>
          <w:color w:val="auto"/>
        </w:rPr>
      </w:pPr>
      <w:r w:rsidRPr="002408D4">
        <w:rPr>
          <w:b/>
          <w:bCs/>
          <w:color w:val="auto"/>
        </w:rPr>
        <w:t>Het advies</w:t>
      </w:r>
    </w:p>
    <w:p w:rsidRPr="002408D4" w:rsidR="00043DB3" w:rsidP="00043DB3" w:rsidRDefault="00043DB3" w14:paraId="2A7C055E" w14:textId="6872F4C8">
      <w:pPr>
        <w:rPr>
          <w:b/>
          <w:bCs/>
          <w:color w:val="auto"/>
        </w:rPr>
      </w:pPr>
      <w:r w:rsidRPr="002408D4">
        <w:rPr>
          <w:color w:val="auto"/>
        </w:rPr>
        <w:t xml:space="preserve">Het advies biedt een brede reflectie op de ethische en rechtspositionele aspecten van de inzet van technologie in de forensische zorg. De RSJ formuleert randvoorwaarden voor de inzet van technologieën in de forensische zorg. Dit doet de RSJ door verschillende uitgangspunten te geven die zijn uitgesplitst naar de toelating, de implementatie en de toepassing van technologieën in de forensische zorg. De uitgangspunten vormen volgens de RSJ een eerste basis voor een normatief kader voor de inzet van technologieën in de forensische zorg. De RSJ adviseert dan ook een normatief kader te ontwikkelen. Tot slot doet de RSJ vier aanbevelingen tot overheidsregie, om de door de RSJ geformuleerde uitgangspunten in de praktijk te kunnen brengen. Deze aanbevelingen hebben betrekking op een wettelijke grondslag, lagere regelgeving en beleid, tijdelijke wet/of experimenteerbepalingen en landelijke coördinatie.  </w:t>
      </w:r>
    </w:p>
    <w:p w:rsidRPr="002408D4" w:rsidR="00043DB3" w:rsidP="00043DB3" w:rsidRDefault="00043DB3" w14:paraId="72E6BE83" w14:textId="77777777">
      <w:pPr>
        <w:rPr>
          <w:color w:val="auto"/>
        </w:rPr>
      </w:pPr>
    </w:p>
    <w:p w:rsidRPr="002408D4" w:rsidR="00043DB3" w:rsidP="00043DB3" w:rsidRDefault="00043DB3" w14:paraId="19279FDA" w14:textId="77777777">
      <w:pPr>
        <w:numPr>
          <w:ilvl w:val="1"/>
          <w:numId w:val="10"/>
        </w:numPr>
        <w:rPr>
          <w:b/>
          <w:bCs/>
          <w:color w:val="auto"/>
        </w:rPr>
      </w:pPr>
      <w:r w:rsidRPr="002408D4">
        <w:rPr>
          <w:b/>
          <w:bCs/>
          <w:color w:val="auto"/>
        </w:rPr>
        <w:t>Inhoudelijke reactie</w:t>
      </w:r>
    </w:p>
    <w:p w:rsidRPr="00415D18" w:rsidR="00043DB3" w:rsidP="00043DB3" w:rsidRDefault="00043DB3" w14:paraId="202C3634" w14:textId="184CD3BB">
      <w:pPr>
        <w:rPr>
          <w:color w:val="auto"/>
        </w:rPr>
      </w:pPr>
      <w:r w:rsidRPr="002408D4">
        <w:rPr>
          <w:color w:val="auto"/>
        </w:rPr>
        <w:t>De RSJ adviseert een normatief kader te ontwikkelen. Vaak gaat de ontwikkeling van technologieën sneller dan de gedachtenvorming over mogelijke risico’s, en sneller dan de vorming van (wettelijke) kaders. Dit is niet alleen het geval binnen de forensische zorg, maar dit is binnen meerdere terreinen terug te zien.</w:t>
      </w:r>
      <w:r w:rsidRPr="002408D4">
        <w:rPr>
          <w:color w:val="auto"/>
          <w:vertAlign w:val="superscript"/>
        </w:rPr>
        <w:footnoteReference w:id="28"/>
      </w:r>
      <w:r w:rsidRPr="002408D4">
        <w:rPr>
          <w:color w:val="auto"/>
        </w:rPr>
        <w:t xml:space="preserve"> Daarom acht ik het niet haalbaar – en overigens ook niet wenselijk – om een sluitend juridisch en ethisch kader te ontwikkelen voor de toelating, implementatie en individuele toepassing van technologieën. Een kader dat pretendeert sluitend te zijn, zal in de praktijk al achterhaald zijn op het moment dat het vaststellingsproces is afgerond. Tegelijkertijd vind ik het belangrijk dat technologieën in de forensische zorg op een ethisch en juridisch correcte manier </w:t>
      </w:r>
      <w:r w:rsidRPr="002408D4" w:rsidR="00600C79">
        <w:rPr>
          <w:color w:val="auto"/>
        </w:rPr>
        <w:t>worden toegepast</w:t>
      </w:r>
      <w:r w:rsidRPr="002408D4">
        <w:rPr>
          <w:color w:val="auto"/>
        </w:rPr>
        <w:t xml:space="preserve">. De gedachtenvorming hierover moet niet pas op gang komen wanneer een specifieke technologie zich aanbiedt, maar moet voortkomen uit een </w:t>
      </w:r>
      <w:r w:rsidRPr="002408D4">
        <w:rPr>
          <w:color w:val="auto"/>
        </w:rPr>
        <w:lastRenderedPageBreak/>
        <w:t>duidelijk omschreven doel gericht op de kwaliteit van de forensische zorg en de veiligheid in de samenleving vanuit ee</w:t>
      </w:r>
      <w:r w:rsidRPr="00415D18">
        <w:rPr>
          <w:color w:val="auto"/>
        </w:rPr>
        <w:t xml:space="preserve">n behoefte uit de forensische praktijk. Een en ander met inachtneming van de noodzakelijke rechtsbescherming van individuele burgers.  </w:t>
      </w:r>
    </w:p>
    <w:p w:rsidRPr="00415D18" w:rsidR="00043DB3" w:rsidP="00043DB3" w:rsidRDefault="00043DB3" w14:paraId="5B2831B8" w14:textId="77777777">
      <w:pPr>
        <w:rPr>
          <w:color w:val="auto"/>
        </w:rPr>
      </w:pPr>
    </w:p>
    <w:p w:rsidRPr="002408D4" w:rsidR="00043DB3" w:rsidP="00043DB3" w:rsidRDefault="00043DB3" w14:paraId="30084EF7" w14:textId="4E235E40">
      <w:pPr>
        <w:rPr>
          <w:color w:val="auto"/>
        </w:rPr>
      </w:pPr>
      <w:r w:rsidRPr="002408D4">
        <w:rPr>
          <w:color w:val="auto"/>
        </w:rPr>
        <w:t>Mijn inhoudelijke reactie structureer ik langs de lijn van de vier aanbevelingen voor overheidsregie van de RSJ: 1. Wettelijke grondslag, 2. Lagere regelgeving en beleid, 3. Tijdelijke wet en/of experimenteerbepalingen, en 4. Landelijke coördinatie. Hierbij betrek ik ook expliciet een aantal relevante uitgangspunten die de RSJ als basis meegeeft.</w:t>
      </w:r>
    </w:p>
    <w:p w:rsidRPr="002408D4" w:rsidR="00043DB3" w:rsidP="00043DB3" w:rsidRDefault="00043DB3" w14:paraId="49CA1B84" w14:textId="77777777">
      <w:pPr>
        <w:rPr>
          <w:color w:val="auto"/>
        </w:rPr>
      </w:pPr>
    </w:p>
    <w:p w:rsidRPr="002408D4" w:rsidR="00043DB3" w:rsidP="00043DB3" w:rsidRDefault="00043DB3" w14:paraId="698E8339" w14:textId="77777777">
      <w:pPr>
        <w:numPr>
          <w:ilvl w:val="2"/>
          <w:numId w:val="10"/>
        </w:numPr>
        <w:rPr>
          <w:b/>
          <w:bCs/>
          <w:color w:val="auto"/>
        </w:rPr>
      </w:pPr>
      <w:r w:rsidRPr="002408D4">
        <w:rPr>
          <w:b/>
          <w:bCs/>
          <w:color w:val="auto"/>
        </w:rPr>
        <w:t xml:space="preserve"> Wettelijke grondslag</w:t>
      </w:r>
    </w:p>
    <w:p w:rsidRPr="002408D4" w:rsidR="00043DB3" w:rsidP="00043DB3" w:rsidRDefault="00043DB3" w14:paraId="1B4D0D9B" w14:textId="61670529">
      <w:pPr>
        <w:rPr>
          <w:color w:val="auto"/>
        </w:rPr>
      </w:pPr>
      <w:r w:rsidRPr="002408D4">
        <w:rPr>
          <w:color w:val="auto"/>
        </w:rPr>
        <w:t>Volgens de RSJ kan een technologie met de vrijwillige instemming (</w:t>
      </w:r>
      <w:proofErr w:type="spellStart"/>
      <w:r w:rsidRPr="002408D4">
        <w:rPr>
          <w:i/>
          <w:iCs/>
          <w:color w:val="auto"/>
        </w:rPr>
        <w:t>informed</w:t>
      </w:r>
      <w:proofErr w:type="spellEnd"/>
      <w:r w:rsidRPr="002408D4">
        <w:rPr>
          <w:i/>
          <w:iCs/>
          <w:color w:val="auto"/>
        </w:rPr>
        <w:t xml:space="preserve"> consent</w:t>
      </w:r>
      <w:r w:rsidRPr="002408D4">
        <w:rPr>
          <w:color w:val="auto"/>
        </w:rPr>
        <w:t>)</w:t>
      </w:r>
      <w:r w:rsidRPr="002408D4">
        <w:rPr>
          <w:color w:val="auto"/>
          <w:vertAlign w:val="superscript"/>
        </w:rPr>
        <w:footnoteReference w:id="29"/>
      </w:r>
      <w:r w:rsidRPr="002408D4" w:rsidR="00600C79">
        <w:rPr>
          <w:color w:val="auto"/>
        </w:rPr>
        <w:t xml:space="preserve"> </w:t>
      </w:r>
      <w:r w:rsidRPr="002408D4">
        <w:rPr>
          <w:color w:val="auto"/>
        </w:rPr>
        <w:t xml:space="preserve">van de betrokken justitiabele worden ingezet. Wanneer deze instemming ontbreekt, kan toepassing onder dwang worden overwogen. Voor de inzet van technologieën onder dwang moet volgens de RSJ er altijd een concrete wettelijke grondslag zijn, die voldoet aan de mensenrechtelijke en grondwettelijke vereisten. </w:t>
      </w:r>
    </w:p>
    <w:p w:rsidRPr="002408D4" w:rsidR="00043DB3" w:rsidP="00043DB3" w:rsidRDefault="00043DB3" w14:paraId="760FBC5C" w14:textId="77777777">
      <w:pPr>
        <w:rPr>
          <w:color w:val="auto"/>
        </w:rPr>
      </w:pPr>
    </w:p>
    <w:p w:rsidRPr="002408D4" w:rsidR="00043DB3" w:rsidP="00043DB3" w:rsidRDefault="00043DB3" w14:paraId="54BA1972" w14:textId="77777777">
      <w:pPr>
        <w:rPr>
          <w:color w:val="auto"/>
        </w:rPr>
      </w:pPr>
      <w:r w:rsidRPr="002408D4">
        <w:rPr>
          <w:color w:val="auto"/>
        </w:rPr>
        <w:t>Binnen de verschillende wettelijke kaders van de forensische zorg zijn tot op zekere hoogte al dergelijke wettelijke grondslagen aanwezig. Ik wil verkennen in hoeverre aanvulling op de wettelijke grondslagen voor de gewenste toepassing van technologieën noodzakelijk is. Met het oog op rechtsbescherming en afgebakende definities moet daarbij worden gezocht naar voldoende kenbare bepalingen die tegelijkertijd ruimte laten voor innovatie. Eventuele aanvullende wettelijke grondslagen moeten toekomstbestendig zijn, en tegelijk zo technologisch neutraal mogelijk worden geformuleerd, zodat bij toekomstige ontwikkelingen de wettelijke grondslag nog steeds volstaat.</w:t>
      </w:r>
    </w:p>
    <w:p w:rsidRPr="002408D4" w:rsidR="00043DB3" w:rsidP="00043DB3" w:rsidRDefault="00043DB3" w14:paraId="026F065B" w14:textId="77777777">
      <w:pPr>
        <w:rPr>
          <w:color w:val="auto"/>
        </w:rPr>
      </w:pPr>
    </w:p>
    <w:p w:rsidRPr="002408D4" w:rsidR="00043DB3" w:rsidP="00043DB3" w:rsidRDefault="00043DB3" w14:paraId="78537FA9" w14:textId="483DE311">
      <w:pPr>
        <w:rPr>
          <w:color w:val="auto"/>
        </w:rPr>
      </w:pPr>
      <w:r w:rsidRPr="002408D4">
        <w:rPr>
          <w:color w:val="auto"/>
        </w:rPr>
        <w:t>De RSJ vraagt ook aandacht voor de verscheidenheid aan wettelijke kaders voor de forensische zorg.</w:t>
      </w:r>
      <w:r w:rsidRPr="002408D4">
        <w:rPr>
          <w:color w:val="auto"/>
          <w:vertAlign w:val="superscript"/>
        </w:rPr>
        <w:footnoteReference w:id="30"/>
      </w:r>
      <w:r w:rsidRPr="002408D4">
        <w:rPr>
          <w:color w:val="auto"/>
        </w:rPr>
        <w:t xml:space="preserve"> Zo verschillen de mogelijkheden voor behandeling en beveiliging, evenals de bijbehorende randvoorwaarden, naar gelang de verblijfplaats, de juridische titel en de specifieke situatie. Gelet op de samenhang tussen de forensische en de reguliere verplichte zorg zal ik </w:t>
      </w:r>
      <w:r w:rsidRPr="002408D4" w:rsidR="00A102F2">
        <w:rPr>
          <w:color w:val="auto"/>
        </w:rPr>
        <w:t xml:space="preserve">na </w:t>
      </w:r>
      <w:r w:rsidRPr="002408D4" w:rsidR="00E84F02">
        <w:rPr>
          <w:color w:val="auto"/>
        </w:rPr>
        <w:t xml:space="preserve">de </w:t>
      </w:r>
      <w:r w:rsidRPr="002408D4" w:rsidR="00A102F2">
        <w:rPr>
          <w:color w:val="auto"/>
        </w:rPr>
        <w:t>zomer van 2025</w:t>
      </w:r>
      <w:r w:rsidRPr="002408D4">
        <w:rPr>
          <w:color w:val="auto"/>
        </w:rPr>
        <w:t xml:space="preserve"> </w:t>
      </w:r>
      <w:r w:rsidRPr="002408D4" w:rsidR="00A102F2">
        <w:rPr>
          <w:color w:val="auto"/>
        </w:rPr>
        <w:t xml:space="preserve">een </w:t>
      </w:r>
      <w:r w:rsidRPr="002408D4">
        <w:rPr>
          <w:color w:val="auto"/>
        </w:rPr>
        <w:t xml:space="preserve">verkenning </w:t>
      </w:r>
      <w:r w:rsidRPr="002408D4" w:rsidR="00A102F2">
        <w:rPr>
          <w:color w:val="auto"/>
        </w:rPr>
        <w:t>starten</w:t>
      </w:r>
      <w:r w:rsidRPr="002408D4">
        <w:rPr>
          <w:color w:val="auto"/>
        </w:rPr>
        <w:t xml:space="preserve"> met de Staatssecretaris Jeugd, Preventie en Sport en de Staatssecretaris Langdurige en Maatschappelijke Zorg. </w:t>
      </w:r>
    </w:p>
    <w:p w:rsidRPr="002408D4" w:rsidR="00043DB3" w:rsidP="00043DB3" w:rsidRDefault="00043DB3" w14:paraId="365575DA" w14:textId="77777777">
      <w:pPr>
        <w:rPr>
          <w:color w:val="auto"/>
        </w:rPr>
      </w:pPr>
    </w:p>
    <w:p w:rsidRPr="002408D4" w:rsidR="00043DB3" w:rsidP="00043DB3" w:rsidRDefault="00043DB3" w14:paraId="0796F58E" w14:textId="77777777">
      <w:pPr>
        <w:numPr>
          <w:ilvl w:val="2"/>
          <w:numId w:val="10"/>
        </w:numPr>
        <w:rPr>
          <w:b/>
          <w:bCs/>
          <w:color w:val="auto"/>
        </w:rPr>
      </w:pPr>
      <w:r w:rsidRPr="002408D4">
        <w:rPr>
          <w:b/>
          <w:bCs/>
          <w:color w:val="auto"/>
        </w:rPr>
        <w:t>Lagere regelgeving en beleid</w:t>
      </w:r>
    </w:p>
    <w:p w:rsidRPr="002408D4" w:rsidR="00043DB3" w:rsidP="00043DB3" w:rsidRDefault="00043DB3" w14:paraId="4556F565" w14:textId="77777777">
      <w:pPr>
        <w:rPr>
          <w:color w:val="auto"/>
        </w:rPr>
      </w:pPr>
      <w:r w:rsidRPr="002408D4">
        <w:rPr>
          <w:color w:val="auto"/>
        </w:rPr>
        <w:t xml:space="preserve">De RSJ adviseert in lagere regelgeving en landelijk beleid de randvoorwaarden voor het toelaten en implementeren van verschillende technologieën in de forensische zorg, en de toepassing bij de patiënt, verder uit te werken. </w:t>
      </w:r>
    </w:p>
    <w:p w:rsidRPr="002408D4" w:rsidR="00043DB3" w:rsidP="00043DB3" w:rsidRDefault="00043DB3" w14:paraId="3410EEFF" w14:textId="77777777">
      <w:pPr>
        <w:rPr>
          <w:color w:val="auto"/>
        </w:rPr>
      </w:pPr>
    </w:p>
    <w:p w:rsidRPr="002408D4" w:rsidR="00043DB3" w:rsidP="00043DB3" w:rsidRDefault="00043DB3" w14:paraId="08AD752C" w14:textId="77777777">
      <w:pPr>
        <w:numPr>
          <w:ilvl w:val="0"/>
          <w:numId w:val="13"/>
        </w:numPr>
        <w:rPr>
          <w:i/>
          <w:iCs/>
          <w:color w:val="auto"/>
        </w:rPr>
      </w:pPr>
      <w:r w:rsidRPr="002408D4">
        <w:rPr>
          <w:i/>
          <w:iCs/>
          <w:color w:val="auto"/>
        </w:rPr>
        <w:t>Toelating van technologieën</w:t>
      </w:r>
    </w:p>
    <w:p w:rsidRPr="00415D18" w:rsidR="00043DB3" w:rsidP="00043DB3" w:rsidRDefault="00043DB3" w14:paraId="0174C5DF" w14:textId="77777777">
      <w:pPr>
        <w:rPr>
          <w:color w:val="auto"/>
        </w:rPr>
      </w:pPr>
      <w:r w:rsidRPr="00415D18">
        <w:rPr>
          <w:color w:val="auto"/>
        </w:rPr>
        <w:t>Het advies van de RSJ strekt tot het ontwikkelen van een transparant toelatingssysteem voor nieuwe technologieën, met duidelijke randvoorwaarden.</w:t>
      </w:r>
    </w:p>
    <w:p w:rsidR="0090028C" w:rsidP="0090028C" w:rsidRDefault="00CD4D42" w14:paraId="4DFFA8D5" w14:textId="63FCDCBA">
      <w:pPr>
        <w:rPr>
          <w:color w:val="auto"/>
        </w:rPr>
      </w:pPr>
      <w:r w:rsidRPr="00CD4D42">
        <w:rPr>
          <w:color w:val="auto"/>
        </w:rPr>
        <w:lastRenderedPageBreak/>
        <w:t xml:space="preserve">De RSJ adviseert om een onafhankelijke en multidisciplinaire instantie aan te wijzen die bepaalt of nieuwe technologieën wel of niet kunnen worden toegelaten. </w:t>
      </w:r>
    </w:p>
    <w:p w:rsidRPr="00415D18" w:rsidR="0090028C" w:rsidP="0090028C" w:rsidRDefault="0090028C" w14:paraId="12A9676B" w14:textId="17051D71">
      <w:pPr>
        <w:rPr>
          <w:color w:val="auto"/>
        </w:rPr>
      </w:pPr>
      <w:r>
        <w:rPr>
          <w:color w:val="auto"/>
        </w:rPr>
        <w:t>O</w:t>
      </w:r>
      <w:r w:rsidRPr="00CD4D42">
        <w:rPr>
          <w:color w:val="auto"/>
        </w:rPr>
        <w:t>p basis van de uitganspunten van de RSJ</w:t>
      </w:r>
      <w:r>
        <w:rPr>
          <w:color w:val="auto"/>
        </w:rPr>
        <w:t xml:space="preserve"> </w:t>
      </w:r>
      <w:r w:rsidR="00654264">
        <w:rPr>
          <w:color w:val="auto"/>
        </w:rPr>
        <w:t xml:space="preserve">ga ik </w:t>
      </w:r>
      <w:r>
        <w:rPr>
          <w:color w:val="auto"/>
        </w:rPr>
        <w:t>verder verkennen</w:t>
      </w:r>
      <w:r w:rsidRPr="00CD4D42">
        <w:rPr>
          <w:color w:val="auto"/>
        </w:rPr>
        <w:t xml:space="preserve"> </w:t>
      </w:r>
      <w:r w:rsidR="00654264">
        <w:rPr>
          <w:color w:val="auto"/>
        </w:rPr>
        <w:t xml:space="preserve">of hiervoor op in </w:t>
      </w:r>
      <w:r w:rsidRPr="00CD4D42">
        <w:rPr>
          <w:color w:val="auto"/>
        </w:rPr>
        <w:t xml:space="preserve">lagere regelgeving een niet sluitend afwegingskader </w:t>
      </w:r>
      <w:r w:rsidR="00654264">
        <w:rPr>
          <w:color w:val="auto"/>
        </w:rPr>
        <w:t xml:space="preserve">kan worden </w:t>
      </w:r>
      <w:r w:rsidRPr="00CD4D42">
        <w:rPr>
          <w:color w:val="auto"/>
        </w:rPr>
        <w:t>vastgelegd</w:t>
      </w:r>
      <w:r w:rsidR="00654264">
        <w:rPr>
          <w:color w:val="auto"/>
        </w:rPr>
        <w:t>. Aan de hand hiervan</w:t>
      </w:r>
      <w:r w:rsidRPr="00CD4D42">
        <w:rPr>
          <w:color w:val="auto"/>
        </w:rPr>
        <w:t xml:space="preserve"> </w:t>
      </w:r>
      <w:r w:rsidR="00654264">
        <w:rPr>
          <w:color w:val="auto"/>
        </w:rPr>
        <w:t>kan</w:t>
      </w:r>
      <w:r w:rsidRPr="00CD4D42">
        <w:rPr>
          <w:color w:val="auto"/>
        </w:rPr>
        <w:t xml:space="preserve"> deze instantie ook periodiek </w:t>
      </w:r>
      <w:r w:rsidR="00654264">
        <w:rPr>
          <w:color w:val="auto"/>
        </w:rPr>
        <w:t>toetsen</w:t>
      </w:r>
      <w:r w:rsidRPr="00CD4D42">
        <w:rPr>
          <w:color w:val="auto"/>
        </w:rPr>
        <w:t xml:space="preserve"> of een specifieke technologie na het verstrijken van een bepaalde periode nog steeds toegelaten is.</w:t>
      </w:r>
      <w:r>
        <w:rPr>
          <w:color w:val="auto"/>
        </w:rPr>
        <w:t xml:space="preserve"> Bij de</w:t>
      </w:r>
      <w:r w:rsidR="00654264">
        <w:rPr>
          <w:color w:val="auto"/>
        </w:rPr>
        <w:t xml:space="preserve"> verdere</w:t>
      </w:r>
      <w:r>
        <w:rPr>
          <w:color w:val="auto"/>
        </w:rPr>
        <w:t xml:space="preserve"> verkenning worden naar</w:t>
      </w:r>
      <w:r w:rsidRPr="00415D18">
        <w:rPr>
          <w:color w:val="auto"/>
        </w:rPr>
        <w:t xml:space="preserve"> de sector en de wetenschap</w:t>
      </w:r>
      <w:r>
        <w:rPr>
          <w:color w:val="auto"/>
        </w:rPr>
        <w:t xml:space="preserve"> ook</w:t>
      </w:r>
      <w:r w:rsidRPr="00415D18">
        <w:rPr>
          <w:color w:val="auto"/>
        </w:rPr>
        <w:t xml:space="preserve"> DJI, het EFP en de Nederlandse Zorgautoriteit (</w:t>
      </w:r>
      <w:proofErr w:type="spellStart"/>
      <w:r w:rsidRPr="00415D18">
        <w:rPr>
          <w:color w:val="auto"/>
        </w:rPr>
        <w:t>NZa</w:t>
      </w:r>
      <w:proofErr w:type="spellEnd"/>
      <w:r w:rsidRPr="00415D18">
        <w:rPr>
          <w:color w:val="auto"/>
        </w:rPr>
        <w:t>)</w:t>
      </w:r>
      <w:r>
        <w:rPr>
          <w:color w:val="auto"/>
        </w:rPr>
        <w:t xml:space="preserve"> nauw betrokken. De </w:t>
      </w:r>
      <w:proofErr w:type="spellStart"/>
      <w:r>
        <w:rPr>
          <w:color w:val="auto"/>
        </w:rPr>
        <w:t>N</w:t>
      </w:r>
      <w:r w:rsidRPr="00415D18">
        <w:rPr>
          <w:color w:val="auto"/>
        </w:rPr>
        <w:t>Z</w:t>
      </w:r>
      <w:r>
        <w:rPr>
          <w:color w:val="auto"/>
        </w:rPr>
        <w:t>a</w:t>
      </w:r>
      <w:proofErr w:type="spellEnd"/>
      <w:r w:rsidRPr="00415D18">
        <w:rPr>
          <w:color w:val="auto"/>
        </w:rPr>
        <w:t xml:space="preserve"> vanwege </w:t>
      </w:r>
      <w:r>
        <w:rPr>
          <w:color w:val="auto"/>
        </w:rPr>
        <w:t xml:space="preserve">haar rol bij </w:t>
      </w:r>
      <w:r w:rsidRPr="00415D18">
        <w:rPr>
          <w:color w:val="auto"/>
        </w:rPr>
        <w:t xml:space="preserve">de bekostiging van technologische innovaties. Ook zal ik hierover in gesprek gaan met de Inspectie Justitie en Veiligheid en de Inspectie Gezondheidszorg en Jeugd. </w:t>
      </w:r>
    </w:p>
    <w:p w:rsidRPr="00415D18" w:rsidR="00043DB3" w:rsidP="00043DB3" w:rsidRDefault="00043DB3" w14:paraId="63263884" w14:textId="77777777">
      <w:pPr>
        <w:rPr>
          <w:color w:val="auto"/>
        </w:rPr>
      </w:pPr>
    </w:p>
    <w:p w:rsidRPr="00415D18" w:rsidR="00043DB3" w:rsidP="00043DB3" w:rsidRDefault="00043DB3" w14:paraId="4C530388" w14:textId="77777777">
      <w:pPr>
        <w:rPr>
          <w:color w:val="auto"/>
        </w:rPr>
      </w:pPr>
      <w:r w:rsidRPr="00415D18">
        <w:rPr>
          <w:color w:val="auto"/>
        </w:rPr>
        <w:t xml:space="preserve">Hoewel ik een verantwoorde toepassing van technologieën belangrijk vind, is het minstens zo belangrijk dat er geen onnodige administratieve lasten bijkomen en dat het stelsel niet aan efficiëntie inboet. Ook vind ik het belangrijk dat er ruimte blijft voor het veld om te kunnen leren en ontwikkelen. Het is onwenselijk dat een toelatingssysteem innovatieprocessen in het veld zou vertragen. Deze mogelijke implicaties neem ik als overweging mee in mijn verkenning. </w:t>
      </w:r>
    </w:p>
    <w:p w:rsidRPr="00415D18" w:rsidR="00043DB3" w:rsidP="00043DB3" w:rsidRDefault="00043DB3" w14:paraId="27BB619B" w14:textId="77777777">
      <w:pPr>
        <w:rPr>
          <w:color w:val="auto"/>
        </w:rPr>
      </w:pPr>
    </w:p>
    <w:p w:rsidRPr="00415D18" w:rsidR="00043DB3" w:rsidP="00043DB3" w:rsidRDefault="00043DB3" w14:paraId="5A9C520C" w14:textId="77777777">
      <w:pPr>
        <w:numPr>
          <w:ilvl w:val="0"/>
          <w:numId w:val="13"/>
        </w:numPr>
        <w:rPr>
          <w:i/>
          <w:iCs/>
          <w:color w:val="auto"/>
        </w:rPr>
      </w:pPr>
      <w:r w:rsidRPr="00415D18">
        <w:rPr>
          <w:i/>
          <w:iCs/>
          <w:color w:val="auto"/>
        </w:rPr>
        <w:t>Implementatie van technologieën</w:t>
      </w:r>
    </w:p>
    <w:p w:rsidRPr="00415D18" w:rsidR="00043DB3" w:rsidP="00043DB3" w:rsidRDefault="00043DB3" w14:paraId="3A046EED" w14:textId="77777777">
      <w:pPr>
        <w:rPr>
          <w:color w:val="auto"/>
        </w:rPr>
      </w:pPr>
      <w:r w:rsidRPr="00415D18">
        <w:rPr>
          <w:color w:val="auto"/>
        </w:rPr>
        <w:t xml:space="preserve">Zoals de RSJ ook aankaart, is het EFP in oktober 2024 in opdracht van het Bestuurlijk Overleg Forensische Zorg gestart met het project </w:t>
      </w:r>
      <w:r w:rsidRPr="00415D18">
        <w:rPr>
          <w:i/>
          <w:iCs/>
          <w:color w:val="auto"/>
        </w:rPr>
        <w:t>Innovatie en Technologie in de forensische zorg</w:t>
      </w:r>
      <w:r w:rsidRPr="00415D18">
        <w:rPr>
          <w:color w:val="auto"/>
        </w:rPr>
        <w:t xml:space="preserve">. Dit project is opgestart onder de </w:t>
      </w:r>
      <w:proofErr w:type="spellStart"/>
      <w:r w:rsidRPr="00415D18">
        <w:rPr>
          <w:color w:val="auto"/>
        </w:rPr>
        <w:t>Meerjarenagenda</w:t>
      </w:r>
      <w:proofErr w:type="spellEnd"/>
      <w:r w:rsidRPr="00415D18">
        <w:rPr>
          <w:color w:val="auto"/>
        </w:rPr>
        <w:t xml:space="preserve"> forensische zorg, vanuit de gedachte dat technologie en innovatie een bijdrage kunnen leveren aan het beter toegerust zijn op de ontwikkelingen in de toekomst, onder andere met het oog op de personele uitdagingen.</w:t>
      </w:r>
      <w:r w:rsidRPr="00415D18">
        <w:rPr>
          <w:color w:val="auto"/>
          <w:vertAlign w:val="superscript"/>
        </w:rPr>
        <w:footnoteReference w:id="31"/>
      </w:r>
      <w:r w:rsidRPr="00415D18">
        <w:rPr>
          <w:color w:val="auto"/>
        </w:rPr>
        <w:t xml:space="preserve"> De doelstelling van dit project is het stimuleren van (technologische) innovaties in de forensische zorg en het creëren van randvoorwaarden voor samenwerking en implementatie, onder andere door het bieden van implementatieondersteuning. </w:t>
      </w:r>
    </w:p>
    <w:p w:rsidR="00491555" w:rsidP="00043DB3" w:rsidRDefault="00491555" w14:paraId="15592398" w14:textId="77777777">
      <w:pPr>
        <w:rPr>
          <w:color w:val="auto"/>
        </w:rPr>
      </w:pPr>
    </w:p>
    <w:p w:rsidRPr="00415D18" w:rsidR="00043DB3" w:rsidP="00043DB3" w:rsidRDefault="00043DB3" w14:paraId="0C8643C7" w14:textId="52189D58">
      <w:pPr>
        <w:rPr>
          <w:color w:val="auto"/>
        </w:rPr>
      </w:pPr>
      <w:r w:rsidRPr="00415D18">
        <w:rPr>
          <w:color w:val="auto"/>
        </w:rPr>
        <w:t xml:space="preserve">Het project bevindt zich nog in de beginfase en zal de komende tijd een verdere verdieping doormaken. Zo zal een symposium voor kennisdeling worden georganiseerd, een ethiekwijzer worden ontwikkeld en de randvoorwaarden voor implementatie nader worden besproken binnen het Kennisnetwerk dat specifiek voor dit project is samengesteld. Via dit Kennisnetwerk zal vanuit de hele sector kennis en expertise over de implementatie van technologieën centraal worden gedeeld. Daarin wordt ook de vraag meegenomen hoe naast het praktijkperspectief ook de perspectieven van onder meer ethici, juristen en technologieontwikkelaars kunnen worden betrokken.  </w:t>
      </w:r>
    </w:p>
    <w:p w:rsidRPr="00415D18" w:rsidR="00043DB3" w:rsidP="00043DB3" w:rsidRDefault="00043DB3" w14:paraId="15E2F127" w14:textId="77777777">
      <w:pPr>
        <w:rPr>
          <w:color w:val="auto"/>
        </w:rPr>
      </w:pPr>
      <w:r w:rsidRPr="00415D18">
        <w:rPr>
          <w:color w:val="auto"/>
        </w:rPr>
        <w:t xml:space="preserve"> </w:t>
      </w:r>
    </w:p>
    <w:p w:rsidRPr="00415D18" w:rsidR="00043DB3" w:rsidP="00043DB3" w:rsidRDefault="00043DB3" w14:paraId="3E4A2010" w14:textId="77777777">
      <w:pPr>
        <w:numPr>
          <w:ilvl w:val="0"/>
          <w:numId w:val="13"/>
        </w:numPr>
        <w:rPr>
          <w:i/>
          <w:iCs/>
          <w:color w:val="auto"/>
        </w:rPr>
      </w:pPr>
      <w:r w:rsidRPr="00415D18">
        <w:rPr>
          <w:i/>
          <w:iCs/>
          <w:color w:val="auto"/>
        </w:rPr>
        <w:t>Individuele toepassing van technologieën</w:t>
      </w:r>
    </w:p>
    <w:p w:rsidRPr="00415D18" w:rsidR="00043DB3" w:rsidP="00043DB3" w:rsidRDefault="00043DB3" w14:paraId="3CBCD6CF" w14:textId="0D970609">
      <w:pPr>
        <w:rPr>
          <w:color w:val="auto"/>
        </w:rPr>
      </w:pPr>
      <w:r w:rsidRPr="00415D18">
        <w:rPr>
          <w:color w:val="auto"/>
        </w:rPr>
        <w:t xml:space="preserve">De toepassing van een technologie in een individueel geval is afhankelijk van vele factoren. De afwegingen hieromtrent </w:t>
      </w:r>
      <w:r w:rsidR="005A572A">
        <w:rPr>
          <w:color w:val="auto"/>
        </w:rPr>
        <w:t>kan het beste worden</w:t>
      </w:r>
      <w:r w:rsidRPr="00415D18">
        <w:rPr>
          <w:color w:val="auto"/>
        </w:rPr>
        <w:t xml:space="preserve"> over</w:t>
      </w:r>
      <w:r w:rsidR="005A572A">
        <w:rPr>
          <w:color w:val="auto"/>
        </w:rPr>
        <w:t>ge</w:t>
      </w:r>
      <w:r w:rsidRPr="00415D18">
        <w:rPr>
          <w:color w:val="auto"/>
        </w:rPr>
        <w:t>laten aan de deskundigen in de sector.</w:t>
      </w:r>
      <w:r w:rsidRPr="005A572A" w:rsidR="005A572A">
        <w:t xml:space="preserve"> </w:t>
      </w:r>
      <w:r w:rsidRPr="005A572A" w:rsidR="005A572A">
        <w:rPr>
          <w:color w:val="auto"/>
        </w:rPr>
        <w:t>Om een efficiënte inzet van (zorg)personeel te bevorderen, is</w:t>
      </w:r>
      <w:r w:rsidR="005A572A">
        <w:rPr>
          <w:color w:val="auto"/>
        </w:rPr>
        <w:t xml:space="preserve"> een vorm van</w:t>
      </w:r>
      <w:r w:rsidRPr="005A572A" w:rsidR="005A572A">
        <w:rPr>
          <w:color w:val="auto"/>
        </w:rPr>
        <w:t xml:space="preserve"> centrale ondersteuning van belang, zodat niet op verschillende plekken los van elkaar over dezelfde materie wordt nagedacht</w:t>
      </w:r>
      <w:r w:rsidRPr="00415D18">
        <w:rPr>
          <w:color w:val="auto"/>
        </w:rPr>
        <w:t xml:space="preserve">. Voor </w:t>
      </w:r>
      <w:r w:rsidRPr="00415D18">
        <w:rPr>
          <w:color w:val="auto"/>
        </w:rPr>
        <w:lastRenderedPageBreak/>
        <w:t xml:space="preserve">deze centrale ondersteuning bij de toepassing van technologieën, zie ik eveneens een rol voor het EFP weggelegd. </w:t>
      </w:r>
    </w:p>
    <w:p w:rsidRPr="00415D18" w:rsidR="00043DB3" w:rsidP="00043DB3" w:rsidRDefault="00043DB3" w14:paraId="3389AA9A" w14:textId="77777777">
      <w:pPr>
        <w:rPr>
          <w:color w:val="auto"/>
        </w:rPr>
      </w:pPr>
    </w:p>
    <w:p w:rsidRPr="00415D18" w:rsidR="00043DB3" w:rsidP="00043DB3" w:rsidRDefault="005A572A" w14:paraId="4362A2E6" w14:textId="4378C3BD">
      <w:pPr>
        <w:rPr>
          <w:color w:val="auto"/>
        </w:rPr>
      </w:pPr>
      <w:r>
        <w:rPr>
          <w:color w:val="auto"/>
        </w:rPr>
        <w:t>Tot slot wordt opgemerkt dat</w:t>
      </w:r>
      <w:r w:rsidRPr="00415D18" w:rsidR="00043DB3">
        <w:rPr>
          <w:color w:val="auto"/>
        </w:rPr>
        <w:t xml:space="preserve"> door TBS Nederland ook </w:t>
      </w:r>
      <w:r>
        <w:rPr>
          <w:color w:val="auto"/>
        </w:rPr>
        <w:t xml:space="preserve">een </w:t>
      </w:r>
      <w:r w:rsidRPr="00415D18" w:rsidR="00043DB3">
        <w:rPr>
          <w:color w:val="auto"/>
        </w:rPr>
        <w:t xml:space="preserve">innovatienetwerk is ingericht. Dit netwerk van TBS Nederland waarin alle tbs-klinieken zijn vertegenwoordigd, heeft eveneens een focus op veiligheid en behandeling in relatie tot de personeelskrapte. Tussen dit innovatienetwerk van TBS Nederland en het Project innovatie en technologie bij het EFP bestaat reeds aansluiting.  </w:t>
      </w:r>
    </w:p>
    <w:p w:rsidRPr="00415D18" w:rsidR="00043DB3" w:rsidP="00043DB3" w:rsidRDefault="00043DB3" w14:paraId="3A1019F0" w14:textId="77777777">
      <w:pPr>
        <w:rPr>
          <w:color w:val="auto"/>
        </w:rPr>
      </w:pPr>
    </w:p>
    <w:p w:rsidRPr="00415D18" w:rsidR="00043DB3" w:rsidP="00043DB3" w:rsidRDefault="00043DB3" w14:paraId="16BFD180" w14:textId="77777777">
      <w:pPr>
        <w:numPr>
          <w:ilvl w:val="2"/>
          <w:numId w:val="10"/>
        </w:numPr>
        <w:rPr>
          <w:b/>
          <w:bCs/>
          <w:color w:val="auto"/>
        </w:rPr>
      </w:pPr>
      <w:r w:rsidRPr="00415D18">
        <w:rPr>
          <w:b/>
          <w:bCs/>
          <w:color w:val="auto"/>
        </w:rPr>
        <w:t>Tijdelijke wet en/of experimenteerbepalingen</w:t>
      </w:r>
    </w:p>
    <w:p w:rsidRPr="00415D18" w:rsidR="00043DB3" w:rsidP="00043DB3" w:rsidRDefault="00043DB3" w14:paraId="57D4CFA6" w14:textId="77777777">
      <w:pPr>
        <w:rPr>
          <w:color w:val="auto"/>
        </w:rPr>
      </w:pPr>
      <w:r w:rsidRPr="00415D18">
        <w:rPr>
          <w:color w:val="auto"/>
        </w:rPr>
        <w:t xml:space="preserve">De RSJ adviseert tijdelijke wet- en regelgeving of experimenteerbepalingen te ontwikkelen, aangezien de totstandbrenging van toekomstbestendige wettelijke grondslagen (zie onder 3.1) veel tijd kost. </w:t>
      </w:r>
    </w:p>
    <w:p w:rsidRPr="00415D18" w:rsidR="00043DB3" w:rsidP="00043DB3" w:rsidRDefault="00043DB3" w14:paraId="1A2EFD55" w14:textId="77777777">
      <w:pPr>
        <w:rPr>
          <w:color w:val="auto"/>
        </w:rPr>
      </w:pPr>
    </w:p>
    <w:p w:rsidRPr="00415D18" w:rsidR="00043DB3" w:rsidP="00043DB3" w:rsidRDefault="00043DB3" w14:paraId="17B95A2F" w14:textId="185EF1A4">
      <w:pPr>
        <w:rPr>
          <w:color w:val="auto"/>
        </w:rPr>
      </w:pPr>
      <w:r w:rsidRPr="00415D18">
        <w:rPr>
          <w:color w:val="auto"/>
        </w:rPr>
        <w:t xml:space="preserve">Juridisch is er niet altijd ruimte voor experimenten met technologieën. Daarvoor zou volgens de RSJ een experimenteerbepaling uitkomst kunnen bieden. Tegelijkertijd moet ook een experimenteerbepaling voldoen aan de mensenrechtelijke en grondwettelijke vereisten. Zo moet bijvoorbeeld bekend zijn waarmee wordt geëxperimenteerd en onder welke condities. Het is daarmee niet eenvoudig een experimenteerbepaling te formuleren die toekomstbestendig en voldoende concreet is. Gelet op mijn reactie in paragraaf 4.3.1. beslis ik hierover op een later moment. </w:t>
      </w:r>
      <w:r w:rsidR="00EB63E8">
        <w:rPr>
          <w:color w:val="auto"/>
        </w:rPr>
        <w:t>H</w:t>
      </w:r>
      <w:r w:rsidRPr="00415D18">
        <w:rPr>
          <w:color w:val="auto"/>
        </w:rPr>
        <w:t xml:space="preserve">et </w:t>
      </w:r>
      <w:r w:rsidR="00EB63E8">
        <w:rPr>
          <w:color w:val="auto"/>
        </w:rPr>
        <w:t xml:space="preserve">is </w:t>
      </w:r>
      <w:r w:rsidRPr="00415D18">
        <w:rPr>
          <w:color w:val="auto"/>
        </w:rPr>
        <w:t>van belang eerst scherp te krijgen of, en met welke strekking, een (aanvullende) wettelijke grondslag noodzakelijk is. Dan kan ook beter worden bezien of daarnaast nog aanleiding bestaat voor een experimenteerbepaling. Ook het ontwikkelen van een experimenteerbepaling kost immers tijd, e</w:t>
      </w:r>
      <w:r w:rsidR="00EB63E8">
        <w:rPr>
          <w:color w:val="auto"/>
        </w:rPr>
        <w:t>n dient te worden beschouwd</w:t>
      </w:r>
      <w:r w:rsidRPr="00415D18">
        <w:rPr>
          <w:color w:val="auto"/>
        </w:rPr>
        <w:t xml:space="preserve"> in het licht van het geheel. </w:t>
      </w:r>
    </w:p>
    <w:p w:rsidRPr="00415D18" w:rsidR="00043DB3" w:rsidP="00043DB3" w:rsidRDefault="00043DB3" w14:paraId="3CC5684F" w14:textId="77777777">
      <w:pPr>
        <w:rPr>
          <w:color w:val="auto"/>
        </w:rPr>
      </w:pPr>
    </w:p>
    <w:p w:rsidRPr="00415D18" w:rsidR="00043DB3" w:rsidP="00043DB3" w:rsidRDefault="00043DB3" w14:paraId="7C3F711E" w14:textId="77777777">
      <w:pPr>
        <w:numPr>
          <w:ilvl w:val="2"/>
          <w:numId w:val="10"/>
        </w:numPr>
        <w:rPr>
          <w:b/>
          <w:bCs/>
          <w:color w:val="auto"/>
        </w:rPr>
      </w:pPr>
      <w:r w:rsidRPr="00415D18">
        <w:rPr>
          <w:b/>
          <w:bCs/>
          <w:color w:val="auto"/>
        </w:rPr>
        <w:t>Landelijke coördinatie</w:t>
      </w:r>
    </w:p>
    <w:p w:rsidRPr="002408D4" w:rsidR="00043DB3" w:rsidP="00043DB3" w:rsidRDefault="00043DB3" w14:paraId="28E3849C" w14:textId="51CD87DC">
      <w:pPr>
        <w:rPr>
          <w:color w:val="auto"/>
        </w:rPr>
      </w:pPr>
      <w:r w:rsidRPr="002408D4">
        <w:rPr>
          <w:color w:val="auto"/>
        </w:rPr>
        <w:t xml:space="preserve">Tot slot beveelt de RSJ aan om te zorgen voor landelijke coördinatie bij het toelaten en implementeren van verschillende technologieën in de forensische zorg en de toepassing bij de individuele patiënt. Op deze aanbeveling ben ik reeds in gegaan onder paragraaf 4.2.1, 4.2.2 en 4.2.3. In overleg met de sector, specifiek met DJI, het EFP en de </w:t>
      </w:r>
      <w:proofErr w:type="spellStart"/>
      <w:r w:rsidRPr="002408D4">
        <w:rPr>
          <w:color w:val="auto"/>
        </w:rPr>
        <w:t>NZa</w:t>
      </w:r>
      <w:proofErr w:type="spellEnd"/>
      <w:r w:rsidRPr="002408D4">
        <w:rPr>
          <w:color w:val="auto"/>
        </w:rPr>
        <w:t xml:space="preserve">, </w:t>
      </w:r>
      <w:r w:rsidRPr="002408D4" w:rsidR="00EB63E8">
        <w:rPr>
          <w:color w:val="auto"/>
        </w:rPr>
        <w:t>wordt</w:t>
      </w:r>
      <w:r w:rsidRPr="002408D4">
        <w:rPr>
          <w:color w:val="auto"/>
        </w:rPr>
        <w:t xml:space="preserve"> hieraan invulling </w:t>
      </w:r>
      <w:r w:rsidRPr="002408D4" w:rsidR="00EB63E8">
        <w:rPr>
          <w:color w:val="auto"/>
        </w:rPr>
        <w:t>ge</w:t>
      </w:r>
      <w:r w:rsidRPr="002408D4">
        <w:rPr>
          <w:color w:val="auto"/>
        </w:rPr>
        <w:t xml:space="preserve">geven. </w:t>
      </w:r>
    </w:p>
    <w:p w:rsidRPr="002408D4" w:rsidR="00043DB3" w:rsidP="00043DB3" w:rsidRDefault="00043DB3" w14:paraId="3B632020" w14:textId="77777777">
      <w:pPr>
        <w:rPr>
          <w:color w:val="auto"/>
        </w:rPr>
      </w:pPr>
    </w:p>
    <w:p w:rsidRPr="002408D4" w:rsidR="00043DB3" w:rsidP="00491555" w:rsidRDefault="00043DB3" w14:paraId="64D44217" w14:textId="77777777">
      <w:pPr>
        <w:numPr>
          <w:ilvl w:val="2"/>
          <w:numId w:val="10"/>
        </w:numPr>
        <w:rPr>
          <w:b/>
          <w:bCs/>
          <w:color w:val="auto"/>
        </w:rPr>
      </w:pPr>
      <w:r w:rsidRPr="002408D4">
        <w:rPr>
          <w:b/>
          <w:bCs/>
          <w:color w:val="auto"/>
        </w:rPr>
        <w:t>Vervolg</w:t>
      </w:r>
    </w:p>
    <w:p w:rsidRPr="002408D4" w:rsidR="00043DB3" w:rsidP="00043DB3" w:rsidRDefault="00043DB3" w14:paraId="3DF85DB9" w14:textId="75E2C498">
      <w:pPr>
        <w:rPr>
          <w:color w:val="auto"/>
        </w:rPr>
      </w:pPr>
      <w:r w:rsidRPr="002408D4">
        <w:rPr>
          <w:color w:val="auto"/>
        </w:rPr>
        <w:t xml:space="preserve">Tot slot wil ik de RSJ bedanken voor het advies, dat een nuttige ordening geeft in het complexe vraagstuk van de rechtstatelijk verantwoorde toelating, implementatie en toepassing van technologieën in de forensische zorg. De uitgangspunten die de RSJ heeft geschetst zullen de basis vormen </w:t>
      </w:r>
      <w:r w:rsidRPr="002408D4" w:rsidR="00EB63E8">
        <w:rPr>
          <w:color w:val="auto"/>
        </w:rPr>
        <w:t xml:space="preserve">voor de </w:t>
      </w:r>
      <w:r w:rsidRPr="002408D4">
        <w:rPr>
          <w:color w:val="auto"/>
        </w:rPr>
        <w:t>gesprekken en verdere gedachtenvorming met de betrokken ketenpartners en</w:t>
      </w:r>
      <w:r w:rsidRPr="002408D4" w:rsidR="00EB63E8">
        <w:rPr>
          <w:color w:val="auto"/>
        </w:rPr>
        <w:t xml:space="preserve"> </w:t>
      </w:r>
      <w:r w:rsidRPr="002408D4">
        <w:rPr>
          <w:color w:val="auto"/>
        </w:rPr>
        <w:t xml:space="preserve">VWS. Hierbij </w:t>
      </w:r>
      <w:r w:rsidRPr="002408D4" w:rsidR="00EB63E8">
        <w:rPr>
          <w:color w:val="auto"/>
        </w:rPr>
        <w:t>wordt</w:t>
      </w:r>
      <w:r w:rsidRPr="002408D4">
        <w:rPr>
          <w:color w:val="auto"/>
        </w:rPr>
        <w:t xml:space="preserve"> een balans </w:t>
      </w:r>
      <w:r w:rsidRPr="002408D4" w:rsidR="00EB63E8">
        <w:rPr>
          <w:color w:val="auto"/>
        </w:rPr>
        <w:t xml:space="preserve">betracht tussen enerzijds het borgen van de randvoorwaarden voor een verantwoorde toepassing van technologische innovaties, en anderzijds </w:t>
      </w:r>
      <w:r w:rsidRPr="002408D4">
        <w:rPr>
          <w:color w:val="auto"/>
        </w:rPr>
        <w:t xml:space="preserve">het </w:t>
      </w:r>
      <w:r w:rsidRPr="002408D4" w:rsidR="00EB63E8">
        <w:rPr>
          <w:color w:val="auto"/>
        </w:rPr>
        <w:t>faciliteren</w:t>
      </w:r>
      <w:r w:rsidRPr="002408D4">
        <w:rPr>
          <w:color w:val="auto"/>
        </w:rPr>
        <w:t xml:space="preserve"> van l</w:t>
      </w:r>
      <w:r w:rsidRPr="002408D4" w:rsidR="00EB63E8">
        <w:rPr>
          <w:color w:val="auto"/>
        </w:rPr>
        <w:t>eer-</w:t>
      </w:r>
      <w:r w:rsidRPr="002408D4">
        <w:rPr>
          <w:color w:val="auto"/>
        </w:rPr>
        <w:t xml:space="preserve"> en ontwikkel</w:t>
      </w:r>
      <w:r w:rsidRPr="002408D4" w:rsidR="00EB63E8">
        <w:rPr>
          <w:color w:val="auto"/>
        </w:rPr>
        <w:t>ruimte.</w:t>
      </w:r>
    </w:p>
    <w:p w:rsidRPr="002408D4" w:rsidR="00043DB3" w:rsidP="00043DB3" w:rsidRDefault="00043DB3" w14:paraId="7C305539" w14:textId="77777777">
      <w:pPr>
        <w:rPr>
          <w:color w:val="auto"/>
        </w:rPr>
      </w:pPr>
    </w:p>
    <w:p w:rsidRPr="002408D4" w:rsidR="00043DB3" w:rsidP="00043DB3" w:rsidRDefault="00043DB3" w14:paraId="654275CC" w14:textId="0A04A3D7">
      <w:pPr>
        <w:rPr>
          <w:color w:val="auto"/>
        </w:rPr>
      </w:pPr>
      <w:r w:rsidRPr="002408D4">
        <w:rPr>
          <w:color w:val="auto"/>
        </w:rPr>
        <w:t xml:space="preserve">Over de verdere besluitvorming omtrent de opvolging van de aanbevelingen van de RSJ </w:t>
      </w:r>
      <w:r w:rsidRPr="002408D4" w:rsidR="00EB63E8">
        <w:rPr>
          <w:color w:val="auto"/>
        </w:rPr>
        <w:t>wordt</w:t>
      </w:r>
      <w:r w:rsidRPr="002408D4">
        <w:rPr>
          <w:color w:val="auto"/>
        </w:rPr>
        <w:t xml:space="preserve"> uw Kamer op de hoogte </w:t>
      </w:r>
      <w:r w:rsidRPr="002408D4" w:rsidR="00EB63E8">
        <w:rPr>
          <w:color w:val="auto"/>
        </w:rPr>
        <w:t xml:space="preserve">gehouden </w:t>
      </w:r>
      <w:r w:rsidRPr="002408D4">
        <w:rPr>
          <w:color w:val="auto"/>
        </w:rPr>
        <w:t xml:space="preserve">via de voortgangsbrieven forensische zorg. </w:t>
      </w:r>
    </w:p>
    <w:p w:rsidRPr="002408D4" w:rsidR="00601CB7" w:rsidP="00601CB7" w:rsidRDefault="00601CB7" w14:paraId="0F68FFB1" w14:textId="77777777">
      <w:pPr>
        <w:rPr>
          <w:color w:val="auto"/>
        </w:rPr>
      </w:pPr>
    </w:p>
    <w:p w:rsidR="00601CB7" w:rsidP="00601CB7" w:rsidRDefault="00601CB7" w14:paraId="4A25EACA" w14:textId="77777777">
      <w:pPr>
        <w:rPr>
          <w:color w:val="auto"/>
          <w:highlight w:val="yellow"/>
        </w:rPr>
      </w:pPr>
    </w:p>
    <w:p w:rsidR="00601CB7" w:rsidP="00601CB7" w:rsidRDefault="00601CB7" w14:paraId="2BAD17C8" w14:textId="77777777">
      <w:pPr>
        <w:rPr>
          <w:color w:val="auto"/>
          <w:highlight w:val="yellow"/>
        </w:rPr>
      </w:pPr>
    </w:p>
    <w:p w:rsidR="00601CB7" w:rsidP="00601CB7" w:rsidRDefault="00601CB7" w14:paraId="2A7629AD" w14:textId="77777777">
      <w:pPr>
        <w:rPr>
          <w:color w:val="auto"/>
          <w:highlight w:val="yellow"/>
        </w:rPr>
      </w:pPr>
    </w:p>
    <w:p w:rsidR="00601CB7" w:rsidP="00601CB7" w:rsidRDefault="00601CB7" w14:paraId="12299968" w14:textId="77777777">
      <w:pPr>
        <w:rPr>
          <w:color w:val="auto"/>
          <w:highlight w:val="yellow"/>
        </w:rPr>
      </w:pPr>
    </w:p>
    <w:p w:rsidR="00601CB7" w:rsidP="00601CB7" w:rsidRDefault="00601CB7" w14:paraId="60EEF02A" w14:textId="77777777">
      <w:pPr>
        <w:rPr>
          <w:color w:val="auto"/>
          <w:highlight w:val="yellow"/>
        </w:rPr>
      </w:pPr>
    </w:p>
    <w:p w:rsidR="00835591" w:rsidP="00601CB7" w:rsidRDefault="00835591" w14:paraId="43001FDB" w14:textId="77777777">
      <w:pPr>
        <w:rPr>
          <w:color w:val="auto"/>
          <w:highlight w:val="yellow"/>
        </w:rPr>
      </w:pPr>
    </w:p>
    <w:p w:rsidR="00835591" w:rsidP="00601CB7" w:rsidRDefault="00835591" w14:paraId="6E8069E6" w14:textId="77777777">
      <w:pPr>
        <w:rPr>
          <w:color w:val="auto"/>
          <w:highlight w:val="yellow"/>
        </w:rPr>
      </w:pPr>
    </w:p>
    <w:p w:rsidR="00567ABE" w:rsidP="00601CB7" w:rsidRDefault="00567ABE" w14:paraId="54B7EC90" w14:textId="77777777">
      <w:pPr>
        <w:rPr>
          <w:color w:val="auto"/>
          <w:highlight w:val="yellow"/>
        </w:rPr>
      </w:pPr>
    </w:p>
    <w:p w:rsidR="00A25060" w:rsidP="00601CB7" w:rsidRDefault="00A25060" w14:paraId="29CC29CA" w14:textId="77777777">
      <w:pPr>
        <w:rPr>
          <w:color w:val="auto"/>
          <w:highlight w:val="yellow"/>
        </w:rPr>
      </w:pPr>
    </w:p>
    <w:p w:rsidR="000E0EAE" w:rsidP="00601CB7" w:rsidRDefault="000E0EAE" w14:paraId="0F29A502" w14:textId="77777777">
      <w:pPr>
        <w:rPr>
          <w:color w:val="auto"/>
          <w:highlight w:val="yellow"/>
        </w:rPr>
      </w:pPr>
    </w:p>
    <w:p w:rsidR="00354D20" w:rsidRDefault="00354D20" w14:paraId="36AB1B0D" w14:textId="4FAB43F2">
      <w:pPr>
        <w:spacing w:line="240" w:lineRule="auto"/>
        <w:rPr>
          <w:color w:val="auto"/>
          <w:highlight w:val="yellow"/>
        </w:rPr>
      </w:pPr>
      <w:r>
        <w:rPr>
          <w:color w:val="auto"/>
          <w:highlight w:val="yellow"/>
        </w:rPr>
        <w:br w:type="page"/>
      </w:r>
    </w:p>
    <w:p w:rsidRPr="00564EF3" w:rsidR="00601CB7" w:rsidP="00567ABE" w:rsidRDefault="00601CB7" w14:paraId="090B5696" w14:textId="7A372359">
      <w:pPr>
        <w:pStyle w:val="Kop1"/>
        <w:numPr>
          <w:ilvl w:val="0"/>
          <w:numId w:val="10"/>
        </w:numPr>
        <w:ind w:left="0" w:firstLine="0"/>
      </w:pPr>
      <w:r>
        <w:lastRenderedPageBreak/>
        <w:t xml:space="preserve">Beleidsreactie </w:t>
      </w:r>
      <w:r w:rsidRPr="00F42428">
        <w:t xml:space="preserve">WODC-rapport procesevaluatie </w:t>
      </w:r>
      <w:proofErr w:type="spellStart"/>
      <w:r w:rsidRPr="00F42428">
        <w:t>Wfz</w:t>
      </w:r>
      <w:proofErr w:type="spellEnd"/>
    </w:p>
    <w:p w:rsidRPr="002901A6" w:rsidR="002901A6" w:rsidP="002901A6" w:rsidRDefault="002901A6" w14:paraId="2D5F9C33" w14:textId="77777777">
      <w:pPr>
        <w:autoSpaceDE w:val="0"/>
        <w:adjustRightInd w:val="0"/>
        <w:spacing w:line="276" w:lineRule="auto"/>
        <w:textAlignment w:val="auto"/>
      </w:pPr>
      <w:r w:rsidRPr="002901A6">
        <w:t xml:space="preserve">De Wet forensische zorg beoogt dat patiënten op de juiste plek terechtkomen, met passende zorg, het juiste beveiligingsniveau en een snelle start van de behandeling. Om dit doel te bereiken is door de ketenpartners in de uitvoering een proces van indicatiestelling en plaatsing ingericht, waarbij het zorgaanbod wordt </w:t>
      </w:r>
      <w:proofErr w:type="spellStart"/>
      <w:r w:rsidRPr="002901A6">
        <w:t>gematcht</w:t>
      </w:r>
      <w:proofErr w:type="spellEnd"/>
      <w:r w:rsidRPr="002901A6">
        <w:t xml:space="preserve"> met de zorgvraag. Het WODC heeft de uitvoering en effectiviteit van dit proces onderzocht. Dit onderzoeksrapport is als bijlage V bijgevoegd bij deze brief. </w:t>
      </w:r>
    </w:p>
    <w:p w:rsidRPr="002901A6" w:rsidR="002901A6" w:rsidP="002901A6" w:rsidRDefault="002901A6" w14:paraId="47F8117E" w14:textId="77777777">
      <w:pPr>
        <w:autoSpaceDE w:val="0"/>
        <w:adjustRightInd w:val="0"/>
        <w:spacing w:line="276" w:lineRule="auto"/>
        <w:textAlignment w:val="auto"/>
      </w:pPr>
    </w:p>
    <w:p w:rsidRPr="002901A6" w:rsidR="002901A6" w:rsidP="002901A6" w:rsidRDefault="002901A6" w14:paraId="12C3E325" w14:textId="77777777">
      <w:pPr>
        <w:numPr>
          <w:ilvl w:val="1"/>
          <w:numId w:val="10"/>
        </w:numPr>
        <w:autoSpaceDE w:val="0"/>
        <w:adjustRightInd w:val="0"/>
        <w:spacing w:line="276" w:lineRule="auto"/>
        <w:textAlignment w:val="auto"/>
        <w:rPr>
          <w:b/>
          <w:bCs/>
        </w:rPr>
      </w:pPr>
      <w:r w:rsidRPr="002901A6">
        <w:rPr>
          <w:b/>
          <w:bCs/>
        </w:rPr>
        <w:t>Uitgangspunten proces indicatiestelling en plaatsing</w:t>
      </w:r>
    </w:p>
    <w:p w:rsidRPr="002901A6" w:rsidR="002901A6" w:rsidP="002901A6" w:rsidRDefault="002901A6" w14:paraId="7FEDCA25" w14:textId="77777777">
      <w:pPr>
        <w:autoSpaceDE w:val="0"/>
        <w:adjustRightInd w:val="0"/>
        <w:spacing w:line="276" w:lineRule="auto"/>
        <w:textAlignment w:val="auto"/>
      </w:pPr>
      <w:r w:rsidRPr="002901A6">
        <w:t xml:space="preserve">In het proces van indicatiestelling en plaatsing, gelden de volgende uitgangspunten: </w:t>
      </w:r>
    </w:p>
    <w:p w:rsidRPr="002901A6" w:rsidR="002901A6" w:rsidP="002901A6" w:rsidRDefault="002901A6" w14:paraId="6070E720" w14:textId="77777777">
      <w:pPr>
        <w:numPr>
          <w:ilvl w:val="0"/>
          <w:numId w:val="29"/>
        </w:numPr>
        <w:autoSpaceDE w:val="0"/>
        <w:adjustRightInd w:val="0"/>
        <w:spacing w:line="276" w:lineRule="auto"/>
        <w:textAlignment w:val="auto"/>
      </w:pPr>
      <w:r w:rsidRPr="002901A6">
        <w:t xml:space="preserve">De zorgbehoefte van de patiënt staat centraal in plaats van de beschikbare zorgcapaciteit. </w:t>
      </w:r>
    </w:p>
    <w:p w:rsidRPr="002901A6" w:rsidR="002901A6" w:rsidP="002901A6" w:rsidRDefault="002901A6" w14:paraId="665F8FDD" w14:textId="77777777">
      <w:pPr>
        <w:numPr>
          <w:ilvl w:val="0"/>
          <w:numId w:val="29"/>
        </w:numPr>
        <w:autoSpaceDE w:val="0"/>
        <w:adjustRightInd w:val="0"/>
        <w:spacing w:line="276" w:lineRule="auto"/>
        <w:textAlignment w:val="auto"/>
      </w:pPr>
      <w:r w:rsidRPr="002901A6">
        <w:t>De zorgbehoefte en het bijbehorende beveiligingsniveau worden bepaald door een onafhankelijke partij.</w:t>
      </w:r>
    </w:p>
    <w:p w:rsidRPr="002901A6" w:rsidR="002901A6" w:rsidP="002901A6" w:rsidRDefault="002901A6" w14:paraId="7B1EF7EF" w14:textId="77777777">
      <w:pPr>
        <w:numPr>
          <w:ilvl w:val="0"/>
          <w:numId w:val="29"/>
        </w:numPr>
        <w:autoSpaceDE w:val="0"/>
        <w:adjustRightInd w:val="0"/>
        <w:spacing w:line="276" w:lineRule="auto"/>
        <w:textAlignment w:val="auto"/>
      </w:pPr>
      <w:r w:rsidRPr="002901A6">
        <w:t>Er worden gevalideerde instrumenten gebruikt en er wordt een uniforme werkwijze gevolgd om inefficiëntie (onnodige bureaucratie en kosten) te voorkomen.</w:t>
      </w:r>
    </w:p>
    <w:p w:rsidRPr="002901A6" w:rsidR="002901A6" w:rsidP="002901A6" w:rsidRDefault="002901A6" w14:paraId="6E1A862E" w14:textId="77777777">
      <w:pPr>
        <w:autoSpaceDE w:val="0"/>
        <w:adjustRightInd w:val="0"/>
        <w:spacing w:line="276" w:lineRule="auto"/>
        <w:textAlignment w:val="auto"/>
      </w:pPr>
    </w:p>
    <w:p w:rsidRPr="002901A6" w:rsidR="002901A6" w:rsidP="002901A6" w:rsidRDefault="002901A6" w14:paraId="0A9A8461" w14:textId="77777777">
      <w:pPr>
        <w:numPr>
          <w:ilvl w:val="1"/>
          <w:numId w:val="10"/>
        </w:numPr>
        <w:autoSpaceDE w:val="0"/>
        <w:adjustRightInd w:val="0"/>
        <w:spacing w:line="276" w:lineRule="auto"/>
        <w:textAlignment w:val="auto"/>
        <w:rPr>
          <w:b/>
          <w:bCs/>
        </w:rPr>
      </w:pPr>
      <w:proofErr w:type="spellStart"/>
      <w:r w:rsidRPr="002901A6">
        <w:rPr>
          <w:b/>
          <w:bCs/>
        </w:rPr>
        <w:t>Passendheid</w:t>
      </w:r>
      <w:proofErr w:type="spellEnd"/>
      <w:r w:rsidRPr="002901A6">
        <w:rPr>
          <w:b/>
          <w:bCs/>
        </w:rPr>
        <w:t xml:space="preserve"> en tijdigheid indicatiestellingen</w:t>
      </w:r>
    </w:p>
    <w:p w:rsidRPr="002901A6" w:rsidR="002901A6" w:rsidP="002901A6" w:rsidRDefault="002901A6" w14:paraId="64D545D8" w14:textId="77777777">
      <w:pPr>
        <w:autoSpaceDE w:val="0"/>
        <w:adjustRightInd w:val="0"/>
        <w:spacing w:line="276" w:lineRule="auto"/>
        <w:textAlignment w:val="auto"/>
      </w:pPr>
      <w:r w:rsidRPr="002901A6">
        <w:t>Het WODC concludeert dat bij het stellen van indicaties NIFP/IFZ, PMO en 3RO worden gehinderd door het ontbreken van actuele en kwalitatieve informatie vanwege onduidelijkheden over juridische kaders en (on)mogelijkheden van gegevensdeling binnen de forensische zorgketen. Ten aanzien van de tijdigheid geldt dat als dossiers niet altijd compleet zijn en de indicatiestellingen niet tijdig kunnen worden afgerond.</w:t>
      </w:r>
    </w:p>
    <w:p w:rsidRPr="002901A6" w:rsidR="002901A6" w:rsidP="002901A6" w:rsidRDefault="002901A6" w14:paraId="64E549AE" w14:textId="77777777">
      <w:pPr>
        <w:autoSpaceDE w:val="0"/>
        <w:adjustRightInd w:val="0"/>
        <w:spacing w:line="276" w:lineRule="auto"/>
        <w:textAlignment w:val="auto"/>
      </w:pPr>
    </w:p>
    <w:p w:rsidRPr="002901A6" w:rsidR="002901A6" w:rsidP="002901A6" w:rsidRDefault="002901A6" w14:paraId="4B488CB9" w14:textId="77777777">
      <w:pPr>
        <w:numPr>
          <w:ilvl w:val="1"/>
          <w:numId w:val="10"/>
        </w:numPr>
        <w:autoSpaceDE w:val="0"/>
        <w:adjustRightInd w:val="0"/>
        <w:spacing w:line="276" w:lineRule="auto"/>
        <w:textAlignment w:val="auto"/>
        <w:rPr>
          <w:b/>
          <w:bCs/>
        </w:rPr>
      </w:pPr>
      <w:proofErr w:type="spellStart"/>
      <w:r w:rsidRPr="002901A6">
        <w:rPr>
          <w:b/>
          <w:bCs/>
        </w:rPr>
        <w:t>Passendheid</w:t>
      </w:r>
      <w:proofErr w:type="spellEnd"/>
      <w:r w:rsidRPr="002901A6">
        <w:rPr>
          <w:b/>
          <w:bCs/>
        </w:rPr>
        <w:t xml:space="preserve"> en tijdigheid plaatsingen</w:t>
      </w:r>
    </w:p>
    <w:p w:rsidRPr="002901A6" w:rsidR="002901A6" w:rsidP="002901A6" w:rsidRDefault="002901A6" w14:paraId="394B805B" w14:textId="77777777">
      <w:pPr>
        <w:autoSpaceDE w:val="0"/>
        <w:adjustRightInd w:val="0"/>
        <w:spacing w:line="276" w:lineRule="auto"/>
        <w:textAlignment w:val="auto"/>
      </w:pPr>
      <w:r w:rsidRPr="002901A6">
        <w:t xml:space="preserve">Het WODC concludeert dat door het capaciteitsgebrek in passend zorgaanbod de wachttijd wordt verlengd voor het kunnen starten van de behandeling. Dat bemoeilijkt het plaatsingsproces van de (nieuwe) instroom. Het effect hiervan verschilt per zorgtype. Voor de schaarse plekken, bijvoorbeeld voor patiënten met een lichte verstandelijke beperking die op beveiligingsniveau 3 moeten worden geplaatst, kan de wachttijd oplopen tot ruim een jaar. Er wordt door </w:t>
      </w:r>
      <w:proofErr w:type="spellStart"/>
      <w:r w:rsidRPr="002901A6">
        <w:t>plaatsers</w:t>
      </w:r>
      <w:proofErr w:type="spellEnd"/>
      <w:r w:rsidRPr="002901A6">
        <w:t xml:space="preserve"> bij lange wachtlijsten vaker gezocht naar alternatieve zorg; overbruggingszorg of ‘second best’ plaatsingen. Sommige patiënten blijken moeilijk plaatsbaar vanwege hun complexe problematiek of vanwege eerdere gewelddadige incidenten. </w:t>
      </w:r>
    </w:p>
    <w:p w:rsidRPr="002901A6" w:rsidR="002901A6" w:rsidP="002901A6" w:rsidRDefault="002901A6" w14:paraId="2087F329" w14:textId="77777777">
      <w:pPr>
        <w:autoSpaceDE w:val="0"/>
        <w:adjustRightInd w:val="0"/>
        <w:spacing w:line="276" w:lineRule="auto"/>
        <w:textAlignment w:val="auto"/>
      </w:pPr>
      <w:r w:rsidRPr="002901A6">
        <w:t>Zorginstellingen worden hiervoor rechtstreeks benaderd. Dit heeft als voordeel dat maatwerk kan worden geboden. Bijkomend risico van een informele plaatsing is beïnvloeding vanuit economisch belang en mogelijk het ontbreken van een transparante registratie in de keten van elke stap in het proces.</w:t>
      </w:r>
    </w:p>
    <w:p w:rsidRPr="002901A6" w:rsidR="002901A6" w:rsidP="002901A6" w:rsidRDefault="002901A6" w14:paraId="1A88260B" w14:textId="77777777">
      <w:pPr>
        <w:autoSpaceDE w:val="0"/>
        <w:adjustRightInd w:val="0"/>
        <w:spacing w:line="276" w:lineRule="auto"/>
        <w:textAlignment w:val="auto"/>
      </w:pPr>
    </w:p>
    <w:p w:rsidRPr="002901A6" w:rsidR="002901A6" w:rsidP="002901A6" w:rsidRDefault="002901A6" w14:paraId="742825AC" w14:textId="77777777">
      <w:pPr>
        <w:numPr>
          <w:ilvl w:val="1"/>
          <w:numId w:val="10"/>
        </w:numPr>
        <w:autoSpaceDE w:val="0"/>
        <w:adjustRightInd w:val="0"/>
        <w:spacing w:line="276" w:lineRule="auto"/>
        <w:textAlignment w:val="auto"/>
        <w:rPr>
          <w:b/>
          <w:bCs/>
        </w:rPr>
      </w:pPr>
      <w:r w:rsidRPr="002901A6">
        <w:rPr>
          <w:b/>
          <w:bCs/>
        </w:rPr>
        <w:t>Helpende en belemmerende factoren</w:t>
      </w:r>
    </w:p>
    <w:p w:rsidRPr="002901A6" w:rsidR="002901A6" w:rsidP="002901A6" w:rsidRDefault="002901A6" w14:paraId="433A21BC" w14:textId="77777777">
      <w:pPr>
        <w:autoSpaceDE w:val="0"/>
        <w:adjustRightInd w:val="0"/>
        <w:spacing w:line="276" w:lineRule="auto"/>
        <w:textAlignment w:val="auto"/>
      </w:pPr>
      <w:r w:rsidRPr="002901A6">
        <w:t xml:space="preserve">Het WODC heeft onderzocht welke factoren een helpende dan wel belemmerende rol spelen bij de processen van indicatiestelling, matching en plaatsing in de forensische zorg. Hieruit komt naar voren dat de samenwerking tussen partijen bij </w:t>
      </w:r>
      <w:r w:rsidRPr="002901A6">
        <w:lastRenderedPageBreak/>
        <w:t xml:space="preserve">het vinden van een passende plek met beperkte beschikbaarheid als helpend wordt ervaren door de uitvoeringspartijen. De capaciteitstekorten worden daarentegen als belemmerend ervaren. </w:t>
      </w:r>
    </w:p>
    <w:p w:rsidRPr="002901A6" w:rsidR="002901A6" w:rsidP="002901A6" w:rsidRDefault="002901A6" w14:paraId="282CF2A7" w14:textId="77777777">
      <w:pPr>
        <w:autoSpaceDE w:val="0"/>
        <w:adjustRightInd w:val="0"/>
        <w:spacing w:line="276" w:lineRule="auto"/>
        <w:textAlignment w:val="auto"/>
      </w:pPr>
    </w:p>
    <w:p w:rsidRPr="002901A6" w:rsidR="002901A6" w:rsidP="002901A6" w:rsidRDefault="002901A6" w14:paraId="5F65C3D6" w14:textId="77777777">
      <w:pPr>
        <w:autoSpaceDE w:val="0"/>
        <w:adjustRightInd w:val="0"/>
        <w:spacing w:line="276" w:lineRule="auto"/>
        <w:textAlignment w:val="auto"/>
      </w:pPr>
      <w:r w:rsidRPr="002901A6">
        <w:t>De applicatie Informatiesysteem forensische zorg (</w:t>
      </w:r>
      <w:proofErr w:type="spellStart"/>
      <w:r w:rsidRPr="002901A6">
        <w:t>Ifzo</w:t>
      </w:r>
      <w:proofErr w:type="spellEnd"/>
      <w:r w:rsidRPr="002901A6">
        <w:t xml:space="preserve">) die het proces ondersteunt is traag, bewerkelijk en foutgevoelig. De beperkingen van </w:t>
      </w:r>
      <w:proofErr w:type="spellStart"/>
      <w:r w:rsidRPr="002901A6">
        <w:t>Ifzo</w:t>
      </w:r>
      <w:proofErr w:type="spellEnd"/>
      <w:r w:rsidRPr="002901A6">
        <w:t xml:space="preserve"> en de gevolgde werkwijze staan een efficiënt gebruik van de beschikbare forensische zorgcapaciteit in de weg omdat er nu onvoldoende zicht is op de forensische zorgcapaciteit en de dekkingsgraad daarvan. Om hierop meer zicht te krijgen is het nodig patiënten te kunnen volgen en de mogelijkheden voor data-analyse uit te breiden. Door de kwaliteit van de in </w:t>
      </w:r>
      <w:proofErr w:type="spellStart"/>
      <w:r w:rsidRPr="002901A6">
        <w:t>Ifzo</w:t>
      </w:r>
      <w:proofErr w:type="spellEnd"/>
      <w:r w:rsidRPr="002901A6">
        <w:t xml:space="preserve"> geregistreerde informatie, is het niet of moeilijk te bepalen of de plaatsingen in lijn zijn met de indicatiestellingen. Het is daarmee ook niet te bepalen of patiënten daadwerkelijk op de juiste plek terechtkomen, zo concludeert het WODC.</w:t>
      </w:r>
    </w:p>
    <w:p w:rsidRPr="002901A6" w:rsidR="002901A6" w:rsidP="002901A6" w:rsidRDefault="002901A6" w14:paraId="5E16DA68" w14:textId="77777777">
      <w:pPr>
        <w:autoSpaceDE w:val="0"/>
        <w:adjustRightInd w:val="0"/>
        <w:spacing w:line="276" w:lineRule="auto"/>
        <w:textAlignment w:val="auto"/>
      </w:pPr>
    </w:p>
    <w:p w:rsidRPr="002901A6" w:rsidR="002901A6" w:rsidP="002901A6" w:rsidRDefault="002901A6" w14:paraId="2DC5B6AD" w14:textId="77777777">
      <w:pPr>
        <w:autoSpaceDE w:val="0"/>
        <w:adjustRightInd w:val="0"/>
        <w:spacing w:line="276" w:lineRule="auto"/>
        <w:textAlignment w:val="auto"/>
      </w:pPr>
      <w:r w:rsidRPr="002901A6">
        <w:t xml:space="preserve">Op basis van de resultaten van het onderzoek komt een zestal aanbevelingen naar voren: </w:t>
      </w:r>
    </w:p>
    <w:p w:rsidRPr="002901A6" w:rsidR="002901A6" w:rsidP="002901A6" w:rsidRDefault="002901A6" w14:paraId="14FDDE19" w14:textId="77777777">
      <w:pPr>
        <w:numPr>
          <w:ilvl w:val="0"/>
          <w:numId w:val="35"/>
        </w:numPr>
        <w:autoSpaceDE w:val="0"/>
        <w:adjustRightInd w:val="0"/>
        <w:spacing w:line="276" w:lineRule="auto"/>
        <w:textAlignment w:val="auto"/>
      </w:pPr>
      <w:r w:rsidRPr="002901A6">
        <w:t xml:space="preserve">Vervang de applicatie </w:t>
      </w:r>
      <w:proofErr w:type="spellStart"/>
      <w:r w:rsidRPr="002901A6">
        <w:t>Ifzo</w:t>
      </w:r>
      <w:proofErr w:type="spellEnd"/>
      <w:r w:rsidRPr="002901A6">
        <w:t xml:space="preserve"> door een nieuw systeem dat beter aansluit op de behoeften van ketenpartners en minder administratieve last veroorzaakt.  </w:t>
      </w:r>
    </w:p>
    <w:p w:rsidRPr="002901A6" w:rsidR="002901A6" w:rsidP="002901A6" w:rsidRDefault="002901A6" w14:paraId="6A3E10FD" w14:textId="77777777">
      <w:pPr>
        <w:numPr>
          <w:ilvl w:val="0"/>
          <w:numId w:val="35"/>
        </w:numPr>
        <w:autoSpaceDE w:val="0"/>
        <w:adjustRightInd w:val="0"/>
        <w:spacing w:line="276" w:lineRule="auto"/>
        <w:textAlignment w:val="auto"/>
      </w:pPr>
      <w:r w:rsidRPr="002901A6">
        <w:t xml:space="preserve">Verbeter inzicht in zorgaanbod en plaatsing – Zorg voor beter zicht op beschikbare zorg, wachtlijsten en patiënttrajecten door een goed functionerend IT-systeem.  </w:t>
      </w:r>
    </w:p>
    <w:p w:rsidRPr="002901A6" w:rsidR="002901A6" w:rsidP="002901A6" w:rsidRDefault="002901A6" w14:paraId="6A1EA4AE" w14:textId="77777777">
      <w:pPr>
        <w:numPr>
          <w:ilvl w:val="0"/>
          <w:numId w:val="35"/>
        </w:numPr>
        <w:autoSpaceDE w:val="0"/>
        <w:adjustRightInd w:val="0"/>
        <w:spacing w:line="276" w:lineRule="auto"/>
        <w:textAlignment w:val="auto"/>
      </w:pPr>
      <w:r w:rsidRPr="002901A6">
        <w:t xml:space="preserve">Vergroot forensische zorgcapaciteit – Pak tekorten in het zorgaanbod gericht aan en verminder financiële risico’s bij uitbreiding.  </w:t>
      </w:r>
    </w:p>
    <w:p w:rsidRPr="002901A6" w:rsidR="002901A6" w:rsidP="002901A6" w:rsidRDefault="002901A6" w14:paraId="34A0A132" w14:textId="77777777">
      <w:pPr>
        <w:numPr>
          <w:ilvl w:val="0"/>
          <w:numId w:val="35"/>
        </w:numPr>
        <w:autoSpaceDE w:val="0"/>
        <w:adjustRightInd w:val="0"/>
        <w:spacing w:line="276" w:lineRule="auto"/>
        <w:textAlignment w:val="auto"/>
      </w:pPr>
      <w:r w:rsidRPr="002901A6">
        <w:t xml:space="preserve">Herzie verplichte herindicatie bij </w:t>
      </w:r>
      <w:proofErr w:type="spellStart"/>
      <w:r w:rsidRPr="002901A6">
        <w:t>afschaling</w:t>
      </w:r>
      <w:proofErr w:type="spellEnd"/>
      <w:r w:rsidRPr="002901A6">
        <w:t xml:space="preserve"> – Onderzoek of een herindicatie in alle gevallen nodig is en verminder administratieve lasten.  </w:t>
      </w:r>
    </w:p>
    <w:p w:rsidRPr="002901A6" w:rsidR="002901A6" w:rsidP="002901A6" w:rsidRDefault="002901A6" w14:paraId="1154C9EB" w14:textId="77777777">
      <w:pPr>
        <w:numPr>
          <w:ilvl w:val="0"/>
          <w:numId w:val="35"/>
        </w:numPr>
        <w:autoSpaceDE w:val="0"/>
        <w:adjustRightInd w:val="0"/>
        <w:spacing w:line="276" w:lineRule="auto"/>
        <w:textAlignment w:val="auto"/>
      </w:pPr>
      <w:r w:rsidRPr="002901A6">
        <w:t xml:space="preserve">Verduidelijk regels voor informatie-uitwisseling – Duidelijke wettelijke kaders moeten onzekerheid over het delen van informatie verminderen.  </w:t>
      </w:r>
    </w:p>
    <w:p w:rsidRPr="002901A6" w:rsidR="002901A6" w:rsidP="002901A6" w:rsidRDefault="002901A6" w14:paraId="7CD2EC2C" w14:textId="77777777">
      <w:pPr>
        <w:numPr>
          <w:ilvl w:val="0"/>
          <w:numId w:val="35"/>
        </w:numPr>
        <w:autoSpaceDE w:val="0"/>
        <w:adjustRightInd w:val="0"/>
        <w:spacing w:line="276" w:lineRule="auto"/>
        <w:textAlignment w:val="auto"/>
      </w:pPr>
      <w:r w:rsidRPr="002901A6">
        <w:t>Investeer in kwaliteit en scholing – Zorg voor concrete richtlijnen, bijscholing en intervisie om de kwaliteit van indicatiestelling en plaatsing te borgen.</w:t>
      </w:r>
    </w:p>
    <w:p w:rsidRPr="002901A6" w:rsidR="002901A6" w:rsidP="002901A6" w:rsidRDefault="002901A6" w14:paraId="42BB4FD7" w14:textId="77777777">
      <w:pPr>
        <w:autoSpaceDE w:val="0"/>
        <w:adjustRightInd w:val="0"/>
        <w:spacing w:line="276" w:lineRule="auto"/>
        <w:textAlignment w:val="auto"/>
      </w:pPr>
    </w:p>
    <w:p w:rsidRPr="00415D18" w:rsidR="002901A6" w:rsidP="00415D18" w:rsidRDefault="002901A6" w14:paraId="4BEFF8C6" w14:textId="2D326283">
      <w:pPr>
        <w:numPr>
          <w:ilvl w:val="1"/>
          <w:numId w:val="10"/>
        </w:numPr>
        <w:autoSpaceDE w:val="0"/>
        <w:adjustRightInd w:val="0"/>
        <w:spacing w:line="276" w:lineRule="auto"/>
        <w:textAlignment w:val="auto"/>
        <w:rPr>
          <w:b/>
          <w:bCs/>
        </w:rPr>
      </w:pPr>
      <w:r w:rsidRPr="002901A6">
        <w:rPr>
          <w:b/>
          <w:bCs/>
        </w:rPr>
        <w:t xml:space="preserve">Inhoudelijke beleidsreactie </w:t>
      </w:r>
    </w:p>
    <w:p w:rsidRPr="002408D4" w:rsidR="002901A6" w:rsidP="002901A6" w:rsidRDefault="002901A6" w14:paraId="50279EAB" w14:textId="152F0BAD">
      <w:pPr>
        <w:autoSpaceDE w:val="0"/>
        <w:adjustRightInd w:val="0"/>
        <w:spacing w:line="276" w:lineRule="auto"/>
        <w:textAlignment w:val="auto"/>
      </w:pPr>
      <w:r w:rsidRPr="002408D4">
        <w:t xml:space="preserve">Voor deze zes concrete aanbevelingen ben ik het WODC erkentelijk. Met uitzondering van de eerste aanbeveling tot vervanging van de </w:t>
      </w:r>
      <w:proofErr w:type="spellStart"/>
      <w:r w:rsidRPr="002408D4">
        <w:t>Ifzo</w:t>
      </w:r>
      <w:proofErr w:type="spellEnd"/>
      <w:r w:rsidRPr="002408D4">
        <w:t xml:space="preserve">-applicatie, onderschrijven de aanbevelingen grotendeels </w:t>
      </w:r>
      <w:r w:rsidRPr="002408D4" w:rsidR="002E43AE">
        <w:t>het</w:t>
      </w:r>
      <w:r w:rsidRPr="002408D4">
        <w:t xml:space="preserve"> huidige beleid. </w:t>
      </w:r>
    </w:p>
    <w:p w:rsidRPr="002408D4" w:rsidR="002901A6" w:rsidP="002901A6" w:rsidRDefault="002901A6" w14:paraId="1AFEDEB0" w14:textId="77777777">
      <w:pPr>
        <w:autoSpaceDE w:val="0"/>
        <w:adjustRightInd w:val="0"/>
        <w:spacing w:line="276" w:lineRule="auto"/>
        <w:textAlignment w:val="auto"/>
      </w:pPr>
    </w:p>
    <w:p w:rsidRPr="002408D4" w:rsidR="002901A6" w:rsidP="002901A6" w:rsidRDefault="002901A6" w14:paraId="3EB1D43D" w14:textId="77777777">
      <w:pPr>
        <w:autoSpaceDE w:val="0"/>
        <w:adjustRightInd w:val="0"/>
        <w:spacing w:line="276" w:lineRule="auto"/>
        <w:textAlignment w:val="auto"/>
      </w:pPr>
      <w:r w:rsidRPr="002408D4">
        <w:t xml:space="preserve">Ad 1. De </w:t>
      </w:r>
      <w:proofErr w:type="spellStart"/>
      <w:r w:rsidRPr="002408D4">
        <w:t>Ifzo</w:t>
      </w:r>
      <w:proofErr w:type="spellEnd"/>
      <w:r w:rsidRPr="002408D4">
        <w:t xml:space="preserve">-applicatie wordt nu niet vervangen maar wel verbeterd. Hiervoor is inmiddels het project ‘Digitalisering forensische zorg-keten’ gestart waarin DJI samen met de 3RO en zorgaanbieders samenwerkt aan het opzetten van een gedegen ketenstrategie. Hierbij wordt de vraag ook meegenomen hoe de huidige </w:t>
      </w:r>
      <w:proofErr w:type="spellStart"/>
      <w:r w:rsidRPr="002408D4">
        <w:t>Ifzo</w:t>
      </w:r>
      <w:proofErr w:type="spellEnd"/>
      <w:r w:rsidRPr="002408D4">
        <w:t xml:space="preserve">-applicatie kan worden verbeterd, aangepast of uitgebreid. Een goed werkend ICT-systeem is immers </w:t>
      </w:r>
      <w:proofErr w:type="spellStart"/>
      <w:r w:rsidRPr="002408D4">
        <w:t>randvoorwaardelijk</w:t>
      </w:r>
      <w:proofErr w:type="spellEnd"/>
      <w:r w:rsidRPr="002408D4">
        <w:t xml:space="preserve"> voor het uitvoeren van de processen in de forensische zorgketen. Dat geldt ook voor de verbetering van het inzicht in zorgaanbod en plaatsing (ad 2). Het project DFZ voorziet ook in de tweede aanbeveling. </w:t>
      </w:r>
    </w:p>
    <w:p w:rsidRPr="002408D4" w:rsidR="002901A6" w:rsidP="002901A6" w:rsidRDefault="002901A6" w14:paraId="4727FAE2" w14:textId="77777777">
      <w:pPr>
        <w:autoSpaceDE w:val="0"/>
        <w:adjustRightInd w:val="0"/>
        <w:spacing w:line="276" w:lineRule="auto"/>
        <w:textAlignment w:val="auto"/>
      </w:pPr>
    </w:p>
    <w:p w:rsidRPr="002408D4" w:rsidR="002901A6" w:rsidP="002901A6" w:rsidRDefault="002901A6" w14:paraId="63D077F5" w14:textId="1C1207FC">
      <w:pPr>
        <w:autoSpaceDE w:val="0"/>
        <w:adjustRightInd w:val="0"/>
        <w:spacing w:line="276" w:lineRule="auto"/>
        <w:textAlignment w:val="auto"/>
      </w:pPr>
      <w:r w:rsidRPr="002408D4">
        <w:lastRenderedPageBreak/>
        <w:t>De grootste belemmering die het WODC constateert</w:t>
      </w:r>
      <w:r w:rsidRPr="002408D4" w:rsidR="002E43AE">
        <w:t xml:space="preserve">, </w:t>
      </w:r>
      <w:r w:rsidRPr="002408D4">
        <w:t xml:space="preserve">betreft de capaciteitsdruk (ad 3) binnen de forensische zorg. Over de maatregelen </w:t>
      </w:r>
      <w:r w:rsidRPr="002408D4" w:rsidR="002E43AE">
        <w:t>die</w:t>
      </w:r>
      <w:r w:rsidRPr="002408D4">
        <w:t xml:space="preserve"> in dat kader </w:t>
      </w:r>
      <w:r w:rsidRPr="002408D4" w:rsidR="002E43AE">
        <w:t>worden getroffen om de capaciteitsdruk te verlichten</w:t>
      </w:r>
      <w:r w:rsidRPr="002408D4">
        <w:t>,</w:t>
      </w:r>
      <w:r w:rsidRPr="002408D4" w:rsidR="002E43AE">
        <w:t xml:space="preserve"> wordt</w:t>
      </w:r>
      <w:r w:rsidRPr="002408D4">
        <w:t xml:space="preserve"> u eerder in </w:t>
      </w:r>
      <w:r w:rsidRPr="002408D4" w:rsidR="002E43AE">
        <w:t>deze</w:t>
      </w:r>
      <w:r w:rsidRPr="002408D4">
        <w:t xml:space="preserve"> brief uitvoerig geïnformeerd. </w:t>
      </w:r>
    </w:p>
    <w:p w:rsidRPr="002408D4" w:rsidR="002901A6" w:rsidP="002901A6" w:rsidRDefault="002901A6" w14:paraId="4F96D343" w14:textId="77777777">
      <w:pPr>
        <w:autoSpaceDE w:val="0"/>
        <w:adjustRightInd w:val="0"/>
        <w:spacing w:line="276" w:lineRule="auto"/>
        <w:textAlignment w:val="auto"/>
      </w:pPr>
    </w:p>
    <w:p w:rsidRPr="002408D4" w:rsidR="002901A6" w:rsidP="002901A6" w:rsidRDefault="002901A6" w14:paraId="68338256" w14:textId="4CBEE574">
      <w:pPr>
        <w:autoSpaceDE w:val="0"/>
        <w:adjustRightInd w:val="0"/>
        <w:spacing w:line="276" w:lineRule="auto"/>
        <w:textAlignment w:val="auto"/>
      </w:pPr>
      <w:r w:rsidRPr="002408D4">
        <w:t xml:space="preserve">In het project DFZ wordt aan de hand van verbetering in de registratie gekeken naar redundante processtappen met het oog op de vermindering van de administratieve lasten voor de sector. Uit efficiencyoverwegingen </w:t>
      </w:r>
      <w:r w:rsidRPr="002408D4" w:rsidR="00715F78">
        <w:t>is besloten</w:t>
      </w:r>
      <w:r w:rsidRPr="002408D4">
        <w:t xml:space="preserve"> de aanbeveling – herzie de verplichte herindicatie na </w:t>
      </w:r>
      <w:proofErr w:type="spellStart"/>
      <w:r w:rsidRPr="002408D4">
        <w:t>afschaling</w:t>
      </w:r>
      <w:proofErr w:type="spellEnd"/>
      <w:r w:rsidRPr="002408D4">
        <w:t xml:space="preserve"> (ad 4) op</w:t>
      </w:r>
      <w:r w:rsidRPr="002408D4" w:rsidR="00715F78">
        <w:t xml:space="preserve"> te </w:t>
      </w:r>
      <w:r w:rsidRPr="002408D4">
        <w:t xml:space="preserve">pakken </w:t>
      </w:r>
      <w:r w:rsidRPr="002408D4" w:rsidR="00715F78">
        <w:t>zodra</w:t>
      </w:r>
      <w:r w:rsidRPr="002408D4">
        <w:t xml:space="preserve"> er meer zicht is op de resultaten van dit project. </w:t>
      </w:r>
    </w:p>
    <w:p w:rsidRPr="002408D4" w:rsidR="002901A6" w:rsidP="002901A6" w:rsidRDefault="002901A6" w14:paraId="1B1C04A5" w14:textId="77777777">
      <w:pPr>
        <w:autoSpaceDE w:val="0"/>
        <w:adjustRightInd w:val="0"/>
        <w:spacing w:line="276" w:lineRule="auto"/>
        <w:textAlignment w:val="auto"/>
      </w:pPr>
    </w:p>
    <w:p w:rsidRPr="002408D4" w:rsidR="002901A6" w:rsidP="002901A6" w:rsidRDefault="002901A6" w14:paraId="1CEAFAE5" w14:textId="4F2AF534">
      <w:pPr>
        <w:autoSpaceDE w:val="0"/>
        <w:adjustRightInd w:val="0"/>
        <w:spacing w:line="276" w:lineRule="auto"/>
        <w:textAlignment w:val="auto"/>
      </w:pPr>
      <w:r w:rsidRPr="002408D4">
        <w:t xml:space="preserve">De aanbeveling om de regels voor informatie-uitwisseling te verduidelijken (ad 5) is daarentegen lastiger uit te voeren. </w:t>
      </w:r>
      <w:r w:rsidRPr="002408D4" w:rsidR="00715F78">
        <w:t>M</w:t>
      </w:r>
      <w:r w:rsidRPr="002408D4">
        <w:t xml:space="preserve">ede onder invloed van privacywetgeving </w:t>
      </w:r>
      <w:r w:rsidRPr="002408D4" w:rsidR="00715F78">
        <w:t xml:space="preserve">is er </w:t>
      </w:r>
      <w:r w:rsidRPr="002408D4">
        <w:t>een tendens ontstaan om in individuele wetten eigen regels op te nemen voor informatie-uitwisseling. Hierdoor moet de uitvoering steeds rekening houden met per wet verschillende regels voor informatie-uitwisseling</w:t>
      </w:r>
      <w:r w:rsidRPr="002408D4" w:rsidR="00715F78">
        <w:t>.</w:t>
      </w:r>
      <w:r w:rsidRPr="002408D4">
        <w:t xml:space="preserve"> </w:t>
      </w:r>
      <w:r w:rsidRPr="002408D4" w:rsidR="00715F78">
        <w:t>Daarbij kunnen er voor de uitvoering complexe situaties ontstaan zodra er meerdere wetten van toepassing zijn op een casus.</w:t>
      </w:r>
      <w:r w:rsidRPr="002408D4">
        <w:t xml:space="preserve"> </w:t>
      </w:r>
      <w:r w:rsidRPr="002408D4" w:rsidR="00715F78">
        <w:t>D</w:t>
      </w:r>
      <w:r w:rsidRPr="002408D4">
        <w:t xml:space="preserve">it probleem </w:t>
      </w:r>
      <w:r w:rsidRPr="002408D4" w:rsidR="00715F78">
        <w:t>wordt onderkend en daarom wordt verkend</w:t>
      </w:r>
      <w:r w:rsidRPr="002408D4">
        <w:t xml:space="preserve"> hoe een en ander </w:t>
      </w:r>
      <w:r w:rsidRPr="002408D4" w:rsidR="00715F78">
        <w:t xml:space="preserve">voor de uitvoering </w:t>
      </w:r>
      <w:r w:rsidRPr="002408D4">
        <w:t>k</w:t>
      </w:r>
      <w:r w:rsidRPr="002408D4" w:rsidR="00715F78">
        <w:t>an worden</w:t>
      </w:r>
      <w:r w:rsidRPr="002408D4">
        <w:t xml:space="preserve"> verhelder</w:t>
      </w:r>
      <w:r w:rsidRPr="002408D4" w:rsidR="00715F78">
        <w:t>d</w:t>
      </w:r>
      <w:r w:rsidRPr="002408D4">
        <w:t xml:space="preserve">. </w:t>
      </w:r>
    </w:p>
    <w:p w:rsidRPr="002408D4" w:rsidR="002901A6" w:rsidP="002901A6" w:rsidRDefault="002901A6" w14:paraId="7DA7EB92" w14:textId="77777777">
      <w:pPr>
        <w:autoSpaceDE w:val="0"/>
        <w:adjustRightInd w:val="0"/>
        <w:spacing w:line="276" w:lineRule="auto"/>
        <w:textAlignment w:val="auto"/>
      </w:pPr>
    </w:p>
    <w:p w:rsidR="00715F78" w:rsidP="002901A6" w:rsidRDefault="002901A6" w14:paraId="0EE78276" w14:textId="77777777">
      <w:pPr>
        <w:autoSpaceDE w:val="0"/>
        <w:adjustRightInd w:val="0"/>
        <w:spacing w:line="276" w:lineRule="auto"/>
        <w:textAlignment w:val="auto"/>
      </w:pPr>
      <w:r w:rsidRPr="002408D4">
        <w:t>Tot slot vind ik het van belang te noemen dat tijdens de onderzoeksperiode een grote verschuiving in de inkoopstrategie gaande was. Deze is inmiddels gerealiseerd. Het kwaliteitskader indicatiestellingen dat het WODC noemt, is ook vastgesteld en wordt geïmplementeerd. Onderdeel van het kwaliteitskader is het organiseren van gemeenschappelijke</w:t>
      </w:r>
      <w:r w:rsidRPr="002901A6">
        <w:t xml:space="preserve"> scholing en inzet op de verbetering van samenwerking met ketenpartners (ad 6). </w:t>
      </w:r>
    </w:p>
    <w:p w:rsidR="00715F78" w:rsidP="002901A6" w:rsidRDefault="00715F78" w14:paraId="15C1DE62" w14:textId="77777777">
      <w:pPr>
        <w:autoSpaceDE w:val="0"/>
        <w:adjustRightInd w:val="0"/>
        <w:spacing w:line="276" w:lineRule="auto"/>
        <w:textAlignment w:val="auto"/>
      </w:pPr>
    </w:p>
    <w:p w:rsidR="002901A6" w:rsidP="002901A6" w:rsidRDefault="00715F78" w14:paraId="176ABFB5" w14:textId="7E79E218">
      <w:pPr>
        <w:autoSpaceDE w:val="0"/>
        <w:adjustRightInd w:val="0"/>
        <w:spacing w:line="276" w:lineRule="auto"/>
        <w:textAlignment w:val="auto"/>
      </w:pPr>
      <w:r>
        <w:t xml:space="preserve">Via de </w:t>
      </w:r>
      <w:r w:rsidRPr="002901A6">
        <w:t>voortgangsbrieven forensische zorg</w:t>
      </w:r>
      <w:r>
        <w:t xml:space="preserve"> wordt uw Kamer</w:t>
      </w:r>
      <w:r w:rsidRPr="002901A6">
        <w:t xml:space="preserve"> verder </w:t>
      </w:r>
      <w:r>
        <w:t>ge</w:t>
      </w:r>
      <w:r w:rsidRPr="002901A6">
        <w:t>ïnforme</w:t>
      </w:r>
      <w:r>
        <w:t>erd</w:t>
      </w:r>
      <w:r w:rsidRPr="002901A6">
        <w:t xml:space="preserve"> over de voortgang van bovenstaande</w:t>
      </w:r>
      <w:r>
        <w:t>.</w:t>
      </w:r>
    </w:p>
    <w:p w:rsidR="00280706" w:rsidP="002901A6" w:rsidRDefault="00280706" w14:paraId="4173C14E" w14:textId="77777777">
      <w:pPr>
        <w:autoSpaceDE w:val="0"/>
        <w:adjustRightInd w:val="0"/>
        <w:spacing w:line="276" w:lineRule="auto"/>
        <w:textAlignment w:val="auto"/>
      </w:pPr>
    </w:p>
    <w:p w:rsidR="00280706" w:rsidP="002901A6" w:rsidRDefault="00280706" w14:paraId="71BF0529" w14:textId="77777777">
      <w:pPr>
        <w:autoSpaceDE w:val="0"/>
        <w:adjustRightInd w:val="0"/>
        <w:spacing w:line="276" w:lineRule="auto"/>
        <w:textAlignment w:val="auto"/>
      </w:pPr>
    </w:p>
    <w:p w:rsidR="00280706" w:rsidP="00280706" w:rsidRDefault="00280706" w14:paraId="5B2ED289" w14:textId="1047ECC1">
      <w:pPr>
        <w:autoSpaceDE w:val="0"/>
        <w:adjustRightInd w:val="0"/>
        <w:spacing w:line="276" w:lineRule="auto"/>
        <w:textAlignment w:val="auto"/>
      </w:pPr>
      <w:r>
        <w:t>De Staatssecretaris Rechtsbescherming</w:t>
      </w:r>
      <w:r>
        <w:t>,</w:t>
      </w:r>
    </w:p>
    <w:p w:rsidR="00280706" w:rsidP="00280706" w:rsidRDefault="00280706" w14:paraId="2E4FC4A3" w14:textId="77777777">
      <w:pPr>
        <w:autoSpaceDE w:val="0"/>
        <w:adjustRightInd w:val="0"/>
        <w:spacing w:line="276" w:lineRule="auto"/>
        <w:textAlignment w:val="auto"/>
      </w:pPr>
    </w:p>
    <w:p w:rsidR="00280706" w:rsidP="00280706" w:rsidRDefault="00280706" w14:paraId="45376626" w14:textId="77777777">
      <w:pPr>
        <w:autoSpaceDE w:val="0"/>
        <w:adjustRightInd w:val="0"/>
        <w:spacing w:line="276" w:lineRule="auto"/>
        <w:textAlignment w:val="auto"/>
      </w:pPr>
    </w:p>
    <w:p w:rsidR="00280706" w:rsidP="00280706" w:rsidRDefault="00280706" w14:paraId="1F146490" w14:textId="77777777">
      <w:pPr>
        <w:autoSpaceDE w:val="0"/>
        <w:adjustRightInd w:val="0"/>
        <w:spacing w:line="276" w:lineRule="auto"/>
        <w:textAlignment w:val="auto"/>
      </w:pPr>
    </w:p>
    <w:p w:rsidR="00280706" w:rsidP="00280706" w:rsidRDefault="00280706" w14:paraId="1D922AF9" w14:textId="77777777">
      <w:pPr>
        <w:autoSpaceDE w:val="0"/>
        <w:adjustRightInd w:val="0"/>
        <w:spacing w:line="276" w:lineRule="auto"/>
        <w:textAlignment w:val="auto"/>
      </w:pPr>
    </w:p>
    <w:p w:rsidR="00280706" w:rsidP="00280706" w:rsidRDefault="00280706" w14:paraId="79569DD6" w14:textId="77777777">
      <w:pPr>
        <w:autoSpaceDE w:val="0"/>
        <w:adjustRightInd w:val="0"/>
        <w:spacing w:line="276" w:lineRule="auto"/>
        <w:textAlignment w:val="auto"/>
      </w:pPr>
      <w:r>
        <w:t xml:space="preserve">T.H.D. </w:t>
      </w:r>
      <w:proofErr w:type="spellStart"/>
      <w:r>
        <w:t>Struycken</w:t>
      </w:r>
      <w:proofErr w:type="spellEnd"/>
    </w:p>
    <w:p w:rsidRPr="002901A6" w:rsidR="00280706" w:rsidP="002901A6" w:rsidRDefault="00280706" w14:paraId="583A99E5" w14:textId="77777777">
      <w:pPr>
        <w:autoSpaceDE w:val="0"/>
        <w:adjustRightInd w:val="0"/>
        <w:spacing w:line="276" w:lineRule="auto"/>
        <w:textAlignment w:val="auto"/>
      </w:pPr>
    </w:p>
    <w:p w:rsidRPr="002901A6" w:rsidR="002901A6" w:rsidP="002901A6" w:rsidRDefault="002901A6" w14:paraId="75494D61" w14:textId="050DDED6">
      <w:pPr>
        <w:autoSpaceDE w:val="0"/>
        <w:adjustRightInd w:val="0"/>
        <w:spacing w:line="276" w:lineRule="auto"/>
        <w:textAlignment w:val="auto"/>
      </w:pPr>
    </w:p>
    <w:p w:rsidR="0006437F" w:rsidP="00601CB7" w:rsidRDefault="0006437F" w14:paraId="6FD9ACB6" w14:textId="77777777">
      <w:pPr>
        <w:autoSpaceDE w:val="0"/>
        <w:adjustRightInd w:val="0"/>
        <w:spacing w:line="276" w:lineRule="auto"/>
        <w:textAlignment w:val="auto"/>
      </w:pPr>
    </w:p>
    <w:sectPr w:rsidR="0006437F" w:rsidSect="0030691D">
      <w:headerReference w:type="default" r:id="rId9"/>
      <w:headerReference w:type="first" r:id="rId10"/>
      <w:pgSz w:w="11905" w:h="16837"/>
      <w:pgMar w:top="3765" w:right="2778" w:bottom="1077"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437E1" w14:textId="77777777" w:rsidR="005968A1" w:rsidRDefault="005968A1">
      <w:pPr>
        <w:spacing w:line="240" w:lineRule="auto"/>
      </w:pPr>
      <w:r>
        <w:separator/>
      </w:r>
    </w:p>
  </w:endnote>
  <w:endnote w:type="continuationSeparator" w:id="0">
    <w:p w14:paraId="17E6663F" w14:textId="77777777" w:rsidR="005968A1" w:rsidRDefault="005968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51CC4" w14:textId="77777777" w:rsidR="005968A1" w:rsidRDefault="005968A1">
      <w:pPr>
        <w:spacing w:line="240" w:lineRule="auto"/>
      </w:pPr>
      <w:r>
        <w:separator/>
      </w:r>
    </w:p>
  </w:footnote>
  <w:footnote w:type="continuationSeparator" w:id="0">
    <w:p w14:paraId="73CB8D3F" w14:textId="77777777" w:rsidR="005968A1" w:rsidRDefault="005968A1">
      <w:pPr>
        <w:spacing w:line="240" w:lineRule="auto"/>
      </w:pPr>
      <w:r>
        <w:continuationSeparator/>
      </w:r>
    </w:p>
  </w:footnote>
  <w:footnote w:id="1">
    <w:p w14:paraId="03E813A0" w14:textId="77777777" w:rsidR="00CB2CDA" w:rsidRDefault="00CB2CDA" w:rsidP="00CB2CDA">
      <w:pPr>
        <w:pStyle w:val="Voetnoottekst"/>
      </w:pPr>
      <w:r>
        <w:rPr>
          <w:rStyle w:val="Voetnootmarkering"/>
        </w:rPr>
        <w:footnoteRef/>
      </w:r>
      <w:r>
        <w:t xml:space="preserve"> </w:t>
      </w:r>
      <w:r>
        <w:rPr>
          <w:i/>
          <w:iCs/>
          <w:sz w:val="16"/>
          <w:szCs w:val="16"/>
        </w:rPr>
        <w:t>De vorige b</w:t>
      </w:r>
      <w:r w:rsidRPr="001954B0">
        <w:rPr>
          <w:i/>
          <w:iCs/>
          <w:sz w:val="16"/>
          <w:szCs w:val="16"/>
        </w:rPr>
        <w:t>eleidsdoorlichting artikel 34.3, Tenuitvoerlegging strafrechtelijke sancties en maatregelen (2008 - 2014)</w:t>
      </w:r>
      <w:r>
        <w:rPr>
          <w:i/>
          <w:iCs/>
          <w:sz w:val="16"/>
          <w:szCs w:val="16"/>
        </w:rPr>
        <w:t xml:space="preserve"> dateert van j</w:t>
      </w:r>
      <w:r w:rsidRPr="001954B0">
        <w:rPr>
          <w:i/>
          <w:iCs/>
          <w:sz w:val="16"/>
          <w:szCs w:val="16"/>
        </w:rPr>
        <w:t>uni 2018.</w:t>
      </w:r>
    </w:p>
  </w:footnote>
  <w:footnote w:id="2">
    <w:p w14:paraId="02D5F0C9" w14:textId="0077985E" w:rsidR="00932635" w:rsidRPr="00932635" w:rsidRDefault="00C50241" w:rsidP="00932635">
      <w:pPr>
        <w:pStyle w:val="Voetnoottekst"/>
        <w:rPr>
          <w:i/>
          <w:iCs/>
          <w:sz w:val="16"/>
          <w:szCs w:val="16"/>
        </w:rPr>
      </w:pPr>
      <w:r>
        <w:rPr>
          <w:rStyle w:val="Voetnootmarkering"/>
        </w:rPr>
        <w:footnoteRef/>
      </w:r>
      <w:r>
        <w:t xml:space="preserve">  </w:t>
      </w:r>
      <w:r w:rsidRPr="00BF2A27">
        <w:rPr>
          <w:i/>
          <w:iCs/>
          <w:sz w:val="16"/>
          <w:szCs w:val="16"/>
        </w:rPr>
        <w:t>Indien een passant na vier maanden nog niet is geplaatst kan de passant aanspraak maken op een passantenvergoeding.</w:t>
      </w:r>
      <w:r w:rsidR="00932635">
        <w:rPr>
          <w:i/>
          <w:iCs/>
          <w:sz w:val="16"/>
          <w:szCs w:val="16"/>
        </w:rPr>
        <w:t xml:space="preserve"> </w:t>
      </w:r>
      <w:r w:rsidR="00932635" w:rsidRPr="00932635">
        <w:rPr>
          <w:i/>
          <w:iCs/>
          <w:sz w:val="16"/>
          <w:szCs w:val="16"/>
        </w:rPr>
        <w:t>Vanaf de vijfde maand wachten bedraagt de passantenvergoeding €250,- per maand en vanaf de zevende maand €375,-</w:t>
      </w:r>
    </w:p>
    <w:p w14:paraId="43084E9E" w14:textId="64830185" w:rsidR="00C50241" w:rsidRPr="00932635" w:rsidRDefault="00C50241" w:rsidP="00C50241">
      <w:pPr>
        <w:pStyle w:val="Voetnoottekst"/>
        <w:rPr>
          <w:i/>
          <w:iCs/>
          <w:sz w:val="16"/>
          <w:szCs w:val="16"/>
        </w:rPr>
      </w:pPr>
    </w:p>
  </w:footnote>
  <w:footnote w:id="3">
    <w:p w14:paraId="54250054" w14:textId="4F42AC46" w:rsidR="00A9485C" w:rsidRDefault="00A9485C" w:rsidP="00A9485C">
      <w:pPr>
        <w:pStyle w:val="Voetnoottekst"/>
      </w:pPr>
      <w:r>
        <w:rPr>
          <w:rStyle w:val="Voetnootmarkering"/>
        </w:rPr>
        <w:footnoteRef/>
      </w:r>
      <w:r>
        <w:t xml:space="preserve"> </w:t>
      </w:r>
      <w:r w:rsidR="00101DDB">
        <w:rPr>
          <w:i/>
          <w:iCs/>
          <w:sz w:val="16"/>
          <w:szCs w:val="16"/>
        </w:rPr>
        <w:t xml:space="preserve">Kamerstukken II </w:t>
      </w:r>
      <w:r w:rsidR="00101DDB" w:rsidRPr="001F1D3E">
        <w:rPr>
          <w:sz w:val="16"/>
          <w:szCs w:val="16"/>
        </w:rPr>
        <w:t>2024-2025</w:t>
      </w:r>
      <w:r w:rsidR="00101DDB">
        <w:rPr>
          <w:i/>
          <w:iCs/>
          <w:sz w:val="16"/>
          <w:szCs w:val="16"/>
        </w:rPr>
        <w:t xml:space="preserve">, </w:t>
      </w:r>
      <w:r w:rsidR="00101DDB">
        <w:rPr>
          <w:sz w:val="16"/>
          <w:szCs w:val="16"/>
        </w:rPr>
        <w:t>33628, nr. 104.</w:t>
      </w:r>
    </w:p>
  </w:footnote>
  <w:footnote w:id="4">
    <w:p w14:paraId="60113071" w14:textId="77777777" w:rsidR="000E70E4" w:rsidRPr="00C21615" w:rsidRDefault="000E70E4" w:rsidP="000E70E4">
      <w:pPr>
        <w:pStyle w:val="Voetnoottekst"/>
      </w:pPr>
      <w:r w:rsidRPr="004E3B7A">
        <w:rPr>
          <w:rStyle w:val="Voetnootmarkering"/>
          <w:sz w:val="16"/>
          <w:szCs w:val="16"/>
        </w:rPr>
        <w:footnoteRef/>
      </w:r>
      <w:r w:rsidRPr="004E3B7A">
        <w:rPr>
          <w:sz w:val="16"/>
          <w:szCs w:val="16"/>
        </w:rPr>
        <w:t xml:space="preserve"> </w:t>
      </w:r>
      <w:r w:rsidRPr="004E3B7A">
        <w:rPr>
          <w:i/>
          <w:iCs/>
          <w:sz w:val="16"/>
          <w:szCs w:val="16"/>
        </w:rPr>
        <w:t xml:space="preserve">Kamerstukken II </w:t>
      </w:r>
      <w:r w:rsidRPr="004E3B7A">
        <w:rPr>
          <w:sz w:val="16"/>
          <w:szCs w:val="16"/>
        </w:rPr>
        <w:t>2024-2025, 36471, nr. 96.</w:t>
      </w:r>
      <w:r>
        <w:t xml:space="preserve"> </w:t>
      </w:r>
    </w:p>
  </w:footnote>
  <w:footnote w:id="5">
    <w:p w14:paraId="1A13C309" w14:textId="5B66E9EF" w:rsidR="004E3B7A" w:rsidRPr="001F1D3E" w:rsidRDefault="004E3B7A">
      <w:pPr>
        <w:pStyle w:val="Voetnoottekst"/>
        <w:rPr>
          <w:sz w:val="16"/>
          <w:szCs w:val="16"/>
        </w:rPr>
      </w:pPr>
      <w:r>
        <w:rPr>
          <w:rStyle w:val="Voetnootmarkering"/>
        </w:rPr>
        <w:footnoteRef/>
      </w:r>
      <w:r>
        <w:t xml:space="preserve"> </w:t>
      </w:r>
      <w:r w:rsidRPr="00277483">
        <w:rPr>
          <w:sz w:val="16"/>
          <w:szCs w:val="16"/>
        </w:rPr>
        <w:t>Een bodyscanapparaat is een beveiligingstechnologie die wordt gebruikt om justitiabelen te controleren op contrabande, zoals drugs, wapens en andere verboden voorwerpen binnen de inrichting. Het vormt een alternatief voor inwendig visiteren.</w:t>
      </w:r>
    </w:p>
  </w:footnote>
  <w:footnote w:id="6">
    <w:p w14:paraId="0B89CB11" w14:textId="77777777" w:rsidR="008429D4" w:rsidRPr="00101DDB" w:rsidRDefault="008429D4" w:rsidP="008429D4">
      <w:pPr>
        <w:pStyle w:val="Voetnoottekst"/>
      </w:pPr>
      <w:r>
        <w:rPr>
          <w:rStyle w:val="Voetnootmarkering"/>
        </w:rPr>
        <w:footnoteRef/>
      </w:r>
      <w:r>
        <w:t xml:space="preserve"> </w:t>
      </w:r>
      <w:r>
        <w:rPr>
          <w:i/>
          <w:iCs/>
          <w:sz w:val="16"/>
          <w:szCs w:val="16"/>
        </w:rPr>
        <w:t xml:space="preserve">Kamerstukken II </w:t>
      </w:r>
      <w:r>
        <w:rPr>
          <w:sz w:val="16"/>
          <w:szCs w:val="16"/>
        </w:rPr>
        <w:t>2024-2025, 24 587, nr. 1014.</w:t>
      </w:r>
    </w:p>
  </w:footnote>
  <w:footnote w:id="7">
    <w:p w14:paraId="2349C8AA" w14:textId="77777777" w:rsidR="008429D4" w:rsidRPr="001F1D3E" w:rsidRDefault="008429D4" w:rsidP="008429D4">
      <w:pPr>
        <w:pStyle w:val="Voetnoottekst"/>
      </w:pPr>
      <w:r>
        <w:rPr>
          <w:rStyle w:val="Voetnootmarkering"/>
        </w:rPr>
        <w:footnoteRef/>
      </w:r>
      <w:r>
        <w:t xml:space="preserve"> </w:t>
      </w:r>
      <w:r>
        <w:rPr>
          <w:i/>
          <w:iCs/>
          <w:sz w:val="16"/>
          <w:szCs w:val="16"/>
        </w:rPr>
        <w:t xml:space="preserve">Kamerstukken II </w:t>
      </w:r>
      <w:r w:rsidRPr="001F1D3E">
        <w:rPr>
          <w:sz w:val="16"/>
          <w:szCs w:val="16"/>
        </w:rPr>
        <w:t>2024-2025</w:t>
      </w:r>
      <w:r>
        <w:rPr>
          <w:i/>
          <w:iCs/>
          <w:sz w:val="16"/>
          <w:szCs w:val="16"/>
        </w:rPr>
        <w:t xml:space="preserve">, </w:t>
      </w:r>
      <w:r>
        <w:rPr>
          <w:sz w:val="16"/>
          <w:szCs w:val="16"/>
        </w:rPr>
        <w:t>33628, nr. 104.</w:t>
      </w:r>
    </w:p>
  </w:footnote>
  <w:footnote w:id="8">
    <w:p w14:paraId="29F26904" w14:textId="77777777" w:rsidR="006432B6" w:rsidRPr="006432B6" w:rsidRDefault="006432B6" w:rsidP="006432B6">
      <w:pPr>
        <w:rPr>
          <w:i/>
          <w:iCs/>
          <w:sz w:val="16"/>
          <w:szCs w:val="16"/>
        </w:rPr>
      </w:pPr>
      <w:r>
        <w:rPr>
          <w:rStyle w:val="Voetnootmarkering"/>
        </w:rPr>
        <w:footnoteRef/>
      </w:r>
      <w:r>
        <w:t xml:space="preserve"> </w:t>
      </w:r>
      <w:r w:rsidRPr="006432B6">
        <w:rPr>
          <w:i/>
          <w:iCs/>
          <w:sz w:val="16"/>
          <w:szCs w:val="16"/>
        </w:rPr>
        <w:t>De passantentermijn is de termijn die een tbs-gestelde met dwangverpleging doorbrengt in een penitentiaire inrichting in afwachting van een plek in een tbs-kliniek.</w:t>
      </w:r>
    </w:p>
  </w:footnote>
  <w:footnote w:id="9">
    <w:p w14:paraId="490E91C4" w14:textId="5BF4EB3C" w:rsidR="00601CB7" w:rsidRPr="00D11FDE" w:rsidRDefault="00601CB7" w:rsidP="00601CB7">
      <w:pPr>
        <w:pStyle w:val="Voetnoottekst"/>
        <w:rPr>
          <w:sz w:val="16"/>
          <w:szCs w:val="16"/>
        </w:rPr>
      </w:pPr>
      <w:r w:rsidRPr="00D11FDE">
        <w:rPr>
          <w:rStyle w:val="Voetnootmarkering"/>
          <w:sz w:val="16"/>
          <w:szCs w:val="16"/>
        </w:rPr>
        <w:footnoteRef/>
      </w:r>
      <w:r w:rsidRPr="00D11FDE">
        <w:rPr>
          <w:sz w:val="16"/>
          <w:szCs w:val="16"/>
        </w:rPr>
        <w:t xml:space="preserve"> </w:t>
      </w:r>
      <w:r w:rsidRPr="00D11FDE">
        <w:rPr>
          <w:i/>
          <w:iCs/>
          <w:sz w:val="16"/>
          <w:szCs w:val="16"/>
        </w:rPr>
        <w:t xml:space="preserve">Kamerstukken II </w:t>
      </w:r>
      <w:r w:rsidRPr="00D11FDE">
        <w:rPr>
          <w:sz w:val="16"/>
          <w:szCs w:val="16"/>
        </w:rPr>
        <w:t>2016-</w:t>
      </w:r>
      <w:r w:rsidR="00402EC0">
        <w:rPr>
          <w:sz w:val="16"/>
          <w:szCs w:val="16"/>
        </w:rPr>
        <w:t>20</w:t>
      </w:r>
      <w:r w:rsidRPr="00D11FDE">
        <w:rPr>
          <w:sz w:val="16"/>
          <w:szCs w:val="16"/>
        </w:rPr>
        <w:t xml:space="preserve">17, 29 452, nr. 209, p. 2; WODC, </w:t>
      </w:r>
      <w:r w:rsidRPr="00D11FDE">
        <w:rPr>
          <w:i/>
          <w:iCs/>
          <w:sz w:val="16"/>
          <w:szCs w:val="16"/>
        </w:rPr>
        <w:t xml:space="preserve">Recidive na forensische zorgtrajecten met uitstroom 2013-2015, </w:t>
      </w:r>
      <w:r w:rsidRPr="00D11FDE">
        <w:rPr>
          <w:sz w:val="16"/>
          <w:szCs w:val="16"/>
        </w:rPr>
        <w:t>Cahier 2020-8.</w:t>
      </w:r>
    </w:p>
  </w:footnote>
  <w:footnote w:id="10">
    <w:p w14:paraId="3FDC8FBB" w14:textId="09BE5D68" w:rsidR="00A6042C" w:rsidRPr="00D36B55" w:rsidRDefault="00A6042C">
      <w:pPr>
        <w:pStyle w:val="Voetnoottekst"/>
        <w:rPr>
          <w:sz w:val="16"/>
          <w:szCs w:val="16"/>
        </w:rPr>
      </w:pPr>
      <w:r w:rsidRPr="00835591">
        <w:rPr>
          <w:rStyle w:val="Voetnootmarkering"/>
          <w:sz w:val="16"/>
          <w:szCs w:val="16"/>
        </w:rPr>
        <w:footnoteRef/>
      </w:r>
      <w:r w:rsidRPr="00835591">
        <w:rPr>
          <w:sz w:val="16"/>
          <w:szCs w:val="16"/>
        </w:rPr>
        <w:t xml:space="preserve"> </w:t>
      </w:r>
      <w:r w:rsidRPr="00D36B55">
        <w:rPr>
          <w:i/>
          <w:iCs/>
          <w:sz w:val="16"/>
          <w:szCs w:val="16"/>
        </w:rPr>
        <w:t>Kamerstukken II 2024-</w:t>
      </w:r>
      <w:r w:rsidR="00402EC0">
        <w:rPr>
          <w:i/>
          <w:iCs/>
          <w:sz w:val="16"/>
          <w:szCs w:val="16"/>
        </w:rPr>
        <w:t>20</w:t>
      </w:r>
      <w:r w:rsidRPr="00D36B55">
        <w:rPr>
          <w:i/>
          <w:iCs/>
          <w:sz w:val="16"/>
          <w:szCs w:val="16"/>
        </w:rPr>
        <w:t xml:space="preserve">25, </w:t>
      </w:r>
      <w:r w:rsidRPr="00D36B55">
        <w:rPr>
          <w:sz w:val="16"/>
          <w:szCs w:val="16"/>
        </w:rPr>
        <w:t>24 587, 33 628</w:t>
      </w:r>
      <w:r w:rsidRPr="00D36B55">
        <w:rPr>
          <w:i/>
          <w:iCs/>
          <w:sz w:val="16"/>
          <w:szCs w:val="16"/>
        </w:rPr>
        <w:t xml:space="preserve">, </w:t>
      </w:r>
      <w:r w:rsidRPr="00D36B55">
        <w:rPr>
          <w:sz w:val="16"/>
          <w:szCs w:val="16"/>
        </w:rPr>
        <w:t>nr. 1004</w:t>
      </w:r>
      <w:r w:rsidR="006361DA" w:rsidRPr="00D36B55">
        <w:rPr>
          <w:sz w:val="16"/>
          <w:szCs w:val="16"/>
        </w:rPr>
        <w:t>, vraag 6.</w:t>
      </w:r>
      <w:r w:rsidRPr="00D36B55">
        <w:rPr>
          <w:sz w:val="16"/>
          <w:szCs w:val="16"/>
        </w:rPr>
        <w:t xml:space="preserve"> </w:t>
      </w:r>
    </w:p>
  </w:footnote>
  <w:footnote w:id="11">
    <w:p w14:paraId="7C2BD349" w14:textId="3DBA63F9" w:rsidR="006361DA" w:rsidRPr="006361DA" w:rsidRDefault="006361DA">
      <w:pPr>
        <w:pStyle w:val="Voetnoottekst"/>
      </w:pPr>
      <w:r w:rsidRPr="00D36B55">
        <w:rPr>
          <w:rStyle w:val="Voetnootmarkering"/>
        </w:rPr>
        <w:footnoteRef/>
      </w:r>
      <w:r w:rsidRPr="00D36B55">
        <w:t xml:space="preserve"> </w:t>
      </w:r>
      <w:r w:rsidRPr="00D36B55">
        <w:rPr>
          <w:i/>
          <w:iCs/>
          <w:sz w:val="16"/>
          <w:szCs w:val="16"/>
        </w:rPr>
        <w:t>Kamerstukken II 2024-</w:t>
      </w:r>
      <w:r w:rsidR="00402EC0">
        <w:rPr>
          <w:i/>
          <w:iCs/>
          <w:sz w:val="16"/>
          <w:szCs w:val="16"/>
        </w:rPr>
        <w:t>20</w:t>
      </w:r>
      <w:r w:rsidRPr="00D36B55">
        <w:rPr>
          <w:i/>
          <w:iCs/>
          <w:sz w:val="16"/>
          <w:szCs w:val="16"/>
        </w:rPr>
        <w:t xml:space="preserve">25, </w:t>
      </w:r>
      <w:r w:rsidRPr="00D36B55">
        <w:rPr>
          <w:sz w:val="16"/>
          <w:szCs w:val="16"/>
        </w:rPr>
        <w:t>24 587, 33 628</w:t>
      </w:r>
      <w:r w:rsidRPr="00D36B55">
        <w:rPr>
          <w:i/>
          <w:iCs/>
          <w:sz w:val="16"/>
          <w:szCs w:val="16"/>
        </w:rPr>
        <w:t xml:space="preserve">, </w:t>
      </w:r>
      <w:r w:rsidRPr="00D36B55">
        <w:rPr>
          <w:sz w:val="16"/>
          <w:szCs w:val="16"/>
        </w:rPr>
        <w:t>nr. 1004, vraag 5.</w:t>
      </w:r>
    </w:p>
  </w:footnote>
  <w:footnote w:id="12">
    <w:p w14:paraId="73484475" w14:textId="04D0E5C4" w:rsidR="006361DA" w:rsidRPr="00835591" w:rsidRDefault="006361DA">
      <w:pPr>
        <w:pStyle w:val="Voetnoottekst"/>
        <w:rPr>
          <w:i/>
          <w:iCs/>
        </w:rPr>
      </w:pPr>
      <w:r w:rsidRPr="00835591">
        <w:rPr>
          <w:rStyle w:val="Voetnootmarkering"/>
          <w:sz w:val="16"/>
          <w:szCs w:val="16"/>
        </w:rPr>
        <w:footnoteRef/>
      </w:r>
      <w:r w:rsidRPr="00835591">
        <w:rPr>
          <w:sz w:val="16"/>
          <w:szCs w:val="16"/>
        </w:rPr>
        <w:t xml:space="preserve"> Inspectie Justitie en Veiligheid, </w:t>
      </w:r>
      <w:r w:rsidRPr="00835591">
        <w:rPr>
          <w:i/>
          <w:iCs/>
          <w:sz w:val="16"/>
          <w:szCs w:val="16"/>
        </w:rPr>
        <w:t xml:space="preserve">Rapport Doorlichting Penitentiair Psychiatrische Centra, </w:t>
      </w:r>
      <w:r w:rsidRPr="00835591">
        <w:rPr>
          <w:sz w:val="16"/>
          <w:szCs w:val="16"/>
        </w:rPr>
        <w:t>17 mei 2023.</w:t>
      </w:r>
      <w:r>
        <w:rPr>
          <w:i/>
          <w:iCs/>
        </w:rPr>
        <w:t xml:space="preserve"> </w:t>
      </w:r>
    </w:p>
  </w:footnote>
  <w:footnote w:id="13">
    <w:p w14:paraId="4EFAD927" w14:textId="5428985D" w:rsidR="00601CB7" w:rsidRPr="00D11FDE" w:rsidRDefault="00601CB7" w:rsidP="00601CB7">
      <w:pPr>
        <w:pStyle w:val="Voetnoottekst"/>
        <w:rPr>
          <w:sz w:val="16"/>
          <w:szCs w:val="16"/>
        </w:rPr>
      </w:pPr>
      <w:r w:rsidRPr="00D11FDE">
        <w:rPr>
          <w:rStyle w:val="Voetnootmarkering"/>
          <w:sz w:val="16"/>
          <w:szCs w:val="16"/>
        </w:rPr>
        <w:footnoteRef/>
      </w:r>
      <w:r w:rsidRPr="00D11FDE">
        <w:rPr>
          <w:sz w:val="16"/>
          <w:szCs w:val="16"/>
        </w:rPr>
        <w:t xml:space="preserve"> </w:t>
      </w:r>
      <w:r w:rsidR="00402EC0">
        <w:rPr>
          <w:i/>
          <w:iCs/>
          <w:sz w:val="16"/>
          <w:szCs w:val="16"/>
        </w:rPr>
        <w:t>Kamerstukken II</w:t>
      </w:r>
      <w:r w:rsidRPr="00D11FDE">
        <w:rPr>
          <w:sz w:val="16"/>
          <w:szCs w:val="16"/>
        </w:rPr>
        <w:t xml:space="preserve"> 2024-</w:t>
      </w:r>
      <w:r w:rsidR="00402EC0">
        <w:rPr>
          <w:sz w:val="16"/>
          <w:szCs w:val="16"/>
        </w:rPr>
        <w:t>20</w:t>
      </w:r>
      <w:r w:rsidRPr="00D11FDE">
        <w:rPr>
          <w:sz w:val="16"/>
          <w:szCs w:val="16"/>
        </w:rPr>
        <w:t xml:space="preserve">25, 24587 nr. 1006. </w:t>
      </w:r>
    </w:p>
  </w:footnote>
  <w:footnote w:id="14">
    <w:p w14:paraId="08699BEA" w14:textId="630F11BE" w:rsidR="00601CB7" w:rsidRPr="00D11FDE" w:rsidRDefault="00601CB7" w:rsidP="00601CB7">
      <w:pPr>
        <w:pStyle w:val="Voetnoottekst"/>
        <w:rPr>
          <w:sz w:val="16"/>
          <w:szCs w:val="16"/>
        </w:rPr>
      </w:pPr>
      <w:r w:rsidRPr="00D11FDE">
        <w:rPr>
          <w:rStyle w:val="Voetnootmarkering"/>
          <w:sz w:val="16"/>
          <w:szCs w:val="16"/>
        </w:rPr>
        <w:footnoteRef/>
      </w:r>
      <w:r w:rsidRPr="00D11FDE">
        <w:rPr>
          <w:sz w:val="16"/>
          <w:szCs w:val="16"/>
        </w:rPr>
        <w:t xml:space="preserve"> </w:t>
      </w:r>
      <w:r w:rsidR="00F15AB1">
        <w:rPr>
          <w:i/>
          <w:iCs/>
          <w:sz w:val="16"/>
          <w:szCs w:val="16"/>
        </w:rPr>
        <w:t>Kamerstukken II</w:t>
      </w:r>
      <w:r w:rsidRPr="00D11FDE">
        <w:rPr>
          <w:sz w:val="16"/>
          <w:szCs w:val="16"/>
        </w:rPr>
        <w:t xml:space="preserve"> 2023-</w:t>
      </w:r>
      <w:r w:rsidR="00402EC0">
        <w:rPr>
          <w:sz w:val="16"/>
          <w:szCs w:val="16"/>
        </w:rPr>
        <w:t>20</w:t>
      </w:r>
      <w:r w:rsidRPr="00D11FDE">
        <w:rPr>
          <w:sz w:val="16"/>
          <w:szCs w:val="16"/>
        </w:rPr>
        <w:t>24, 24587 nr. 964</w:t>
      </w:r>
      <w:r w:rsidR="00402EC0">
        <w:rPr>
          <w:sz w:val="16"/>
          <w:szCs w:val="16"/>
        </w:rPr>
        <w:t xml:space="preserve">; </w:t>
      </w:r>
      <w:r w:rsidR="00F15AB1">
        <w:rPr>
          <w:i/>
          <w:iCs/>
          <w:sz w:val="16"/>
          <w:szCs w:val="16"/>
        </w:rPr>
        <w:t xml:space="preserve">Kamerstukken II </w:t>
      </w:r>
      <w:r w:rsidRPr="00D11FDE">
        <w:rPr>
          <w:sz w:val="16"/>
          <w:szCs w:val="16"/>
        </w:rPr>
        <w:t>2024-25, Aanhangstel van de Handelingen, nr. 70.</w:t>
      </w:r>
    </w:p>
  </w:footnote>
  <w:footnote w:id="15">
    <w:p w14:paraId="343D3207" w14:textId="77777777" w:rsidR="00342DBB" w:rsidRPr="0009038A" w:rsidRDefault="00342DBB" w:rsidP="00342DBB">
      <w:pPr>
        <w:pStyle w:val="Voetnoottekst"/>
      </w:pPr>
      <w:r>
        <w:rPr>
          <w:rStyle w:val="Voetnootmarkering"/>
        </w:rPr>
        <w:footnoteRef/>
      </w:r>
      <w:r>
        <w:t xml:space="preserve"> </w:t>
      </w:r>
      <w:r w:rsidRPr="00835591">
        <w:rPr>
          <w:i/>
          <w:iCs/>
          <w:sz w:val="16"/>
          <w:szCs w:val="16"/>
        </w:rPr>
        <w:t>Kamerstukken</w:t>
      </w:r>
      <w:r w:rsidRPr="00835591">
        <w:rPr>
          <w:sz w:val="16"/>
          <w:szCs w:val="16"/>
        </w:rPr>
        <w:t xml:space="preserve"> </w:t>
      </w:r>
      <w:r w:rsidRPr="00835591">
        <w:rPr>
          <w:i/>
          <w:iCs/>
          <w:sz w:val="16"/>
          <w:szCs w:val="16"/>
        </w:rPr>
        <w:t>II</w:t>
      </w:r>
      <w:r w:rsidRPr="00835591">
        <w:rPr>
          <w:sz w:val="16"/>
          <w:szCs w:val="16"/>
        </w:rPr>
        <w:t xml:space="preserve"> 2024-2025, 28684 nr. 749.</w:t>
      </w:r>
    </w:p>
  </w:footnote>
  <w:footnote w:id="16">
    <w:p w14:paraId="0301E17E" w14:textId="346A08AB" w:rsidR="00F15AB1" w:rsidRPr="00567ABE" w:rsidRDefault="00F15AB1" w:rsidP="00F15AB1">
      <w:pPr>
        <w:pStyle w:val="Voetnoottekst"/>
        <w:rPr>
          <w:sz w:val="16"/>
          <w:szCs w:val="16"/>
        </w:rPr>
      </w:pPr>
      <w:r w:rsidRPr="00567ABE">
        <w:rPr>
          <w:rStyle w:val="Voetnootmarkering"/>
          <w:sz w:val="16"/>
          <w:szCs w:val="16"/>
        </w:rPr>
        <w:footnoteRef/>
      </w:r>
      <w:r w:rsidRPr="00567ABE">
        <w:rPr>
          <w:sz w:val="16"/>
          <w:szCs w:val="16"/>
        </w:rPr>
        <w:t xml:space="preserve"> </w:t>
      </w:r>
      <w:r w:rsidRPr="00567ABE">
        <w:rPr>
          <w:i/>
          <w:iCs/>
          <w:sz w:val="16"/>
          <w:szCs w:val="16"/>
        </w:rPr>
        <w:t>Kamerstukken II</w:t>
      </w:r>
      <w:r w:rsidRPr="00567ABE">
        <w:rPr>
          <w:sz w:val="16"/>
          <w:szCs w:val="16"/>
        </w:rPr>
        <w:t xml:space="preserve"> 2024-2025, 33628, 25 424, nr. 106.</w:t>
      </w:r>
    </w:p>
  </w:footnote>
  <w:footnote w:id="17">
    <w:p w14:paraId="24171484" w14:textId="277263A0" w:rsidR="00F40194" w:rsidRPr="00567ABE" w:rsidRDefault="00F40194" w:rsidP="00F40194">
      <w:pPr>
        <w:pStyle w:val="Voetnoottekst"/>
        <w:rPr>
          <w:b/>
          <w:bCs/>
          <w:sz w:val="16"/>
          <w:szCs w:val="16"/>
        </w:rPr>
      </w:pPr>
      <w:r w:rsidRPr="00567ABE">
        <w:rPr>
          <w:rStyle w:val="Voetnootmarkering"/>
          <w:sz w:val="16"/>
          <w:szCs w:val="16"/>
        </w:rPr>
        <w:footnoteRef/>
      </w:r>
      <w:r w:rsidRPr="00567ABE">
        <w:rPr>
          <w:sz w:val="16"/>
          <w:szCs w:val="16"/>
        </w:rPr>
        <w:t xml:space="preserve"> M.J.F. van der Wolf e.a., </w:t>
      </w:r>
      <w:r w:rsidRPr="00567ABE">
        <w:rPr>
          <w:i/>
          <w:iCs/>
          <w:sz w:val="16"/>
          <w:szCs w:val="16"/>
        </w:rPr>
        <w:t>Binnen</w:t>
      </w:r>
      <w:r w:rsidR="00402EC0" w:rsidRPr="00567ABE">
        <w:rPr>
          <w:i/>
          <w:iCs/>
          <w:sz w:val="16"/>
          <w:szCs w:val="16"/>
        </w:rPr>
        <w:t>.</w:t>
      </w:r>
      <w:r w:rsidRPr="00567ABE">
        <w:rPr>
          <w:i/>
          <w:iCs/>
          <w:sz w:val="16"/>
          <w:szCs w:val="16"/>
        </w:rPr>
        <w:t xml:space="preserve"> </w:t>
      </w:r>
      <w:r w:rsidR="00402EC0" w:rsidRPr="00567ABE">
        <w:rPr>
          <w:i/>
          <w:iCs/>
          <w:sz w:val="16"/>
          <w:szCs w:val="16"/>
        </w:rPr>
        <w:t>B</w:t>
      </w:r>
      <w:r w:rsidRPr="00567ABE">
        <w:rPr>
          <w:i/>
          <w:iCs/>
          <w:sz w:val="16"/>
          <w:szCs w:val="16"/>
        </w:rPr>
        <w:t>eeld</w:t>
      </w:r>
      <w:r w:rsidR="00402EC0" w:rsidRPr="00567ABE">
        <w:rPr>
          <w:i/>
          <w:iCs/>
          <w:sz w:val="16"/>
          <w:szCs w:val="16"/>
        </w:rPr>
        <w:t>.</w:t>
      </w:r>
      <w:r w:rsidRPr="00567ABE">
        <w:rPr>
          <w:i/>
          <w:iCs/>
          <w:sz w:val="16"/>
          <w:szCs w:val="16"/>
        </w:rPr>
        <w:t xml:space="preserve"> </w:t>
      </w:r>
      <w:r w:rsidR="00402EC0" w:rsidRPr="00567ABE">
        <w:rPr>
          <w:i/>
          <w:iCs/>
          <w:sz w:val="16"/>
          <w:szCs w:val="16"/>
        </w:rPr>
        <w:t>B</w:t>
      </w:r>
      <w:r w:rsidRPr="00567ABE">
        <w:rPr>
          <w:i/>
          <w:iCs/>
          <w:sz w:val="16"/>
          <w:szCs w:val="16"/>
        </w:rPr>
        <w:t xml:space="preserve">uiten. Een evaluatie van zorgconferenties bij </w:t>
      </w:r>
      <w:proofErr w:type="spellStart"/>
      <w:r w:rsidRPr="00567ABE">
        <w:rPr>
          <w:i/>
          <w:iCs/>
          <w:sz w:val="16"/>
          <w:szCs w:val="16"/>
        </w:rPr>
        <w:t>langverblijvers</w:t>
      </w:r>
      <w:proofErr w:type="spellEnd"/>
      <w:r w:rsidRPr="00567ABE">
        <w:rPr>
          <w:i/>
          <w:iCs/>
          <w:sz w:val="16"/>
          <w:szCs w:val="16"/>
        </w:rPr>
        <w:t xml:space="preserve"> (15+) in de tbs, </w:t>
      </w:r>
      <w:r w:rsidRPr="00567ABE">
        <w:rPr>
          <w:sz w:val="16"/>
          <w:szCs w:val="16"/>
        </w:rPr>
        <w:t xml:space="preserve">Universiteit Leiden 2022. </w:t>
      </w:r>
    </w:p>
  </w:footnote>
  <w:footnote w:id="18">
    <w:p w14:paraId="5AF3FEE1" w14:textId="78A6EC7C" w:rsidR="001F1D3E" w:rsidRPr="001F1D3E" w:rsidRDefault="001F1D3E">
      <w:pPr>
        <w:pStyle w:val="Voetnoottekst"/>
      </w:pPr>
      <w:r w:rsidRPr="00567ABE">
        <w:rPr>
          <w:rStyle w:val="Voetnootmarkering"/>
          <w:sz w:val="16"/>
          <w:szCs w:val="16"/>
        </w:rPr>
        <w:footnoteRef/>
      </w:r>
      <w:r w:rsidRPr="00567ABE">
        <w:rPr>
          <w:sz w:val="16"/>
          <w:szCs w:val="16"/>
        </w:rPr>
        <w:t xml:space="preserve"> </w:t>
      </w:r>
      <w:r w:rsidRPr="00567ABE">
        <w:rPr>
          <w:i/>
          <w:iCs/>
          <w:sz w:val="16"/>
          <w:szCs w:val="16"/>
        </w:rPr>
        <w:t xml:space="preserve">Kamerstukken II </w:t>
      </w:r>
      <w:r w:rsidRPr="00567ABE">
        <w:rPr>
          <w:sz w:val="16"/>
          <w:szCs w:val="16"/>
        </w:rPr>
        <w:t>2024-2025</w:t>
      </w:r>
      <w:r w:rsidRPr="00567ABE">
        <w:rPr>
          <w:i/>
          <w:iCs/>
          <w:sz w:val="16"/>
          <w:szCs w:val="16"/>
        </w:rPr>
        <w:t xml:space="preserve">, </w:t>
      </w:r>
      <w:r w:rsidRPr="00567ABE">
        <w:rPr>
          <w:sz w:val="16"/>
          <w:szCs w:val="16"/>
        </w:rPr>
        <w:t>33628, nr. 104.</w:t>
      </w:r>
    </w:p>
  </w:footnote>
  <w:footnote w:id="19">
    <w:p w14:paraId="2F71E796" w14:textId="6A64C33F" w:rsidR="001F1D3E" w:rsidRPr="001F1D3E" w:rsidRDefault="001F1D3E">
      <w:pPr>
        <w:pStyle w:val="Voetnoottekst"/>
      </w:pPr>
      <w:r>
        <w:rPr>
          <w:rStyle w:val="Voetnootmarkering"/>
        </w:rPr>
        <w:footnoteRef/>
      </w:r>
      <w:r>
        <w:t xml:space="preserve"> </w:t>
      </w:r>
      <w:r w:rsidRPr="001F1D3E">
        <w:rPr>
          <w:sz w:val="16"/>
          <w:szCs w:val="16"/>
        </w:rPr>
        <w:t>Bijlage bij</w:t>
      </w:r>
      <w:r w:rsidR="00402EC0">
        <w:rPr>
          <w:sz w:val="16"/>
          <w:szCs w:val="16"/>
        </w:rPr>
        <w:t>:</w:t>
      </w:r>
      <w:r w:rsidRPr="001F1D3E">
        <w:rPr>
          <w:sz w:val="16"/>
          <w:szCs w:val="16"/>
        </w:rPr>
        <w:t xml:space="preserve"> </w:t>
      </w:r>
      <w:r w:rsidRPr="001F1D3E">
        <w:rPr>
          <w:i/>
          <w:iCs/>
          <w:sz w:val="16"/>
          <w:szCs w:val="16"/>
        </w:rPr>
        <w:t xml:space="preserve">Kamerstukken II </w:t>
      </w:r>
      <w:r w:rsidRPr="001F1D3E">
        <w:rPr>
          <w:sz w:val="16"/>
          <w:szCs w:val="16"/>
        </w:rPr>
        <w:t>2024-2025</w:t>
      </w:r>
      <w:r w:rsidRPr="001F1D3E">
        <w:rPr>
          <w:i/>
          <w:iCs/>
          <w:sz w:val="16"/>
          <w:szCs w:val="16"/>
        </w:rPr>
        <w:t xml:space="preserve">, </w:t>
      </w:r>
      <w:r w:rsidRPr="001F1D3E">
        <w:rPr>
          <w:sz w:val="16"/>
          <w:szCs w:val="16"/>
        </w:rPr>
        <w:t>33628, nr. 104.</w:t>
      </w:r>
    </w:p>
  </w:footnote>
  <w:footnote w:id="20">
    <w:p w14:paraId="4E214AC1" w14:textId="6E5CC18B" w:rsidR="001F1D3E" w:rsidRPr="001F1D3E" w:rsidRDefault="001F1D3E">
      <w:pPr>
        <w:pStyle w:val="Voetnoottekst"/>
      </w:pPr>
      <w:r>
        <w:rPr>
          <w:rStyle w:val="Voetnootmarkering"/>
        </w:rPr>
        <w:footnoteRef/>
      </w:r>
      <w:r>
        <w:t xml:space="preserve"> </w:t>
      </w:r>
      <w:r>
        <w:rPr>
          <w:i/>
          <w:iCs/>
          <w:sz w:val="16"/>
          <w:szCs w:val="16"/>
        </w:rPr>
        <w:t xml:space="preserve">Kamerstukken II </w:t>
      </w:r>
      <w:r w:rsidRPr="001F1D3E">
        <w:rPr>
          <w:sz w:val="16"/>
          <w:szCs w:val="16"/>
        </w:rPr>
        <w:t>2024-2025</w:t>
      </w:r>
      <w:r>
        <w:rPr>
          <w:i/>
          <w:iCs/>
          <w:sz w:val="16"/>
          <w:szCs w:val="16"/>
        </w:rPr>
        <w:t xml:space="preserve">, </w:t>
      </w:r>
      <w:r>
        <w:rPr>
          <w:sz w:val="16"/>
          <w:szCs w:val="16"/>
        </w:rPr>
        <w:t>33628, nr. 104.</w:t>
      </w:r>
    </w:p>
  </w:footnote>
  <w:footnote w:id="21">
    <w:p w14:paraId="247AC593" w14:textId="753DBF63" w:rsidR="00F40194" w:rsidRDefault="00F40194" w:rsidP="00F40194">
      <w:pPr>
        <w:pStyle w:val="Voetnoottekst"/>
        <w:rPr>
          <w:sz w:val="16"/>
          <w:szCs w:val="16"/>
        </w:rPr>
      </w:pPr>
      <w:r>
        <w:rPr>
          <w:rStyle w:val="Voetnootmarkering"/>
        </w:rPr>
        <w:footnoteRef/>
      </w:r>
      <w:r>
        <w:t xml:space="preserve"> </w:t>
      </w:r>
      <w:bookmarkStart w:id="9" w:name="_Hlk195610534"/>
      <w:r>
        <w:rPr>
          <w:i/>
          <w:iCs/>
          <w:sz w:val="16"/>
          <w:szCs w:val="16"/>
        </w:rPr>
        <w:t xml:space="preserve">Kamerstukken II </w:t>
      </w:r>
      <w:r>
        <w:rPr>
          <w:sz w:val="16"/>
          <w:szCs w:val="16"/>
        </w:rPr>
        <w:t>2024-</w:t>
      </w:r>
      <w:r w:rsidR="00402EC0">
        <w:rPr>
          <w:sz w:val="16"/>
          <w:szCs w:val="16"/>
        </w:rPr>
        <w:t>20</w:t>
      </w:r>
      <w:r>
        <w:rPr>
          <w:sz w:val="16"/>
          <w:szCs w:val="16"/>
        </w:rPr>
        <w:t>25, 24587, nr. 1007</w:t>
      </w:r>
      <w:bookmarkEnd w:id="9"/>
      <w:r>
        <w:rPr>
          <w:sz w:val="16"/>
          <w:szCs w:val="16"/>
        </w:rPr>
        <w:t>.</w:t>
      </w:r>
    </w:p>
  </w:footnote>
  <w:footnote w:id="22">
    <w:p w14:paraId="14FA6608" w14:textId="0CFD8757" w:rsidR="00F40194" w:rsidRDefault="00F40194" w:rsidP="00F40194">
      <w:pPr>
        <w:pStyle w:val="Voetnoottekst"/>
      </w:pPr>
      <w:r>
        <w:rPr>
          <w:rStyle w:val="Voetnootmarkering"/>
        </w:rPr>
        <w:footnoteRef/>
      </w:r>
      <w:r>
        <w:t xml:space="preserve"> </w:t>
      </w:r>
      <w:r>
        <w:rPr>
          <w:i/>
          <w:iCs/>
          <w:sz w:val="16"/>
          <w:szCs w:val="16"/>
        </w:rPr>
        <w:t xml:space="preserve">Kamerstukken II </w:t>
      </w:r>
      <w:r>
        <w:rPr>
          <w:sz w:val="16"/>
          <w:szCs w:val="16"/>
        </w:rPr>
        <w:t>2024-</w:t>
      </w:r>
      <w:r w:rsidR="00402EC0">
        <w:rPr>
          <w:sz w:val="16"/>
          <w:szCs w:val="16"/>
        </w:rPr>
        <w:t>20</w:t>
      </w:r>
      <w:r>
        <w:rPr>
          <w:sz w:val="16"/>
          <w:szCs w:val="16"/>
        </w:rPr>
        <w:t>25, 24587, nr. 1028.</w:t>
      </w:r>
      <w:r>
        <w:t xml:space="preserve"> </w:t>
      </w:r>
    </w:p>
  </w:footnote>
  <w:footnote w:id="23">
    <w:p w14:paraId="530254C1" w14:textId="5CE42E4D" w:rsidR="00601CB7" w:rsidRPr="00D11FDE" w:rsidRDefault="00601CB7" w:rsidP="00601CB7">
      <w:pPr>
        <w:pStyle w:val="Voetnoottekst"/>
        <w:rPr>
          <w:sz w:val="16"/>
          <w:szCs w:val="16"/>
        </w:rPr>
      </w:pPr>
      <w:r w:rsidRPr="00D11FDE">
        <w:rPr>
          <w:rStyle w:val="Voetnootmarkering"/>
          <w:sz w:val="16"/>
          <w:szCs w:val="16"/>
        </w:rPr>
        <w:footnoteRef/>
      </w:r>
      <w:r w:rsidRPr="00D11FDE">
        <w:rPr>
          <w:sz w:val="16"/>
          <w:szCs w:val="16"/>
        </w:rPr>
        <w:t xml:space="preserve"> </w:t>
      </w:r>
      <w:r>
        <w:rPr>
          <w:i/>
          <w:iCs/>
          <w:sz w:val="16"/>
          <w:szCs w:val="16"/>
        </w:rPr>
        <w:t xml:space="preserve">Kamerstukken II </w:t>
      </w:r>
      <w:r>
        <w:rPr>
          <w:sz w:val="16"/>
          <w:szCs w:val="16"/>
        </w:rPr>
        <w:t xml:space="preserve">2021-2022, 24587, nr. 856. </w:t>
      </w:r>
    </w:p>
  </w:footnote>
  <w:footnote w:id="24">
    <w:p w14:paraId="1B7A4289" w14:textId="48303F1E" w:rsidR="00601CB7" w:rsidRPr="00D11FDE" w:rsidRDefault="00601CB7" w:rsidP="00601CB7">
      <w:pPr>
        <w:pStyle w:val="Voetnoottekst"/>
        <w:rPr>
          <w:sz w:val="16"/>
          <w:szCs w:val="16"/>
        </w:rPr>
      </w:pPr>
      <w:r w:rsidRPr="00D11FDE">
        <w:rPr>
          <w:rStyle w:val="Voetnootmarkering"/>
          <w:sz w:val="16"/>
          <w:szCs w:val="16"/>
        </w:rPr>
        <w:footnoteRef/>
      </w:r>
      <w:r w:rsidRPr="00D11FDE">
        <w:rPr>
          <w:sz w:val="16"/>
          <w:szCs w:val="16"/>
        </w:rPr>
        <w:t xml:space="preserve"> </w:t>
      </w:r>
      <w:r>
        <w:rPr>
          <w:i/>
          <w:iCs/>
          <w:sz w:val="16"/>
          <w:szCs w:val="16"/>
        </w:rPr>
        <w:t xml:space="preserve">Kamerstukken II </w:t>
      </w:r>
      <w:r>
        <w:rPr>
          <w:sz w:val="16"/>
          <w:szCs w:val="16"/>
        </w:rPr>
        <w:t>2024-</w:t>
      </w:r>
      <w:r w:rsidR="00402EC0">
        <w:rPr>
          <w:sz w:val="16"/>
          <w:szCs w:val="16"/>
        </w:rPr>
        <w:t>20</w:t>
      </w:r>
      <w:r>
        <w:rPr>
          <w:sz w:val="16"/>
          <w:szCs w:val="16"/>
        </w:rPr>
        <w:t xml:space="preserve">25, 33628, nr. 107.  </w:t>
      </w:r>
    </w:p>
  </w:footnote>
  <w:footnote w:id="25">
    <w:p w14:paraId="55F03836" w14:textId="03D528A8" w:rsidR="001F1D3E" w:rsidRPr="001F1D3E" w:rsidRDefault="001F1D3E">
      <w:pPr>
        <w:pStyle w:val="Voetnoottekst"/>
      </w:pPr>
      <w:r>
        <w:rPr>
          <w:rStyle w:val="Voetnootmarkering"/>
        </w:rPr>
        <w:footnoteRef/>
      </w:r>
      <w:r>
        <w:t xml:space="preserve"> </w:t>
      </w:r>
      <w:r>
        <w:rPr>
          <w:i/>
          <w:iCs/>
          <w:sz w:val="16"/>
          <w:szCs w:val="16"/>
        </w:rPr>
        <w:t xml:space="preserve">Kamerstukken II </w:t>
      </w:r>
      <w:r w:rsidRPr="001F1D3E">
        <w:rPr>
          <w:sz w:val="16"/>
          <w:szCs w:val="16"/>
        </w:rPr>
        <w:t>2024-2025</w:t>
      </w:r>
      <w:r>
        <w:rPr>
          <w:i/>
          <w:iCs/>
          <w:sz w:val="16"/>
          <w:szCs w:val="16"/>
        </w:rPr>
        <w:t xml:space="preserve">, </w:t>
      </w:r>
      <w:r>
        <w:rPr>
          <w:sz w:val="16"/>
          <w:szCs w:val="16"/>
        </w:rPr>
        <w:t>33628, nr. 104.</w:t>
      </w:r>
    </w:p>
  </w:footnote>
  <w:footnote w:id="26">
    <w:p w14:paraId="146FDC22" w14:textId="4A9E20BB" w:rsidR="00120C1E" w:rsidRDefault="00120C1E">
      <w:pPr>
        <w:pStyle w:val="Voetnoottekst"/>
      </w:pPr>
      <w:r>
        <w:rPr>
          <w:rStyle w:val="Voetnootmarkering"/>
        </w:rPr>
        <w:footnoteRef/>
      </w:r>
      <w:r>
        <w:t xml:space="preserve"> </w:t>
      </w:r>
      <w:r w:rsidRPr="00120C1E">
        <w:rPr>
          <w:i/>
          <w:iCs/>
          <w:sz w:val="16"/>
          <w:szCs w:val="16"/>
        </w:rPr>
        <w:t>Kamerstukken II 2024/25, 29279, nr. 971.</w:t>
      </w:r>
    </w:p>
  </w:footnote>
  <w:footnote w:id="27">
    <w:p w14:paraId="3FD24EBB" w14:textId="77777777" w:rsidR="00043DB3" w:rsidRPr="00BC63B4" w:rsidRDefault="00043DB3" w:rsidP="00043DB3">
      <w:pPr>
        <w:pStyle w:val="Voetnoottekst"/>
        <w:rPr>
          <w:sz w:val="16"/>
          <w:szCs w:val="16"/>
        </w:rPr>
      </w:pPr>
      <w:r w:rsidRPr="00B57DAC">
        <w:rPr>
          <w:rStyle w:val="Voetnootmarkering"/>
          <w:sz w:val="16"/>
          <w:szCs w:val="16"/>
        </w:rPr>
        <w:footnoteRef/>
      </w:r>
      <w:r w:rsidRPr="00B57DAC">
        <w:rPr>
          <w:sz w:val="16"/>
          <w:szCs w:val="16"/>
        </w:rPr>
        <w:t xml:space="preserve"> De Ruijter Strategie, </w:t>
      </w:r>
      <w:r w:rsidRPr="00B57DAC">
        <w:rPr>
          <w:i/>
          <w:iCs/>
          <w:sz w:val="16"/>
          <w:szCs w:val="16"/>
        </w:rPr>
        <w:t>Toekomstverkenning se</w:t>
      </w:r>
      <w:r w:rsidRPr="00BC63B4">
        <w:rPr>
          <w:i/>
          <w:iCs/>
          <w:sz w:val="16"/>
          <w:szCs w:val="16"/>
        </w:rPr>
        <w:t xml:space="preserve">ctor Forensische Zorg. Startpunt voor prioritering, richting en strategische samenwerking, </w:t>
      </w:r>
      <w:r w:rsidRPr="00BC63B4">
        <w:rPr>
          <w:sz w:val="16"/>
          <w:szCs w:val="16"/>
        </w:rPr>
        <w:t xml:space="preserve">2024 (In opdracht van het Bestuurlijk Overleg Forensische Zorg).  </w:t>
      </w:r>
    </w:p>
  </w:footnote>
  <w:footnote w:id="28">
    <w:p w14:paraId="0223394C" w14:textId="77777777" w:rsidR="00043DB3" w:rsidRPr="00BC63B4" w:rsidRDefault="00043DB3" w:rsidP="00043DB3">
      <w:pPr>
        <w:pStyle w:val="Voetnoottekst"/>
        <w:rPr>
          <w:sz w:val="16"/>
          <w:szCs w:val="16"/>
        </w:rPr>
      </w:pPr>
      <w:r w:rsidRPr="00BC63B4">
        <w:rPr>
          <w:rStyle w:val="Voetnootmarkering"/>
          <w:sz w:val="16"/>
          <w:szCs w:val="16"/>
        </w:rPr>
        <w:footnoteRef/>
      </w:r>
      <w:r w:rsidRPr="00BC63B4">
        <w:rPr>
          <w:sz w:val="16"/>
          <w:szCs w:val="16"/>
        </w:rPr>
        <w:t xml:space="preserve"> H.B. van </w:t>
      </w:r>
      <w:proofErr w:type="spellStart"/>
      <w:r w:rsidRPr="00BC63B4">
        <w:rPr>
          <w:sz w:val="16"/>
          <w:szCs w:val="16"/>
        </w:rPr>
        <w:t>Kolfschooten</w:t>
      </w:r>
      <w:proofErr w:type="spellEnd"/>
      <w:r w:rsidRPr="00BC63B4">
        <w:rPr>
          <w:sz w:val="16"/>
          <w:szCs w:val="16"/>
        </w:rPr>
        <w:t xml:space="preserve">, ‘Artificiële intelligentie in de ouderenzorg, Een voorstel voor een beoordelingsinstrument voor </w:t>
      </w:r>
      <w:proofErr w:type="spellStart"/>
      <w:r w:rsidRPr="00BC63B4">
        <w:rPr>
          <w:sz w:val="16"/>
          <w:szCs w:val="16"/>
        </w:rPr>
        <w:t>patiëntenrechten</w:t>
      </w:r>
      <w:proofErr w:type="spellEnd"/>
      <w:r w:rsidRPr="00BC63B4">
        <w:rPr>
          <w:sz w:val="16"/>
          <w:szCs w:val="16"/>
        </w:rPr>
        <w:t xml:space="preserve">’, in F.T. Schut e.a., </w:t>
      </w:r>
      <w:r w:rsidRPr="00BC63B4">
        <w:rPr>
          <w:i/>
          <w:iCs/>
          <w:sz w:val="16"/>
          <w:szCs w:val="16"/>
        </w:rPr>
        <w:t xml:space="preserve">Juridische aspecten rondom schaarste in de zorg </w:t>
      </w:r>
      <w:r w:rsidRPr="00BC63B4">
        <w:rPr>
          <w:sz w:val="16"/>
          <w:szCs w:val="16"/>
        </w:rPr>
        <w:t xml:space="preserve">(Preadvies Vereniging voor Gezondheidsrecht), Boom Juridisch 2024, p. 87-116. </w:t>
      </w:r>
    </w:p>
  </w:footnote>
  <w:footnote w:id="29">
    <w:p w14:paraId="1C59D887" w14:textId="77777777" w:rsidR="00043DB3" w:rsidRPr="00BC63B4" w:rsidRDefault="00043DB3" w:rsidP="00043DB3">
      <w:pPr>
        <w:pStyle w:val="Voetnoottekst"/>
        <w:rPr>
          <w:sz w:val="16"/>
          <w:szCs w:val="16"/>
        </w:rPr>
      </w:pPr>
      <w:r w:rsidRPr="00BC63B4">
        <w:rPr>
          <w:rStyle w:val="Voetnootmarkering"/>
          <w:sz w:val="16"/>
          <w:szCs w:val="16"/>
        </w:rPr>
        <w:footnoteRef/>
      </w:r>
      <w:r w:rsidRPr="00BC63B4">
        <w:rPr>
          <w:sz w:val="16"/>
          <w:szCs w:val="16"/>
        </w:rPr>
        <w:t xml:space="preserve"> </w:t>
      </w:r>
      <w:r w:rsidRPr="00BC63B4">
        <w:rPr>
          <w:rFonts w:cs="Verdana"/>
          <w:color w:val="auto"/>
          <w:sz w:val="16"/>
          <w:szCs w:val="16"/>
        </w:rPr>
        <w:t xml:space="preserve">Om te kunnen spreken van </w:t>
      </w:r>
      <w:proofErr w:type="spellStart"/>
      <w:r w:rsidRPr="00402EC0">
        <w:rPr>
          <w:rFonts w:cs="Verdana"/>
          <w:i/>
          <w:iCs/>
          <w:color w:val="auto"/>
          <w:sz w:val="16"/>
          <w:szCs w:val="16"/>
        </w:rPr>
        <w:t>informed</w:t>
      </w:r>
      <w:proofErr w:type="spellEnd"/>
      <w:r w:rsidRPr="00402EC0">
        <w:rPr>
          <w:rFonts w:cs="Verdana"/>
          <w:i/>
          <w:iCs/>
          <w:color w:val="auto"/>
          <w:sz w:val="16"/>
          <w:szCs w:val="16"/>
        </w:rPr>
        <w:t xml:space="preserve"> consent</w:t>
      </w:r>
      <w:r w:rsidRPr="00BC63B4">
        <w:rPr>
          <w:rFonts w:cs="Verdana"/>
          <w:color w:val="auto"/>
          <w:sz w:val="16"/>
          <w:szCs w:val="16"/>
        </w:rPr>
        <w:t>, moet de behandelaar de patiënt goed en volledig hebben geïnformeerd over de verwachte effecten en risico’s van de behandelinterventie.</w:t>
      </w:r>
    </w:p>
  </w:footnote>
  <w:footnote w:id="30">
    <w:p w14:paraId="3DD46433" w14:textId="77777777" w:rsidR="00043DB3" w:rsidRPr="00E7781E" w:rsidRDefault="00043DB3" w:rsidP="00043DB3">
      <w:pPr>
        <w:pStyle w:val="Voetnoottekst"/>
      </w:pPr>
      <w:r w:rsidRPr="00E42768">
        <w:rPr>
          <w:rStyle w:val="Voetnootmarkering"/>
          <w:sz w:val="16"/>
          <w:szCs w:val="16"/>
        </w:rPr>
        <w:footnoteRef/>
      </w:r>
      <w:r>
        <w:t xml:space="preserve"> </w:t>
      </w:r>
      <w:r w:rsidRPr="00E7781E">
        <w:rPr>
          <w:sz w:val="16"/>
          <w:szCs w:val="16"/>
        </w:rPr>
        <w:t xml:space="preserve">Denk aan de volgende wetten: </w:t>
      </w:r>
      <w:r w:rsidRPr="00E7781E">
        <w:rPr>
          <w:rFonts w:cs="Verdana"/>
          <w:color w:val="auto"/>
          <w:sz w:val="16"/>
          <w:szCs w:val="16"/>
        </w:rPr>
        <w:t>Beginselenwet verpleging ter</w:t>
      </w:r>
      <w:r>
        <w:rPr>
          <w:rFonts w:cs="Verdana"/>
          <w:color w:val="auto"/>
          <w:sz w:val="16"/>
          <w:szCs w:val="16"/>
        </w:rPr>
        <w:t xml:space="preserve"> </w:t>
      </w:r>
      <w:r w:rsidRPr="00E7781E">
        <w:rPr>
          <w:rFonts w:cs="Verdana"/>
          <w:color w:val="auto"/>
          <w:sz w:val="16"/>
          <w:szCs w:val="16"/>
        </w:rPr>
        <w:t>beschikking</w:t>
      </w:r>
      <w:r>
        <w:rPr>
          <w:rFonts w:cs="Verdana"/>
          <w:color w:val="auto"/>
          <w:sz w:val="16"/>
          <w:szCs w:val="16"/>
        </w:rPr>
        <w:t xml:space="preserve"> </w:t>
      </w:r>
      <w:proofErr w:type="spellStart"/>
      <w:r w:rsidRPr="00E7781E">
        <w:rPr>
          <w:rFonts w:cs="Verdana"/>
          <w:color w:val="auto"/>
          <w:sz w:val="16"/>
          <w:szCs w:val="16"/>
        </w:rPr>
        <w:t>gestelden</w:t>
      </w:r>
      <w:proofErr w:type="spellEnd"/>
      <w:r w:rsidRPr="00E7781E">
        <w:rPr>
          <w:rFonts w:cs="Verdana"/>
          <w:color w:val="auto"/>
          <w:sz w:val="16"/>
          <w:szCs w:val="16"/>
        </w:rPr>
        <w:t>, Wet forensische zorg, Wet verplichte geestelijke gezondheidszorg en Wet zorg en dwang.</w:t>
      </w:r>
    </w:p>
  </w:footnote>
  <w:footnote w:id="31">
    <w:p w14:paraId="1814C901" w14:textId="77777777" w:rsidR="00043DB3" w:rsidRPr="00897AF0" w:rsidRDefault="00043DB3" w:rsidP="00043DB3">
      <w:pPr>
        <w:pStyle w:val="Voetnoottekst"/>
        <w:rPr>
          <w:sz w:val="16"/>
          <w:szCs w:val="16"/>
        </w:rPr>
      </w:pPr>
      <w:r w:rsidRPr="00CE1F0E">
        <w:rPr>
          <w:rStyle w:val="Voetnootmarkering"/>
          <w:sz w:val="16"/>
          <w:szCs w:val="16"/>
        </w:rPr>
        <w:footnoteRef/>
      </w:r>
      <w:r w:rsidRPr="00CE1F0E">
        <w:rPr>
          <w:sz w:val="16"/>
          <w:szCs w:val="16"/>
        </w:rPr>
        <w:t xml:space="preserve"> </w:t>
      </w:r>
      <w:proofErr w:type="spellStart"/>
      <w:r w:rsidRPr="00CE1F0E">
        <w:rPr>
          <w:sz w:val="16"/>
          <w:szCs w:val="16"/>
        </w:rPr>
        <w:t>Meerjarenagenda</w:t>
      </w:r>
      <w:proofErr w:type="spellEnd"/>
      <w:r w:rsidRPr="00CE1F0E">
        <w:rPr>
          <w:sz w:val="16"/>
          <w:szCs w:val="16"/>
        </w:rPr>
        <w:t xml:space="preserve"> Forensische Zorg 2024-2029, b</w:t>
      </w:r>
      <w:r>
        <w:rPr>
          <w:sz w:val="16"/>
          <w:szCs w:val="16"/>
        </w:rPr>
        <w:t xml:space="preserve">ijlage bij: </w:t>
      </w:r>
      <w:r>
        <w:rPr>
          <w:i/>
          <w:iCs/>
          <w:sz w:val="16"/>
          <w:szCs w:val="16"/>
        </w:rPr>
        <w:t xml:space="preserve">Kamerstukken II 2024-2025, </w:t>
      </w:r>
      <w:r>
        <w:rPr>
          <w:sz w:val="16"/>
          <w:szCs w:val="16"/>
        </w:rPr>
        <w:t>33628, nr. 104.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8A59A" w14:textId="5B93DD04" w:rsidR="009C08A6" w:rsidRDefault="00C82B7B">
    <w:r>
      <w:rPr>
        <w:noProof/>
      </w:rPr>
      <mc:AlternateContent>
        <mc:Choice Requires="wps">
          <w:drawing>
            <wp:anchor distT="0" distB="0" distL="0" distR="0" simplePos="0" relativeHeight="251651584" behindDoc="0" locked="1" layoutInCell="1" allowOverlap="1" wp14:anchorId="23E9E147" wp14:editId="5E7417C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F427AB7" w14:textId="77777777" w:rsidR="00C82B7B" w:rsidRDefault="00C82B7B"/>
                      </w:txbxContent>
                    </wps:txbx>
                    <wps:bodyPr vert="horz" wrap="square" lIns="0" tIns="0" rIns="0" bIns="0" anchor="t" anchorCtr="0"/>
                  </wps:wsp>
                </a:graphicData>
              </a:graphic>
            </wp:anchor>
          </w:drawing>
        </mc:Choice>
        <mc:Fallback>
          <w:pict>
            <v:shapetype w14:anchorId="23E9E14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F427AB7" w14:textId="77777777" w:rsidR="00C82B7B" w:rsidRDefault="00C82B7B"/>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26C016BA" wp14:editId="3234A40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3D91EB7" w14:textId="77777777" w:rsidR="009C08A6" w:rsidRDefault="00C82B7B">
                          <w:pPr>
                            <w:pStyle w:val="Referentiegegevensbold"/>
                          </w:pPr>
                          <w:r>
                            <w:t>Directoraat-Generaal Straffen en Beschermen</w:t>
                          </w:r>
                        </w:p>
                        <w:p w14:paraId="3B7C0BBA" w14:textId="77777777" w:rsidR="009C08A6" w:rsidRDefault="00C82B7B">
                          <w:pPr>
                            <w:pStyle w:val="Referentiegegevens"/>
                          </w:pPr>
                          <w:r>
                            <w:t>Directie Sanctie- en Slachtofferbeleid</w:t>
                          </w:r>
                        </w:p>
                        <w:p w14:paraId="20DAAFB8" w14:textId="77777777" w:rsidR="009C08A6" w:rsidRDefault="00C82B7B">
                          <w:pPr>
                            <w:pStyle w:val="Referentiegegevens"/>
                          </w:pPr>
                          <w:r>
                            <w:t>For. zorg en verwarden</w:t>
                          </w:r>
                        </w:p>
                        <w:p w14:paraId="0093F4D3" w14:textId="77777777" w:rsidR="009C08A6" w:rsidRDefault="009C08A6">
                          <w:pPr>
                            <w:pStyle w:val="WitregelW2"/>
                          </w:pPr>
                        </w:p>
                        <w:p w14:paraId="4723E100" w14:textId="77777777" w:rsidR="009C08A6" w:rsidRDefault="00C82B7B">
                          <w:pPr>
                            <w:pStyle w:val="Referentiegegevensbold"/>
                          </w:pPr>
                          <w:r>
                            <w:t>Datum</w:t>
                          </w:r>
                        </w:p>
                        <w:p w14:paraId="467B8622" w14:textId="719A5CB0" w:rsidR="009C08A6" w:rsidRDefault="005921FE">
                          <w:pPr>
                            <w:pStyle w:val="Referentiegegevens"/>
                          </w:pPr>
                          <w:sdt>
                            <w:sdtPr>
                              <w:id w:val="341674353"/>
                              <w:date w:fullDate="2025-06-30T00:00:00Z">
                                <w:dateFormat w:val="d MMMM yyyy"/>
                                <w:lid w:val="nl"/>
                                <w:storeMappedDataAs w:val="dateTime"/>
                                <w:calendar w:val="gregorian"/>
                              </w:date>
                            </w:sdtPr>
                            <w:sdtEndPr/>
                            <w:sdtContent>
                              <w:r w:rsidR="00977508" w:rsidRPr="002408D4">
                                <w:rPr>
                                  <w:lang w:val="nl"/>
                                </w:rPr>
                                <w:t>30 juni 2025</w:t>
                              </w:r>
                            </w:sdtContent>
                          </w:sdt>
                        </w:p>
                        <w:p w14:paraId="0BD59016" w14:textId="77777777" w:rsidR="009C08A6" w:rsidRDefault="009C08A6">
                          <w:pPr>
                            <w:pStyle w:val="WitregelW1"/>
                          </w:pPr>
                        </w:p>
                        <w:p w14:paraId="1B054548" w14:textId="77777777" w:rsidR="009C08A6" w:rsidRDefault="00C82B7B">
                          <w:pPr>
                            <w:pStyle w:val="Referentiegegevensbold"/>
                          </w:pPr>
                          <w:r>
                            <w:t>Onze referentie</w:t>
                          </w:r>
                        </w:p>
                        <w:p w14:paraId="343F91DB" w14:textId="11B1FFF2" w:rsidR="009C08A6" w:rsidRDefault="002408D4">
                          <w:pPr>
                            <w:pStyle w:val="Referentiegegevens"/>
                          </w:pPr>
                          <w:r>
                            <w:t>6406474</w:t>
                          </w:r>
                        </w:p>
                      </w:txbxContent>
                    </wps:txbx>
                    <wps:bodyPr vert="horz" wrap="square" lIns="0" tIns="0" rIns="0" bIns="0" anchor="t" anchorCtr="0"/>
                  </wps:wsp>
                </a:graphicData>
              </a:graphic>
            </wp:anchor>
          </w:drawing>
        </mc:Choice>
        <mc:Fallback>
          <w:pict>
            <v:shape w14:anchorId="26C016BA" id="46fef022-aa3c-11ea-a756-beb5f67e67be" o:spid="_x0000_s1027"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3D91EB7" w14:textId="77777777" w:rsidR="009C08A6" w:rsidRDefault="00C82B7B">
                    <w:pPr>
                      <w:pStyle w:val="Referentiegegevensbold"/>
                    </w:pPr>
                    <w:r>
                      <w:t>Directoraat-Generaal Straffen en Beschermen</w:t>
                    </w:r>
                  </w:p>
                  <w:p w14:paraId="3B7C0BBA" w14:textId="77777777" w:rsidR="009C08A6" w:rsidRDefault="00C82B7B">
                    <w:pPr>
                      <w:pStyle w:val="Referentiegegevens"/>
                    </w:pPr>
                    <w:r>
                      <w:t>Directie Sanctie- en Slachtofferbeleid</w:t>
                    </w:r>
                  </w:p>
                  <w:p w14:paraId="20DAAFB8" w14:textId="77777777" w:rsidR="009C08A6" w:rsidRDefault="00C82B7B">
                    <w:pPr>
                      <w:pStyle w:val="Referentiegegevens"/>
                    </w:pPr>
                    <w:r>
                      <w:t>For. zorg en verwarden</w:t>
                    </w:r>
                  </w:p>
                  <w:p w14:paraId="0093F4D3" w14:textId="77777777" w:rsidR="009C08A6" w:rsidRDefault="009C08A6">
                    <w:pPr>
                      <w:pStyle w:val="WitregelW2"/>
                    </w:pPr>
                  </w:p>
                  <w:p w14:paraId="4723E100" w14:textId="77777777" w:rsidR="009C08A6" w:rsidRDefault="00C82B7B">
                    <w:pPr>
                      <w:pStyle w:val="Referentiegegevensbold"/>
                    </w:pPr>
                    <w:r>
                      <w:t>Datum</w:t>
                    </w:r>
                  </w:p>
                  <w:p w14:paraId="467B8622" w14:textId="719A5CB0" w:rsidR="009C08A6" w:rsidRDefault="005921FE">
                    <w:pPr>
                      <w:pStyle w:val="Referentiegegevens"/>
                    </w:pPr>
                    <w:sdt>
                      <w:sdtPr>
                        <w:id w:val="341674353"/>
                        <w:date w:fullDate="2025-06-30T00:00:00Z">
                          <w:dateFormat w:val="d MMMM yyyy"/>
                          <w:lid w:val="nl"/>
                          <w:storeMappedDataAs w:val="dateTime"/>
                          <w:calendar w:val="gregorian"/>
                        </w:date>
                      </w:sdtPr>
                      <w:sdtEndPr/>
                      <w:sdtContent>
                        <w:r w:rsidR="00977508" w:rsidRPr="002408D4">
                          <w:rPr>
                            <w:lang w:val="nl"/>
                          </w:rPr>
                          <w:t>30 juni 2025</w:t>
                        </w:r>
                      </w:sdtContent>
                    </w:sdt>
                  </w:p>
                  <w:p w14:paraId="0BD59016" w14:textId="77777777" w:rsidR="009C08A6" w:rsidRDefault="009C08A6">
                    <w:pPr>
                      <w:pStyle w:val="WitregelW1"/>
                    </w:pPr>
                  </w:p>
                  <w:p w14:paraId="1B054548" w14:textId="77777777" w:rsidR="009C08A6" w:rsidRDefault="00C82B7B">
                    <w:pPr>
                      <w:pStyle w:val="Referentiegegevensbold"/>
                    </w:pPr>
                    <w:r>
                      <w:t>Onze referentie</w:t>
                    </w:r>
                  </w:p>
                  <w:p w14:paraId="343F91DB" w14:textId="11B1FFF2" w:rsidR="009C08A6" w:rsidRDefault="002408D4">
                    <w:pPr>
                      <w:pStyle w:val="Referentiegegevens"/>
                    </w:pPr>
                    <w:r>
                      <w:t>6406474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8848A50" wp14:editId="7FBAF1A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BAED5E" w14:textId="77777777" w:rsidR="00C82B7B" w:rsidRDefault="00C82B7B"/>
                      </w:txbxContent>
                    </wps:txbx>
                    <wps:bodyPr vert="horz" wrap="square" lIns="0" tIns="0" rIns="0" bIns="0" anchor="t" anchorCtr="0"/>
                  </wps:wsp>
                </a:graphicData>
              </a:graphic>
            </wp:anchor>
          </w:drawing>
        </mc:Choice>
        <mc:Fallback>
          <w:pict>
            <v:shape w14:anchorId="28848A50" id="46fef0b8-aa3c-11ea-a756-beb5f67e67be" o:spid="_x0000_s1028" type="#_x0000_t202" style="position:absolute;margin-left:79.35pt;margin-top:802.75pt;width:377pt;height:12.7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2BAED5E" w14:textId="77777777" w:rsidR="00C82B7B" w:rsidRDefault="00C82B7B"/>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1D4B422" wp14:editId="180F65E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CDF1BD2" w14:textId="792EA743" w:rsidR="009C08A6" w:rsidRDefault="00C82B7B">
                          <w:pPr>
                            <w:pStyle w:val="Referentiegegevens"/>
                          </w:pPr>
                          <w:r>
                            <w:t xml:space="preserve">Pagina </w:t>
                          </w:r>
                          <w:r>
                            <w:fldChar w:fldCharType="begin"/>
                          </w:r>
                          <w:r>
                            <w:instrText>PAGE</w:instrText>
                          </w:r>
                          <w:r>
                            <w:fldChar w:fldCharType="separate"/>
                          </w:r>
                          <w:r w:rsidR="00A06019">
                            <w:rPr>
                              <w:noProof/>
                            </w:rPr>
                            <w:t>13</w:t>
                          </w:r>
                          <w:r>
                            <w:fldChar w:fldCharType="end"/>
                          </w:r>
                          <w:r>
                            <w:t xml:space="preserve"> van </w:t>
                          </w:r>
                          <w:r>
                            <w:fldChar w:fldCharType="begin"/>
                          </w:r>
                          <w:r>
                            <w:instrText>NUMPAGES</w:instrText>
                          </w:r>
                          <w:r>
                            <w:fldChar w:fldCharType="separate"/>
                          </w:r>
                          <w:r w:rsidR="00A06019">
                            <w:rPr>
                              <w:noProof/>
                            </w:rPr>
                            <w:t>13</w:t>
                          </w:r>
                          <w:r>
                            <w:fldChar w:fldCharType="end"/>
                          </w:r>
                        </w:p>
                      </w:txbxContent>
                    </wps:txbx>
                    <wps:bodyPr vert="horz" wrap="square" lIns="0" tIns="0" rIns="0" bIns="0" anchor="t" anchorCtr="0"/>
                  </wps:wsp>
                </a:graphicData>
              </a:graphic>
            </wp:anchor>
          </w:drawing>
        </mc:Choice>
        <mc:Fallback>
          <w:pict>
            <v:shape w14:anchorId="41D4B422" id="46fef06f-aa3c-11ea-a756-beb5f67e67be" o:spid="_x0000_s1029"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CDF1BD2" w14:textId="792EA743" w:rsidR="009C08A6" w:rsidRDefault="00C82B7B">
                    <w:pPr>
                      <w:pStyle w:val="Referentiegegevens"/>
                    </w:pPr>
                    <w:r>
                      <w:t xml:space="preserve">Pagina </w:t>
                    </w:r>
                    <w:r>
                      <w:fldChar w:fldCharType="begin"/>
                    </w:r>
                    <w:r>
                      <w:instrText>PAGE</w:instrText>
                    </w:r>
                    <w:r>
                      <w:fldChar w:fldCharType="separate"/>
                    </w:r>
                    <w:r w:rsidR="00A06019">
                      <w:rPr>
                        <w:noProof/>
                      </w:rPr>
                      <w:t>13</w:t>
                    </w:r>
                    <w:r>
                      <w:fldChar w:fldCharType="end"/>
                    </w:r>
                    <w:r>
                      <w:t xml:space="preserve"> van </w:t>
                    </w:r>
                    <w:r>
                      <w:fldChar w:fldCharType="begin"/>
                    </w:r>
                    <w:r>
                      <w:instrText>NUMPAGES</w:instrText>
                    </w:r>
                    <w:r>
                      <w:fldChar w:fldCharType="separate"/>
                    </w:r>
                    <w:r w:rsidR="00A06019">
                      <w:rPr>
                        <w:noProof/>
                      </w:rPr>
                      <w:t>13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FADF" w14:textId="77777777" w:rsidR="009C08A6" w:rsidRDefault="00C82B7B">
    <w:pPr>
      <w:spacing w:after="6377" w:line="14" w:lineRule="exact"/>
    </w:pPr>
    <w:r>
      <w:rPr>
        <w:noProof/>
      </w:rPr>
      <mc:AlternateContent>
        <mc:Choice Requires="wps">
          <w:drawing>
            <wp:anchor distT="0" distB="0" distL="0" distR="0" simplePos="0" relativeHeight="251655680" behindDoc="0" locked="1" layoutInCell="1" allowOverlap="1" wp14:anchorId="21C60C51" wp14:editId="45D34363">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891DCB5" w14:textId="77777777" w:rsidR="009C08A6" w:rsidRDefault="00C82B7B">
                          <w:pPr>
                            <w:spacing w:line="240" w:lineRule="auto"/>
                          </w:pPr>
                          <w:r>
                            <w:rPr>
                              <w:noProof/>
                            </w:rPr>
                            <w:drawing>
                              <wp:inline distT="0" distB="0" distL="0" distR="0" wp14:anchorId="50847D18" wp14:editId="05BFECD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1C60C5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891DCB5" w14:textId="77777777" w:rsidR="009C08A6" w:rsidRDefault="00C82B7B">
                    <w:pPr>
                      <w:spacing w:line="240" w:lineRule="auto"/>
                    </w:pPr>
                    <w:r>
                      <w:rPr>
                        <w:noProof/>
                      </w:rPr>
                      <w:drawing>
                        <wp:inline distT="0" distB="0" distL="0" distR="0" wp14:anchorId="50847D18" wp14:editId="05BFECD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4CCFD23" wp14:editId="57180F3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648C19D" w14:textId="77777777" w:rsidR="009C08A6" w:rsidRDefault="00C82B7B">
                          <w:pPr>
                            <w:spacing w:line="240" w:lineRule="auto"/>
                          </w:pPr>
                          <w:r>
                            <w:rPr>
                              <w:noProof/>
                            </w:rPr>
                            <w:drawing>
                              <wp:inline distT="0" distB="0" distL="0" distR="0" wp14:anchorId="2EEED0C0" wp14:editId="1ACB0FE6">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CCFD23" id="583cb846-a587-474e-9efc-17a024d629a0" o:spid="_x0000_s1031" type="#_x0000_t202" style="position:absolute;margin-left:314.6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648C19D" w14:textId="77777777" w:rsidR="009C08A6" w:rsidRDefault="00C82B7B">
                    <w:pPr>
                      <w:spacing w:line="240" w:lineRule="auto"/>
                    </w:pPr>
                    <w:r>
                      <w:rPr>
                        <w:noProof/>
                      </w:rPr>
                      <w:drawing>
                        <wp:inline distT="0" distB="0" distL="0" distR="0" wp14:anchorId="2EEED0C0" wp14:editId="1ACB0FE6">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10B9EB8" wp14:editId="45D4E377">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2E8848C" w14:textId="77777777" w:rsidR="009C08A6" w:rsidRDefault="00C82B7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10B9EB8" id="f053fe88-db2b-430b-bcc5-fbb915a19314" o:spid="_x0000_s1032" type="#_x0000_t202" style="position:absolute;margin-left:79.6pt;margin-top:135.45pt;width:377pt;height:12.7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2E8848C" w14:textId="77777777" w:rsidR="009C08A6" w:rsidRDefault="00C82B7B">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3273848" wp14:editId="62A6D2C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B52E532" w14:textId="77777777" w:rsidR="002408D4" w:rsidRDefault="00C82B7B">
                          <w:r>
                            <w:t>Aan de Voorzitter van de Tweede kamer</w:t>
                          </w:r>
                        </w:p>
                        <w:p w14:paraId="1888DCBD" w14:textId="062F78BF" w:rsidR="009C08A6" w:rsidRDefault="00C82B7B">
                          <w:r>
                            <w:t>der Staten-Generaal</w:t>
                          </w:r>
                        </w:p>
                        <w:p w14:paraId="5588FDF9" w14:textId="77777777" w:rsidR="009C08A6" w:rsidRDefault="00C82B7B">
                          <w:r>
                            <w:t xml:space="preserve">Postbus 20018 </w:t>
                          </w:r>
                        </w:p>
                        <w:p w14:paraId="038425F5" w14:textId="6637F919" w:rsidR="009C08A6" w:rsidRDefault="00C82B7B">
                          <w:r>
                            <w:t>2500 EA  DEN HAAG</w:t>
                          </w:r>
                        </w:p>
                      </w:txbxContent>
                    </wps:txbx>
                    <wps:bodyPr vert="horz" wrap="square" lIns="0" tIns="0" rIns="0" bIns="0" anchor="t" anchorCtr="0"/>
                  </wps:wsp>
                </a:graphicData>
              </a:graphic>
            </wp:anchor>
          </w:drawing>
        </mc:Choice>
        <mc:Fallback>
          <w:pict>
            <v:shape w14:anchorId="13273848" id="d302f2a1-bb28-4417-9701-e3b1450e5fb6" o:spid="_x0000_s1033" type="#_x0000_t202" style="position:absolute;margin-left:79.35pt;margin-top:153.9pt;width:377pt;height:87.8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B52E532" w14:textId="77777777" w:rsidR="002408D4" w:rsidRDefault="00C82B7B">
                    <w:r>
                      <w:t>Aan de Voorzitter van de Tweede kamer</w:t>
                    </w:r>
                  </w:p>
                  <w:p w14:paraId="1888DCBD" w14:textId="062F78BF" w:rsidR="009C08A6" w:rsidRDefault="00C82B7B">
                    <w:r>
                      <w:t>der Staten-Generaal</w:t>
                    </w:r>
                  </w:p>
                  <w:p w14:paraId="5588FDF9" w14:textId="77777777" w:rsidR="009C08A6" w:rsidRDefault="00C82B7B">
                    <w:r>
                      <w:t xml:space="preserve">Postbus 20018 </w:t>
                    </w:r>
                  </w:p>
                  <w:p w14:paraId="038425F5" w14:textId="6637F919" w:rsidR="009C08A6" w:rsidRDefault="00C82B7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4F13E70" wp14:editId="25F52B3A">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C08A6" w14:paraId="44E2DE5E" w14:textId="77777777">
                            <w:trPr>
                              <w:trHeight w:val="240"/>
                            </w:trPr>
                            <w:tc>
                              <w:tcPr>
                                <w:tcW w:w="1140" w:type="dxa"/>
                              </w:tcPr>
                              <w:p w14:paraId="3EF7CE52" w14:textId="77777777" w:rsidR="009C08A6" w:rsidRPr="002408D4" w:rsidRDefault="00C82B7B">
                                <w:r w:rsidRPr="002408D4">
                                  <w:t>Datum</w:t>
                                </w:r>
                              </w:p>
                            </w:tc>
                            <w:tc>
                              <w:tcPr>
                                <w:tcW w:w="5918" w:type="dxa"/>
                              </w:tcPr>
                              <w:p w14:paraId="43B2FEB9" w14:textId="44949CA9" w:rsidR="009C08A6" w:rsidRPr="002408D4" w:rsidRDefault="005921FE">
                                <w:sdt>
                                  <w:sdtPr>
                                    <w:id w:val="804747272"/>
                                    <w:date w:fullDate="2025-06-30T00:00:00Z">
                                      <w:dateFormat w:val="d MMMM yyyy"/>
                                      <w:lid w:val="nl"/>
                                      <w:storeMappedDataAs w:val="dateTime"/>
                                      <w:calendar w:val="gregorian"/>
                                    </w:date>
                                  </w:sdtPr>
                                  <w:sdtEndPr/>
                                  <w:sdtContent>
                                    <w:r w:rsidR="00BC0A67" w:rsidRPr="002408D4">
                                      <w:rPr>
                                        <w:lang w:val="nl"/>
                                      </w:rPr>
                                      <w:t>30 juni 2025</w:t>
                                    </w:r>
                                  </w:sdtContent>
                                </w:sdt>
                              </w:p>
                            </w:tc>
                          </w:tr>
                          <w:tr w:rsidR="009C08A6" w14:paraId="473B173B" w14:textId="77777777">
                            <w:trPr>
                              <w:trHeight w:val="240"/>
                            </w:trPr>
                            <w:tc>
                              <w:tcPr>
                                <w:tcW w:w="1140" w:type="dxa"/>
                              </w:tcPr>
                              <w:p w14:paraId="4E7989D9" w14:textId="77777777" w:rsidR="009C08A6" w:rsidRDefault="00C82B7B">
                                <w:r>
                                  <w:t>Betreft</w:t>
                                </w:r>
                              </w:p>
                            </w:tc>
                            <w:tc>
                              <w:tcPr>
                                <w:tcW w:w="5918" w:type="dxa"/>
                              </w:tcPr>
                              <w:p w14:paraId="27AA3189" w14:textId="41CAD675" w:rsidR="009C08A6" w:rsidRDefault="00366695">
                                <w:r>
                                  <w:t>Voortgangsbrief forensische zorg</w:t>
                                </w:r>
                              </w:p>
                            </w:tc>
                          </w:tr>
                        </w:tbl>
                        <w:p w14:paraId="40F710B2" w14:textId="77777777" w:rsidR="00C82B7B" w:rsidRDefault="00C82B7B"/>
                      </w:txbxContent>
                    </wps:txbx>
                    <wps:bodyPr vert="horz" wrap="square" lIns="0" tIns="0" rIns="0" bIns="0" anchor="t" anchorCtr="0"/>
                  </wps:wsp>
                </a:graphicData>
              </a:graphic>
            </wp:anchor>
          </w:drawing>
        </mc:Choice>
        <mc:Fallback>
          <w:pict>
            <v:shape w14:anchorId="34F13E70" id="1670fa0c-13cb-45ec-92be-ef1f34d237c5" o:spid="_x0000_s1034" type="#_x0000_t202" style="position:absolute;margin-left:79.45pt;margin-top:264.15pt;width:377pt;height:50.4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C08A6" w14:paraId="44E2DE5E" w14:textId="77777777">
                      <w:trPr>
                        <w:trHeight w:val="240"/>
                      </w:trPr>
                      <w:tc>
                        <w:tcPr>
                          <w:tcW w:w="1140" w:type="dxa"/>
                        </w:tcPr>
                        <w:p w14:paraId="3EF7CE52" w14:textId="77777777" w:rsidR="009C08A6" w:rsidRPr="002408D4" w:rsidRDefault="00C82B7B">
                          <w:r w:rsidRPr="002408D4">
                            <w:t>Datum</w:t>
                          </w:r>
                        </w:p>
                      </w:tc>
                      <w:tc>
                        <w:tcPr>
                          <w:tcW w:w="5918" w:type="dxa"/>
                        </w:tcPr>
                        <w:p w14:paraId="43B2FEB9" w14:textId="44949CA9" w:rsidR="009C08A6" w:rsidRPr="002408D4" w:rsidRDefault="005921FE">
                          <w:sdt>
                            <w:sdtPr>
                              <w:id w:val="804747272"/>
                              <w:date w:fullDate="2025-06-30T00:00:00Z">
                                <w:dateFormat w:val="d MMMM yyyy"/>
                                <w:lid w:val="nl"/>
                                <w:storeMappedDataAs w:val="dateTime"/>
                                <w:calendar w:val="gregorian"/>
                              </w:date>
                            </w:sdtPr>
                            <w:sdtEndPr/>
                            <w:sdtContent>
                              <w:r w:rsidR="00BC0A67" w:rsidRPr="002408D4">
                                <w:rPr>
                                  <w:lang w:val="nl"/>
                                </w:rPr>
                                <w:t>30 juni 2025</w:t>
                              </w:r>
                            </w:sdtContent>
                          </w:sdt>
                        </w:p>
                      </w:tc>
                    </w:tr>
                    <w:tr w:rsidR="009C08A6" w14:paraId="473B173B" w14:textId="77777777">
                      <w:trPr>
                        <w:trHeight w:val="240"/>
                      </w:trPr>
                      <w:tc>
                        <w:tcPr>
                          <w:tcW w:w="1140" w:type="dxa"/>
                        </w:tcPr>
                        <w:p w14:paraId="4E7989D9" w14:textId="77777777" w:rsidR="009C08A6" w:rsidRDefault="00C82B7B">
                          <w:r>
                            <w:t>Betreft</w:t>
                          </w:r>
                        </w:p>
                      </w:tc>
                      <w:tc>
                        <w:tcPr>
                          <w:tcW w:w="5918" w:type="dxa"/>
                        </w:tcPr>
                        <w:p w14:paraId="27AA3189" w14:textId="41CAD675" w:rsidR="009C08A6" w:rsidRDefault="00366695">
                          <w:r>
                            <w:t>Voortgangsbrief forensische zorg</w:t>
                          </w:r>
                        </w:p>
                      </w:tc>
                    </w:tr>
                  </w:tbl>
                  <w:p w14:paraId="40F710B2" w14:textId="77777777" w:rsidR="00C82B7B" w:rsidRDefault="00C82B7B"/>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988100F" wp14:editId="03DCEDF0">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514563" w14:textId="77777777" w:rsidR="009C08A6" w:rsidRDefault="00C82B7B">
                          <w:pPr>
                            <w:pStyle w:val="Referentiegegevensbold"/>
                          </w:pPr>
                          <w:r>
                            <w:t>Directoraat-Generaal Straffen en Beschermen</w:t>
                          </w:r>
                        </w:p>
                        <w:p w14:paraId="44DFA4EE" w14:textId="77777777" w:rsidR="009C08A6" w:rsidRDefault="00C82B7B">
                          <w:pPr>
                            <w:pStyle w:val="Referentiegegevens"/>
                          </w:pPr>
                          <w:r>
                            <w:t>Directie Sanctie- en Slachtofferbeleid</w:t>
                          </w:r>
                        </w:p>
                        <w:p w14:paraId="52C7209E" w14:textId="77777777" w:rsidR="009C08A6" w:rsidRDefault="00C82B7B">
                          <w:pPr>
                            <w:pStyle w:val="Referentiegegevens"/>
                          </w:pPr>
                          <w:r>
                            <w:t>For. zorg en verwarden</w:t>
                          </w:r>
                        </w:p>
                        <w:p w14:paraId="3C3B254A" w14:textId="77777777" w:rsidR="009C08A6" w:rsidRDefault="009C08A6">
                          <w:pPr>
                            <w:pStyle w:val="WitregelW1"/>
                          </w:pPr>
                        </w:p>
                        <w:p w14:paraId="44126432" w14:textId="77777777" w:rsidR="009C08A6" w:rsidRDefault="00C82B7B">
                          <w:pPr>
                            <w:pStyle w:val="Referentiegegevens"/>
                          </w:pPr>
                          <w:r>
                            <w:t>Turfmarkt 147</w:t>
                          </w:r>
                        </w:p>
                        <w:p w14:paraId="109AA39D" w14:textId="77777777" w:rsidR="009C08A6" w:rsidRPr="00366695" w:rsidRDefault="00C82B7B">
                          <w:pPr>
                            <w:pStyle w:val="Referentiegegevens"/>
                            <w:rPr>
                              <w:lang w:val="de-DE"/>
                            </w:rPr>
                          </w:pPr>
                          <w:r w:rsidRPr="00366695">
                            <w:rPr>
                              <w:lang w:val="de-DE"/>
                            </w:rPr>
                            <w:t>2511 DP   Den Haag</w:t>
                          </w:r>
                        </w:p>
                        <w:p w14:paraId="17838286" w14:textId="77777777" w:rsidR="009C08A6" w:rsidRPr="00366695" w:rsidRDefault="00C82B7B">
                          <w:pPr>
                            <w:pStyle w:val="Referentiegegevens"/>
                            <w:rPr>
                              <w:lang w:val="de-DE"/>
                            </w:rPr>
                          </w:pPr>
                          <w:r w:rsidRPr="00366695">
                            <w:rPr>
                              <w:lang w:val="de-DE"/>
                            </w:rPr>
                            <w:t>Postbus 20301</w:t>
                          </w:r>
                        </w:p>
                        <w:p w14:paraId="2B3302E8" w14:textId="77777777" w:rsidR="009C08A6" w:rsidRPr="00366695" w:rsidRDefault="00C82B7B">
                          <w:pPr>
                            <w:pStyle w:val="Referentiegegevens"/>
                            <w:rPr>
                              <w:lang w:val="de-DE"/>
                            </w:rPr>
                          </w:pPr>
                          <w:r w:rsidRPr="00366695">
                            <w:rPr>
                              <w:lang w:val="de-DE"/>
                            </w:rPr>
                            <w:t>2500 EH   Den Haag</w:t>
                          </w:r>
                        </w:p>
                        <w:p w14:paraId="5F0348E9" w14:textId="77777777" w:rsidR="009C08A6" w:rsidRPr="00366695" w:rsidRDefault="00C82B7B">
                          <w:pPr>
                            <w:pStyle w:val="Referentiegegevens"/>
                            <w:rPr>
                              <w:lang w:val="de-DE"/>
                            </w:rPr>
                          </w:pPr>
                          <w:r w:rsidRPr="00366695">
                            <w:rPr>
                              <w:lang w:val="de-DE"/>
                            </w:rPr>
                            <w:t>www.rijksoverheid.nl/jenv</w:t>
                          </w:r>
                        </w:p>
                        <w:p w14:paraId="1C10E930" w14:textId="77777777" w:rsidR="009C08A6" w:rsidRPr="00366695" w:rsidRDefault="009C08A6">
                          <w:pPr>
                            <w:pStyle w:val="WitregelW1"/>
                            <w:rPr>
                              <w:lang w:val="de-DE"/>
                            </w:rPr>
                          </w:pPr>
                        </w:p>
                        <w:p w14:paraId="139C1EF7" w14:textId="77777777" w:rsidR="009C08A6" w:rsidRPr="00FA564C" w:rsidRDefault="009C08A6">
                          <w:pPr>
                            <w:pStyle w:val="WitregelW2"/>
                            <w:rPr>
                              <w:lang w:val="de-DE"/>
                            </w:rPr>
                          </w:pPr>
                        </w:p>
                        <w:p w14:paraId="675C9F4D" w14:textId="77777777" w:rsidR="009C08A6" w:rsidRDefault="00C82B7B">
                          <w:pPr>
                            <w:pStyle w:val="Referentiegegevensbold"/>
                          </w:pPr>
                          <w:r>
                            <w:t>Onze referentie</w:t>
                          </w:r>
                        </w:p>
                        <w:p w14:paraId="6758484D" w14:textId="033EE236" w:rsidR="009C08A6" w:rsidRDefault="002408D4">
                          <w:pPr>
                            <w:pStyle w:val="Referentiegegevens"/>
                          </w:pPr>
                          <w:r>
                            <w:t>6406474</w:t>
                          </w:r>
                        </w:p>
                        <w:p w14:paraId="7CAF6916" w14:textId="77777777" w:rsidR="00366695" w:rsidRDefault="00366695" w:rsidP="00366695"/>
                        <w:p w14:paraId="67FD5146" w14:textId="3A129951" w:rsidR="00366695" w:rsidRDefault="00366695" w:rsidP="00366695">
                          <w:pPr>
                            <w:pStyle w:val="Referentiegegevensbold"/>
                          </w:pPr>
                          <w:r>
                            <w:t>Bijlagen</w:t>
                          </w:r>
                        </w:p>
                        <w:p w14:paraId="2305EF5A" w14:textId="5EDDBC80" w:rsidR="00366695" w:rsidRPr="00402EC0" w:rsidRDefault="00C85762" w:rsidP="00366695">
                          <w:pPr>
                            <w:rPr>
                              <w:sz w:val="13"/>
                              <w:szCs w:val="13"/>
                            </w:rPr>
                          </w:pPr>
                          <w:r w:rsidRPr="002408D4">
                            <w:rPr>
                              <w:sz w:val="13"/>
                              <w:szCs w:val="13"/>
                            </w:rPr>
                            <w:t>7</w:t>
                          </w:r>
                        </w:p>
                        <w:p w14:paraId="17726954" w14:textId="4D87A622" w:rsidR="00366695" w:rsidRPr="00366695" w:rsidRDefault="00366695" w:rsidP="00366695"/>
                      </w:txbxContent>
                    </wps:txbx>
                    <wps:bodyPr vert="horz" wrap="square" lIns="0" tIns="0" rIns="0" bIns="0" anchor="t" anchorCtr="0"/>
                  </wps:wsp>
                </a:graphicData>
              </a:graphic>
            </wp:anchor>
          </w:drawing>
        </mc:Choice>
        <mc:Fallback>
          <w:pict>
            <v:shape w14:anchorId="4988100F" id="aa29ef58-fa5a-4ef1-bc47-43f659f7c670" o:spid="_x0000_s1035" type="#_x0000_t202"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C514563" w14:textId="77777777" w:rsidR="009C08A6" w:rsidRDefault="00C82B7B">
                    <w:pPr>
                      <w:pStyle w:val="Referentiegegevensbold"/>
                    </w:pPr>
                    <w:r>
                      <w:t>Directoraat-Generaal Straffen en Beschermen</w:t>
                    </w:r>
                  </w:p>
                  <w:p w14:paraId="44DFA4EE" w14:textId="77777777" w:rsidR="009C08A6" w:rsidRDefault="00C82B7B">
                    <w:pPr>
                      <w:pStyle w:val="Referentiegegevens"/>
                    </w:pPr>
                    <w:r>
                      <w:t>Directie Sanctie- en Slachtofferbeleid</w:t>
                    </w:r>
                  </w:p>
                  <w:p w14:paraId="52C7209E" w14:textId="77777777" w:rsidR="009C08A6" w:rsidRDefault="00C82B7B">
                    <w:pPr>
                      <w:pStyle w:val="Referentiegegevens"/>
                    </w:pPr>
                    <w:r>
                      <w:t>For. zorg en verwarden</w:t>
                    </w:r>
                  </w:p>
                  <w:p w14:paraId="3C3B254A" w14:textId="77777777" w:rsidR="009C08A6" w:rsidRDefault="009C08A6">
                    <w:pPr>
                      <w:pStyle w:val="WitregelW1"/>
                    </w:pPr>
                  </w:p>
                  <w:p w14:paraId="44126432" w14:textId="77777777" w:rsidR="009C08A6" w:rsidRDefault="00C82B7B">
                    <w:pPr>
                      <w:pStyle w:val="Referentiegegevens"/>
                    </w:pPr>
                    <w:r>
                      <w:t>Turfmarkt 147</w:t>
                    </w:r>
                  </w:p>
                  <w:p w14:paraId="109AA39D" w14:textId="77777777" w:rsidR="009C08A6" w:rsidRPr="00366695" w:rsidRDefault="00C82B7B">
                    <w:pPr>
                      <w:pStyle w:val="Referentiegegevens"/>
                      <w:rPr>
                        <w:lang w:val="de-DE"/>
                      </w:rPr>
                    </w:pPr>
                    <w:r w:rsidRPr="00366695">
                      <w:rPr>
                        <w:lang w:val="de-DE"/>
                      </w:rPr>
                      <w:t>2511 DP   Den Haag</w:t>
                    </w:r>
                  </w:p>
                  <w:p w14:paraId="17838286" w14:textId="77777777" w:rsidR="009C08A6" w:rsidRPr="00366695" w:rsidRDefault="00C82B7B">
                    <w:pPr>
                      <w:pStyle w:val="Referentiegegevens"/>
                      <w:rPr>
                        <w:lang w:val="de-DE"/>
                      </w:rPr>
                    </w:pPr>
                    <w:r w:rsidRPr="00366695">
                      <w:rPr>
                        <w:lang w:val="de-DE"/>
                      </w:rPr>
                      <w:t>Postbus 20301</w:t>
                    </w:r>
                  </w:p>
                  <w:p w14:paraId="2B3302E8" w14:textId="77777777" w:rsidR="009C08A6" w:rsidRPr="00366695" w:rsidRDefault="00C82B7B">
                    <w:pPr>
                      <w:pStyle w:val="Referentiegegevens"/>
                      <w:rPr>
                        <w:lang w:val="de-DE"/>
                      </w:rPr>
                    </w:pPr>
                    <w:r w:rsidRPr="00366695">
                      <w:rPr>
                        <w:lang w:val="de-DE"/>
                      </w:rPr>
                      <w:t>2500 EH   Den Haag</w:t>
                    </w:r>
                  </w:p>
                  <w:p w14:paraId="5F0348E9" w14:textId="77777777" w:rsidR="009C08A6" w:rsidRPr="00366695" w:rsidRDefault="00C82B7B">
                    <w:pPr>
                      <w:pStyle w:val="Referentiegegevens"/>
                      <w:rPr>
                        <w:lang w:val="de-DE"/>
                      </w:rPr>
                    </w:pPr>
                    <w:r w:rsidRPr="00366695">
                      <w:rPr>
                        <w:lang w:val="de-DE"/>
                      </w:rPr>
                      <w:t>www.rijksoverheid.nl/jenv</w:t>
                    </w:r>
                  </w:p>
                  <w:p w14:paraId="1C10E930" w14:textId="77777777" w:rsidR="009C08A6" w:rsidRPr="00366695" w:rsidRDefault="009C08A6">
                    <w:pPr>
                      <w:pStyle w:val="WitregelW1"/>
                      <w:rPr>
                        <w:lang w:val="de-DE"/>
                      </w:rPr>
                    </w:pPr>
                  </w:p>
                  <w:p w14:paraId="139C1EF7" w14:textId="77777777" w:rsidR="009C08A6" w:rsidRPr="00FA564C" w:rsidRDefault="009C08A6">
                    <w:pPr>
                      <w:pStyle w:val="WitregelW2"/>
                      <w:rPr>
                        <w:lang w:val="de-DE"/>
                      </w:rPr>
                    </w:pPr>
                  </w:p>
                  <w:p w14:paraId="675C9F4D" w14:textId="77777777" w:rsidR="009C08A6" w:rsidRDefault="00C82B7B">
                    <w:pPr>
                      <w:pStyle w:val="Referentiegegevensbold"/>
                    </w:pPr>
                    <w:r>
                      <w:t>Onze referentie</w:t>
                    </w:r>
                  </w:p>
                  <w:p w14:paraId="6758484D" w14:textId="033EE236" w:rsidR="009C08A6" w:rsidRDefault="002408D4">
                    <w:pPr>
                      <w:pStyle w:val="Referentiegegevens"/>
                    </w:pPr>
                    <w:r>
                      <w:t>6406474</w:t>
                    </w:r>
                  </w:p>
                  <w:p w14:paraId="7CAF6916" w14:textId="77777777" w:rsidR="00366695" w:rsidRDefault="00366695" w:rsidP="00366695"/>
                  <w:p w14:paraId="67FD5146" w14:textId="3A129951" w:rsidR="00366695" w:rsidRDefault="00366695" w:rsidP="00366695">
                    <w:pPr>
                      <w:pStyle w:val="Referentiegegevensbold"/>
                    </w:pPr>
                    <w:r>
                      <w:t>Bijlagen</w:t>
                    </w:r>
                  </w:p>
                  <w:p w14:paraId="2305EF5A" w14:textId="5EDDBC80" w:rsidR="00366695" w:rsidRPr="00402EC0" w:rsidRDefault="00C85762" w:rsidP="00366695">
                    <w:pPr>
                      <w:rPr>
                        <w:sz w:val="13"/>
                        <w:szCs w:val="13"/>
                      </w:rPr>
                    </w:pPr>
                    <w:r w:rsidRPr="002408D4">
                      <w:rPr>
                        <w:sz w:val="13"/>
                        <w:szCs w:val="13"/>
                      </w:rPr>
                      <w:t>7</w:t>
                    </w:r>
                  </w:p>
                  <w:p w14:paraId="17726954" w14:textId="4D87A622" w:rsidR="00366695" w:rsidRPr="00366695" w:rsidRDefault="00366695" w:rsidP="00366695"/>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DA0C589" wp14:editId="2BC6FF3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0D57B51" w14:textId="4B7EFC50" w:rsidR="009C08A6" w:rsidRDefault="00C82B7B">
                          <w:pPr>
                            <w:pStyle w:val="Referentiegegevens"/>
                          </w:pPr>
                          <w:r>
                            <w:t xml:space="preserve">Pagina </w:t>
                          </w:r>
                          <w:r>
                            <w:fldChar w:fldCharType="begin"/>
                          </w:r>
                          <w:r>
                            <w:instrText>PAGE</w:instrText>
                          </w:r>
                          <w:r>
                            <w:fldChar w:fldCharType="separate"/>
                          </w:r>
                          <w:r w:rsidR="00A06019">
                            <w:rPr>
                              <w:noProof/>
                            </w:rPr>
                            <w:t>1</w:t>
                          </w:r>
                          <w:r>
                            <w:fldChar w:fldCharType="end"/>
                          </w:r>
                          <w:r>
                            <w:t xml:space="preserve"> van </w:t>
                          </w:r>
                          <w:r>
                            <w:fldChar w:fldCharType="begin"/>
                          </w:r>
                          <w:r>
                            <w:instrText>NUMPAGES</w:instrText>
                          </w:r>
                          <w:r>
                            <w:fldChar w:fldCharType="separate"/>
                          </w:r>
                          <w:r w:rsidR="00A06019">
                            <w:rPr>
                              <w:noProof/>
                            </w:rPr>
                            <w:t>3</w:t>
                          </w:r>
                          <w:r>
                            <w:fldChar w:fldCharType="end"/>
                          </w:r>
                        </w:p>
                      </w:txbxContent>
                    </wps:txbx>
                    <wps:bodyPr vert="horz" wrap="square" lIns="0" tIns="0" rIns="0" bIns="0" anchor="t" anchorCtr="0"/>
                  </wps:wsp>
                </a:graphicData>
              </a:graphic>
            </wp:anchor>
          </w:drawing>
        </mc:Choice>
        <mc:Fallback>
          <w:pict>
            <v:shape w14:anchorId="4DA0C589" id="fc795519-edb4-40fa-b772-922592680a29" o:spid="_x0000_s1036"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0D57B51" w14:textId="4B7EFC50" w:rsidR="009C08A6" w:rsidRDefault="00C82B7B">
                    <w:pPr>
                      <w:pStyle w:val="Referentiegegevens"/>
                    </w:pPr>
                    <w:r>
                      <w:t xml:space="preserve">Pagina </w:t>
                    </w:r>
                    <w:r>
                      <w:fldChar w:fldCharType="begin"/>
                    </w:r>
                    <w:r>
                      <w:instrText>PAGE</w:instrText>
                    </w:r>
                    <w:r>
                      <w:fldChar w:fldCharType="separate"/>
                    </w:r>
                    <w:r w:rsidR="00A06019">
                      <w:rPr>
                        <w:noProof/>
                      </w:rPr>
                      <w:t>1</w:t>
                    </w:r>
                    <w:r>
                      <w:fldChar w:fldCharType="end"/>
                    </w:r>
                    <w:r>
                      <w:t xml:space="preserve"> van </w:t>
                    </w:r>
                    <w:r>
                      <w:fldChar w:fldCharType="begin"/>
                    </w:r>
                    <w:r>
                      <w:instrText>NUMPAGES</w:instrText>
                    </w:r>
                    <w:r>
                      <w:fldChar w:fldCharType="separate"/>
                    </w:r>
                    <w:r w:rsidR="00A06019">
                      <w:rPr>
                        <w:noProof/>
                      </w:rPr>
                      <w:t>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C39069F" wp14:editId="02BFB2F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C1BC73" w14:textId="77777777" w:rsidR="00C82B7B" w:rsidRDefault="00C82B7B"/>
                      </w:txbxContent>
                    </wps:txbx>
                    <wps:bodyPr vert="horz" wrap="square" lIns="0" tIns="0" rIns="0" bIns="0" anchor="t" anchorCtr="0"/>
                  </wps:wsp>
                </a:graphicData>
              </a:graphic>
            </wp:anchor>
          </w:drawing>
        </mc:Choice>
        <mc:Fallback>
          <w:pict>
            <v:shape w14:anchorId="0C39069F" id="ea113d41-b39a-4e3b-9a6a-dce66e72abe4" o:spid="_x0000_s1037" type="#_x0000_t202" style="position:absolute;margin-left:78.6pt;margin-top:802.9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BC1BC73" w14:textId="77777777" w:rsidR="00C82B7B" w:rsidRDefault="00C82B7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6D46DD"/>
    <w:multiLevelType w:val="multilevel"/>
    <w:tmpl w:val="DC6D4A6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222D004"/>
    <w:multiLevelType w:val="multilevel"/>
    <w:tmpl w:val="81F6F93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A9D86069"/>
    <w:multiLevelType w:val="multilevel"/>
    <w:tmpl w:val="E04992E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1A643BF"/>
    <w:multiLevelType w:val="hybridMultilevel"/>
    <w:tmpl w:val="DD0C989A"/>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C4BE17"/>
    <w:multiLevelType w:val="multilevel"/>
    <w:tmpl w:val="8C85A5B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46517A6"/>
    <w:multiLevelType w:val="hybridMultilevel"/>
    <w:tmpl w:val="F0B295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FA2409"/>
    <w:multiLevelType w:val="hybridMultilevel"/>
    <w:tmpl w:val="4B9055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5E33A5B"/>
    <w:multiLevelType w:val="hybridMultilevel"/>
    <w:tmpl w:val="736A1EA4"/>
    <w:lvl w:ilvl="0" w:tplc="1EF8733E">
      <w:start w:val="1"/>
      <w:numFmt w:val="decimal"/>
      <w:lvlText w:val="%1."/>
      <w:lvlJc w:val="left"/>
      <w:pPr>
        <w:ind w:left="720" w:hanging="360"/>
      </w:pPr>
      <w:rPr>
        <w:rFonts w:hint="default"/>
        <w:b/>
      </w:rPr>
    </w:lvl>
    <w:lvl w:ilvl="1" w:tplc="04130001">
      <w:start w:val="1"/>
      <w:numFmt w:val="bullet"/>
      <w:lvlText w:val=""/>
      <w:lvlJc w:val="left"/>
      <w:pPr>
        <w:ind w:left="1070" w:hanging="360"/>
      </w:pPr>
      <w:rPr>
        <w:rFonts w:ascii="Symbol" w:hAnsi="Symbol" w:hint="default"/>
      </w:rPr>
    </w:lvl>
    <w:lvl w:ilvl="2" w:tplc="0413001B">
      <w:start w:val="1"/>
      <w:numFmt w:val="lowerRoman"/>
      <w:lvlText w:val="%3."/>
      <w:lvlJc w:val="right"/>
      <w:pPr>
        <w:ind w:left="1315"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0002DC"/>
    <w:multiLevelType w:val="hybridMultilevel"/>
    <w:tmpl w:val="42FC20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6E13A19"/>
    <w:multiLevelType w:val="multilevel"/>
    <w:tmpl w:val="B57E3CB0"/>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727373C"/>
    <w:multiLevelType w:val="hybridMultilevel"/>
    <w:tmpl w:val="812E4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942138D"/>
    <w:multiLevelType w:val="hybridMultilevel"/>
    <w:tmpl w:val="71F8AA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E2C0570"/>
    <w:multiLevelType w:val="hybridMultilevel"/>
    <w:tmpl w:val="E99A64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FD07360"/>
    <w:multiLevelType w:val="hybridMultilevel"/>
    <w:tmpl w:val="1E6C708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CC177E2"/>
    <w:multiLevelType w:val="multilevel"/>
    <w:tmpl w:val="B57E3CB0"/>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D174372"/>
    <w:multiLevelType w:val="multilevel"/>
    <w:tmpl w:val="B57E3CB0"/>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F9A0AE0"/>
    <w:multiLevelType w:val="hybridMultilevel"/>
    <w:tmpl w:val="C63095C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13B15B7"/>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6A71B54"/>
    <w:multiLevelType w:val="hybridMultilevel"/>
    <w:tmpl w:val="6728DB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8CADC76"/>
    <w:multiLevelType w:val="multilevel"/>
    <w:tmpl w:val="8ABF371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5BDC49D1"/>
    <w:multiLevelType w:val="hybridMultilevel"/>
    <w:tmpl w:val="735A9D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CA320D1"/>
    <w:multiLevelType w:val="multilevel"/>
    <w:tmpl w:val="B57E3CB0"/>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E8E305A"/>
    <w:multiLevelType w:val="multilevel"/>
    <w:tmpl w:val="0AE09F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F434FF6"/>
    <w:multiLevelType w:val="hybridMultilevel"/>
    <w:tmpl w:val="CA7ED76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F9816BF"/>
    <w:multiLevelType w:val="hybridMultilevel"/>
    <w:tmpl w:val="A524CDCC"/>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25" w15:restartNumberingAfterBreak="0">
    <w:nsid w:val="652465CA"/>
    <w:multiLevelType w:val="hybridMultilevel"/>
    <w:tmpl w:val="86CEF0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86404D0"/>
    <w:multiLevelType w:val="hybridMultilevel"/>
    <w:tmpl w:val="FDEE170E"/>
    <w:lvl w:ilvl="0" w:tplc="F5EABBB8">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9E70F54"/>
    <w:multiLevelType w:val="multilevel"/>
    <w:tmpl w:val="642C592C"/>
    <w:lvl w:ilvl="0">
      <w:start w:val="1"/>
      <w:numFmt w:val="upperRoman"/>
      <w:lvlText w:val="%1."/>
      <w:lvlJc w:val="righ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AE22EE2"/>
    <w:multiLevelType w:val="multilevel"/>
    <w:tmpl w:val="FED6F9D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9" w15:restartNumberingAfterBreak="0">
    <w:nsid w:val="77874CFE"/>
    <w:multiLevelType w:val="hybridMultilevel"/>
    <w:tmpl w:val="4BB4AF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74528928">
    <w:abstractNumId w:val="19"/>
  </w:num>
  <w:num w:numId="2" w16cid:durableId="1058549135">
    <w:abstractNumId w:val="0"/>
  </w:num>
  <w:num w:numId="3" w16cid:durableId="742996184">
    <w:abstractNumId w:val="2"/>
  </w:num>
  <w:num w:numId="4" w16cid:durableId="116611596">
    <w:abstractNumId w:val="1"/>
  </w:num>
  <w:num w:numId="5" w16cid:durableId="680856775">
    <w:abstractNumId w:val="4"/>
  </w:num>
  <w:num w:numId="6" w16cid:durableId="1958829013">
    <w:abstractNumId w:val="28"/>
  </w:num>
  <w:num w:numId="7" w16cid:durableId="2120833739">
    <w:abstractNumId w:val="26"/>
  </w:num>
  <w:num w:numId="8" w16cid:durableId="824470220">
    <w:abstractNumId w:val="20"/>
  </w:num>
  <w:num w:numId="9" w16cid:durableId="1610696334">
    <w:abstractNumId w:val="12"/>
  </w:num>
  <w:num w:numId="10" w16cid:durableId="1437603879">
    <w:abstractNumId w:val="21"/>
  </w:num>
  <w:num w:numId="11" w16cid:durableId="1017391875">
    <w:abstractNumId w:val="24"/>
  </w:num>
  <w:num w:numId="12" w16cid:durableId="725029799">
    <w:abstractNumId w:val="22"/>
  </w:num>
  <w:num w:numId="13" w16cid:durableId="721635763">
    <w:abstractNumId w:val="13"/>
  </w:num>
  <w:num w:numId="14" w16cid:durableId="2008551829">
    <w:abstractNumId w:val="10"/>
  </w:num>
  <w:num w:numId="15" w16cid:durableId="675229032">
    <w:abstractNumId w:val="14"/>
  </w:num>
  <w:num w:numId="16" w16cid:durableId="1403214844">
    <w:abstractNumId w:val="8"/>
  </w:num>
  <w:num w:numId="17" w16cid:durableId="957875189">
    <w:abstractNumId w:val="18"/>
  </w:num>
  <w:num w:numId="18" w16cid:durableId="399526305">
    <w:abstractNumId w:val="16"/>
  </w:num>
  <w:num w:numId="19" w16cid:durableId="972979322">
    <w:abstractNumId w:val="3"/>
  </w:num>
  <w:num w:numId="20" w16cid:durableId="494684787">
    <w:abstractNumId w:val="25"/>
  </w:num>
  <w:num w:numId="21" w16cid:durableId="64108433">
    <w:abstractNumId w:val="23"/>
  </w:num>
  <w:num w:numId="22" w16cid:durableId="1515725763">
    <w:abstractNumId w:val="29"/>
  </w:num>
  <w:num w:numId="23" w16cid:durableId="18593429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7644847">
    <w:abstractNumId w:val="27"/>
  </w:num>
  <w:num w:numId="25" w16cid:durableId="526797782">
    <w:abstractNumId w:val="9"/>
  </w:num>
  <w:num w:numId="26" w16cid:durableId="1020200533">
    <w:abstractNumId w:val="7"/>
  </w:num>
  <w:num w:numId="27" w16cid:durableId="1666393700">
    <w:abstractNumId w:val="21"/>
  </w:num>
  <w:num w:numId="28" w16cid:durableId="186529985">
    <w:abstractNumId w:val="24"/>
  </w:num>
  <w:num w:numId="29" w16cid:durableId="753630383">
    <w:abstractNumId w:val="5"/>
  </w:num>
  <w:num w:numId="30" w16cid:durableId="2055956204">
    <w:abstractNumId w:val="11"/>
  </w:num>
  <w:num w:numId="31" w16cid:durableId="1612737759">
    <w:abstractNumId w:val="4"/>
  </w:num>
  <w:num w:numId="32" w16cid:durableId="739988778">
    <w:abstractNumId w:val="15"/>
  </w:num>
  <w:num w:numId="33" w16cid:durableId="811144703">
    <w:abstractNumId w:val="4"/>
  </w:num>
  <w:num w:numId="34" w16cid:durableId="208733773">
    <w:abstractNumId w:val="6"/>
  </w:num>
  <w:num w:numId="35" w16cid:durableId="243074663">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95"/>
    <w:rsid w:val="0000091C"/>
    <w:rsid w:val="00001FEB"/>
    <w:rsid w:val="0000219A"/>
    <w:rsid w:val="00002EBB"/>
    <w:rsid w:val="000060A9"/>
    <w:rsid w:val="00006FA1"/>
    <w:rsid w:val="00007300"/>
    <w:rsid w:val="0000766E"/>
    <w:rsid w:val="00007AA1"/>
    <w:rsid w:val="000110DD"/>
    <w:rsid w:val="000205D9"/>
    <w:rsid w:val="00022D2B"/>
    <w:rsid w:val="000244F9"/>
    <w:rsid w:val="00026F8F"/>
    <w:rsid w:val="00030820"/>
    <w:rsid w:val="0003248C"/>
    <w:rsid w:val="00032E22"/>
    <w:rsid w:val="0003469C"/>
    <w:rsid w:val="00035991"/>
    <w:rsid w:val="00043DB3"/>
    <w:rsid w:val="00044985"/>
    <w:rsid w:val="000451E4"/>
    <w:rsid w:val="00045395"/>
    <w:rsid w:val="00060A83"/>
    <w:rsid w:val="0006437F"/>
    <w:rsid w:val="000645C5"/>
    <w:rsid w:val="00070B28"/>
    <w:rsid w:val="00072C80"/>
    <w:rsid w:val="00072CB3"/>
    <w:rsid w:val="000742C8"/>
    <w:rsid w:val="00084D76"/>
    <w:rsid w:val="00085DC7"/>
    <w:rsid w:val="00085DD0"/>
    <w:rsid w:val="0009038A"/>
    <w:rsid w:val="00090F21"/>
    <w:rsid w:val="00093B94"/>
    <w:rsid w:val="00097376"/>
    <w:rsid w:val="000A1161"/>
    <w:rsid w:val="000A6305"/>
    <w:rsid w:val="000B055A"/>
    <w:rsid w:val="000B1C38"/>
    <w:rsid w:val="000C3C24"/>
    <w:rsid w:val="000C4127"/>
    <w:rsid w:val="000C4746"/>
    <w:rsid w:val="000C6C91"/>
    <w:rsid w:val="000D0CE0"/>
    <w:rsid w:val="000D211A"/>
    <w:rsid w:val="000D3C23"/>
    <w:rsid w:val="000E0EAE"/>
    <w:rsid w:val="000E2CA5"/>
    <w:rsid w:val="000E3133"/>
    <w:rsid w:val="000E508A"/>
    <w:rsid w:val="000E70E4"/>
    <w:rsid w:val="000F1AC1"/>
    <w:rsid w:val="000F271C"/>
    <w:rsid w:val="000F3B0F"/>
    <w:rsid w:val="000F63AF"/>
    <w:rsid w:val="000F75C1"/>
    <w:rsid w:val="000F7F9A"/>
    <w:rsid w:val="00100244"/>
    <w:rsid w:val="00101887"/>
    <w:rsid w:val="00101DDB"/>
    <w:rsid w:val="00101F85"/>
    <w:rsid w:val="001036F8"/>
    <w:rsid w:val="00105588"/>
    <w:rsid w:val="001124EF"/>
    <w:rsid w:val="00112D07"/>
    <w:rsid w:val="00117CCE"/>
    <w:rsid w:val="001206A2"/>
    <w:rsid w:val="001208A3"/>
    <w:rsid w:val="00120C1E"/>
    <w:rsid w:val="00121202"/>
    <w:rsid w:val="0012473D"/>
    <w:rsid w:val="00124BAC"/>
    <w:rsid w:val="00127E67"/>
    <w:rsid w:val="001313A3"/>
    <w:rsid w:val="00131684"/>
    <w:rsid w:val="00131EF7"/>
    <w:rsid w:val="0013394D"/>
    <w:rsid w:val="00133EF4"/>
    <w:rsid w:val="0013608A"/>
    <w:rsid w:val="00136E19"/>
    <w:rsid w:val="00141B3E"/>
    <w:rsid w:val="00142EB9"/>
    <w:rsid w:val="00143683"/>
    <w:rsid w:val="0014677C"/>
    <w:rsid w:val="0015241A"/>
    <w:rsid w:val="00152BE6"/>
    <w:rsid w:val="001533C8"/>
    <w:rsid w:val="00160FE2"/>
    <w:rsid w:val="00165ED2"/>
    <w:rsid w:val="00170887"/>
    <w:rsid w:val="00171216"/>
    <w:rsid w:val="00172EF4"/>
    <w:rsid w:val="00175846"/>
    <w:rsid w:val="00176737"/>
    <w:rsid w:val="001801CE"/>
    <w:rsid w:val="00180B91"/>
    <w:rsid w:val="00182A62"/>
    <w:rsid w:val="00183321"/>
    <w:rsid w:val="001850B2"/>
    <w:rsid w:val="00185195"/>
    <w:rsid w:val="00191DDD"/>
    <w:rsid w:val="001954B0"/>
    <w:rsid w:val="00197885"/>
    <w:rsid w:val="001A060E"/>
    <w:rsid w:val="001A6BFF"/>
    <w:rsid w:val="001B1FC4"/>
    <w:rsid w:val="001B743D"/>
    <w:rsid w:val="001B7F19"/>
    <w:rsid w:val="001C0904"/>
    <w:rsid w:val="001C2770"/>
    <w:rsid w:val="001C3B3D"/>
    <w:rsid w:val="001C67CB"/>
    <w:rsid w:val="001C75E1"/>
    <w:rsid w:val="001D1ED3"/>
    <w:rsid w:val="001D25AA"/>
    <w:rsid w:val="001D4B41"/>
    <w:rsid w:val="001D5BFE"/>
    <w:rsid w:val="001D5CED"/>
    <w:rsid w:val="001E00BD"/>
    <w:rsid w:val="001E141A"/>
    <w:rsid w:val="001E2797"/>
    <w:rsid w:val="001E44D5"/>
    <w:rsid w:val="001E6344"/>
    <w:rsid w:val="001E6C64"/>
    <w:rsid w:val="001F0395"/>
    <w:rsid w:val="001F1D3E"/>
    <w:rsid w:val="001F3128"/>
    <w:rsid w:val="001F5FAE"/>
    <w:rsid w:val="001F669F"/>
    <w:rsid w:val="00205F58"/>
    <w:rsid w:val="00206731"/>
    <w:rsid w:val="0021111B"/>
    <w:rsid w:val="002128C2"/>
    <w:rsid w:val="00213A4B"/>
    <w:rsid w:val="002209D9"/>
    <w:rsid w:val="0022153A"/>
    <w:rsid w:val="002302E3"/>
    <w:rsid w:val="0023443C"/>
    <w:rsid w:val="002408D4"/>
    <w:rsid w:val="00240AB0"/>
    <w:rsid w:val="002455EE"/>
    <w:rsid w:val="002507C7"/>
    <w:rsid w:val="00256270"/>
    <w:rsid w:val="00257C31"/>
    <w:rsid w:val="00257E6B"/>
    <w:rsid w:val="00264E4D"/>
    <w:rsid w:val="00267B42"/>
    <w:rsid w:val="00270D6A"/>
    <w:rsid w:val="00273D02"/>
    <w:rsid w:val="00276119"/>
    <w:rsid w:val="00277483"/>
    <w:rsid w:val="00280706"/>
    <w:rsid w:val="0028734B"/>
    <w:rsid w:val="00287D0C"/>
    <w:rsid w:val="002901A6"/>
    <w:rsid w:val="00291427"/>
    <w:rsid w:val="00291AEE"/>
    <w:rsid w:val="00294ED3"/>
    <w:rsid w:val="002A38CF"/>
    <w:rsid w:val="002A3C42"/>
    <w:rsid w:val="002A7DFC"/>
    <w:rsid w:val="002B2538"/>
    <w:rsid w:val="002C10FA"/>
    <w:rsid w:val="002C45E0"/>
    <w:rsid w:val="002C583C"/>
    <w:rsid w:val="002C5ACB"/>
    <w:rsid w:val="002D4BA1"/>
    <w:rsid w:val="002D6C43"/>
    <w:rsid w:val="002D7485"/>
    <w:rsid w:val="002D75D0"/>
    <w:rsid w:val="002E2830"/>
    <w:rsid w:val="002E43AE"/>
    <w:rsid w:val="002E622E"/>
    <w:rsid w:val="002F208D"/>
    <w:rsid w:val="002F4DD8"/>
    <w:rsid w:val="002F72B9"/>
    <w:rsid w:val="00303388"/>
    <w:rsid w:val="0030691D"/>
    <w:rsid w:val="00333B6C"/>
    <w:rsid w:val="003365D0"/>
    <w:rsid w:val="00337A7E"/>
    <w:rsid w:val="00342DBB"/>
    <w:rsid w:val="00343CE6"/>
    <w:rsid w:val="003440C0"/>
    <w:rsid w:val="00347466"/>
    <w:rsid w:val="00347AE0"/>
    <w:rsid w:val="00350416"/>
    <w:rsid w:val="003540CC"/>
    <w:rsid w:val="00354D20"/>
    <w:rsid w:val="0035574D"/>
    <w:rsid w:val="00355E6C"/>
    <w:rsid w:val="00357A2F"/>
    <w:rsid w:val="00363FBA"/>
    <w:rsid w:val="0036554A"/>
    <w:rsid w:val="00366695"/>
    <w:rsid w:val="00367DF2"/>
    <w:rsid w:val="003737BE"/>
    <w:rsid w:val="00375D42"/>
    <w:rsid w:val="003764C0"/>
    <w:rsid w:val="0038150D"/>
    <w:rsid w:val="003815F7"/>
    <w:rsid w:val="003A0C6B"/>
    <w:rsid w:val="003A1F8D"/>
    <w:rsid w:val="003B4FA6"/>
    <w:rsid w:val="003B534C"/>
    <w:rsid w:val="003B7645"/>
    <w:rsid w:val="003C04B9"/>
    <w:rsid w:val="003D0058"/>
    <w:rsid w:val="003D4438"/>
    <w:rsid w:val="003D7157"/>
    <w:rsid w:val="003E0AD6"/>
    <w:rsid w:val="003E4E8E"/>
    <w:rsid w:val="003E5C45"/>
    <w:rsid w:val="003E5E90"/>
    <w:rsid w:val="003E6569"/>
    <w:rsid w:val="003E683C"/>
    <w:rsid w:val="003E78C0"/>
    <w:rsid w:val="003F12CB"/>
    <w:rsid w:val="003F377E"/>
    <w:rsid w:val="00400BC3"/>
    <w:rsid w:val="00402EC0"/>
    <w:rsid w:val="00403826"/>
    <w:rsid w:val="0040516F"/>
    <w:rsid w:val="00407C16"/>
    <w:rsid w:val="00413E73"/>
    <w:rsid w:val="00415D18"/>
    <w:rsid w:val="00417264"/>
    <w:rsid w:val="00417587"/>
    <w:rsid w:val="00424226"/>
    <w:rsid w:val="00431EC2"/>
    <w:rsid w:val="00441DC5"/>
    <w:rsid w:val="00453A9B"/>
    <w:rsid w:val="00460661"/>
    <w:rsid w:val="00467744"/>
    <w:rsid w:val="00467902"/>
    <w:rsid w:val="00470280"/>
    <w:rsid w:val="00471BDA"/>
    <w:rsid w:val="00475DCF"/>
    <w:rsid w:val="00481894"/>
    <w:rsid w:val="00482B11"/>
    <w:rsid w:val="00484129"/>
    <w:rsid w:val="00486372"/>
    <w:rsid w:val="004870F5"/>
    <w:rsid w:val="0049108B"/>
    <w:rsid w:val="00491555"/>
    <w:rsid w:val="00491EC7"/>
    <w:rsid w:val="00492E71"/>
    <w:rsid w:val="00493430"/>
    <w:rsid w:val="00495EEE"/>
    <w:rsid w:val="004978CA"/>
    <w:rsid w:val="004A3A47"/>
    <w:rsid w:val="004A72BF"/>
    <w:rsid w:val="004B22AE"/>
    <w:rsid w:val="004B7FD6"/>
    <w:rsid w:val="004C0D8C"/>
    <w:rsid w:val="004C3E44"/>
    <w:rsid w:val="004C614A"/>
    <w:rsid w:val="004D2909"/>
    <w:rsid w:val="004D3933"/>
    <w:rsid w:val="004D5DFF"/>
    <w:rsid w:val="004E1FFF"/>
    <w:rsid w:val="004E2DE0"/>
    <w:rsid w:val="004E2E46"/>
    <w:rsid w:val="004E3B7A"/>
    <w:rsid w:val="004E627E"/>
    <w:rsid w:val="004E67F3"/>
    <w:rsid w:val="004F11F7"/>
    <w:rsid w:val="004F1526"/>
    <w:rsid w:val="004F2475"/>
    <w:rsid w:val="004F465F"/>
    <w:rsid w:val="004F53D9"/>
    <w:rsid w:val="004F6BC9"/>
    <w:rsid w:val="004F6F41"/>
    <w:rsid w:val="00501C11"/>
    <w:rsid w:val="00503F9D"/>
    <w:rsid w:val="00505ED3"/>
    <w:rsid w:val="00506375"/>
    <w:rsid w:val="0050678D"/>
    <w:rsid w:val="00515A0B"/>
    <w:rsid w:val="0052041E"/>
    <w:rsid w:val="00520427"/>
    <w:rsid w:val="005236DA"/>
    <w:rsid w:val="005238F1"/>
    <w:rsid w:val="0052602F"/>
    <w:rsid w:val="00527714"/>
    <w:rsid w:val="00527A77"/>
    <w:rsid w:val="005319B1"/>
    <w:rsid w:val="00534496"/>
    <w:rsid w:val="0053451E"/>
    <w:rsid w:val="0053546A"/>
    <w:rsid w:val="005376B8"/>
    <w:rsid w:val="00543125"/>
    <w:rsid w:val="005440DF"/>
    <w:rsid w:val="00544FD9"/>
    <w:rsid w:val="005460F4"/>
    <w:rsid w:val="00547219"/>
    <w:rsid w:val="00556195"/>
    <w:rsid w:val="00557985"/>
    <w:rsid w:val="00560BAC"/>
    <w:rsid w:val="0056301C"/>
    <w:rsid w:val="00563380"/>
    <w:rsid w:val="00564EF3"/>
    <w:rsid w:val="0056587A"/>
    <w:rsid w:val="00567ABE"/>
    <w:rsid w:val="00582ED5"/>
    <w:rsid w:val="0058772A"/>
    <w:rsid w:val="00587E7C"/>
    <w:rsid w:val="005907F2"/>
    <w:rsid w:val="005921FE"/>
    <w:rsid w:val="0059279C"/>
    <w:rsid w:val="005930B8"/>
    <w:rsid w:val="005949D5"/>
    <w:rsid w:val="005968A1"/>
    <w:rsid w:val="005A0E92"/>
    <w:rsid w:val="005A1743"/>
    <w:rsid w:val="005A1EE9"/>
    <w:rsid w:val="005A572A"/>
    <w:rsid w:val="005A684A"/>
    <w:rsid w:val="005B0C07"/>
    <w:rsid w:val="005B5D68"/>
    <w:rsid w:val="005C0F64"/>
    <w:rsid w:val="005C2886"/>
    <w:rsid w:val="005C3A76"/>
    <w:rsid w:val="005C70AD"/>
    <w:rsid w:val="005E2FE4"/>
    <w:rsid w:val="005E3285"/>
    <w:rsid w:val="005E4973"/>
    <w:rsid w:val="005E4A7A"/>
    <w:rsid w:val="005F32D2"/>
    <w:rsid w:val="005F3B7B"/>
    <w:rsid w:val="00600C79"/>
    <w:rsid w:val="00601CB7"/>
    <w:rsid w:val="006020AA"/>
    <w:rsid w:val="00603169"/>
    <w:rsid w:val="00605D59"/>
    <w:rsid w:val="00607CE2"/>
    <w:rsid w:val="0061544E"/>
    <w:rsid w:val="00621494"/>
    <w:rsid w:val="006238C1"/>
    <w:rsid w:val="00627E45"/>
    <w:rsid w:val="00630D65"/>
    <w:rsid w:val="006312DD"/>
    <w:rsid w:val="006361DA"/>
    <w:rsid w:val="006432B6"/>
    <w:rsid w:val="0064336B"/>
    <w:rsid w:val="00643DDB"/>
    <w:rsid w:val="00644194"/>
    <w:rsid w:val="00644AD5"/>
    <w:rsid w:val="00645B7A"/>
    <w:rsid w:val="0064753B"/>
    <w:rsid w:val="00650BD1"/>
    <w:rsid w:val="0065213D"/>
    <w:rsid w:val="00653839"/>
    <w:rsid w:val="006538E1"/>
    <w:rsid w:val="00654264"/>
    <w:rsid w:val="00655611"/>
    <w:rsid w:val="00656F3C"/>
    <w:rsid w:val="00656FA4"/>
    <w:rsid w:val="0066357C"/>
    <w:rsid w:val="00666D68"/>
    <w:rsid w:val="00667F6B"/>
    <w:rsid w:val="00671C7C"/>
    <w:rsid w:val="00677682"/>
    <w:rsid w:val="0068003C"/>
    <w:rsid w:val="00680FDC"/>
    <w:rsid w:val="00682D2D"/>
    <w:rsid w:val="00683A0D"/>
    <w:rsid w:val="00683AB4"/>
    <w:rsid w:val="006951BF"/>
    <w:rsid w:val="006A3443"/>
    <w:rsid w:val="006A4D82"/>
    <w:rsid w:val="006B7B3F"/>
    <w:rsid w:val="006C2116"/>
    <w:rsid w:val="006C6C4C"/>
    <w:rsid w:val="006D1A67"/>
    <w:rsid w:val="006D238C"/>
    <w:rsid w:val="006D6CD8"/>
    <w:rsid w:val="006E7186"/>
    <w:rsid w:val="006F080F"/>
    <w:rsid w:val="006F0F9E"/>
    <w:rsid w:val="006F7F0D"/>
    <w:rsid w:val="007052E4"/>
    <w:rsid w:val="0070743A"/>
    <w:rsid w:val="00710C1A"/>
    <w:rsid w:val="00715F78"/>
    <w:rsid w:val="0072059E"/>
    <w:rsid w:val="00720FB8"/>
    <w:rsid w:val="007231E4"/>
    <w:rsid w:val="00726809"/>
    <w:rsid w:val="00727494"/>
    <w:rsid w:val="0073073A"/>
    <w:rsid w:val="00730D67"/>
    <w:rsid w:val="00731E4A"/>
    <w:rsid w:val="007353BA"/>
    <w:rsid w:val="00737E51"/>
    <w:rsid w:val="007404DB"/>
    <w:rsid w:val="00755AB9"/>
    <w:rsid w:val="00761F5E"/>
    <w:rsid w:val="00762CE3"/>
    <w:rsid w:val="007659BA"/>
    <w:rsid w:val="0076606A"/>
    <w:rsid w:val="00766211"/>
    <w:rsid w:val="00767AD2"/>
    <w:rsid w:val="00770315"/>
    <w:rsid w:val="00776AF8"/>
    <w:rsid w:val="007802BC"/>
    <w:rsid w:val="0079161F"/>
    <w:rsid w:val="0079264B"/>
    <w:rsid w:val="00792755"/>
    <w:rsid w:val="00792DEC"/>
    <w:rsid w:val="00797215"/>
    <w:rsid w:val="007973A1"/>
    <w:rsid w:val="007B0DA8"/>
    <w:rsid w:val="007C2CF1"/>
    <w:rsid w:val="007C53F5"/>
    <w:rsid w:val="007C595C"/>
    <w:rsid w:val="007D1774"/>
    <w:rsid w:val="007D3CDE"/>
    <w:rsid w:val="007D5DA1"/>
    <w:rsid w:val="007D6897"/>
    <w:rsid w:val="007D6B56"/>
    <w:rsid w:val="007E1A04"/>
    <w:rsid w:val="007E32E1"/>
    <w:rsid w:val="007E74A4"/>
    <w:rsid w:val="007E778B"/>
    <w:rsid w:val="007E77FD"/>
    <w:rsid w:val="007F0E49"/>
    <w:rsid w:val="007F52DD"/>
    <w:rsid w:val="007F75A2"/>
    <w:rsid w:val="00801895"/>
    <w:rsid w:val="00801E25"/>
    <w:rsid w:val="00803FAA"/>
    <w:rsid w:val="0080571C"/>
    <w:rsid w:val="0080623F"/>
    <w:rsid w:val="0080699B"/>
    <w:rsid w:val="008128BB"/>
    <w:rsid w:val="00815373"/>
    <w:rsid w:val="0081685B"/>
    <w:rsid w:val="008170B4"/>
    <w:rsid w:val="00820083"/>
    <w:rsid w:val="00822129"/>
    <w:rsid w:val="00822232"/>
    <w:rsid w:val="00824927"/>
    <w:rsid w:val="00825ECD"/>
    <w:rsid w:val="00826861"/>
    <w:rsid w:val="00826A13"/>
    <w:rsid w:val="008322B3"/>
    <w:rsid w:val="008337FA"/>
    <w:rsid w:val="00835591"/>
    <w:rsid w:val="008429D4"/>
    <w:rsid w:val="00843604"/>
    <w:rsid w:val="00844359"/>
    <w:rsid w:val="00845BFC"/>
    <w:rsid w:val="008474FB"/>
    <w:rsid w:val="008508B8"/>
    <w:rsid w:val="00851FA2"/>
    <w:rsid w:val="008522A2"/>
    <w:rsid w:val="00852782"/>
    <w:rsid w:val="00853177"/>
    <w:rsid w:val="00853F1A"/>
    <w:rsid w:val="00855FA9"/>
    <w:rsid w:val="00863123"/>
    <w:rsid w:val="00864086"/>
    <w:rsid w:val="00867922"/>
    <w:rsid w:val="00870B45"/>
    <w:rsid w:val="008711A1"/>
    <w:rsid w:val="008744BB"/>
    <w:rsid w:val="00882E8D"/>
    <w:rsid w:val="00885A82"/>
    <w:rsid w:val="0088650C"/>
    <w:rsid w:val="0089255C"/>
    <w:rsid w:val="008926D6"/>
    <w:rsid w:val="0089399C"/>
    <w:rsid w:val="00896C32"/>
    <w:rsid w:val="00897AF0"/>
    <w:rsid w:val="008A304D"/>
    <w:rsid w:val="008A31F1"/>
    <w:rsid w:val="008A4995"/>
    <w:rsid w:val="008B11BE"/>
    <w:rsid w:val="008B1D39"/>
    <w:rsid w:val="008B22AE"/>
    <w:rsid w:val="008B326D"/>
    <w:rsid w:val="008B4BC2"/>
    <w:rsid w:val="008C006A"/>
    <w:rsid w:val="008C16F5"/>
    <w:rsid w:val="008C2A8D"/>
    <w:rsid w:val="008C4240"/>
    <w:rsid w:val="008C5799"/>
    <w:rsid w:val="008D598F"/>
    <w:rsid w:val="008E3630"/>
    <w:rsid w:val="008F2213"/>
    <w:rsid w:val="008F40F7"/>
    <w:rsid w:val="0090028C"/>
    <w:rsid w:val="0090036E"/>
    <w:rsid w:val="009013EA"/>
    <w:rsid w:val="00902A6F"/>
    <w:rsid w:val="009043B3"/>
    <w:rsid w:val="00904730"/>
    <w:rsid w:val="009065A9"/>
    <w:rsid w:val="0091070E"/>
    <w:rsid w:val="009107F9"/>
    <w:rsid w:val="0091328A"/>
    <w:rsid w:val="00914CE8"/>
    <w:rsid w:val="00915BD6"/>
    <w:rsid w:val="0092252E"/>
    <w:rsid w:val="009246BE"/>
    <w:rsid w:val="00930107"/>
    <w:rsid w:val="00930B6C"/>
    <w:rsid w:val="00931EFA"/>
    <w:rsid w:val="00932590"/>
    <w:rsid w:val="00932635"/>
    <w:rsid w:val="00936F8C"/>
    <w:rsid w:val="009452F8"/>
    <w:rsid w:val="00951C6D"/>
    <w:rsid w:val="009572C0"/>
    <w:rsid w:val="00957CE0"/>
    <w:rsid w:val="00960BC8"/>
    <w:rsid w:val="0096111B"/>
    <w:rsid w:val="0096310A"/>
    <w:rsid w:val="0096492B"/>
    <w:rsid w:val="00966417"/>
    <w:rsid w:val="00970CB1"/>
    <w:rsid w:val="00971513"/>
    <w:rsid w:val="0097290B"/>
    <w:rsid w:val="00972A87"/>
    <w:rsid w:val="00975D0B"/>
    <w:rsid w:val="00976B44"/>
    <w:rsid w:val="00977508"/>
    <w:rsid w:val="00983EA4"/>
    <w:rsid w:val="0098472A"/>
    <w:rsid w:val="0098752C"/>
    <w:rsid w:val="00987E20"/>
    <w:rsid w:val="009954C3"/>
    <w:rsid w:val="00996A86"/>
    <w:rsid w:val="009A0FC0"/>
    <w:rsid w:val="009A1C3C"/>
    <w:rsid w:val="009A1D22"/>
    <w:rsid w:val="009A31B8"/>
    <w:rsid w:val="009A3599"/>
    <w:rsid w:val="009A6D39"/>
    <w:rsid w:val="009A7A0F"/>
    <w:rsid w:val="009B0575"/>
    <w:rsid w:val="009B23CD"/>
    <w:rsid w:val="009B24D2"/>
    <w:rsid w:val="009B294F"/>
    <w:rsid w:val="009B2C2F"/>
    <w:rsid w:val="009B47CF"/>
    <w:rsid w:val="009C08A6"/>
    <w:rsid w:val="009C2183"/>
    <w:rsid w:val="009C61C3"/>
    <w:rsid w:val="009D2616"/>
    <w:rsid w:val="009D2E69"/>
    <w:rsid w:val="009D2F5B"/>
    <w:rsid w:val="009D31BB"/>
    <w:rsid w:val="009D4A2C"/>
    <w:rsid w:val="009E0FF8"/>
    <w:rsid w:val="009E23ED"/>
    <w:rsid w:val="009E31DC"/>
    <w:rsid w:val="009F38D5"/>
    <w:rsid w:val="00A001E3"/>
    <w:rsid w:val="00A024F0"/>
    <w:rsid w:val="00A03C3B"/>
    <w:rsid w:val="00A055F4"/>
    <w:rsid w:val="00A06019"/>
    <w:rsid w:val="00A102F2"/>
    <w:rsid w:val="00A11A7E"/>
    <w:rsid w:val="00A12322"/>
    <w:rsid w:val="00A156CB"/>
    <w:rsid w:val="00A179A6"/>
    <w:rsid w:val="00A17C79"/>
    <w:rsid w:val="00A2000A"/>
    <w:rsid w:val="00A25060"/>
    <w:rsid w:val="00A278A3"/>
    <w:rsid w:val="00A317C9"/>
    <w:rsid w:val="00A31C23"/>
    <w:rsid w:val="00A363EE"/>
    <w:rsid w:val="00A43AB6"/>
    <w:rsid w:val="00A5594B"/>
    <w:rsid w:val="00A5631F"/>
    <w:rsid w:val="00A6042C"/>
    <w:rsid w:val="00A60B6B"/>
    <w:rsid w:val="00A615FE"/>
    <w:rsid w:val="00A62488"/>
    <w:rsid w:val="00A7352F"/>
    <w:rsid w:val="00A827B2"/>
    <w:rsid w:val="00A8539F"/>
    <w:rsid w:val="00A944E5"/>
    <w:rsid w:val="00A9485C"/>
    <w:rsid w:val="00AA13D0"/>
    <w:rsid w:val="00AA25FF"/>
    <w:rsid w:val="00AA34E0"/>
    <w:rsid w:val="00AA561C"/>
    <w:rsid w:val="00AA768E"/>
    <w:rsid w:val="00AA77F5"/>
    <w:rsid w:val="00AB7912"/>
    <w:rsid w:val="00AD036B"/>
    <w:rsid w:val="00AD23E0"/>
    <w:rsid w:val="00AD369D"/>
    <w:rsid w:val="00AE07B2"/>
    <w:rsid w:val="00AE152D"/>
    <w:rsid w:val="00AE2CE8"/>
    <w:rsid w:val="00AE3AEE"/>
    <w:rsid w:val="00AF358E"/>
    <w:rsid w:val="00AF4A89"/>
    <w:rsid w:val="00AF585F"/>
    <w:rsid w:val="00B067EF"/>
    <w:rsid w:val="00B079C2"/>
    <w:rsid w:val="00B12614"/>
    <w:rsid w:val="00B12D0A"/>
    <w:rsid w:val="00B248AD"/>
    <w:rsid w:val="00B310F4"/>
    <w:rsid w:val="00B33932"/>
    <w:rsid w:val="00B34B4D"/>
    <w:rsid w:val="00B35BCB"/>
    <w:rsid w:val="00B35E7C"/>
    <w:rsid w:val="00B37970"/>
    <w:rsid w:val="00B40DEA"/>
    <w:rsid w:val="00B43B0F"/>
    <w:rsid w:val="00B4505A"/>
    <w:rsid w:val="00B459B6"/>
    <w:rsid w:val="00B45A21"/>
    <w:rsid w:val="00B473E0"/>
    <w:rsid w:val="00B5196B"/>
    <w:rsid w:val="00B52FA4"/>
    <w:rsid w:val="00B61DE5"/>
    <w:rsid w:val="00B6661F"/>
    <w:rsid w:val="00B71A97"/>
    <w:rsid w:val="00B937DC"/>
    <w:rsid w:val="00B93F68"/>
    <w:rsid w:val="00B94181"/>
    <w:rsid w:val="00B9522C"/>
    <w:rsid w:val="00B9618E"/>
    <w:rsid w:val="00BA2071"/>
    <w:rsid w:val="00BA41A4"/>
    <w:rsid w:val="00BA5E6B"/>
    <w:rsid w:val="00BA6E01"/>
    <w:rsid w:val="00BB111B"/>
    <w:rsid w:val="00BB1B00"/>
    <w:rsid w:val="00BB2EC8"/>
    <w:rsid w:val="00BB44BF"/>
    <w:rsid w:val="00BC0A67"/>
    <w:rsid w:val="00BC32C0"/>
    <w:rsid w:val="00BC5E37"/>
    <w:rsid w:val="00BD302B"/>
    <w:rsid w:val="00BD3251"/>
    <w:rsid w:val="00BE0CB7"/>
    <w:rsid w:val="00BE173F"/>
    <w:rsid w:val="00BE4D7B"/>
    <w:rsid w:val="00BF2A27"/>
    <w:rsid w:val="00BF6201"/>
    <w:rsid w:val="00BF6A88"/>
    <w:rsid w:val="00BF70FE"/>
    <w:rsid w:val="00BF76BB"/>
    <w:rsid w:val="00BF77AD"/>
    <w:rsid w:val="00C01F39"/>
    <w:rsid w:val="00C01F51"/>
    <w:rsid w:val="00C0427D"/>
    <w:rsid w:val="00C07DD7"/>
    <w:rsid w:val="00C10661"/>
    <w:rsid w:val="00C16F4C"/>
    <w:rsid w:val="00C21615"/>
    <w:rsid w:val="00C21642"/>
    <w:rsid w:val="00C221E3"/>
    <w:rsid w:val="00C22D0B"/>
    <w:rsid w:val="00C2526C"/>
    <w:rsid w:val="00C3171C"/>
    <w:rsid w:val="00C331B3"/>
    <w:rsid w:val="00C34B93"/>
    <w:rsid w:val="00C35908"/>
    <w:rsid w:val="00C41369"/>
    <w:rsid w:val="00C41877"/>
    <w:rsid w:val="00C45268"/>
    <w:rsid w:val="00C47C95"/>
    <w:rsid w:val="00C50241"/>
    <w:rsid w:val="00C51EB3"/>
    <w:rsid w:val="00C60D88"/>
    <w:rsid w:val="00C668F4"/>
    <w:rsid w:val="00C67EBE"/>
    <w:rsid w:val="00C70F1A"/>
    <w:rsid w:val="00C77056"/>
    <w:rsid w:val="00C82B7B"/>
    <w:rsid w:val="00C83FA7"/>
    <w:rsid w:val="00C85762"/>
    <w:rsid w:val="00C95EE1"/>
    <w:rsid w:val="00C96E23"/>
    <w:rsid w:val="00C970C3"/>
    <w:rsid w:val="00CA1536"/>
    <w:rsid w:val="00CA3FB1"/>
    <w:rsid w:val="00CA5FEB"/>
    <w:rsid w:val="00CB2CDA"/>
    <w:rsid w:val="00CB538D"/>
    <w:rsid w:val="00CB6526"/>
    <w:rsid w:val="00CB6D6F"/>
    <w:rsid w:val="00CB7A71"/>
    <w:rsid w:val="00CC19F4"/>
    <w:rsid w:val="00CC2436"/>
    <w:rsid w:val="00CC72E1"/>
    <w:rsid w:val="00CC793B"/>
    <w:rsid w:val="00CD3A9A"/>
    <w:rsid w:val="00CD4632"/>
    <w:rsid w:val="00CD4D42"/>
    <w:rsid w:val="00CD5BE0"/>
    <w:rsid w:val="00CE2F77"/>
    <w:rsid w:val="00CE363A"/>
    <w:rsid w:val="00CE3A37"/>
    <w:rsid w:val="00CE5AF8"/>
    <w:rsid w:val="00CF06F4"/>
    <w:rsid w:val="00CF1FDD"/>
    <w:rsid w:val="00D0114D"/>
    <w:rsid w:val="00D01E29"/>
    <w:rsid w:val="00D01E43"/>
    <w:rsid w:val="00D02BFE"/>
    <w:rsid w:val="00D052F3"/>
    <w:rsid w:val="00D0689E"/>
    <w:rsid w:val="00D071B5"/>
    <w:rsid w:val="00D11980"/>
    <w:rsid w:val="00D11FDE"/>
    <w:rsid w:val="00D17A53"/>
    <w:rsid w:val="00D20386"/>
    <w:rsid w:val="00D21E10"/>
    <w:rsid w:val="00D239DD"/>
    <w:rsid w:val="00D2444A"/>
    <w:rsid w:val="00D2628B"/>
    <w:rsid w:val="00D27C9C"/>
    <w:rsid w:val="00D3189B"/>
    <w:rsid w:val="00D36B55"/>
    <w:rsid w:val="00D37605"/>
    <w:rsid w:val="00D4013D"/>
    <w:rsid w:val="00D41AE6"/>
    <w:rsid w:val="00D436B8"/>
    <w:rsid w:val="00D43C61"/>
    <w:rsid w:val="00D45AEB"/>
    <w:rsid w:val="00D46D57"/>
    <w:rsid w:val="00D516A3"/>
    <w:rsid w:val="00D52EBB"/>
    <w:rsid w:val="00D54E37"/>
    <w:rsid w:val="00D62436"/>
    <w:rsid w:val="00D63A7D"/>
    <w:rsid w:val="00D66757"/>
    <w:rsid w:val="00D667D1"/>
    <w:rsid w:val="00D67499"/>
    <w:rsid w:val="00D71BBC"/>
    <w:rsid w:val="00D72253"/>
    <w:rsid w:val="00D8612E"/>
    <w:rsid w:val="00DA1372"/>
    <w:rsid w:val="00DA29B3"/>
    <w:rsid w:val="00DA308B"/>
    <w:rsid w:val="00DA3FD6"/>
    <w:rsid w:val="00DB262D"/>
    <w:rsid w:val="00DB2FB4"/>
    <w:rsid w:val="00DB314D"/>
    <w:rsid w:val="00DB43EF"/>
    <w:rsid w:val="00DB4973"/>
    <w:rsid w:val="00DB4C9A"/>
    <w:rsid w:val="00DB4D72"/>
    <w:rsid w:val="00DC0C70"/>
    <w:rsid w:val="00DC1E6F"/>
    <w:rsid w:val="00DC5F41"/>
    <w:rsid w:val="00DD34F6"/>
    <w:rsid w:val="00DD4B0E"/>
    <w:rsid w:val="00DD654A"/>
    <w:rsid w:val="00DE25DE"/>
    <w:rsid w:val="00DE475A"/>
    <w:rsid w:val="00DF17F2"/>
    <w:rsid w:val="00DF2C2D"/>
    <w:rsid w:val="00DF3511"/>
    <w:rsid w:val="00DF481B"/>
    <w:rsid w:val="00DF5663"/>
    <w:rsid w:val="00DF774E"/>
    <w:rsid w:val="00DF7B32"/>
    <w:rsid w:val="00E00224"/>
    <w:rsid w:val="00E00495"/>
    <w:rsid w:val="00E008E2"/>
    <w:rsid w:val="00E02D94"/>
    <w:rsid w:val="00E0342F"/>
    <w:rsid w:val="00E06AE7"/>
    <w:rsid w:val="00E07056"/>
    <w:rsid w:val="00E11589"/>
    <w:rsid w:val="00E11C8B"/>
    <w:rsid w:val="00E20C1A"/>
    <w:rsid w:val="00E21A0E"/>
    <w:rsid w:val="00E238C0"/>
    <w:rsid w:val="00E251F0"/>
    <w:rsid w:val="00E27BD9"/>
    <w:rsid w:val="00E37B36"/>
    <w:rsid w:val="00E411A6"/>
    <w:rsid w:val="00E41286"/>
    <w:rsid w:val="00E42258"/>
    <w:rsid w:val="00E50B77"/>
    <w:rsid w:val="00E511B5"/>
    <w:rsid w:val="00E53260"/>
    <w:rsid w:val="00E5385C"/>
    <w:rsid w:val="00E62AE6"/>
    <w:rsid w:val="00E67610"/>
    <w:rsid w:val="00E705FA"/>
    <w:rsid w:val="00E73853"/>
    <w:rsid w:val="00E73DF1"/>
    <w:rsid w:val="00E7626E"/>
    <w:rsid w:val="00E8036D"/>
    <w:rsid w:val="00E80C30"/>
    <w:rsid w:val="00E81D79"/>
    <w:rsid w:val="00E836EF"/>
    <w:rsid w:val="00E84F02"/>
    <w:rsid w:val="00E858C0"/>
    <w:rsid w:val="00E86746"/>
    <w:rsid w:val="00E936DB"/>
    <w:rsid w:val="00E94921"/>
    <w:rsid w:val="00E94BD2"/>
    <w:rsid w:val="00EA05C6"/>
    <w:rsid w:val="00EA2B69"/>
    <w:rsid w:val="00EA3F5D"/>
    <w:rsid w:val="00EA526E"/>
    <w:rsid w:val="00EA55EA"/>
    <w:rsid w:val="00EB0653"/>
    <w:rsid w:val="00EB63E8"/>
    <w:rsid w:val="00EC14CC"/>
    <w:rsid w:val="00EC28D6"/>
    <w:rsid w:val="00EC334B"/>
    <w:rsid w:val="00EC38FF"/>
    <w:rsid w:val="00EC5687"/>
    <w:rsid w:val="00EC7BCF"/>
    <w:rsid w:val="00ED3DC1"/>
    <w:rsid w:val="00ED7768"/>
    <w:rsid w:val="00EE3E96"/>
    <w:rsid w:val="00EE7F94"/>
    <w:rsid w:val="00EF1B41"/>
    <w:rsid w:val="00EF2EB0"/>
    <w:rsid w:val="00EF486B"/>
    <w:rsid w:val="00EF5B56"/>
    <w:rsid w:val="00EF7660"/>
    <w:rsid w:val="00EF7CBD"/>
    <w:rsid w:val="00F016A5"/>
    <w:rsid w:val="00F021CF"/>
    <w:rsid w:val="00F02B6D"/>
    <w:rsid w:val="00F063F1"/>
    <w:rsid w:val="00F07F54"/>
    <w:rsid w:val="00F100DF"/>
    <w:rsid w:val="00F15AB1"/>
    <w:rsid w:val="00F1775E"/>
    <w:rsid w:val="00F31E54"/>
    <w:rsid w:val="00F40194"/>
    <w:rsid w:val="00F40C9F"/>
    <w:rsid w:val="00F42428"/>
    <w:rsid w:val="00F43B53"/>
    <w:rsid w:val="00F452CF"/>
    <w:rsid w:val="00F45561"/>
    <w:rsid w:val="00F46362"/>
    <w:rsid w:val="00F56576"/>
    <w:rsid w:val="00F611B2"/>
    <w:rsid w:val="00F61692"/>
    <w:rsid w:val="00F62C22"/>
    <w:rsid w:val="00F648D6"/>
    <w:rsid w:val="00F73D64"/>
    <w:rsid w:val="00F74C59"/>
    <w:rsid w:val="00F81357"/>
    <w:rsid w:val="00F8166D"/>
    <w:rsid w:val="00F81DEF"/>
    <w:rsid w:val="00F84893"/>
    <w:rsid w:val="00F8643B"/>
    <w:rsid w:val="00F90CA2"/>
    <w:rsid w:val="00F911C8"/>
    <w:rsid w:val="00F91D9B"/>
    <w:rsid w:val="00F97BF8"/>
    <w:rsid w:val="00FA0E01"/>
    <w:rsid w:val="00FA1C5D"/>
    <w:rsid w:val="00FA392F"/>
    <w:rsid w:val="00FA564C"/>
    <w:rsid w:val="00FA5AE6"/>
    <w:rsid w:val="00FA6A8B"/>
    <w:rsid w:val="00FA7AA0"/>
    <w:rsid w:val="00FB0F56"/>
    <w:rsid w:val="00FB4714"/>
    <w:rsid w:val="00FB6B4D"/>
    <w:rsid w:val="00FB7359"/>
    <w:rsid w:val="00FC3312"/>
    <w:rsid w:val="00FC4ED8"/>
    <w:rsid w:val="00FC6920"/>
    <w:rsid w:val="00FD167B"/>
    <w:rsid w:val="00FD1A9F"/>
    <w:rsid w:val="00FD4EED"/>
    <w:rsid w:val="00FD5463"/>
    <w:rsid w:val="00FD673D"/>
    <w:rsid w:val="00FD6C59"/>
    <w:rsid w:val="00FE0EF0"/>
    <w:rsid w:val="00FE12DE"/>
    <w:rsid w:val="00FE1C3C"/>
    <w:rsid w:val="00FE39E7"/>
    <w:rsid w:val="00FF37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F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6669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6695"/>
    <w:rPr>
      <w:rFonts w:ascii="Verdana" w:hAnsi="Verdana"/>
      <w:color w:val="000000"/>
      <w:sz w:val="18"/>
      <w:szCs w:val="18"/>
    </w:rPr>
  </w:style>
  <w:style w:type="paragraph" w:styleId="Lijstalinea">
    <w:name w:val="List Paragraph"/>
    <w:basedOn w:val="Standaard"/>
    <w:uiPriority w:val="34"/>
    <w:qFormat/>
    <w:rsid w:val="00117CCE"/>
    <w:pPr>
      <w:ind w:left="720"/>
      <w:contextualSpacing/>
    </w:pPr>
  </w:style>
  <w:style w:type="character" w:styleId="Verwijzingopmerking">
    <w:name w:val="annotation reference"/>
    <w:basedOn w:val="Standaardalinea-lettertype"/>
    <w:uiPriority w:val="99"/>
    <w:semiHidden/>
    <w:unhideWhenUsed/>
    <w:rsid w:val="00117CCE"/>
    <w:rPr>
      <w:sz w:val="16"/>
      <w:szCs w:val="16"/>
    </w:rPr>
  </w:style>
  <w:style w:type="paragraph" w:styleId="Tekstopmerking">
    <w:name w:val="annotation text"/>
    <w:basedOn w:val="Standaard"/>
    <w:link w:val="TekstopmerkingChar"/>
    <w:uiPriority w:val="99"/>
    <w:unhideWhenUsed/>
    <w:rsid w:val="00117CCE"/>
    <w:pPr>
      <w:spacing w:line="240" w:lineRule="auto"/>
    </w:pPr>
    <w:rPr>
      <w:sz w:val="20"/>
      <w:szCs w:val="20"/>
    </w:rPr>
  </w:style>
  <w:style w:type="character" w:customStyle="1" w:styleId="TekstopmerkingChar">
    <w:name w:val="Tekst opmerking Char"/>
    <w:basedOn w:val="Standaardalinea-lettertype"/>
    <w:link w:val="Tekstopmerking"/>
    <w:uiPriority w:val="99"/>
    <w:rsid w:val="00117CC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17CCE"/>
    <w:rPr>
      <w:b/>
      <w:bCs/>
    </w:rPr>
  </w:style>
  <w:style w:type="character" w:customStyle="1" w:styleId="OnderwerpvanopmerkingChar">
    <w:name w:val="Onderwerp van opmerking Char"/>
    <w:basedOn w:val="TekstopmerkingChar"/>
    <w:link w:val="Onderwerpvanopmerking"/>
    <w:uiPriority w:val="99"/>
    <w:semiHidden/>
    <w:rsid w:val="00117CCE"/>
    <w:rPr>
      <w:rFonts w:ascii="Verdana" w:hAnsi="Verdana"/>
      <w:b/>
      <w:bCs/>
      <w:color w:val="000000"/>
    </w:rPr>
  </w:style>
  <w:style w:type="paragraph" w:styleId="Voetnoottekst">
    <w:name w:val="footnote text"/>
    <w:basedOn w:val="Standaard"/>
    <w:link w:val="VoetnoottekstChar"/>
    <w:uiPriority w:val="99"/>
    <w:semiHidden/>
    <w:unhideWhenUsed/>
    <w:rsid w:val="00BB44BF"/>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BB44BF"/>
    <w:rPr>
      <w:rFonts w:ascii="Verdana" w:hAnsi="Verdana"/>
      <w:color w:val="000000"/>
    </w:rPr>
  </w:style>
  <w:style w:type="character" w:styleId="Voetnootmarkering">
    <w:name w:val="footnote reference"/>
    <w:basedOn w:val="Standaardalinea-lettertype"/>
    <w:uiPriority w:val="99"/>
    <w:semiHidden/>
    <w:unhideWhenUsed/>
    <w:rsid w:val="00BB44BF"/>
    <w:rPr>
      <w:vertAlign w:val="superscript"/>
    </w:rPr>
  </w:style>
  <w:style w:type="paragraph" w:styleId="Revisie">
    <w:name w:val="Revision"/>
    <w:hidden/>
    <w:uiPriority w:val="99"/>
    <w:semiHidden/>
    <w:rsid w:val="00D37605"/>
    <w:pPr>
      <w:autoSpaceDN/>
      <w:textAlignment w:val="auto"/>
    </w:pPr>
    <w:rPr>
      <w:rFonts w:ascii="Verdana" w:hAnsi="Verdana"/>
      <w:color w:val="000000"/>
      <w:sz w:val="18"/>
      <w:szCs w:val="18"/>
    </w:rPr>
  </w:style>
  <w:style w:type="paragraph" w:styleId="Ballontekst">
    <w:name w:val="Balloon Text"/>
    <w:basedOn w:val="Standaard"/>
    <w:link w:val="BallontekstChar"/>
    <w:uiPriority w:val="99"/>
    <w:semiHidden/>
    <w:unhideWhenUsed/>
    <w:rsid w:val="0015241A"/>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15241A"/>
    <w:rPr>
      <w:rFonts w:ascii="Segoe UI" w:hAnsi="Segoe UI" w:cs="Segoe UI"/>
      <w:color w:val="000000"/>
      <w:sz w:val="18"/>
      <w:szCs w:val="18"/>
    </w:rPr>
  </w:style>
  <w:style w:type="paragraph" w:customStyle="1" w:styleId="xmsonormal">
    <w:name w:val="x_msonormal"/>
    <w:basedOn w:val="Standaard"/>
    <w:rsid w:val="009065A9"/>
    <w:pPr>
      <w:autoSpaceDN/>
      <w:spacing w:line="240" w:lineRule="auto"/>
      <w:textAlignment w:val="auto"/>
    </w:pPr>
    <w:rPr>
      <w:rFonts w:ascii="Aptos" w:eastAsiaTheme="minorHAnsi" w:hAnsi="Aptos" w:cs="Aptos"/>
      <w:color w:val="auto"/>
      <w:sz w:val="24"/>
      <w:szCs w:val="24"/>
    </w:rPr>
  </w:style>
  <w:style w:type="paragraph" w:styleId="Eindnoottekst">
    <w:name w:val="endnote text"/>
    <w:basedOn w:val="Standaard"/>
    <w:link w:val="EindnoottekstChar"/>
    <w:uiPriority w:val="99"/>
    <w:semiHidden/>
    <w:unhideWhenUsed/>
    <w:rsid w:val="00C77056"/>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C77056"/>
    <w:rPr>
      <w:rFonts w:ascii="Verdana" w:hAnsi="Verdana"/>
      <w:color w:val="000000"/>
    </w:rPr>
  </w:style>
  <w:style w:type="character" w:styleId="Eindnootmarkering">
    <w:name w:val="endnote reference"/>
    <w:basedOn w:val="Standaardalinea-lettertype"/>
    <w:uiPriority w:val="99"/>
    <w:semiHidden/>
    <w:unhideWhenUsed/>
    <w:rsid w:val="00C77056"/>
    <w:rPr>
      <w:vertAlign w:val="superscript"/>
    </w:rPr>
  </w:style>
  <w:style w:type="character" w:styleId="Onopgelostemelding">
    <w:name w:val="Unresolved Mention"/>
    <w:basedOn w:val="Standaardalinea-lettertype"/>
    <w:uiPriority w:val="99"/>
    <w:semiHidden/>
    <w:unhideWhenUsed/>
    <w:rsid w:val="00D11FDE"/>
    <w:rPr>
      <w:color w:val="605E5C"/>
      <w:shd w:val="clear" w:color="auto" w:fill="E1DFDD"/>
    </w:rPr>
  </w:style>
  <w:style w:type="table" w:styleId="Onopgemaaktetabel2">
    <w:name w:val="Plain Table 2"/>
    <w:basedOn w:val="Standaardtabel"/>
    <w:uiPriority w:val="42"/>
    <w:rsid w:val="004F53D9"/>
    <w:pPr>
      <w:autoSpaceDN/>
      <w:textAlignment w:val="auto"/>
    </w:pPr>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3957">
      <w:bodyDiv w:val="1"/>
      <w:marLeft w:val="0"/>
      <w:marRight w:val="0"/>
      <w:marTop w:val="0"/>
      <w:marBottom w:val="0"/>
      <w:divBdr>
        <w:top w:val="none" w:sz="0" w:space="0" w:color="auto"/>
        <w:left w:val="none" w:sz="0" w:space="0" w:color="auto"/>
        <w:bottom w:val="none" w:sz="0" w:space="0" w:color="auto"/>
        <w:right w:val="none" w:sz="0" w:space="0" w:color="auto"/>
      </w:divBdr>
    </w:div>
    <w:div w:id="84227314">
      <w:bodyDiv w:val="1"/>
      <w:marLeft w:val="0"/>
      <w:marRight w:val="0"/>
      <w:marTop w:val="0"/>
      <w:marBottom w:val="0"/>
      <w:divBdr>
        <w:top w:val="none" w:sz="0" w:space="0" w:color="auto"/>
        <w:left w:val="none" w:sz="0" w:space="0" w:color="auto"/>
        <w:bottom w:val="none" w:sz="0" w:space="0" w:color="auto"/>
        <w:right w:val="none" w:sz="0" w:space="0" w:color="auto"/>
      </w:divBdr>
    </w:div>
    <w:div w:id="137846569">
      <w:bodyDiv w:val="1"/>
      <w:marLeft w:val="0"/>
      <w:marRight w:val="0"/>
      <w:marTop w:val="0"/>
      <w:marBottom w:val="0"/>
      <w:divBdr>
        <w:top w:val="none" w:sz="0" w:space="0" w:color="auto"/>
        <w:left w:val="none" w:sz="0" w:space="0" w:color="auto"/>
        <w:bottom w:val="none" w:sz="0" w:space="0" w:color="auto"/>
        <w:right w:val="none" w:sz="0" w:space="0" w:color="auto"/>
      </w:divBdr>
    </w:div>
    <w:div w:id="209733542">
      <w:bodyDiv w:val="1"/>
      <w:marLeft w:val="0"/>
      <w:marRight w:val="0"/>
      <w:marTop w:val="0"/>
      <w:marBottom w:val="0"/>
      <w:divBdr>
        <w:top w:val="none" w:sz="0" w:space="0" w:color="auto"/>
        <w:left w:val="none" w:sz="0" w:space="0" w:color="auto"/>
        <w:bottom w:val="none" w:sz="0" w:space="0" w:color="auto"/>
        <w:right w:val="none" w:sz="0" w:space="0" w:color="auto"/>
      </w:divBdr>
    </w:div>
    <w:div w:id="280036664">
      <w:bodyDiv w:val="1"/>
      <w:marLeft w:val="0"/>
      <w:marRight w:val="0"/>
      <w:marTop w:val="0"/>
      <w:marBottom w:val="0"/>
      <w:divBdr>
        <w:top w:val="none" w:sz="0" w:space="0" w:color="auto"/>
        <w:left w:val="none" w:sz="0" w:space="0" w:color="auto"/>
        <w:bottom w:val="none" w:sz="0" w:space="0" w:color="auto"/>
        <w:right w:val="none" w:sz="0" w:space="0" w:color="auto"/>
      </w:divBdr>
    </w:div>
    <w:div w:id="376047606">
      <w:bodyDiv w:val="1"/>
      <w:marLeft w:val="0"/>
      <w:marRight w:val="0"/>
      <w:marTop w:val="0"/>
      <w:marBottom w:val="0"/>
      <w:divBdr>
        <w:top w:val="none" w:sz="0" w:space="0" w:color="auto"/>
        <w:left w:val="none" w:sz="0" w:space="0" w:color="auto"/>
        <w:bottom w:val="none" w:sz="0" w:space="0" w:color="auto"/>
        <w:right w:val="none" w:sz="0" w:space="0" w:color="auto"/>
      </w:divBdr>
    </w:div>
    <w:div w:id="505024855">
      <w:bodyDiv w:val="1"/>
      <w:marLeft w:val="0"/>
      <w:marRight w:val="0"/>
      <w:marTop w:val="0"/>
      <w:marBottom w:val="0"/>
      <w:divBdr>
        <w:top w:val="none" w:sz="0" w:space="0" w:color="auto"/>
        <w:left w:val="none" w:sz="0" w:space="0" w:color="auto"/>
        <w:bottom w:val="none" w:sz="0" w:space="0" w:color="auto"/>
        <w:right w:val="none" w:sz="0" w:space="0" w:color="auto"/>
      </w:divBdr>
    </w:div>
    <w:div w:id="505290747">
      <w:bodyDiv w:val="1"/>
      <w:marLeft w:val="0"/>
      <w:marRight w:val="0"/>
      <w:marTop w:val="0"/>
      <w:marBottom w:val="0"/>
      <w:divBdr>
        <w:top w:val="none" w:sz="0" w:space="0" w:color="auto"/>
        <w:left w:val="none" w:sz="0" w:space="0" w:color="auto"/>
        <w:bottom w:val="none" w:sz="0" w:space="0" w:color="auto"/>
        <w:right w:val="none" w:sz="0" w:space="0" w:color="auto"/>
      </w:divBdr>
    </w:div>
    <w:div w:id="646863230">
      <w:bodyDiv w:val="1"/>
      <w:marLeft w:val="0"/>
      <w:marRight w:val="0"/>
      <w:marTop w:val="0"/>
      <w:marBottom w:val="0"/>
      <w:divBdr>
        <w:top w:val="none" w:sz="0" w:space="0" w:color="auto"/>
        <w:left w:val="none" w:sz="0" w:space="0" w:color="auto"/>
        <w:bottom w:val="none" w:sz="0" w:space="0" w:color="auto"/>
        <w:right w:val="none" w:sz="0" w:space="0" w:color="auto"/>
      </w:divBdr>
    </w:div>
    <w:div w:id="668487422">
      <w:bodyDiv w:val="1"/>
      <w:marLeft w:val="0"/>
      <w:marRight w:val="0"/>
      <w:marTop w:val="0"/>
      <w:marBottom w:val="0"/>
      <w:divBdr>
        <w:top w:val="none" w:sz="0" w:space="0" w:color="auto"/>
        <w:left w:val="none" w:sz="0" w:space="0" w:color="auto"/>
        <w:bottom w:val="none" w:sz="0" w:space="0" w:color="auto"/>
        <w:right w:val="none" w:sz="0" w:space="0" w:color="auto"/>
      </w:divBdr>
    </w:div>
    <w:div w:id="850144917">
      <w:bodyDiv w:val="1"/>
      <w:marLeft w:val="0"/>
      <w:marRight w:val="0"/>
      <w:marTop w:val="0"/>
      <w:marBottom w:val="0"/>
      <w:divBdr>
        <w:top w:val="none" w:sz="0" w:space="0" w:color="auto"/>
        <w:left w:val="none" w:sz="0" w:space="0" w:color="auto"/>
        <w:bottom w:val="none" w:sz="0" w:space="0" w:color="auto"/>
        <w:right w:val="none" w:sz="0" w:space="0" w:color="auto"/>
      </w:divBdr>
    </w:div>
    <w:div w:id="905341658">
      <w:bodyDiv w:val="1"/>
      <w:marLeft w:val="0"/>
      <w:marRight w:val="0"/>
      <w:marTop w:val="0"/>
      <w:marBottom w:val="0"/>
      <w:divBdr>
        <w:top w:val="none" w:sz="0" w:space="0" w:color="auto"/>
        <w:left w:val="none" w:sz="0" w:space="0" w:color="auto"/>
        <w:bottom w:val="none" w:sz="0" w:space="0" w:color="auto"/>
        <w:right w:val="none" w:sz="0" w:space="0" w:color="auto"/>
      </w:divBdr>
    </w:div>
    <w:div w:id="923033310">
      <w:bodyDiv w:val="1"/>
      <w:marLeft w:val="0"/>
      <w:marRight w:val="0"/>
      <w:marTop w:val="0"/>
      <w:marBottom w:val="0"/>
      <w:divBdr>
        <w:top w:val="none" w:sz="0" w:space="0" w:color="auto"/>
        <w:left w:val="none" w:sz="0" w:space="0" w:color="auto"/>
        <w:bottom w:val="none" w:sz="0" w:space="0" w:color="auto"/>
        <w:right w:val="none" w:sz="0" w:space="0" w:color="auto"/>
      </w:divBdr>
    </w:div>
    <w:div w:id="933510305">
      <w:bodyDiv w:val="1"/>
      <w:marLeft w:val="0"/>
      <w:marRight w:val="0"/>
      <w:marTop w:val="0"/>
      <w:marBottom w:val="0"/>
      <w:divBdr>
        <w:top w:val="none" w:sz="0" w:space="0" w:color="auto"/>
        <w:left w:val="none" w:sz="0" w:space="0" w:color="auto"/>
        <w:bottom w:val="none" w:sz="0" w:space="0" w:color="auto"/>
        <w:right w:val="none" w:sz="0" w:space="0" w:color="auto"/>
      </w:divBdr>
    </w:div>
    <w:div w:id="948897529">
      <w:bodyDiv w:val="1"/>
      <w:marLeft w:val="0"/>
      <w:marRight w:val="0"/>
      <w:marTop w:val="0"/>
      <w:marBottom w:val="0"/>
      <w:divBdr>
        <w:top w:val="none" w:sz="0" w:space="0" w:color="auto"/>
        <w:left w:val="none" w:sz="0" w:space="0" w:color="auto"/>
        <w:bottom w:val="none" w:sz="0" w:space="0" w:color="auto"/>
        <w:right w:val="none" w:sz="0" w:space="0" w:color="auto"/>
      </w:divBdr>
    </w:div>
    <w:div w:id="1009065565">
      <w:bodyDiv w:val="1"/>
      <w:marLeft w:val="0"/>
      <w:marRight w:val="0"/>
      <w:marTop w:val="0"/>
      <w:marBottom w:val="0"/>
      <w:divBdr>
        <w:top w:val="none" w:sz="0" w:space="0" w:color="auto"/>
        <w:left w:val="none" w:sz="0" w:space="0" w:color="auto"/>
        <w:bottom w:val="none" w:sz="0" w:space="0" w:color="auto"/>
        <w:right w:val="none" w:sz="0" w:space="0" w:color="auto"/>
      </w:divBdr>
    </w:div>
    <w:div w:id="1012339415">
      <w:bodyDiv w:val="1"/>
      <w:marLeft w:val="0"/>
      <w:marRight w:val="0"/>
      <w:marTop w:val="0"/>
      <w:marBottom w:val="0"/>
      <w:divBdr>
        <w:top w:val="none" w:sz="0" w:space="0" w:color="auto"/>
        <w:left w:val="none" w:sz="0" w:space="0" w:color="auto"/>
        <w:bottom w:val="none" w:sz="0" w:space="0" w:color="auto"/>
        <w:right w:val="none" w:sz="0" w:space="0" w:color="auto"/>
      </w:divBdr>
    </w:div>
    <w:div w:id="1022705930">
      <w:bodyDiv w:val="1"/>
      <w:marLeft w:val="0"/>
      <w:marRight w:val="0"/>
      <w:marTop w:val="0"/>
      <w:marBottom w:val="0"/>
      <w:divBdr>
        <w:top w:val="none" w:sz="0" w:space="0" w:color="auto"/>
        <w:left w:val="none" w:sz="0" w:space="0" w:color="auto"/>
        <w:bottom w:val="none" w:sz="0" w:space="0" w:color="auto"/>
        <w:right w:val="none" w:sz="0" w:space="0" w:color="auto"/>
      </w:divBdr>
    </w:div>
    <w:div w:id="1040669434">
      <w:bodyDiv w:val="1"/>
      <w:marLeft w:val="0"/>
      <w:marRight w:val="0"/>
      <w:marTop w:val="0"/>
      <w:marBottom w:val="0"/>
      <w:divBdr>
        <w:top w:val="none" w:sz="0" w:space="0" w:color="auto"/>
        <w:left w:val="none" w:sz="0" w:space="0" w:color="auto"/>
        <w:bottom w:val="none" w:sz="0" w:space="0" w:color="auto"/>
        <w:right w:val="none" w:sz="0" w:space="0" w:color="auto"/>
      </w:divBdr>
    </w:div>
    <w:div w:id="1055158173">
      <w:bodyDiv w:val="1"/>
      <w:marLeft w:val="0"/>
      <w:marRight w:val="0"/>
      <w:marTop w:val="0"/>
      <w:marBottom w:val="0"/>
      <w:divBdr>
        <w:top w:val="none" w:sz="0" w:space="0" w:color="auto"/>
        <w:left w:val="none" w:sz="0" w:space="0" w:color="auto"/>
        <w:bottom w:val="none" w:sz="0" w:space="0" w:color="auto"/>
        <w:right w:val="none" w:sz="0" w:space="0" w:color="auto"/>
      </w:divBdr>
    </w:div>
    <w:div w:id="1106732188">
      <w:bodyDiv w:val="1"/>
      <w:marLeft w:val="0"/>
      <w:marRight w:val="0"/>
      <w:marTop w:val="0"/>
      <w:marBottom w:val="0"/>
      <w:divBdr>
        <w:top w:val="none" w:sz="0" w:space="0" w:color="auto"/>
        <w:left w:val="none" w:sz="0" w:space="0" w:color="auto"/>
        <w:bottom w:val="none" w:sz="0" w:space="0" w:color="auto"/>
        <w:right w:val="none" w:sz="0" w:space="0" w:color="auto"/>
      </w:divBdr>
    </w:div>
    <w:div w:id="1129324310">
      <w:bodyDiv w:val="1"/>
      <w:marLeft w:val="0"/>
      <w:marRight w:val="0"/>
      <w:marTop w:val="0"/>
      <w:marBottom w:val="0"/>
      <w:divBdr>
        <w:top w:val="none" w:sz="0" w:space="0" w:color="auto"/>
        <w:left w:val="none" w:sz="0" w:space="0" w:color="auto"/>
        <w:bottom w:val="none" w:sz="0" w:space="0" w:color="auto"/>
        <w:right w:val="none" w:sz="0" w:space="0" w:color="auto"/>
      </w:divBdr>
    </w:div>
    <w:div w:id="1257405115">
      <w:bodyDiv w:val="1"/>
      <w:marLeft w:val="0"/>
      <w:marRight w:val="0"/>
      <w:marTop w:val="0"/>
      <w:marBottom w:val="0"/>
      <w:divBdr>
        <w:top w:val="none" w:sz="0" w:space="0" w:color="auto"/>
        <w:left w:val="none" w:sz="0" w:space="0" w:color="auto"/>
        <w:bottom w:val="none" w:sz="0" w:space="0" w:color="auto"/>
        <w:right w:val="none" w:sz="0" w:space="0" w:color="auto"/>
      </w:divBdr>
    </w:div>
    <w:div w:id="1270043511">
      <w:bodyDiv w:val="1"/>
      <w:marLeft w:val="0"/>
      <w:marRight w:val="0"/>
      <w:marTop w:val="0"/>
      <w:marBottom w:val="0"/>
      <w:divBdr>
        <w:top w:val="none" w:sz="0" w:space="0" w:color="auto"/>
        <w:left w:val="none" w:sz="0" w:space="0" w:color="auto"/>
        <w:bottom w:val="none" w:sz="0" w:space="0" w:color="auto"/>
        <w:right w:val="none" w:sz="0" w:space="0" w:color="auto"/>
      </w:divBdr>
    </w:div>
    <w:div w:id="1298220734">
      <w:bodyDiv w:val="1"/>
      <w:marLeft w:val="0"/>
      <w:marRight w:val="0"/>
      <w:marTop w:val="0"/>
      <w:marBottom w:val="0"/>
      <w:divBdr>
        <w:top w:val="none" w:sz="0" w:space="0" w:color="auto"/>
        <w:left w:val="none" w:sz="0" w:space="0" w:color="auto"/>
        <w:bottom w:val="none" w:sz="0" w:space="0" w:color="auto"/>
        <w:right w:val="none" w:sz="0" w:space="0" w:color="auto"/>
      </w:divBdr>
    </w:div>
    <w:div w:id="1387417120">
      <w:bodyDiv w:val="1"/>
      <w:marLeft w:val="0"/>
      <w:marRight w:val="0"/>
      <w:marTop w:val="0"/>
      <w:marBottom w:val="0"/>
      <w:divBdr>
        <w:top w:val="none" w:sz="0" w:space="0" w:color="auto"/>
        <w:left w:val="none" w:sz="0" w:space="0" w:color="auto"/>
        <w:bottom w:val="none" w:sz="0" w:space="0" w:color="auto"/>
        <w:right w:val="none" w:sz="0" w:space="0" w:color="auto"/>
      </w:divBdr>
    </w:div>
    <w:div w:id="1390961913">
      <w:bodyDiv w:val="1"/>
      <w:marLeft w:val="0"/>
      <w:marRight w:val="0"/>
      <w:marTop w:val="0"/>
      <w:marBottom w:val="0"/>
      <w:divBdr>
        <w:top w:val="none" w:sz="0" w:space="0" w:color="auto"/>
        <w:left w:val="none" w:sz="0" w:space="0" w:color="auto"/>
        <w:bottom w:val="none" w:sz="0" w:space="0" w:color="auto"/>
        <w:right w:val="none" w:sz="0" w:space="0" w:color="auto"/>
      </w:divBdr>
    </w:div>
    <w:div w:id="1448811184">
      <w:bodyDiv w:val="1"/>
      <w:marLeft w:val="0"/>
      <w:marRight w:val="0"/>
      <w:marTop w:val="0"/>
      <w:marBottom w:val="0"/>
      <w:divBdr>
        <w:top w:val="none" w:sz="0" w:space="0" w:color="auto"/>
        <w:left w:val="none" w:sz="0" w:space="0" w:color="auto"/>
        <w:bottom w:val="none" w:sz="0" w:space="0" w:color="auto"/>
        <w:right w:val="none" w:sz="0" w:space="0" w:color="auto"/>
      </w:divBdr>
    </w:div>
    <w:div w:id="1460803161">
      <w:bodyDiv w:val="1"/>
      <w:marLeft w:val="0"/>
      <w:marRight w:val="0"/>
      <w:marTop w:val="0"/>
      <w:marBottom w:val="0"/>
      <w:divBdr>
        <w:top w:val="none" w:sz="0" w:space="0" w:color="auto"/>
        <w:left w:val="none" w:sz="0" w:space="0" w:color="auto"/>
        <w:bottom w:val="none" w:sz="0" w:space="0" w:color="auto"/>
        <w:right w:val="none" w:sz="0" w:space="0" w:color="auto"/>
      </w:divBdr>
    </w:div>
    <w:div w:id="1493830407">
      <w:bodyDiv w:val="1"/>
      <w:marLeft w:val="0"/>
      <w:marRight w:val="0"/>
      <w:marTop w:val="0"/>
      <w:marBottom w:val="0"/>
      <w:divBdr>
        <w:top w:val="none" w:sz="0" w:space="0" w:color="auto"/>
        <w:left w:val="none" w:sz="0" w:space="0" w:color="auto"/>
        <w:bottom w:val="none" w:sz="0" w:space="0" w:color="auto"/>
        <w:right w:val="none" w:sz="0" w:space="0" w:color="auto"/>
      </w:divBdr>
    </w:div>
    <w:div w:id="1509563893">
      <w:bodyDiv w:val="1"/>
      <w:marLeft w:val="0"/>
      <w:marRight w:val="0"/>
      <w:marTop w:val="0"/>
      <w:marBottom w:val="0"/>
      <w:divBdr>
        <w:top w:val="none" w:sz="0" w:space="0" w:color="auto"/>
        <w:left w:val="none" w:sz="0" w:space="0" w:color="auto"/>
        <w:bottom w:val="none" w:sz="0" w:space="0" w:color="auto"/>
        <w:right w:val="none" w:sz="0" w:space="0" w:color="auto"/>
      </w:divBdr>
    </w:div>
    <w:div w:id="1614435672">
      <w:bodyDiv w:val="1"/>
      <w:marLeft w:val="0"/>
      <w:marRight w:val="0"/>
      <w:marTop w:val="0"/>
      <w:marBottom w:val="0"/>
      <w:divBdr>
        <w:top w:val="none" w:sz="0" w:space="0" w:color="auto"/>
        <w:left w:val="none" w:sz="0" w:space="0" w:color="auto"/>
        <w:bottom w:val="none" w:sz="0" w:space="0" w:color="auto"/>
        <w:right w:val="none" w:sz="0" w:space="0" w:color="auto"/>
      </w:divBdr>
    </w:div>
    <w:div w:id="1622567857">
      <w:bodyDiv w:val="1"/>
      <w:marLeft w:val="0"/>
      <w:marRight w:val="0"/>
      <w:marTop w:val="0"/>
      <w:marBottom w:val="0"/>
      <w:divBdr>
        <w:top w:val="none" w:sz="0" w:space="0" w:color="auto"/>
        <w:left w:val="none" w:sz="0" w:space="0" w:color="auto"/>
        <w:bottom w:val="none" w:sz="0" w:space="0" w:color="auto"/>
        <w:right w:val="none" w:sz="0" w:space="0" w:color="auto"/>
      </w:divBdr>
    </w:div>
    <w:div w:id="1725255355">
      <w:bodyDiv w:val="1"/>
      <w:marLeft w:val="0"/>
      <w:marRight w:val="0"/>
      <w:marTop w:val="0"/>
      <w:marBottom w:val="0"/>
      <w:divBdr>
        <w:top w:val="none" w:sz="0" w:space="0" w:color="auto"/>
        <w:left w:val="none" w:sz="0" w:space="0" w:color="auto"/>
        <w:bottom w:val="none" w:sz="0" w:space="0" w:color="auto"/>
        <w:right w:val="none" w:sz="0" w:space="0" w:color="auto"/>
      </w:divBdr>
    </w:div>
    <w:div w:id="1744836743">
      <w:bodyDiv w:val="1"/>
      <w:marLeft w:val="0"/>
      <w:marRight w:val="0"/>
      <w:marTop w:val="0"/>
      <w:marBottom w:val="0"/>
      <w:divBdr>
        <w:top w:val="none" w:sz="0" w:space="0" w:color="auto"/>
        <w:left w:val="none" w:sz="0" w:space="0" w:color="auto"/>
        <w:bottom w:val="none" w:sz="0" w:space="0" w:color="auto"/>
        <w:right w:val="none" w:sz="0" w:space="0" w:color="auto"/>
      </w:divBdr>
    </w:div>
    <w:div w:id="1759910643">
      <w:bodyDiv w:val="1"/>
      <w:marLeft w:val="0"/>
      <w:marRight w:val="0"/>
      <w:marTop w:val="0"/>
      <w:marBottom w:val="0"/>
      <w:divBdr>
        <w:top w:val="none" w:sz="0" w:space="0" w:color="auto"/>
        <w:left w:val="none" w:sz="0" w:space="0" w:color="auto"/>
        <w:bottom w:val="none" w:sz="0" w:space="0" w:color="auto"/>
        <w:right w:val="none" w:sz="0" w:space="0" w:color="auto"/>
      </w:divBdr>
    </w:div>
    <w:div w:id="1768964271">
      <w:bodyDiv w:val="1"/>
      <w:marLeft w:val="0"/>
      <w:marRight w:val="0"/>
      <w:marTop w:val="0"/>
      <w:marBottom w:val="0"/>
      <w:divBdr>
        <w:top w:val="none" w:sz="0" w:space="0" w:color="auto"/>
        <w:left w:val="none" w:sz="0" w:space="0" w:color="auto"/>
        <w:bottom w:val="none" w:sz="0" w:space="0" w:color="auto"/>
        <w:right w:val="none" w:sz="0" w:space="0" w:color="auto"/>
      </w:divBdr>
    </w:div>
    <w:div w:id="1807434184">
      <w:bodyDiv w:val="1"/>
      <w:marLeft w:val="0"/>
      <w:marRight w:val="0"/>
      <w:marTop w:val="0"/>
      <w:marBottom w:val="0"/>
      <w:divBdr>
        <w:top w:val="none" w:sz="0" w:space="0" w:color="auto"/>
        <w:left w:val="none" w:sz="0" w:space="0" w:color="auto"/>
        <w:bottom w:val="none" w:sz="0" w:space="0" w:color="auto"/>
        <w:right w:val="none" w:sz="0" w:space="0" w:color="auto"/>
      </w:divBdr>
    </w:div>
    <w:div w:id="1844202496">
      <w:bodyDiv w:val="1"/>
      <w:marLeft w:val="0"/>
      <w:marRight w:val="0"/>
      <w:marTop w:val="0"/>
      <w:marBottom w:val="0"/>
      <w:divBdr>
        <w:top w:val="none" w:sz="0" w:space="0" w:color="auto"/>
        <w:left w:val="none" w:sz="0" w:space="0" w:color="auto"/>
        <w:bottom w:val="none" w:sz="0" w:space="0" w:color="auto"/>
        <w:right w:val="none" w:sz="0" w:space="0" w:color="auto"/>
      </w:divBdr>
    </w:div>
    <w:div w:id="1845240660">
      <w:bodyDiv w:val="1"/>
      <w:marLeft w:val="0"/>
      <w:marRight w:val="0"/>
      <w:marTop w:val="0"/>
      <w:marBottom w:val="0"/>
      <w:divBdr>
        <w:top w:val="none" w:sz="0" w:space="0" w:color="auto"/>
        <w:left w:val="none" w:sz="0" w:space="0" w:color="auto"/>
        <w:bottom w:val="none" w:sz="0" w:space="0" w:color="auto"/>
        <w:right w:val="none" w:sz="0" w:space="0" w:color="auto"/>
      </w:divBdr>
    </w:div>
    <w:div w:id="1865821700">
      <w:bodyDiv w:val="1"/>
      <w:marLeft w:val="0"/>
      <w:marRight w:val="0"/>
      <w:marTop w:val="0"/>
      <w:marBottom w:val="0"/>
      <w:divBdr>
        <w:top w:val="none" w:sz="0" w:space="0" w:color="auto"/>
        <w:left w:val="none" w:sz="0" w:space="0" w:color="auto"/>
        <w:bottom w:val="none" w:sz="0" w:space="0" w:color="auto"/>
        <w:right w:val="none" w:sz="0" w:space="0" w:color="auto"/>
      </w:divBdr>
    </w:div>
    <w:div w:id="1873837636">
      <w:bodyDiv w:val="1"/>
      <w:marLeft w:val="0"/>
      <w:marRight w:val="0"/>
      <w:marTop w:val="0"/>
      <w:marBottom w:val="0"/>
      <w:divBdr>
        <w:top w:val="none" w:sz="0" w:space="0" w:color="auto"/>
        <w:left w:val="none" w:sz="0" w:space="0" w:color="auto"/>
        <w:bottom w:val="none" w:sz="0" w:space="0" w:color="auto"/>
        <w:right w:val="none" w:sz="0" w:space="0" w:color="auto"/>
      </w:divBdr>
    </w:div>
    <w:div w:id="1911303730">
      <w:bodyDiv w:val="1"/>
      <w:marLeft w:val="0"/>
      <w:marRight w:val="0"/>
      <w:marTop w:val="0"/>
      <w:marBottom w:val="0"/>
      <w:divBdr>
        <w:top w:val="none" w:sz="0" w:space="0" w:color="auto"/>
        <w:left w:val="none" w:sz="0" w:space="0" w:color="auto"/>
        <w:bottom w:val="none" w:sz="0" w:space="0" w:color="auto"/>
        <w:right w:val="none" w:sz="0" w:space="0" w:color="auto"/>
      </w:divBdr>
    </w:div>
    <w:div w:id="1918435433">
      <w:bodyDiv w:val="1"/>
      <w:marLeft w:val="0"/>
      <w:marRight w:val="0"/>
      <w:marTop w:val="0"/>
      <w:marBottom w:val="0"/>
      <w:divBdr>
        <w:top w:val="none" w:sz="0" w:space="0" w:color="auto"/>
        <w:left w:val="none" w:sz="0" w:space="0" w:color="auto"/>
        <w:bottom w:val="none" w:sz="0" w:space="0" w:color="auto"/>
        <w:right w:val="none" w:sz="0" w:space="0" w:color="auto"/>
      </w:divBdr>
    </w:div>
    <w:div w:id="1976565850">
      <w:bodyDiv w:val="1"/>
      <w:marLeft w:val="0"/>
      <w:marRight w:val="0"/>
      <w:marTop w:val="0"/>
      <w:marBottom w:val="0"/>
      <w:divBdr>
        <w:top w:val="none" w:sz="0" w:space="0" w:color="auto"/>
        <w:left w:val="none" w:sz="0" w:space="0" w:color="auto"/>
        <w:bottom w:val="none" w:sz="0" w:space="0" w:color="auto"/>
        <w:right w:val="none" w:sz="0" w:space="0" w:color="auto"/>
      </w:divBdr>
    </w:div>
    <w:div w:id="2068256012">
      <w:bodyDiv w:val="1"/>
      <w:marLeft w:val="0"/>
      <w:marRight w:val="0"/>
      <w:marTop w:val="0"/>
      <w:marBottom w:val="0"/>
      <w:divBdr>
        <w:top w:val="none" w:sz="0" w:space="0" w:color="auto"/>
        <w:left w:val="none" w:sz="0" w:space="0" w:color="auto"/>
        <w:bottom w:val="none" w:sz="0" w:space="0" w:color="auto"/>
        <w:right w:val="none" w:sz="0" w:space="0" w:color="auto"/>
      </w:divBdr>
    </w:div>
    <w:div w:id="2081167724">
      <w:bodyDiv w:val="1"/>
      <w:marLeft w:val="0"/>
      <w:marRight w:val="0"/>
      <w:marTop w:val="0"/>
      <w:marBottom w:val="0"/>
      <w:divBdr>
        <w:top w:val="none" w:sz="0" w:space="0" w:color="auto"/>
        <w:left w:val="none" w:sz="0" w:space="0" w:color="auto"/>
        <w:bottom w:val="none" w:sz="0" w:space="0" w:color="auto"/>
        <w:right w:val="none" w:sz="0" w:space="0" w:color="auto"/>
      </w:divBdr>
    </w:div>
    <w:div w:id="2088069502">
      <w:bodyDiv w:val="1"/>
      <w:marLeft w:val="0"/>
      <w:marRight w:val="0"/>
      <w:marTop w:val="0"/>
      <w:marBottom w:val="0"/>
      <w:divBdr>
        <w:top w:val="none" w:sz="0" w:space="0" w:color="auto"/>
        <w:left w:val="none" w:sz="0" w:space="0" w:color="auto"/>
        <w:bottom w:val="none" w:sz="0" w:space="0" w:color="auto"/>
        <w:right w:val="none" w:sz="0" w:space="0" w:color="auto"/>
      </w:divBdr>
    </w:div>
    <w:div w:id="2092919889">
      <w:bodyDiv w:val="1"/>
      <w:marLeft w:val="0"/>
      <w:marRight w:val="0"/>
      <w:marTop w:val="0"/>
      <w:marBottom w:val="0"/>
      <w:divBdr>
        <w:top w:val="none" w:sz="0" w:space="0" w:color="auto"/>
        <w:left w:val="none" w:sz="0" w:space="0" w:color="auto"/>
        <w:bottom w:val="none" w:sz="0" w:space="0" w:color="auto"/>
        <w:right w:val="none" w:sz="0" w:space="0" w:color="auto"/>
      </w:divBdr>
    </w:div>
    <w:div w:id="2098363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9781</ap:Words>
  <ap:Characters>53797</ap:Characters>
  <ap:DocSecurity>0</ap:DocSecurity>
  <ap:Lines>448</ap:Lines>
  <ap:Paragraphs>126</ap:Paragraphs>
  <ap:ScaleCrop>false</ap:ScaleCrop>
  <ap:LinksUpToDate>false</ap:LinksUpToDate>
  <ap:CharactersWithSpaces>63452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2025-06-30T13:51:00.0000000Z</dcterms:created>
  <dcterms:modified xsi:type="dcterms:W3CDTF">2025-06-30T13:51:00.0000000Z</dcterms:modified>
  <version/>
  <category/>
</coreProperties>
</file>