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2025Z13771</w:t>
        <w:br/>
      </w:r>
      <w:proofErr w:type="spellEnd"/>
    </w:p>
    <w:p>
      <w:pPr>
        <w:pStyle w:val="Normal"/>
        <w:rPr>
          <w:b w:val="1"/>
          <w:bCs w:val="1"/>
        </w:rPr>
      </w:pPr>
      <w:r w:rsidR="250AE766">
        <w:rPr>
          <w:b w:val="0"/>
          <w:bCs w:val="0"/>
        </w:rPr>
        <w:t>(ingezonden 1 juli 2025)</w:t>
        <w:br/>
      </w:r>
    </w:p>
    <w:p>
      <w:r>
        <w:t xml:space="preserve">Vragen van het lid Van Nispen (SP) aan de staatssecretaris van Volksgezondheid, Welzijn en Sport en de minister van Onderwijs, Cultuur en Wetenschap over het bericht dat sportmedium Sport Knowhow XL wordt overgenomen door een Golazo Media</w:t>
      </w:r>
      <w:r>
        <w:br/>
      </w:r>
    </w:p>
    <w:p>
      <w:pPr>
        <w:pStyle w:val="ListParagraph"/>
        <w:numPr>
          <w:ilvl w:val="0"/>
          <w:numId w:val="100482460"/>
        </w:numPr>
        <w:ind w:left="360"/>
      </w:pPr>
      <w:r>
        <w:t xml:space="preserve">Wat is uw reactie op het bericht dat sportmedium Sport Knowhow XL wordt overgenomen door Golazo Media? 1)</w:t>
      </w:r>
      <w:r>
        <w:br/>
      </w:r>
    </w:p>
    <w:p>
      <w:pPr>
        <w:pStyle w:val="ListParagraph"/>
        <w:numPr>
          <w:ilvl w:val="0"/>
          <w:numId w:val="100482460"/>
        </w:numPr>
        <w:ind w:left="360"/>
      </w:pPr>
      <w:r>
        <w:t xml:space="preserve">Klopt het dat het bedrijf achter Golazo Media ook al meerdere andere sportmedia bezit en zelf meerdere sportevenementen organiseert?</w:t>
      </w:r>
      <w:r>
        <w:br/>
      </w:r>
    </w:p>
    <w:p>
      <w:pPr>
        <w:pStyle w:val="ListParagraph"/>
        <w:numPr>
          <w:ilvl w:val="0"/>
          <w:numId w:val="100482460"/>
        </w:numPr>
        <w:ind w:left="360"/>
      </w:pPr>
      <w:r>
        <w:t xml:space="preserve">In hoeverre zijn er risico’s voor de onafhankelijkheid en diversiteit over de berichtgeving rondom sport en sportbeleid, wanneer een groot deel van de titels die daarover publiceren in handen zijn van hetzelfde concern?</w:t>
      </w:r>
      <w:r>
        <w:br/>
      </w:r>
    </w:p>
    <w:p>
      <w:pPr>
        <w:pStyle w:val="ListParagraph"/>
        <w:numPr>
          <w:ilvl w:val="0"/>
          <w:numId w:val="100482460"/>
        </w:numPr>
        <w:ind w:left="360"/>
      </w:pPr>
      <w:r>
        <w:t xml:space="preserve">Welke stappen onderneemt u in het algemeen om ervoor te zorgen dat er diversiteit en onafhankelijkheid blijft bestaan als het gaat om het aanbod aan media die schrijven over sport(beleid)?</w:t>
      </w:r>
      <w:r>
        <w:br/>
      </w:r>
    </w:p>
    <w:p>
      <w:r>
        <w:t xml:space="preserve"> </w:t>
      </w:r>
      <w:r>
        <w:br/>
      </w:r>
    </w:p>
    <w:p>
      <w:r>
        <w:t xml:space="preserve">1) Sponsorreport, 25 juni 2025, 'Golazo Media wordt eigenaar van Sport Knowhow XL' (https://www.sponsorreport.nl/mediagolazo-media-wordt-eigenaar-van-sport-knowhow-xl/)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360">
    <w:abstractNumId w:val="100482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