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091" w:rsidP="00776091" w:rsidRDefault="00776091" w14:paraId="0BA3A6AA" w14:textId="03BF9395">
      <w:pPr>
        <w:pStyle w:val="Geenafstand"/>
      </w:pPr>
      <w:r>
        <w:t>AH 2604</w:t>
      </w:r>
    </w:p>
    <w:p w:rsidR="00776091" w:rsidP="00776091" w:rsidRDefault="00776091" w14:paraId="3751E80F" w14:textId="3C4FF2D8">
      <w:pPr>
        <w:pStyle w:val="Geenafstand"/>
      </w:pPr>
      <w:r>
        <w:t>2025Z07781</w:t>
      </w:r>
    </w:p>
    <w:p w:rsidR="00776091" w:rsidP="00776091" w:rsidRDefault="00776091" w14:paraId="5EEFC7FE" w14:textId="77777777">
      <w:pPr>
        <w:pStyle w:val="Geenafstand"/>
      </w:pPr>
    </w:p>
    <w:p w:rsidR="00776091" w:rsidP="00776091" w:rsidRDefault="00776091" w14:paraId="161B3875" w14:textId="1413F96C">
      <w:pPr>
        <w:pStyle w:val="Geenafstand"/>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 juli 2025)</w:t>
      </w:r>
    </w:p>
    <w:p w:rsidRPr="00776091" w:rsidR="00776091" w:rsidP="00776091" w:rsidRDefault="00776091" w14:paraId="08062F2C" w14:textId="3FA37342"/>
    <w:p w:rsidRPr="00776091" w:rsidR="00776091" w:rsidP="00776091" w:rsidRDefault="00776091" w14:paraId="4203FFBF" w14:textId="22325811">
      <w:r w:rsidRPr="00776091">
        <w:rPr>
          <w:sz w:val="24"/>
        </w:rPr>
        <w:t>Zie ook Aanhangsel Handelingen, vergaderjaar 2024-2025, nr.</w:t>
      </w:r>
      <w:r>
        <w:rPr>
          <w:sz w:val="24"/>
        </w:rPr>
        <w:t xml:space="preserve"> 2118</w:t>
      </w:r>
    </w:p>
    <w:p w:rsidRPr="00776091" w:rsidR="00776091" w:rsidP="00776091" w:rsidRDefault="00776091" w14:paraId="5A4D27BF" w14:textId="77777777"/>
    <w:p w:rsidRPr="00954293" w:rsidR="00776091" w:rsidP="00776091" w:rsidRDefault="00776091" w14:paraId="203D75FE" w14:textId="77777777">
      <w:pPr>
        <w:rPr>
          <w:b/>
          <w:bCs/>
        </w:rPr>
      </w:pPr>
      <w:r w:rsidRPr="00954293">
        <w:rPr>
          <w:b/>
          <w:bCs/>
        </w:rPr>
        <w:t>Vraag 1</w:t>
      </w:r>
    </w:p>
    <w:p w:rsidRPr="00954293" w:rsidR="00776091" w:rsidP="00776091" w:rsidRDefault="00776091" w14:paraId="70E44785" w14:textId="77777777">
      <w:pPr>
        <w:spacing w:line="240" w:lineRule="auto"/>
        <w:rPr>
          <w:b/>
          <w:bCs/>
        </w:rPr>
      </w:pPr>
      <w:r w:rsidRPr="00954293">
        <w:rPr>
          <w:b/>
          <w:bCs/>
        </w:rPr>
        <w:t>Bent u bekend met de bevindingen uit het onderzoek van journalisten van de podcast 'RADIO BOOS', waarin wordt gesteld dat het voor burgers vrijwel onmogelijk is om aangifte te doen tegen politieagenten, zelfs bij ernstige beschuldigingen zoals buitensporig geweld?</w:t>
      </w:r>
    </w:p>
    <w:p w:rsidRPr="00954293" w:rsidR="00776091" w:rsidP="00776091" w:rsidRDefault="00776091" w14:paraId="0098A6A4" w14:textId="77777777">
      <w:pPr>
        <w:spacing w:line="240" w:lineRule="auto"/>
        <w:rPr>
          <w:b/>
          <w:bCs/>
        </w:rPr>
      </w:pPr>
    </w:p>
    <w:p w:rsidRPr="00954293" w:rsidR="00776091" w:rsidP="00776091" w:rsidRDefault="00776091" w14:paraId="7B3D95A6" w14:textId="77777777">
      <w:pPr>
        <w:spacing w:line="240" w:lineRule="auto"/>
        <w:rPr>
          <w:b/>
          <w:bCs/>
        </w:rPr>
      </w:pPr>
      <w:r w:rsidRPr="00954293">
        <w:rPr>
          <w:b/>
          <w:bCs/>
        </w:rPr>
        <w:t>Antwoord op vraag 1</w:t>
      </w:r>
    </w:p>
    <w:p w:rsidRPr="00954293" w:rsidR="00776091" w:rsidP="00776091" w:rsidRDefault="00776091" w14:paraId="04A30ABA" w14:textId="77777777">
      <w:r w:rsidRPr="00954293">
        <w:t>Ja.</w:t>
      </w:r>
    </w:p>
    <w:p w:rsidRPr="00954293" w:rsidR="00776091" w:rsidP="00776091" w:rsidRDefault="00776091" w14:paraId="7DDF4587" w14:textId="77777777">
      <w:pPr>
        <w:spacing w:line="240" w:lineRule="auto"/>
      </w:pPr>
    </w:p>
    <w:p w:rsidRPr="00954293" w:rsidR="00776091" w:rsidP="00776091" w:rsidRDefault="00776091" w14:paraId="797B4294" w14:textId="77777777">
      <w:pPr>
        <w:spacing w:line="240" w:lineRule="auto"/>
        <w:rPr>
          <w:b/>
          <w:bCs/>
        </w:rPr>
      </w:pPr>
      <w:r w:rsidRPr="00954293">
        <w:rPr>
          <w:b/>
          <w:bCs/>
        </w:rPr>
        <w:t>Vraag 2</w:t>
      </w:r>
    </w:p>
    <w:p w:rsidRPr="00954293" w:rsidR="00776091" w:rsidP="00776091" w:rsidRDefault="00776091" w14:paraId="08B60F65" w14:textId="77777777">
      <w:pPr>
        <w:spacing w:line="240" w:lineRule="auto"/>
        <w:rPr>
          <w:b/>
          <w:bCs/>
        </w:rPr>
      </w:pPr>
      <w:r w:rsidRPr="00954293">
        <w:rPr>
          <w:b/>
          <w:bCs/>
        </w:rPr>
        <w:t>Hoe beoordeelt u de constatering dat burgers die aangifte willen doen tegen agenten vaak worden ontmoedigd of zelfs actief worden tegengewerkt door politiefunctionarissen?</w:t>
      </w:r>
    </w:p>
    <w:p w:rsidRPr="00954293" w:rsidR="00776091" w:rsidP="00776091" w:rsidRDefault="00776091" w14:paraId="4B795142" w14:textId="77777777">
      <w:pPr>
        <w:spacing w:line="240" w:lineRule="auto"/>
        <w:rPr>
          <w:b/>
          <w:bCs/>
        </w:rPr>
      </w:pPr>
    </w:p>
    <w:p w:rsidRPr="00954293" w:rsidR="00776091" w:rsidP="00776091" w:rsidRDefault="00776091" w14:paraId="082F3A54" w14:textId="77777777">
      <w:pPr>
        <w:spacing w:line="240" w:lineRule="auto"/>
        <w:rPr>
          <w:b/>
          <w:bCs/>
        </w:rPr>
      </w:pPr>
      <w:r w:rsidRPr="00954293">
        <w:rPr>
          <w:b/>
          <w:bCs/>
        </w:rPr>
        <w:t>Vraag 3</w:t>
      </w:r>
    </w:p>
    <w:p w:rsidRPr="00954293" w:rsidR="00776091" w:rsidP="00776091" w:rsidRDefault="00776091" w14:paraId="16DD6AD4" w14:textId="77777777">
      <w:pPr>
        <w:spacing w:line="240" w:lineRule="auto"/>
        <w:rPr>
          <w:b/>
          <w:bCs/>
        </w:rPr>
      </w:pPr>
      <w:r w:rsidRPr="00954293">
        <w:rPr>
          <w:b/>
          <w:bCs/>
        </w:rPr>
        <w:t>Deelt u de mening dat een rechtstaat alleen functioneert als iedereen, inclusief politieagenten, gelijk is voor de wet en dat burgers zonder belemmeringen aangifte moeten kunnen doen? Zo ja, welke stappen gaat u ondernemen om dit te waarborgen?</w:t>
      </w:r>
    </w:p>
    <w:p w:rsidRPr="00954293" w:rsidR="00776091" w:rsidP="00776091" w:rsidRDefault="00776091" w14:paraId="47581757" w14:textId="77777777">
      <w:pPr>
        <w:spacing w:line="240" w:lineRule="auto"/>
        <w:rPr>
          <w:b/>
          <w:bCs/>
        </w:rPr>
      </w:pPr>
    </w:p>
    <w:p w:rsidRPr="00954293" w:rsidR="00776091" w:rsidP="00776091" w:rsidRDefault="00776091" w14:paraId="198433A8" w14:textId="77777777">
      <w:pPr>
        <w:spacing w:line="240" w:lineRule="auto"/>
        <w:rPr>
          <w:b/>
          <w:bCs/>
        </w:rPr>
      </w:pPr>
      <w:r w:rsidRPr="00954293">
        <w:rPr>
          <w:b/>
          <w:bCs/>
        </w:rPr>
        <w:t>Antwoord op vraag 2 en 3</w:t>
      </w:r>
    </w:p>
    <w:p w:rsidRPr="00954293" w:rsidR="00776091" w:rsidP="00776091" w:rsidRDefault="00776091" w14:paraId="7FBE7FB5" w14:textId="77777777">
      <w:r w:rsidRPr="00954293">
        <w:t>Iedere burger in Nederland moet ervan uit kunnen gaan dat de politie elke aangifte serieus behandelt, ongeacht wie er bij een aangifte betrokken is. Op 11 april 2025 is de beantwoording van vragen van het lid Mutluer over het doen van aangifte tegen een politieagent met uw Kamer gedeeld.</w:t>
      </w:r>
      <w:r w:rsidRPr="00954293">
        <w:rPr>
          <w:vertAlign w:val="superscript"/>
        </w:rPr>
        <w:footnoteReference w:id="1"/>
      </w:r>
      <w:r w:rsidRPr="00954293">
        <w:t xml:space="preserve"> Voor een nadere uiteenzetting over het belang van het kunnen doen van aangifte tegen </w:t>
      </w:r>
      <w:r w:rsidRPr="00954293">
        <w:lastRenderedPageBreak/>
        <w:t>politiemedewerkers, de wijze waarop dat in de Nederlandse wet wordt gewaarborgd en, waar nodig, verbeterd, verwijs ik u naar die beantwoording.</w:t>
      </w:r>
    </w:p>
    <w:p w:rsidRPr="00954293" w:rsidR="00776091" w:rsidP="00776091" w:rsidRDefault="00776091" w14:paraId="4A362E20" w14:textId="77777777">
      <w:pPr>
        <w:spacing w:line="240" w:lineRule="auto"/>
      </w:pPr>
    </w:p>
    <w:p w:rsidRPr="00954293" w:rsidR="00776091" w:rsidP="00776091" w:rsidRDefault="00776091" w14:paraId="1B9466B5" w14:textId="77777777">
      <w:pPr>
        <w:spacing w:line="240" w:lineRule="auto"/>
        <w:rPr>
          <w:b/>
          <w:bCs/>
        </w:rPr>
      </w:pPr>
      <w:r w:rsidRPr="00954293">
        <w:rPr>
          <w:b/>
          <w:bCs/>
        </w:rPr>
        <w:t>Vraag 4</w:t>
      </w:r>
    </w:p>
    <w:p w:rsidRPr="00954293" w:rsidR="00776091" w:rsidP="00776091" w:rsidRDefault="00776091" w14:paraId="2734E281" w14:textId="77777777">
      <w:pPr>
        <w:spacing w:line="240" w:lineRule="auto"/>
        <w:rPr>
          <w:b/>
          <w:bCs/>
        </w:rPr>
      </w:pPr>
      <w:r w:rsidRPr="00954293">
        <w:rPr>
          <w:b/>
          <w:bCs/>
        </w:rPr>
        <w:t>Kunt u inzicht geven in het aantal aangiftes tegen politieagenten in de afgelopen vijf jaar, inclusief hoeveel hiervan hebben geleid tot een strafrechtelijk onderzoek en/of vervolging?</w:t>
      </w:r>
    </w:p>
    <w:p w:rsidRPr="00954293" w:rsidR="00776091" w:rsidP="00776091" w:rsidRDefault="00776091" w14:paraId="32E243E8" w14:textId="77777777">
      <w:pPr>
        <w:spacing w:line="240" w:lineRule="auto"/>
        <w:rPr>
          <w:b/>
          <w:bCs/>
        </w:rPr>
      </w:pPr>
    </w:p>
    <w:p w:rsidRPr="00954293" w:rsidR="00776091" w:rsidP="00776091" w:rsidRDefault="00776091" w14:paraId="2D53FB57" w14:textId="77777777">
      <w:pPr>
        <w:spacing w:line="240" w:lineRule="auto"/>
        <w:rPr>
          <w:b/>
          <w:bCs/>
        </w:rPr>
      </w:pPr>
      <w:r w:rsidRPr="00954293">
        <w:rPr>
          <w:b/>
          <w:bCs/>
        </w:rPr>
        <w:t>Antwoord op vraag 4</w:t>
      </w:r>
    </w:p>
    <w:p w:rsidRPr="00954293" w:rsidR="00776091" w:rsidP="00776091" w:rsidRDefault="00776091" w14:paraId="09DE0D34" w14:textId="77777777">
      <w:r w:rsidRPr="00954293">
        <w:t>Sinds een aantal jaar publiceert de politie jaarlijks cijfers over geweldgebruik door politiemedewerkers. Met de openbaarmaking van deze jaarcijfers laat de politie zien transparant te zijn over het gebruik van geweld, en verantwoording te willen afleggen aan de buitenwereld hoe zij met het geweldsmonopolie omgaat. Een ander belangrijk doel van het registreren van geweldscijfers is het leren van het gebruik van aangewend geweld, door zowel de individuele ambtenaar als de politieorganisatie als geheel.</w:t>
      </w:r>
      <w:r w:rsidRPr="00954293">
        <w:br w:type="page"/>
      </w:r>
    </w:p>
    <w:p w:rsidRPr="00954293" w:rsidR="00776091" w:rsidP="00776091" w:rsidRDefault="00776091" w14:paraId="26AD3A24" w14:textId="77777777">
      <w:r w:rsidRPr="00954293">
        <w:lastRenderedPageBreak/>
        <w:t>De meest recente cijfers zijn opgenomen in de rapportage ‘Geweldsaanwendingen door politieambtenaren in 2024’.</w:t>
      </w:r>
      <w:r w:rsidRPr="00954293">
        <w:rPr>
          <w:vertAlign w:val="superscript"/>
        </w:rPr>
        <w:footnoteReference w:id="2"/>
      </w:r>
      <w:r w:rsidRPr="00954293">
        <w:t xml:space="preserve"> Deze rapportage bevat informatie over onder meer het aantal geregistreerde incidenten waarbij de politie in 2024 is ingezet, hoe vaak daarbij geweld is gebruikt en in welke context, en welk type geweldmiddel daarbij eventueel is gebruikt. Bovendien geeft de rapportage inzicht in de ontwikkeling van geregistreerde geweldsaanwendingen in de periode 2021-2024.</w:t>
      </w:r>
    </w:p>
    <w:p w:rsidRPr="00954293" w:rsidR="00776091" w:rsidP="00776091" w:rsidRDefault="00776091" w14:paraId="5E9C3E09" w14:textId="77777777">
      <w:pPr>
        <w:spacing w:line="240" w:lineRule="auto"/>
      </w:pPr>
    </w:p>
    <w:p w:rsidRPr="00954293" w:rsidR="00776091" w:rsidP="00776091" w:rsidRDefault="00776091" w14:paraId="2B04B9A2" w14:textId="77777777">
      <w:r w:rsidRPr="00954293">
        <w:t>Naast cijfers over geweldgebruik is ook het aantal in 2024 geregistreerde klachten over de politie in de genoemde rapportage opgenomen. Een deel van die klachten gaat over gebruik van geweld door politiemedewerkers. Voor nadere informatie en cijfers over onderzoeken naar geweldsaanwendingen die door de politie zijn opgenomen en afgedaan door de afdelingen Veiligheid, Integriteit en Klachten (VIK), wil ik u verwijzen naar de rapportage.</w:t>
      </w:r>
      <w:r w:rsidRPr="00954293">
        <w:rPr>
          <w:rStyle w:val="Voetnootmarkering"/>
        </w:rPr>
        <w:footnoteReference w:id="3"/>
      </w:r>
    </w:p>
    <w:p w:rsidRPr="00954293" w:rsidR="00776091" w:rsidP="00776091" w:rsidRDefault="00776091" w14:paraId="6F5257F0" w14:textId="77777777">
      <w:pPr>
        <w:spacing w:line="240" w:lineRule="auto"/>
      </w:pPr>
    </w:p>
    <w:p w:rsidRPr="00954293" w:rsidR="00776091" w:rsidP="00776091" w:rsidRDefault="00776091" w14:paraId="45047518" w14:textId="77777777">
      <w:r w:rsidRPr="00954293">
        <w:t>Let wel: de rapportage over geweldsaanwendingen door de politie bevat geen cijfers over onderzoeken die door de Rijksrecherche zijn uitgevoerd naar politiegeweld. Deze cijfers kunt u vinden in de jaarberichten van het Openbaar Ministerie.</w:t>
      </w:r>
      <w:r w:rsidRPr="00954293">
        <w:rPr>
          <w:rStyle w:val="Voetnootmarkering"/>
        </w:rPr>
        <w:footnoteReference w:id="4"/>
      </w:r>
      <w:r w:rsidRPr="00954293">
        <w:t xml:space="preserve"> Daarin wordt ook het aantal vervolgingsbeslissingen dat het Openbaar Ministerie naar aanleiding van deze onderzoeken heeft genomen, vermeld.</w:t>
      </w:r>
    </w:p>
    <w:p w:rsidRPr="00954293" w:rsidR="00776091" w:rsidP="00776091" w:rsidRDefault="00776091" w14:paraId="570CEA91" w14:textId="77777777">
      <w:r w:rsidRPr="00954293">
        <w:t xml:space="preserve">In de registratiesystemen van de politie wordt niet als zodanig bijgehouden hoeveel aangiften tegen politieagenten hebben geleid tot vervolging van de betreffende politieagent of een sepot-beslissing. </w:t>
      </w:r>
    </w:p>
    <w:p w:rsidRPr="00954293" w:rsidR="00776091" w:rsidP="00776091" w:rsidRDefault="00776091" w14:paraId="258F9624" w14:textId="77777777">
      <w:pPr>
        <w:spacing w:line="240" w:lineRule="auto"/>
      </w:pPr>
    </w:p>
    <w:p w:rsidRPr="00954293" w:rsidR="00776091" w:rsidP="00776091" w:rsidRDefault="00776091" w14:paraId="107FB846" w14:textId="77777777">
      <w:pPr>
        <w:spacing w:line="240" w:lineRule="auto"/>
        <w:rPr>
          <w:b/>
          <w:bCs/>
        </w:rPr>
      </w:pPr>
      <w:r w:rsidRPr="00954293">
        <w:rPr>
          <w:b/>
          <w:bCs/>
        </w:rPr>
        <w:t>Vraag 5</w:t>
      </w:r>
    </w:p>
    <w:p w:rsidRPr="00954293" w:rsidR="00776091" w:rsidP="00776091" w:rsidRDefault="00776091" w14:paraId="0ECD1D11" w14:textId="77777777">
      <w:pPr>
        <w:spacing w:line="240" w:lineRule="auto"/>
        <w:rPr>
          <w:b/>
          <w:bCs/>
        </w:rPr>
      </w:pPr>
      <w:r w:rsidRPr="00954293">
        <w:rPr>
          <w:b/>
          <w:bCs/>
        </w:rPr>
        <w:t>Hoe beoordeelt u het functioneren van het Bureau Veiligheid, Integriteit en Klachten (VIK) bij het behandelen van klachten en aangiftes tegen politieagenten? Acht u deze voldoende onafhankelijk?</w:t>
      </w:r>
    </w:p>
    <w:p w:rsidRPr="00954293" w:rsidR="00776091" w:rsidP="00776091" w:rsidRDefault="00776091" w14:paraId="6DE0BB29" w14:textId="77777777">
      <w:pPr>
        <w:spacing w:line="240" w:lineRule="auto"/>
        <w:rPr>
          <w:b/>
          <w:bCs/>
        </w:rPr>
      </w:pPr>
    </w:p>
    <w:p w:rsidRPr="00954293" w:rsidR="00776091" w:rsidP="00776091" w:rsidRDefault="00776091" w14:paraId="6179179E" w14:textId="77777777">
      <w:pPr>
        <w:spacing w:line="240" w:lineRule="auto"/>
        <w:rPr>
          <w:b/>
          <w:bCs/>
        </w:rPr>
      </w:pPr>
      <w:r w:rsidRPr="00954293">
        <w:rPr>
          <w:b/>
          <w:bCs/>
        </w:rPr>
        <w:t>Antwoord op vraag 5</w:t>
      </w:r>
    </w:p>
    <w:p w:rsidRPr="00954293" w:rsidR="00776091" w:rsidP="00776091" w:rsidRDefault="00776091" w14:paraId="7D8BEED2" w14:textId="77777777">
      <w:pPr>
        <w:rPr>
          <w:lang w:val="nl-BE"/>
        </w:rPr>
      </w:pPr>
      <w:r w:rsidRPr="00954293">
        <w:rPr>
          <w:lang w:val="nl-BE"/>
        </w:rPr>
        <w:lastRenderedPageBreak/>
        <w:t>Ja, deze acht ik voldoende onafhankelijk. De politie probeert haar taak zo professioneel mogelijk uit te voeren: zorgvuldig, onpartijdig en betrouwbaar. Wanneer burgers dat niet zo ervaren, kunnen zij een klacht indienen.</w:t>
      </w:r>
      <w:r w:rsidRPr="00954293">
        <w:rPr>
          <w:vertAlign w:val="superscript"/>
          <w:lang w:val="nl-BE"/>
        </w:rPr>
        <w:footnoteReference w:id="5"/>
      </w:r>
      <w:r w:rsidRPr="00954293">
        <w:rPr>
          <w:lang w:val="nl-BE"/>
        </w:rPr>
        <w:t xml:space="preserve"> Klachten worden behandeld door de afdeling VIK van de politie. Een juiste klachtbehandeling vergroot het vertrouwen van de burger in de politie. Tegelijkertijd is het voor de politie een belangrijk middel om intern het lerend vermogen van de organisatie te versterken en om draagvlak voor de politie te behouden of te vergroten. De klachtbehandeling van de organisatie is in de afgelopen jaren verbeterd en geprofessionaliseerd.</w:t>
      </w:r>
    </w:p>
    <w:p w:rsidRPr="00954293" w:rsidR="00776091" w:rsidP="00776091" w:rsidRDefault="00776091" w14:paraId="7C55FA1A" w14:textId="77777777">
      <w:pPr>
        <w:spacing w:line="240" w:lineRule="auto"/>
        <w:rPr>
          <w:lang w:val="nl-BE"/>
        </w:rPr>
      </w:pPr>
    </w:p>
    <w:p w:rsidR="00776091" w:rsidP="00776091" w:rsidRDefault="00776091" w14:paraId="0968B58E" w14:textId="77777777">
      <w:pPr>
        <w:rPr>
          <w:lang w:val="nl-BE"/>
        </w:rPr>
      </w:pPr>
      <w:r w:rsidRPr="00954293">
        <w:rPr>
          <w:lang w:val="nl-BE"/>
        </w:rPr>
        <w:t xml:space="preserve">Binnen de politie bestaat een klachtprocedure uit twee fasen. In de eerste, informele fase, onderzoekt de klachtbehandelaar of een bemiddelingsgesprek tussen de klager en de politiemedewerker kan leiden tot meer wederzijds begrip. </w:t>
      </w:r>
    </w:p>
    <w:p w:rsidRPr="00954293" w:rsidR="00776091" w:rsidP="00776091" w:rsidRDefault="00776091" w14:paraId="1109B0AD" w14:textId="77777777">
      <w:r w:rsidRPr="00954293">
        <w:rPr>
          <w:lang w:val="nl-BE"/>
        </w:rPr>
        <w:t>Wanneer dat er niet toe leidt dat de klager tevreden is over de afhandeling van de klacht, dan kan hij of zij de behandeling voortzetten in de tweede, formele fase, door aan de politiechef een oordeel te vragen over de klacht. Om een zorgvuldig oordeel te kunnen geven, laat de politiechef zich adviseren door verschillende, onafhankelijke partijen. Zo is er een onafhankelijke klachtencommissie, bestaande uit leden die niet voor de politie werken, die de klacht onderzoekt en een advies uitbrengt aan de politiechef. Daarnaast laten politiechefs zich ook adviseren door burgemeesters en hoofdofficieren van justitie. Over deze en andere verbeteringen van de klachtbehandeling heb ik uw Kamer regelmatig geïnformeerd.</w:t>
      </w:r>
      <w:r w:rsidRPr="00954293">
        <w:rPr>
          <w:vertAlign w:val="superscript"/>
          <w:lang w:val="nl-BE"/>
        </w:rPr>
        <w:footnoteReference w:id="6"/>
      </w:r>
    </w:p>
    <w:p w:rsidRPr="00954293" w:rsidR="00776091" w:rsidP="00776091" w:rsidRDefault="00776091" w14:paraId="3BCB9724" w14:textId="77777777">
      <w:pPr>
        <w:spacing w:line="240" w:lineRule="auto"/>
      </w:pPr>
    </w:p>
    <w:p w:rsidRPr="00954293" w:rsidR="00776091" w:rsidP="00776091" w:rsidRDefault="00776091" w14:paraId="0C72260F" w14:textId="77777777">
      <w:r w:rsidRPr="00954293">
        <w:t>Als sprake is van een strafbaar feit dat zou zijn begaan door een politiemedewerker, kan iemand daarvan ook aangifte doen. Aangiften tegen een politiemedewerker worden op afspraak opgenomen door de onderzoekers van de afdelingen VIK in de eenheden. Indien naast een klacht een aangifte wordt gedaan die in onderzoek wordt genomen, dan wordt de klachtbehandeling opgeschort.</w:t>
      </w:r>
    </w:p>
    <w:p w:rsidRPr="00954293" w:rsidR="00776091" w:rsidP="00776091" w:rsidRDefault="00776091" w14:paraId="122AC918" w14:textId="77777777"/>
    <w:p w:rsidRPr="00954293" w:rsidR="00776091" w:rsidP="00776091" w:rsidRDefault="00776091" w14:paraId="0E7167AD" w14:textId="77777777">
      <w:r w:rsidRPr="00954293">
        <w:t xml:space="preserve">De behandeling van een aangifte en/of het (feiten)onderzoek naar aanleiding van een aangifte wordt uitgevoerd door de Rijksrecherche in gevallen waarin een opsporingsambtenaar gebruik heeft gemaakt van zijn vuurwapen met een overlijden of enig lichamelijk letsel tot gevolg. Dat geldt ook voor andere vormen </w:t>
      </w:r>
      <w:r w:rsidRPr="00954293">
        <w:lastRenderedPageBreak/>
        <w:t xml:space="preserve">van geweldgebruik, indien dat heeft geleid tot zwaar lichamelijk of dodelijk letsel. </w:t>
      </w:r>
    </w:p>
    <w:p w:rsidRPr="00954293" w:rsidR="00776091" w:rsidP="00776091" w:rsidRDefault="00776091" w14:paraId="2FA3160A" w14:textId="77777777"/>
    <w:p w:rsidRPr="00954293" w:rsidR="00776091" w:rsidP="00776091" w:rsidRDefault="00776091" w14:paraId="1E914E55" w14:textId="77777777">
      <w:r w:rsidRPr="00954293">
        <w:t xml:space="preserve">In andere gevallen van letsel als gevolg van geweld door opsporingsambtenaren </w:t>
      </w:r>
    </w:p>
    <w:p w:rsidRPr="00954293" w:rsidR="00776091" w:rsidP="00776091" w:rsidRDefault="00776091" w14:paraId="4776DE68" w14:textId="77777777">
      <w:r w:rsidRPr="00954293">
        <w:t>wordt het onderzoek uitgevoerd door medewerkers van een afdeling Veiligheid, Integriteit en Klachten van de politie. Net als het onderzoek door de Rijksrecherche, wordt een onderzoek door een afdeling VIK uitgevoerd door opsporingsambtenaren die niet betrokken zijn geweest bij het incident waarvan aangifte wordt gedaan. Zowel onderzoek door de Rijksrecherche als door een afdeling VIK vindt plaats onder gezag van een officier van justitie. Ik zie dan ook geen aanleiding om te twijfelen aan de onafhankelijkheid van de afdelingen VIK bij het behandelen van klachten en aangiften tegen politieagenten.</w:t>
      </w:r>
    </w:p>
    <w:p w:rsidRPr="00954293" w:rsidR="00776091" w:rsidP="00776091" w:rsidRDefault="00776091" w14:paraId="363F1938" w14:textId="77777777">
      <w:pPr>
        <w:spacing w:line="240" w:lineRule="auto"/>
      </w:pPr>
    </w:p>
    <w:p w:rsidRPr="00954293" w:rsidR="00776091" w:rsidP="00776091" w:rsidRDefault="00776091" w14:paraId="2DB7403A" w14:textId="77777777">
      <w:pPr>
        <w:spacing w:line="240" w:lineRule="auto"/>
        <w:rPr>
          <w:b/>
          <w:bCs/>
        </w:rPr>
      </w:pPr>
      <w:r w:rsidRPr="00954293">
        <w:rPr>
          <w:b/>
          <w:bCs/>
        </w:rPr>
        <w:t>Vraag 6</w:t>
      </w:r>
    </w:p>
    <w:p w:rsidRPr="00954293" w:rsidR="00776091" w:rsidP="00776091" w:rsidRDefault="00776091" w14:paraId="6A27C477" w14:textId="77777777">
      <w:pPr>
        <w:spacing w:line="240" w:lineRule="auto"/>
        <w:rPr>
          <w:b/>
          <w:bCs/>
        </w:rPr>
      </w:pPr>
      <w:r w:rsidRPr="00954293">
        <w:rPr>
          <w:b/>
          <w:bCs/>
        </w:rPr>
        <w:t>Wat zijn de voorwaarden gesteld in internationale verdragen aan een effectief rechtsmiddel en is de minister het eens dat de klachtenprocedure niet aan die voorwaarde voldoet? Zo ja, wat gaat de minister hieraan doen om dit te verbeteren?</w:t>
      </w:r>
    </w:p>
    <w:p w:rsidRPr="00954293" w:rsidR="00776091" w:rsidP="00776091" w:rsidRDefault="00776091" w14:paraId="12A8E971" w14:textId="77777777">
      <w:pPr>
        <w:spacing w:line="240" w:lineRule="auto"/>
        <w:rPr>
          <w:b/>
          <w:bCs/>
        </w:rPr>
      </w:pPr>
    </w:p>
    <w:p w:rsidRPr="00954293" w:rsidR="00776091" w:rsidP="00776091" w:rsidRDefault="00776091" w14:paraId="75105037" w14:textId="77777777">
      <w:pPr>
        <w:spacing w:line="240" w:lineRule="auto"/>
        <w:rPr>
          <w:b/>
          <w:bCs/>
        </w:rPr>
      </w:pPr>
      <w:r w:rsidRPr="00954293">
        <w:rPr>
          <w:b/>
          <w:bCs/>
        </w:rPr>
        <w:t>Antwoord op vraag 6</w:t>
      </w:r>
    </w:p>
    <w:p w:rsidRPr="00954293" w:rsidR="00776091" w:rsidP="00776091" w:rsidRDefault="00776091" w14:paraId="0DE248B7" w14:textId="77777777">
      <w:r w:rsidRPr="00954293">
        <w:t>Wanneer de politie geweld heeft gebruikt, wanneer geweldgebruik door de politie heeft geleid tot de dood van een slachtoffer (artikel 2 EVRM) of wanneer een burger een geloofwaardige verklaring aflegt dat hij of zij als gevolg daarvan letsel heeft opgelopen (artikel 3 EVRM), vereist het Europese Hof voor de Rechten van de Mens (EHRM) dat er een effectief en onafhankelijk onderzoek plaatsvindt.</w:t>
      </w:r>
      <w:r w:rsidRPr="00954293">
        <w:rPr>
          <w:vertAlign w:val="superscript"/>
        </w:rPr>
        <w:footnoteReference w:id="7"/>
      </w:r>
    </w:p>
    <w:p w:rsidRPr="00954293" w:rsidR="00776091" w:rsidP="00776091" w:rsidRDefault="00776091" w14:paraId="3D0C5C56" w14:textId="77777777"/>
    <w:p w:rsidR="00776091" w:rsidP="00776091" w:rsidRDefault="00776091" w14:paraId="1E3F3080" w14:textId="77777777">
      <w:r w:rsidRPr="00954293">
        <w:t xml:space="preserve">Of een onderzoek in een concreet geval als onafhankelijk kan worden aangemerkt, hangt volgens het EHRM niet alleen af van het ontbreken van een hiërarchisch of institutioneel verband, maar gaat ook over de praktische, feitelijke onafhankelijkheid. </w:t>
      </w:r>
    </w:p>
    <w:p w:rsidRPr="00954293" w:rsidR="00776091" w:rsidP="00776091" w:rsidRDefault="00776091" w14:paraId="79346F7F" w14:textId="77777777">
      <w:r w:rsidRPr="00954293">
        <w:t xml:space="preserve">Dat betekent dat degenen die het onderzoek verrichten onafhankelijk moeten zijn van de opsporingsambtenaar die het geweld heeft aangewend. Daarnaast moet het onderzoek kunnen leiden tot vaststelling van de feiten en tot een </w:t>
      </w:r>
      <w:r w:rsidRPr="00954293">
        <w:lastRenderedPageBreak/>
        <w:t>oordeel over de rechtmatigheid van de geweldsaanwending in de gegeven omstandigheden, tot het vaststellen van de verantwoordelijke, en, indien nodig, tot bestraffing van de verantwoordelijke. Het onderzoek moet onverwijld van start gaan. Nabestaanden en slachtoffers moeten worden betrokken bij het onderzoek.</w:t>
      </w:r>
      <w:r w:rsidRPr="00954293">
        <w:rPr>
          <w:vertAlign w:val="superscript"/>
        </w:rPr>
        <w:footnoteReference w:id="8"/>
      </w:r>
    </w:p>
    <w:p w:rsidRPr="00954293" w:rsidR="00776091" w:rsidP="00776091" w:rsidRDefault="00776091" w14:paraId="6BA64289" w14:textId="77777777">
      <w:pPr>
        <w:spacing w:line="240" w:lineRule="auto"/>
      </w:pPr>
    </w:p>
    <w:p w:rsidRPr="00954293" w:rsidR="00776091" w:rsidP="00776091" w:rsidRDefault="00776091" w14:paraId="64537515" w14:textId="77777777">
      <w:r w:rsidRPr="00954293">
        <w:t>In Nederland wordt onderzoek naar aanleiding van een aangifte van geweldgebruik door de politie onafhankelijk en onder het gezag van een officier van justitie uitgevoerd door de Rijksrecherche of door een afdeling VIK. Voor een nadere uitleg verwijs ik u naar het antwoord op vraag 5.</w:t>
      </w:r>
    </w:p>
    <w:p w:rsidRPr="00954293" w:rsidR="00776091" w:rsidP="00776091" w:rsidRDefault="00776091" w14:paraId="70BF9572" w14:textId="77777777">
      <w:pPr>
        <w:spacing w:line="240" w:lineRule="auto"/>
      </w:pPr>
    </w:p>
    <w:p w:rsidRPr="00954293" w:rsidR="00776091" w:rsidP="00776091" w:rsidRDefault="00776091" w14:paraId="00D5290F" w14:textId="77777777">
      <w:r w:rsidRPr="00954293">
        <w:t>Als iemand een klacht indient over geweldgebruik door een politiemedewerker, dan zal de klachtbehandelaar in het gesprek met de klager altijd wijzen op de mogelijkheid om aangifte te doen tegen de politiemedewerker. Als de burger dat niet wil, dan is dat zijn eigen keuze en dan wordt de klachtprocedure voortgezet. Als de burger aangeeft wel aangifte te willen doen, dan wordt deze aangifte door het VIK opgenomen, waarna het onderzoek plaatsvindt onder gezag van de officier van justitie. Er is daarom geen aanleiding om aan te nemen dat de beoordeling van geweldgebruik in de Nederlandse rechtspraktijk niet in overeenstemming is met de jurisprudentie van het EHRM.</w:t>
      </w:r>
      <w:r w:rsidRPr="00954293">
        <w:rPr>
          <w:rStyle w:val="Voetnootmarkering"/>
        </w:rPr>
        <w:footnoteReference w:id="9"/>
      </w:r>
    </w:p>
    <w:p w:rsidRPr="00954293" w:rsidR="00776091" w:rsidP="00776091" w:rsidRDefault="00776091" w14:paraId="0C94D4A2" w14:textId="77777777">
      <w:pPr>
        <w:spacing w:line="240" w:lineRule="auto"/>
      </w:pPr>
    </w:p>
    <w:p w:rsidRPr="00954293" w:rsidR="00776091" w:rsidP="00776091" w:rsidRDefault="00776091" w14:paraId="44ADF676" w14:textId="77777777">
      <w:pPr>
        <w:spacing w:line="240" w:lineRule="auto"/>
        <w:rPr>
          <w:b/>
          <w:bCs/>
        </w:rPr>
      </w:pPr>
      <w:r w:rsidRPr="00954293">
        <w:rPr>
          <w:b/>
          <w:bCs/>
        </w:rPr>
        <w:t>Vraag 7</w:t>
      </w:r>
    </w:p>
    <w:p w:rsidRPr="00954293" w:rsidR="00776091" w:rsidP="00776091" w:rsidRDefault="00776091" w14:paraId="60D4E744" w14:textId="77777777">
      <w:pPr>
        <w:spacing w:line="240" w:lineRule="auto"/>
        <w:rPr>
          <w:b/>
          <w:bCs/>
        </w:rPr>
      </w:pPr>
      <w:r w:rsidRPr="00954293">
        <w:rPr>
          <w:b/>
          <w:bCs/>
        </w:rPr>
        <w:t>Bent u bereid te onderzoeken of een onafhankelijke instantie beter geschikt zou zijn om klachten en aangiftes tegen politiefunctionarissen te behandelen, zodat mogelijke belangenverstrengeling wordt voorkomen?</w:t>
      </w:r>
    </w:p>
    <w:p w:rsidRPr="00954293" w:rsidR="00776091" w:rsidP="00776091" w:rsidRDefault="00776091" w14:paraId="62B90E7E" w14:textId="77777777">
      <w:pPr>
        <w:spacing w:line="240" w:lineRule="auto"/>
        <w:rPr>
          <w:b/>
          <w:bCs/>
        </w:rPr>
      </w:pPr>
    </w:p>
    <w:p w:rsidRPr="00954293" w:rsidR="00776091" w:rsidP="00776091" w:rsidRDefault="00776091" w14:paraId="706DDC1A" w14:textId="77777777">
      <w:pPr>
        <w:spacing w:line="240" w:lineRule="auto"/>
        <w:rPr>
          <w:b/>
          <w:bCs/>
        </w:rPr>
      </w:pPr>
      <w:r w:rsidRPr="00954293">
        <w:rPr>
          <w:b/>
          <w:bCs/>
        </w:rPr>
        <w:t>Antwoord op vraag 7</w:t>
      </w:r>
    </w:p>
    <w:p w:rsidRPr="00954293" w:rsidR="00776091" w:rsidP="00776091" w:rsidRDefault="00776091" w14:paraId="41A1B39A" w14:textId="77777777">
      <w:r w:rsidRPr="00954293">
        <w:t>De suggestie dat er sprake zou zijn van mogelijke belangenverstrengeling bij de behandeling van klachten en aangiften tegen politiefunctionarissen, deel ik niet. In het bestaande wettelijke systeem is de onafhankelijkheid van de afdelingen VIK voldoende gewaarborgd. Ik zie geen aanleiding om een dergelijk onderzoek te laten uitvoeren.</w:t>
      </w:r>
    </w:p>
    <w:p w:rsidRPr="00954293" w:rsidR="00776091" w:rsidP="00776091" w:rsidRDefault="00776091" w14:paraId="7373F2FC" w14:textId="77777777">
      <w:pPr>
        <w:spacing w:line="240" w:lineRule="auto"/>
      </w:pPr>
    </w:p>
    <w:p w:rsidRPr="00954293" w:rsidR="00776091" w:rsidP="00776091" w:rsidRDefault="00776091" w14:paraId="423D97CC" w14:textId="77777777">
      <w:pPr>
        <w:spacing w:line="240" w:lineRule="auto"/>
        <w:rPr>
          <w:b/>
          <w:bCs/>
        </w:rPr>
      </w:pPr>
      <w:r w:rsidRPr="00954293">
        <w:rPr>
          <w:b/>
          <w:bCs/>
        </w:rPr>
        <w:lastRenderedPageBreak/>
        <w:t>Vraag 8</w:t>
      </w:r>
    </w:p>
    <w:p w:rsidRPr="00954293" w:rsidR="00776091" w:rsidP="00776091" w:rsidRDefault="00776091" w14:paraId="4FF53677" w14:textId="77777777">
      <w:pPr>
        <w:spacing w:line="240" w:lineRule="auto"/>
        <w:rPr>
          <w:b/>
          <w:bCs/>
        </w:rPr>
      </w:pPr>
      <w:r w:rsidRPr="00954293">
        <w:rPr>
          <w:b/>
          <w:bCs/>
        </w:rPr>
        <w:t>Bent u het eens dat het en het vertrouwen in de politie en (daarmee) de rechtsstaat wanneer tegen aangiftewaardig politiegeweld geen aangifte gedaan kan of mag worden gedaan?</w:t>
      </w:r>
    </w:p>
    <w:p w:rsidRPr="00954293" w:rsidR="00776091" w:rsidP="00776091" w:rsidRDefault="00776091" w14:paraId="0D374668" w14:textId="77777777">
      <w:pPr>
        <w:spacing w:line="240" w:lineRule="auto"/>
        <w:rPr>
          <w:b/>
          <w:bCs/>
        </w:rPr>
      </w:pPr>
    </w:p>
    <w:p w:rsidRPr="00954293" w:rsidR="00776091" w:rsidP="00776091" w:rsidRDefault="00776091" w14:paraId="1C94A8B9" w14:textId="77777777">
      <w:pPr>
        <w:spacing w:line="240" w:lineRule="auto"/>
        <w:rPr>
          <w:b/>
          <w:bCs/>
        </w:rPr>
      </w:pPr>
      <w:r w:rsidRPr="00954293">
        <w:rPr>
          <w:b/>
          <w:bCs/>
        </w:rPr>
        <w:t>Antwoord op vraag 8</w:t>
      </w:r>
    </w:p>
    <w:p w:rsidRPr="00954293" w:rsidR="00776091" w:rsidP="00776091" w:rsidRDefault="00776091" w14:paraId="0E1989BE" w14:textId="77777777">
      <w:r w:rsidRPr="00954293">
        <w:t>Ja, iedereen in Nederland moet aangifte kunnen doen, ook over gedragingen van politiemedewerkers.</w:t>
      </w:r>
    </w:p>
    <w:p w:rsidRPr="00954293" w:rsidR="00776091" w:rsidP="00776091" w:rsidRDefault="00776091" w14:paraId="04C5EAE9" w14:textId="77777777">
      <w:pPr>
        <w:spacing w:line="240" w:lineRule="auto"/>
      </w:pPr>
    </w:p>
    <w:p w:rsidRPr="00954293" w:rsidR="00776091" w:rsidP="00776091" w:rsidRDefault="00776091" w14:paraId="37D1988E" w14:textId="77777777">
      <w:pPr>
        <w:spacing w:line="240" w:lineRule="auto"/>
        <w:rPr>
          <w:b/>
          <w:bCs/>
        </w:rPr>
      </w:pPr>
      <w:r w:rsidRPr="00954293">
        <w:rPr>
          <w:b/>
          <w:bCs/>
        </w:rPr>
        <w:t xml:space="preserve">Vraag 9 </w:t>
      </w:r>
    </w:p>
    <w:p w:rsidRPr="00954293" w:rsidR="00776091" w:rsidP="00776091" w:rsidRDefault="00776091" w14:paraId="7ED643FE" w14:textId="77777777">
      <w:pPr>
        <w:spacing w:line="240" w:lineRule="auto"/>
        <w:rPr>
          <w:b/>
          <w:bCs/>
        </w:rPr>
      </w:pPr>
      <w:r w:rsidRPr="00954293">
        <w:rPr>
          <w:b/>
          <w:bCs/>
        </w:rPr>
        <w:t>Ziet u daarnaast ook risico's met betrekking tot het chilling effect op de demonstratievrijheid? Zo ja, kunt u dit nader toelichten? Zo nee, waarom niet?</w:t>
      </w:r>
    </w:p>
    <w:p w:rsidRPr="00954293" w:rsidR="00776091" w:rsidP="00776091" w:rsidRDefault="00776091" w14:paraId="7CFB6141" w14:textId="77777777">
      <w:pPr>
        <w:spacing w:line="240" w:lineRule="auto"/>
        <w:rPr>
          <w:b/>
          <w:bCs/>
        </w:rPr>
      </w:pPr>
    </w:p>
    <w:p w:rsidRPr="00954293" w:rsidR="00776091" w:rsidP="00776091" w:rsidRDefault="00776091" w14:paraId="52CEEFBA" w14:textId="77777777">
      <w:pPr>
        <w:spacing w:line="240" w:lineRule="auto"/>
        <w:rPr>
          <w:b/>
          <w:bCs/>
        </w:rPr>
      </w:pPr>
      <w:r w:rsidRPr="00954293">
        <w:rPr>
          <w:b/>
          <w:bCs/>
        </w:rPr>
        <w:t>Antwoord op vraag 9</w:t>
      </w:r>
    </w:p>
    <w:p w:rsidRPr="00954293" w:rsidR="00776091" w:rsidP="00776091" w:rsidRDefault="00776091" w14:paraId="67CF88D0" w14:textId="77777777">
      <w:r w:rsidRPr="00954293">
        <w:t xml:space="preserve">Het recht op demonstreren in Nederland is een groot goed. Het staat iedere inwoner van Nederland volledig vrij om voor zijn of haar mening uit te komen en deel te nemen aan demonstraties, uiteraard binnen de grenzen van de wet. De politie heeft in het kader van de politietaak een belangrijke rol bij het in goede banen leiden van demonstraties en het waarborgen van de veiligheid van alle aanwezigen onder het gezag van de burgemeester. </w:t>
      </w:r>
    </w:p>
    <w:p w:rsidRPr="00954293" w:rsidR="00776091" w:rsidP="00776091" w:rsidRDefault="00776091" w14:paraId="1FC07007" w14:textId="77777777">
      <w:bookmarkStart w:name="_Hlk194851367" w:id="0"/>
    </w:p>
    <w:p w:rsidRPr="00954293" w:rsidR="00776091" w:rsidP="00776091" w:rsidRDefault="00776091" w14:paraId="34967590" w14:textId="77777777">
      <w:r w:rsidRPr="00954293">
        <w:t>Het uitgangspunt van de politie is altijd om demonstraties in goede banen te leiden en indien nodig zonder gebruik van geweld tot een goed einde te brengen (de-escalatie). Desondanks kan het noodzakelijk zijn gepast geweld te gebruiken indien demonstranten zich niet houden aan de door het bevoegd gezag gegeven bevelen. Net als e</w:t>
      </w:r>
      <w:r w:rsidRPr="00954293">
        <w:rPr>
          <w:szCs w:val="28"/>
        </w:rPr>
        <w:t xml:space="preserve">lke burger, heeft ook elke demonstrant die meent slachtoffer te zijn geworden van excessief politiegeweld, de mogelijkheid een </w:t>
      </w:r>
      <w:r w:rsidRPr="00954293">
        <w:rPr>
          <w:i/>
          <w:iCs/>
          <w:szCs w:val="28"/>
        </w:rPr>
        <w:t>klacht</w:t>
      </w:r>
      <w:r w:rsidRPr="00954293">
        <w:rPr>
          <w:szCs w:val="28"/>
        </w:rPr>
        <w:t xml:space="preserve"> in te dienen. Daarnaast kan iemand </w:t>
      </w:r>
      <w:r w:rsidRPr="00954293">
        <w:rPr>
          <w:i/>
          <w:iCs/>
          <w:szCs w:val="28"/>
        </w:rPr>
        <w:t>aangifte</w:t>
      </w:r>
      <w:r w:rsidRPr="00954293">
        <w:rPr>
          <w:szCs w:val="28"/>
        </w:rPr>
        <w:t xml:space="preserve"> doen over een gedraging van een politiemedewerker, als sprake is van een vermoedelijk strafbaar feit. </w:t>
      </w:r>
    </w:p>
    <w:p w:rsidRPr="00954293" w:rsidR="00776091" w:rsidP="00776091" w:rsidRDefault="00776091" w14:paraId="0B28F7EC" w14:textId="77777777">
      <w:pPr>
        <w:rPr>
          <w:szCs w:val="28"/>
        </w:rPr>
      </w:pPr>
    </w:p>
    <w:p w:rsidRPr="00954293" w:rsidR="00776091" w:rsidP="00776091" w:rsidRDefault="00776091" w14:paraId="3DBBCDB6" w14:textId="77777777">
      <w:r w:rsidRPr="00954293">
        <w:t>Ik zie geen risico’s met betrekking tot het chilling effect. Zie ook het antwoord op vragen 7, 8 en 10.</w:t>
      </w:r>
      <w:bookmarkEnd w:id="0"/>
    </w:p>
    <w:p w:rsidRPr="00954293" w:rsidR="00776091" w:rsidP="00776091" w:rsidRDefault="00776091" w14:paraId="68CF82B3" w14:textId="77777777"/>
    <w:p w:rsidRPr="00954293" w:rsidR="00776091" w:rsidP="00776091" w:rsidRDefault="00776091" w14:paraId="7BD60715" w14:textId="77777777">
      <w:pPr>
        <w:spacing w:line="240" w:lineRule="auto"/>
        <w:rPr>
          <w:b/>
          <w:bCs/>
        </w:rPr>
      </w:pPr>
      <w:r w:rsidRPr="00954293">
        <w:rPr>
          <w:b/>
          <w:bCs/>
        </w:rPr>
        <w:t>Vraag 10</w:t>
      </w:r>
    </w:p>
    <w:p w:rsidRPr="00954293" w:rsidR="00776091" w:rsidP="00776091" w:rsidRDefault="00776091" w14:paraId="5CDAACB5" w14:textId="77777777">
      <w:pPr>
        <w:spacing w:line="240" w:lineRule="auto"/>
        <w:rPr>
          <w:b/>
          <w:bCs/>
        </w:rPr>
      </w:pPr>
      <w:r w:rsidRPr="00954293">
        <w:rPr>
          <w:b/>
          <w:bCs/>
        </w:rPr>
        <w:lastRenderedPageBreak/>
        <w:t>Kunt u toezeggen dat u de Kamer op korte termijn (voor de zomer) informeert over hoe u de toegankelijkheid en onafhankelijkheid van aangifteprocedures tegen politiefunctionarissen wilt verbeteren?</w:t>
      </w:r>
    </w:p>
    <w:p w:rsidRPr="00954293" w:rsidR="00776091" w:rsidP="00776091" w:rsidRDefault="00776091" w14:paraId="4C20942A" w14:textId="77777777">
      <w:pPr>
        <w:spacing w:line="240" w:lineRule="auto"/>
        <w:rPr>
          <w:b/>
          <w:bCs/>
        </w:rPr>
      </w:pPr>
    </w:p>
    <w:p w:rsidRPr="00954293" w:rsidR="00776091" w:rsidP="00776091" w:rsidRDefault="00776091" w14:paraId="18E0E521" w14:textId="77777777">
      <w:pPr>
        <w:spacing w:line="240" w:lineRule="auto"/>
        <w:rPr>
          <w:b/>
          <w:bCs/>
        </w:rPr>
      </w:pPr>
      <w:r w:rsidRPr="00954293">
        <w:rPr>
          <w:b/>
          <w:bCs/>
        </w:rPr>
        <w:t>Antwoord op vraag 10</w:t>
      </w:r>
    </w:p>
    <w:p w:rsidRPr="00954293" w:rsidR="00776091" w:rsidP="00776091" w:rsidRDefault="00776091" w14:paraId="06C2DC9D" w14:textId="77777777">
      <w:r w:rsidRPr="00954293">
        <w:t>Ik zie geen aanleiding om aan te nemen dat de toegankelijkheid en onafhankelijkheid van aangifteprocedures tegen politiefunctionarissen moet worden verbeterd. In de beantwoording van Kamervragen van het lid Mutluer</w:t>
      </w:r>
      <w:r w:rsidRPr="00954293">
        <w:rPr>
          <w:vertAlign w:val="superscript"/>
        </w:rPr>
        <w:footnoteReference w:id="10"/>
      </w:r>
      <w:r w:rsidRPr="00954293">
        <w:t xml:space="preserve"> noem ik één uitzondering. De politie heeft na eigen onderzoek geconcludeerd dat de chatbot op de website van de politie iemand die aangifte wil doen tegen een politiemedewerker eerst doorverwijst naar de klachtmogelijkheid. De politie heeft toegezegd dit te verbeteren.</w:t>
      </w:r>
    </w:p>
    <w:p w:rsidRPr="00954293" w:rsidR="00776091" w:rsidP="00776091" w:rsidRDefault="00776091" w14:paraId="7C961A4B" w14:textId="77777777">
      <w:pPr>
        <w:spacing w:line="240" w:lineRule="auto"/>
      </w:pPr>
    </w:p>
    <w:p w:rsidRPr="00954293" w:rsidR="00776091" w:rsidP="00776091" w:rsidRDefault="00776091" w14:paraId="257BB658" w14:textId="77777777">
      <w:pPr>
        <w:spacing w:line="240" w:lineRule="auto"/>
        <w:rPr>
          <w:b/>
          <w:bCs/>
        </w:rPr>
      </w:pPr>
      <w:r w:rsidRPr="00954293">
        <w:rPr>
          <w:b/>
          <w:bCs/>
        </w:rPr>
        <w:t>Vraag 11</w:t>
      </w:r>
    </w:p>
    <w:p w:rsidRPr="00954293" w:rsidR="00776091" w:rsidP="00776091" w:rsidRDefault="00776091" w14:paraId="160F14A1" w14:textId="77777777">
      <w:pPr>
        <w:spacing w:line="240" w:lineRule="auto"/>
        <w:rPr>
          <w:b/>
          <w:bCs/>
        </w:rPr>
      </w:pPr>
      <w:r w:rsidRPr="00954293">
        <w:rPr>
          <w:b/>
          <w:bCs/>
        </w:rPr>
        <w:t>Hoe beoordeelt u de toenemende agressie tegen demonstranten, op 7 april zijn net als 12 maart demonstranten aangereden, waarvoor Amnesty International in haar rapport van 9 juli 2024 ‘Under-protected and over-restricted: The state of the right to protest in 21 countries in Europe al voor waarschuwde? Eat gaat u doen om demonstranten beter te beschermen en hoe ziet u dit in het licht het voorkomen van eigenrichting als zijnde een kerntaak van de politie?</w:t>
      </w:r>
    </w:p>
    <w:p w:rsidRPr="00954293" w:rsidR="00776091" w:rsidP="00776091" w:rsidRDefault="00776091" w14:paraId="5B9722FA" w14:textId="77777777">
      <w:pPr>
        <w:spacing w:line="240" w:lineRule="auto"/>
        <w:rPr>
          <w:b/>
          <w:bCs/>
        </w:rPr>
      </w:pPr>
    </w:p>
    <w:p w:rsidRPr="00954293" w:rsidR="00776091" w:rsidP="00776091" w:rsidRDefault="00776091" w14:paraId="5025BD64" w14:textId="77777777">
      <w:pPr>
        <w:spacing w:line="240" w:lineRule="auto"/>
        <w:rPr>
          <w:b/>
          <w:bCs/>
        </w:rPr>
      </w:pPr>
      <w:r w:rsidRPr="00954293">
        <w:rPr>
          <w:b/>
          <w:bCs/>
        </w:rPr>
        <w:t>Antwoord op vraag 11</w:t>
      </w:r>
    </w:p>
    <w:p w:rsidRPr="00954293" w:rsidR="00776091" w:rsidP="00776091" w:rsidRDefault="00776091" w14:paraId="52DF86BC" w14:textId="77777777">
      <w:r w:rsidRPr="00954293">
        <w:t>De Inspectie Justitie en Veiligheid (hierna: Inspectie) heeft eerder in 2023 in het onderzoek naar demonstratie van Kick Out Zwarte Piet geconstateerd dat sprake is van een bredere ontwikkeling op het gebied van openbare orde en veiligheid rondom demonstraties in de zin dat steeds vaker bij demonstraties partijen lijnrecht tegenover elkaar staan. De gemoederen kunnen daarbij flink oplopen, zowel in de wisseling van woorden als het handelen daarbij.</w:t>
      </w:r>
      <w:r w:rsidRPr="00954293">
        <w:rPr>
          <w:vertAlign w:val="superscript"/>
        </w:rPr>
        <w:footnoteReference w:id="11"/>
      </w:r>
      <w:r w:rsidRPr="00954293">
        <w:t xml:space="preserve"> Dit is een zorgelijke ontwikkeling.</w:t>
      </w:r>
    </w:p>
    <w:p w:rsidRPr="00954293" w:rsidR="00776091" w:rsidP="00776091" w:rsidRDefault="00776091" w14:paraId="6440B93B" w14:textId="77777777">
      <w:pPr>
        <w:spacing w:line="240" w:lineRule="auto"/>
      </w:pPr>
    </w:p>
    <w:p w:rsidRPr="00954293" w:rsidR="00776091" w:rsidP="00776091" w:rsidRDefault="00776091" w14:paraId="220EEB98" w14:textId="77777777">
      <w:r w:rsidRPr="00954293">
        <w:t>Naar aanleiding van deze constatering heeft de Inspectie een breder onderzoek gedaan naar het optreden van politie rondom demonstraties. Ik heb dit rapport met bijbehorende beleidsreactie op 15 mei 2025 naar de Kamer gezonden.</w:t>
      </w:r>
      <w:r w:rsidRPr="00954293">
        <w:rPr>
          <w:vertAlign w:val="superscript"/>
        </w:rPr>
        <w:footnoteReference w:id="12"/>
      </w:r>
      <w:r w:rsidRPr="00954293">
        <w:t xml:space="preserve"> Daar verwijs ik u naar. Wanneer demonstranten worden lastig gevallen door </w:t>
      </w:r>
      <w:r w:rsidRPr="00954293">
        <w:lastRenderedPageBreak/>
        <w:t>vijandig publiek hebben de autoriteiten een vergaande inspanningsverplichting om de demonstranten daartegen te beschermen. Het is in dat geval aan de politie om onder verantwoordelijkheid van het lokaal gezag demonstraties in goede banen te leiden en de veiligheid van alle aanwezigen te waarborgen.</w:t>
      </w:r>
    </w:p>
    <w:p w:rsidRPr="00954293" w:rsidR="00776091" w:rsidP="00776091" w:rsidRDefault="00776091" w14:paraId="3170F3EC" w14:textId="77777777">
      <w:pPr>
        <w:spacing w:line="240" w:lineRule="auto"/>
        <w:rPr>
          <w:b/>
          <w:bCs/>
        </w:rPr>
      </w:pPr>
      <w:bookmarkStart w:name="_Hlk196762636" w:id="1"/>
    </w:p>
    <w:p w:rsidRPr="00954293" w:rsidR="00776091" w:rsidP="00776091" w:rsidRDefault="00776091" w14:paraId="554A6612" w14:textId="77777777">
      <w:pPr>
        <w:spacing w:line="240" w:lineRule="auto"/>
        <w:rPr>
          <w:b/>
          <w:bCs/>
        </w:rPr>
      </w:pPr>
      <w:r w:rsidRPr="00954293">
        <w:rPr>
          <w:b/>
          <w:bCs/>
        </w:rPr>
        <w:t>Vraag 12</w:t>
      </w:r>
    </w:p>
    <w:p w:rsidRPr="00954293" w:rsidR="00776091" w:rsidP="00776091" w:rsidRDefault="00776091" w14:paraId="223AA95E" w14:textId="77777777">
      <w:pPr>
        <w:spacing w:line="240" w:lineRule="auto"/>
        <w:rPr>
          <w:b/>
          <w:bCs/>
        </w:rPr>
      </w:pPr>
      <w:r w:rsidRPr="00954293">
        <w:rPr>
          <w:b/>
          <w:bCs/>
        </w:rPr>
        <w:t>Hoe ziet u de rol van de politiek in de oplossing van de problemen, zoals benoemd in het rapport, daar wordt “Dreigende taal en demoniserende retoriek van hooggeplaatste politici” specifiek genoemd als aanjager van het stigmatiseren van protest?</w:t>
      </w:r>
    </w:p>
    <w:p w:rsidRPr="00954293" w:rsidR="00776091" w:rsidP="00776091" w:rsidRDefault="00776091" w14:paraId="3F80330C" w14:textId="77777777">
      <w:pPr>
        <w:spacing w:line="240" w:lineRule="auto"/>
        <w:rPr>
          <w:b/>
          <w:bCs/>
        </w:rPr>
      </w:pPr>
    </w:p>
    <w:p w:rsidRPr="00954293" w:rsidR="00776091" w:rsidP="00776091" w:rsidRDefault="00776091" w14:paraId="34331A2B" w14:textId="77777777">
      <w:pPr>
        <w:spacing w:line="240" w:lineRule="auto"/>
        <w:rPr>
          <w:b/>
          <w:bCs/>
        </w:rPr>
      </w:pPr>
      <w:r w:rsidRPr="00954293">
        <w:rPr>
          <w:b/>
          <w:bCs/>
        </w:rPr>
        <w:t>Antwoord op vraag 12</w:t>
      </w:r>
    </w:p>
    <w:p w:rsidRPr="00954293" w:rsidR="00776091" w:rsidP="00776091" w:rsidRDefault="00776091" w14:paraId="277FB00D" w14:textId="77777777">
      <w:r w:rsidRPr="00954293">
        <w:t>Het staat iedere inwoner van Nederland volledig vrij om voor zijn of haar mening uit te komen en deel te nemen aan demonstraties, uiteraard binnen de grenzen van de wet. Politici moeten in staat zijn om politieke uitlatingen te doen en zijn hierbij ook gebonden aan de wet. Tegelijkertijd hebben zij een bijzondere verantwoordelijkheid binnen het publieke debat. Een politicus mag geen uitspraken doen die aanzetten tot haat, geweld, discriminatie of onverdraagzaamheid.</w:t>
      </w:r>
    </w:p>
    <w:p w:rsidRPr="00954293" w:rsidR="00776091" w:rsidP="00776091" w:rsidRDefault="00776091" w14:paraId="6891A0B0" w14:textId="77777777">
      <w:pPr>
        <w:spacing w:line="240" w:lineRule="auto"/>
      </w:pPr>
    </w:p>
    <w:p w:rsidRPr="00954293" w:rsidR="00776091" w:rsidP="00776091" w:rsidRDefault="00776091" w14:paraId="35CE6218" w14:textId="77777777">
      <w:pPr>
        <w:spacing w:line="240" w:lineRule="auto"/>
        <w:rPr>
          <w:b/>
          <w:bCs/>
        </w:rPr>
      </w:pPr>
      <w:r w:rsidRPr="00954293">
        <w:rPr>
          <w:b/>
          <w:bCs/>
        </w:rPr>
        <w:t>Vraag 13</w:t>
      </w:r>
    </w:p>
    <w:p w:rsidRPr="00954293" w:rsidR="00776091" w:rsidP="00776091" w:rsidRDefault="00776091" w14:paraId="49960A9C" w14:textId="77777777">
      <w:pPr>
        <w:spacing w:line="240" w:lineRule="auto"/>
        <w:rPr>
          <w:b/>
          <w:bCs/>
        </w:rPr>
      </w:pPr>
      <w:r w:rsidRPr="00954293">
        <w:rPr>
          <w:b/>
          <w:bCs/>
        </w:rPr>
        <w:t>Kunt u in bredere zin reflecteren op de toename van geweldsincidenten, zoals diverse momenten afgelopen jaar hebben ernstige geweldincidenten van politie tegen demonstranten plaatsgevonden zoals op 13 november in het Westelijk Havengebied van Amsterdam[1], en 14 april jl. in het Maagdenhuis alsmede diverse incidenten tegen klimaatdemonstranten,[2], en gebruik van geweld door de politie en het eerder genoemde ‘chilling effect’? [3]</w:t>
      </w:r>
    </w:p>
    <w:p w:rsidRPr="00954293" w:rsidR="00776091" w:rsidP="00776091" w:rsidRDefault="00776091" w14:paraId="1C21DEFC" w14:textId="77777777">
      <w:pPr>
        <w:spacing w:line="240" w:lineRule="auto"/>
        <w:rPr>
          <w:b/>
          <w:bCs/>
        </w:rPr>
      </w:pPr>
    </w:p>
    <w:p w:rsidRPr="00954293" w:rsidR="00776091" w:rsidP="00776091" w:rsidRDefault="00776091" w14:paraId="5A743AFE" w14:textId="77777777">
      <w:pPr>
        <w:spacing w:line="240" w:lineRule="auto"/>
        <w:rPr>
          <w:b/>
          <w:bCs/>
        </w:rPr>
      </w:pPr>
      <w:r w:rsidRPr="00954293">
        <w:rPr>
          <w:b/>
          <w:bCs/>
        </w:rPr>
        <w:t>Antwoord op vraag 13</w:t>
      </w:r>
    </w:p>
    <w:p w:rsidRPr="00954293" w:rsidR="00776091" w:rsidP="00776091" w:rsidRDefault="00776091" w14:paraId="38080D1F" w14:textId="77777777">
      <w:r w:rsidRPr="00954293">
        <w:t xml:space="preserve">Zoals u weet kan ik niet ingaan op individuele gevallen. Wel wil ik benadrukken dat het uitgangspunt van ieder politieoptreden de-escalatie is. Het gebruik van geweld is een ultimum remedium. Daarbij is een belangrijk gegeven dat het optreden van de politie niet zo ingrijpend mag zijn dat mensen hierdoor worden afgeschrikt of ontmoedigd om gebruik te maken van hun demonstratierecht. Dit neemt niet weg dat zich situaties kunnen voordoen waarin de politie genoodzaakt is om tijdens haar taakuitvoering geweld toe te passen. De politie </w:t>
      </w:r>
      <w:r w:rsidRPr="00954293">
        <w:lastRenderedPageBreak/>
        <w:t>gaat pas over tot het gebruik van geweld nadat hiervoor, indien mogelijk, is gewaarschuwd.</w:t>
      </w:r>
    </w:p>
    <w:p w:rsidRPr="00954293" w:rsidR="00776091" w:rsidP="00776091" w:rsidRDefault="00776091" w14:paraId="27EC38DA" w14:textId="77777777">
      <w:pPr>
        <w:spacing w:line="240" w:lineRule="auto"/>
      </w:pPr>
    </w:p>
    <w:p w:rsidRPr="00954293" w:rsidR="00776091" w:rsidP="00776091" w:rsidRDefault="00776091" w14:paraId="2C4DCDD3" w14:textId="77777777">
      <w:pPr>
        <w:spacing w:line="240" w:lineRule="auto"/>
        <w:rPr>
          <w:b/>
          <w:bCs/>
        </w:rPr>
      </w:pPr>
      <w:r w:rsidRPr="00954293">
        <w:rPr>
          <w:b/>
          <w:bCs/>
        </w:rPr>
        <w:t xml:space="preserve">Vraag 14 </w:t>
      </w:r>
    </w:p>
    <w:p w:rsidRPr="00954293" w:rsidR="00776091" w:rsidP="00776091" w:rsidRDefault="00776091" w14:paraId="3FDDEE32" w14:textId="77777777">
      <w:pPr>
        <w:spacing w:line="240" w:lineRule="auto"/>
        <w:rPr>
          <w:b/>
          <w:bCs/>
        </w:rPr>
      </w:pPr>
      <w:r w:rsidRPr="00954293">
        <w:rPr>
          <w:b/>
          <w:bCs/>
        </w:rPr>
        <w:t>Erkent u dat bovengenoemde incidenten maar ook het fotograferen van vreedzame demonstranten, huisbezoeken aan vreedzame demonstranten, onterechte aanmerkingen als extremist, tienduizenden Nederlanders die met een terrorismecode in politiesystemen staan (soms enkel vanwege demonstreren) en een groot aantal privacy-schendingen door de politie, het vertrouwen in de politie en daarmee onze democratische rechtsstaat schaadt?[4]</w:t>
      </w:r>
    </w:p>
    <w:p w:rsidRPr="00954293" w:rsidR="00776091" w:rsidP="00776091" w:rsidRDefault="00776091" w14:paraId="4007C623" w14:textId="77777777">
      <w:pPr>
        <w:spacing w:line="240" w:lineRule="auto"/>
        <w:rPr>
          <w:b/>
          <w:bCs/>
        </w:rPr>
      </w:pPr>
    </w:p>
    <w:p w:rsidRPr="00954293" w:rsidR="00776091" w:rsidP="00776091" w:rsidRDefault="00776091" w14:paraId="0548FB9E" w14:textId="77777777">
      <w:pPr>
        <w:spacing w:line="240" w:lineRule="auto"/>
        <w:rPr>
          <w:b/>
          <w:bCs/>
        </w:rPr>
      </w:pPr>
      <w:r w:rsidRPr="00954293">
        <w:rPr>
          <w:b/>
          <w:bCs/>
        </w:rPr>
        <w:t>Vraag 15</w:t>
      </w:r>
    </w:p>
    <w:p w:rsidRPr="00954293" w:rsidR="00776091" w:rsidP="00776091" w:rsidRDefault="00776091" w14:paraId="5BE99A23" w14:textId="77777777">
      <w:pPr>
        <w:spacing w:line="240" w:lineRule="auto"/>
        <w:rPr>
          <w:b/>
          <w:bCs/>
        </w:rPr>
      </w:pPr>
      <w:r w:rsidRPr="00954293">
        <w:rPr>
          <w:b/>
          <w:bCs/>
        </w:rPr>
        <w:t>Bent u bereid om tot en actieplan te komen om te waarborgen dat het vertrouwen in de politie, de rechtsstaat en de bescherming van demonstranten wordt versterkt?</w:t>
      </w:r>
    </w:p>
    <w:p w:rsidRPr="00954293" w:rsidR="00776091" w:rsidP="00776091" w:rsidRDefault="00776091" w14:paraId="2BCB2455" w14:textId="77777777">
      <w:pPr>
        <w:spacing w:line="240" w:lineRule="auto"/>
        <w:rPr>
          <w:b/>
          <w:bCs/>
        </w:rPr>
      </w:pPr>
    </w:p>
    <w:p w:rsidRPr="00954293" w:rsidR="00776091" w:rsidP="00776091" w:rsidRDefault="00776091" w14:paraId="2B3D8EC5" w14:textId="77777777">
      <w:pPr>
        <w:spacing w:line="240" w:lineRule="auto"/>
        <w:rPr>
          <w:b/>
          <w:bCs/>
        </w:rPr>
      </w:pPr>
      <w:r w:rsidRPr="00954293">
        <w:rPr>
          <w:b/>
          <w:bCs/>
        </w:rPr>
        <w:t>Antwoord op vraag 14 en 15</w:t>
      </w:r>
    </w:p>
    <w:bookmarkEnd w:id="1"/>
    <w:p w:rsidRPr="00954293" w:rsidR="00776091" w:rsidP="00776091" w:rsidRDefault="00776091" w14:paraId="739AF6C0" w14:textId="77777777">
      <w:r w:rsidRPr="00954293">
        <w:t>De politie heeft op grond van haar wettelijke taak een belangrijke rol bij het in goede banen leiden van demonstraties en het waarborgen van de veiligheid van alle aanwezigen. In dat kader kan sprake zijn van een noodzaak om informatie te verzamelen. Dit gebeurt in ondergeschiktheid aan het lokaal gezag en in overeenstemming met de geldende rechtsregels.</w:t>
      </w:r>
    </w:p>
    <w:p w:rsidRPr="00954293" w:rsidR="00776091" w:rsidP="00776091" w:rsidRDefault="00776091" w14:paraId="1AF92621" w14:textId="77777777"/>
    <w:p w:rsidRPr="00954293" w:rsidR="00776091" w:rsidP="00776091" w:rsidRDefault="00776091" w14:paraId="6338758F" w14:textId="77777777">
      <w:r w:rsidRPr="00954293">
        <w:t>Ten aanzien van de inzet van camera’s verwijs ik naar de beleidsreactie op het rapport van Amnesty International over camerasurveillance bij vreedzame protesten.</w:t>
      </w:r>
      <w:r w:rsidRPr="00954293">
        <w:rPr>
          <w:vertAlign w:val="superscript"/>
        </w:rPr>
        <w:footnoteReference w:id="13"/>
      </w:r>
      <w:r w:rsidRPr="00954293">
        <w:t xml:space="preserve"> Bij de beantwoording van vraag 16 zal ik ingaan op de huisbezoeken.</w:t>
      </w:r>
    </w:p>
    <w:p w:rsidRPr="00954293" w:rsidR="00776091" w:rsidP="00776091" w:rsidRDefault="00776091" w14:paraId="0802EA49" w14:textId="77777777">
      <w:pPr>
        <w:spacing w:line="240" w:lineRule="auto"/>
        <w:rPr>
          <w:b/>
          <w:bCs/>
        </w:rPr>
      </w:pPr>
    </w:p>
    <w:p w:rsidRPr="00954293" w:rsidR="00776091" w:rsidP="00776091" w:rsidRDefault="00776091" w14:paraId="72E2A53E" w14:textId="77777777">
      <w:pPr>
        <w:spacing w:line="240" w:lineRule="auto"/>
        <w:rPr>
          <w:b/>
          <w:bCs/>
        </w:rPr>
      </w:pPr>
      <w:r w:rsidRPr="00954293">
        <w:rPr>
          <w:b/>
          <w:bCs/>
        </w:rPr>
        <w:t>Vraag 16</w:t>
      </w:r>
    </w:p>
    <w:p w:rsidRPr="00954293" w:rsidR="00776091" w:rsidP="00776091" w:rsidRDefault="00776091" w14:paraId="7BEA3A99" w14:textId="77777777">
      <w:pPr>
        <w:spacing w:line="240" w:lineRule="auto"/>
        <w:rPr>
          <w:b/>
          <w:bCs/>
        </w:rPr>
      </w:pPr>
      <w:r w:rsidRPr="00954293">
        <w:rPr>
          <w:b/>
          <w:bCs/>
        </w:rPr>
        <w:t xml:space="preserve">Kunt u zo spoedig mogelijk zorgdragen voor een stop op de praktijk van het thuis bezoeken van demonstranten door de politie [5], onder verwijzing naar vragen van de leden Lahlah en Kathmann (beiden GroenLinks-PvdA) aan de Minister en de Staatssecretaris van Justitie en Veiligheid en de Staatssecretaris van Binnenlandse Zaken en Koninkrijksrelaties over huisbezoeken aan demonstranten en de gegevensverwerking van </w:t>
      </w:r>
      <w:r w:rsidRPr="00954293">
        <w:rPr>
          <w:b/>
          <w:bCs/>
        </w:rPr>
        <w:lastRenderedPageBreak/>
        <w:t>demonstranten (ingezonden 27 maart 2025) en vragen van het lid El Abassi (DENK) aan de Minister van Justitie en Veiligheid over onaangekondigde huisbezoeken bij demonstranten door de politie (ingezonden 25 maart 2025)? Kunt u daarbij aangeven welke rechtstatelijke waarborgen (zoals bijvoorbeeld een duidelijk verbod in de Politiewet of een effectief rechtsmiddel voor de gedupeerde) nodig zijn om dit soort praktijken te voorkomen?</w:t>
      </w:r>
    </w:p>
    <w:p w:rsidRPr="00954293" w:rsidR="00776091" w:rsidP="00776091" w:rsidRDefault="00776091" w14:paraId="63D7022E" w14:textId="77777777">
      <w:pPr>
        <w:spacing w:line="240" w:lineRule="auto"/>
        <w:rPr>
          <w:b/>
          <w:bCs/>
        </w:rPr>
      </w:pPr>
    </w:p>
    <w:p w:rsidRPr="00954293" w:rsidR="00776091" w:rsidP="00776091" w:rsidRDefault="00776091" w14:paraId="4A7B8FA1" w14:textId="77777777">
      <w:pPr>
        <w:spacing w:line="240" w:lineRule="auto"/>
        <w:rPr>
          <w:b/>
          <w:bCs/>
        </w:rPr>
      </w:pPr>
      <w:r w:rsidRPr="00954293">
        <w:rPr>
          <w:b/>
          <w:bCs/>
        </w:rPr>
        <w:t>Antwoord op vraag 16</w:t>
      </w:r>
    </w:p>
    <w:p w:rsidRPr="00954293" w:rsidR="00776091" w:rsidP="00776091" w:rsidRDefault="00776091" w14:paraId="0141E311" w14:textId="77777777">
      <w:r w:rsidRPr="00954293">
        <w:t>Contact zoeken met mensen vormt de basis van politiewerk. In dat kader is het staande praktijk dat de politie bij burgers langs gaat om het gesprek aan te gaan. Dit kan om talloze redenen zijn, bijvoorbeeld voor buurtonderzoeken of stopgesprekken om personen te wijzen op de strafbaarheid van bepaalde voorgenomen gedragingen. Een verbod of stop op het afleggen van huisbezoeken zou een goede taakuitvoering door de politie onmogelijk maken.</w:t>
      </w:r>
    </w:p>
    <w:p w:rsidRPr="00954293" w:rsidR="00776091" w:rsidP="00776091" w:rsidRDefault="00776091" w14:paraId="57B0B2E7" w14:textId="77777777"/>
    <w:p w:rsidRPr="00954293" w:rsidR="00776091" w:rsidP="00776091" w:rsidRDefault="00776091" w14:paraId="30CC3CCF" w14:textId="77777777">
      <w:r w:rsidRPr="00954293">
        <w:t>De overheid dient de uitoefening van het demonstratierecht te faciliteren. De politie levert hieraan een belangrijke bijdrage door in het kader van de politietaak demonstraties in goede banen te leiden en de veiligheid van alle aanwezigen te waarborgen. In dit kader kunnen ook huisbezoeken worden afgelegd door politie, bijvoorbeeld om informatie te verzamelen over een demonstratie. Huisbezoeken die verband houden met de uitoefening van de politietaak rondom demonstraties moeten noodzakelijk zijn om het daarmee nagestreefde doel – zoals het voorkomen van wanordelijkheden – te bereiken en in ieder concreet geval moet worden afgewogen of er minder ingrijpende middelen beschikbaar zijn om het beoogde doel te bereiken.</w:t>
      </w:r>
    </w:p>
    <w:p w:rsidRPr="00954293" w:rsidR="00776091" w:rsidP="00776091" w:rsidRDefault="00776091" w14:paraId="26459DED" w14:textId="77777777"/>
    <w:p w:rsidR="00776091" w:rsidP="00776091" w:rsidRDefault="00776091" w14:paraId="57C866F0" w14:textId="77777777"/>
    <w:p w:rsidRPr="00954293" w:rsidR="00776091" w:rsidP="00776091" w:rsidRDefault="00776091" w14:paraId="3E21D6DC" w14:textId="77777777">
      <w:r w:rsidRPr="00954293">
        <w:t>Verder geldt voor de politie dat het algemene interne handelingskader demonstraties onlangs is aangevuld met een onderdeel ‘Contacten met burgers ter voorbereiding op demonstraties’. Hierin is opgenomen dat enkel het deelnemen aan een demonstratie nooit aanleiding kan zijn om contact met burgers op te nemen. De vorm van contact met een burger ten behoeve van de informatievergaring over een demonstratie moet evenredig zijn en passen bij de situatie. Indien bijvoorbeeld kan worden volstaan met telefonisch contact, wordt daarvoor gekozen.</w:t>
      </w:r>
    </w:p>
    <w:p w:rsidRPr="00954293" w:rsidR="00776091" w:rsidP="00776091" w:rsidRDefault="00776091" w14:paraId="333C8F50" w14:textId="77777777"/>
    <w:p w:rsidRPr="00954293" w:rsidR="00776091" w:rsidP="00776091" w:rsidRDefault="00776091" w14:paraId="3552BE4A" w14:textId="77777777"/>
    <w:p w:rsidRPr="00954293" w:rsidR="00776091" w:rsidP="00776091" w:rsidRDefault="00776091" w14:paraId="425AE8A3" w14:textId="77777777">
      <w:r w:rsidRPr="00954293">
        <w:lastRenderedPageBreak/>
        <w:t>[1] Volkskrant, 16 november 2024, Wat deed de ME in het Amsterdamse Westelijk Havengebied? ‘Het is misbruik van gezag’ (https://www.volkskrant.nl/binnenland/wat-deed-de-me-in-het-amsterdamse-westelijk-havengebied-het-is-misbruik-van-gezag~b6760cbd/).</w:t>
      </w:r>
    </w:p>
    <w:p w:rsidRPr="00954293" w:rsidR="00776091" w:rsidP="00776091" w:rsidRDefault="00776091" w14:paraId="349B8131" w14:textId="77777777"/>
    <w:p w:rsidRPr="00954293" w:rsidR="00776091" w:rsidP="00776091" w:rsidRDefault="00776091" w14:paraId="4CB815AF" w14:textId="77777777">
      <w:r w:rsidRPr="00954293">
        <w:t>[2] NOS, 3 september 2024, Politie handelde 'disproportioneel' tegen klimaatbetogers, oordeelt commissie (https://nos.nl/artikel/2535695-politie-handelde-disproportioneel-tegen-klimaatbetogers-oordeelt-commissie).</w:t>
      </w:r>
    </w:p>
    <w:p w:rsidRPr="00954293" w:rsidR="00776091" w:rsidP="00776091" w:rsidRDefault="00776091" w14:paraId="4D24AF18" w14:textId="77777777"/>
    <w:p w:rsidRPr="00954293" w:rsidR="00776091" w:rsidP="00776091" w:rsidRDefault="00776091" w14:paraId="135E015D" w14:textId="77777777">
      <w:r w:rsidRPr="00954293">
        <w:t>[3] Control Alt Delite, Grootschalig buitenproportioneel geweld in Amsterdam (https://controlealtdelete.nl/articles/grootschalig-buitenproportioneel-geweld-in-amsterdam#gsc.tab=0).</w:t>
      </w:r>
    </w:p>
    <w:p w:rsidRPr="00954293" w:rsidR="00776091" w:rsidP="00776091" w:rsidRDefault="00776091" w14:paraId="186717DE" w14:textId="77777777"/>
    <w:p w:rsidRPr="00954293" w:rsidR="00776091" w:rsidP="00776091" w:rsidRDefault="00776091" w14:paraId="460B5346" w14:textId="77777777">
      <w:r w:rsidRPr="00954293">
        <w:t>[4] Volkskrant, 15 april 2025, Opinie: Wil je vertrouwen? Benader de burger dan niet vanuit wantrouwen (https://www.volkskrant.nl/columns-opinie/opinie-wil-je-vertrouwen-benader-de-burger-dan-niet-vanuit-wantrouwen~b481fb9c/).</w:t>
      </w:r>
    </w:p>
    <w:p w:rsidRPr="00954293" w:rsidR="00776091" w:rsidP="00776091" w:rsidRDefault="00776091" w14:paraId="3B86840A" w14:textId="77777777"/>
    <w:p w:rsidRPr="00EF4F08" w:rsidR="00776091" w:rsidP="00776091" w:rsidRDefault="00776091" w14:paraId="328444C8" w14:textId="77777777">
      <w:r w:rsidRPr="00954293">
        <w:t>[5] Algemeen Dagblad, 10 april 2025, XR-demonstrant krijgt huisbezoek van politie in Den Haag: ‘Ik voel me ernstig geïntimideerd’ (www.ad.nl/den-haag/xr-demonstrant-krijgt-huisbezoek-van-politie-in-den-haag-ik-voel-me-ernstig-geintimideerd~ae510168/#:~:text=Joris%20van%20Gennip-,XR-demonstrant%20krijgt%20huisbezoek%20van%20politie%20in%20Den%20Haag%3A%20%27,Ik%20ben%20doodsbang%20voor%20jullie.%E2%80%9D)</w:t>
      </w:r>
    </w:p>
    <w:p w:rsidRPr="009A6EF2" w:rsidR="00776091" w:rsidP="00776091" w:rsidRDefault="00776091" w14:paraId="174F7BA2" w14:textId="77777777"/>
    <w:p w:rsidR="002C3023" w:rsidRDefault="002C3023" w14:paraId="5F46BA8F" w14:textId="77777777"/>
    <w:sectPr w:rsidR="002C3023" w:rsidSect="00776091">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F130" w14:textId="77777777" w:rsidR="00776091" w:rsidRDefault="00776091" w:rsidP="00776091">
      <w:pPr>
        <w:spacing w:after="0" w:line="240" w:lineRule="auto"/>
      </w:pPr>
      <w:r>
        <w:separator/>
      </w:r>
    </w:p>
  </w:endnote>
  <w:endnote w:type="continuationSeparator" w:id="0">
    <w:p w14:paraId="385FCC81" w14:textId="77777777" w:rsidR="00776091" w:rsidRDefault="00776091" w:rsidP="0077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EC1D" w14:textId="77777777" w:rsidR="00776091" w:rsidRPr="00776091" w:rsidRDefault="00776091" w:rsidP="007760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8FB9" w14:textId="77777777" w:rsidR="00776091" w:rsidRPr="00776091" w:rsidRDefault="00776091" w:rsidP="007760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57CA" w14:textId="77777777" w:rsidR="00776091" w:rsidRPr="00776091" w:rsidRDefault="00776091" w:rsidP="00776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CBB4" w14:textId="77777777" w:rsidR="00776091" w:rsidRDefault="00776091" w:rsidP="00776091">
      <w:pPr>
        <w:spacing w:after="0" w:line="240" w:lineRule="auto"/>
      </w:pPr>
      <w:r>
        <w:separator/>
      </w:r>
    </w:p>
  </w:footnote>
  <w:footnote w:type="continuationSeparator" w:id="0">
    <w:p w14:paraId="6A0D318D" w14:textId="77777777" w:rsidR="00776091" w:rsidRDefault="00776091" w:rsidP="00776091">
      <w:pPr>
        <w:spacing w:after="0" w:line="240" w:lineRule="auto"/>
      </w:pPr>
      <w:r>
        <w:continuationSeparator/>
      </w:r>
    </w:p>
  </w:footnote>
  <w:footnote w:id="1">
    <w:p w14:paraId="6A3F11AB"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Aanhangsel Handelingen, vergaderjaar 2024–2025, nr. 1735.</w:t>
      </w:r>
    </w:p>
  </w:footnote>
  <w:footnote w:id="2">
    <w:p w14:paraId="1095C23D"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Deze rapportage kan worden geraadpleegd op de website van de politie: </w:t>
      </w:r>
      <w:hyperlink r:id="rId1" w:history="1">
        <w:r w:rsidRPr="00760FC8">
          <w:rPr>
            <w:rStyle w:val="Hyperlink"/>
            <w:rFonts w:ascii="Verdana" w:hAnsi="Verdana"/>
            <w:sz w:val="16"/>
            <w:szCs w:val="16"/>
          </w:rPr>
          <w:t>https://www.politie.nl/informatie/cijfers-politiegeweld-hoeveel-geweld-gebruikt-de-politie.html</w:t>
        </w:r>
      </w:hyperlink>
      <w:r w:rsidRPr="00695C01">
        <w:rPr>
          <w:rFonts w:ascii="Verdana" w:hAnsi="Verdana"/>
          <w:sz w:val="16"/>
          <w:szCs w:val="16"/>
        </w:rPr>
        <w:t>.</w:t>
      </w:r>
    </w:p>
  </w:footnote>
  <w:footnote w:id="3">
    <w:p w14:paraId="5C494DF7" w14:textId="77777777" w:rsidR="00776091" w:rsidRPr="009C72B4" w:rsidRDefault="00776091" w:rsidP="00776091">
      <w:pPr>
        <w:pStyle w:val="Voetnoottekst"/>
        <w:rPr>
          <w:rFonts w:ascii="Verdana" w:hAnsi="Verdana"/>
          <w:sz w:val="16"/>
          <w:szCs w:val="16"/>
        </w:rPr>
      </w:pPr>
      <w:r w:rsidRPr="009C72B4">
        <w:rPr>
          <w:rStyle w:val="Voetnootmarkering"/>
          <w:rFonts w:ascii="Verdana" w:hAnsi="Verdana"/>
          <w:sz w:val="16"/>
          <w:szCs w:val="16"/>
        </w:rPr>
        <w:footnoteRef/>
      </w:r>
      <w:r w:rsidRPr="009C72B4">
        <w:rPr>
          <w:rFonts w:ascii="Verdana" w:hAnsi="Verdana"/>
          <w:sz w:val="16"/>
          <w:szCs w:val="16"/>
        </w:rPr>
        <w:t xml:space="preserve"> </w:t>
      </w:r>
      <w:hyperlink r:id="rId2" w:history="1">
        <w:r w:rsidRPr="009C72B4">
          <w:rPr>
            <w:rStyle w:val="Hyperlink"/>
            <w:rFonts w:ascii="Verdana" w:hAnsi="Verdana"/>
            <w:sz w:val="16"/>
            <w:szCs w:val="16"/>
          </w:rPr>
          <w:t>https://www.politie.nl/informatie/cijfers-politiegeweld-hoeveel-geweld-gebruikt-de-politie.html</w:t>
        </w:r>
      </w:hyperlink>
      <w:r w:rsidRPr="009C72B4">
        <w:rPr>
          <w:rFonts w:ascii="Verdana" w:hAnsi="Verdana"/>
          <w:sz w:val="16"/>
          <w:szCs w:val="16"/>
        </w:rPr>
        <w:t>.</w:t>
      </w:r>
    </w:p>
  </w:footnote>
  <w:footnote w:id="4">
    <w:p w14:paraId="0340D23A"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w:t>
      </w:r>
      <w:r>
        <w:rPr>
          <w:rFonts w:ascii="Verdana" w:hAnsi="Verdana"/>
          <w:sz w:val="16"/>
          <w:szCs w:val="16"/>
        </w:rPr>
        <w:t>Meest recent is he</w:t>
      </w:r>
      <w:r w:rsidRPr="00695C01">
        <w:rPr>
          <w:rFonts w:ascii="Verdana" w:hAnsi="Verdana"/>
          <w:sz w:val="16"/>
          <w:szCs w:val="16"/>
        </w:rPr>
        <w:t>t ‘OM Jaarbericht 2024’</w:t>
      </w:r>
      <w:r>
        <w:rPr>
          <w:rFonts w:ascii="Verdana" w:hAnsi="Verdana"/>
          <w:sz w:val="16"/>
          <w:szCs w:val="16"/>
        </w:rPr>
        <w:t>, dat</w:t>
      </w:r>
      <w:r w:rsidRPr="00695C01">
        <w:rPr>
          <w:rFonts w:ascii="Verdana" w:hAnsi="Verdana"/>
          <w:sz w:val="16"/>
          <w:szCs w:val="16"/>
        </w:rPr>
        <w:t xml:space="preserve"> kan worden geraadpleegd op de volgende webpagina: </w:t>
      </w:r>
      <w:hyperlink r:id="rId3" w:history="1">
        <w:r w:rsidRPr="00695C01">
          <w:rPr>
            <w:rStyle w:val="Hyperlink"/>
            <w:rFonts w:ascii="Verdana" w:hAnsi="Verdana"/>
            <w:sz w:val="16"/>
            <w:szCs w:val="16"/>
          </w:rPr>
          <w:t>www.om.nl/documenten/jaarverslagen/om/map/2019-en-verder/om-jaarbericht-2024</w:t>
        </w:r>
      </w:hyperlink>
      <w:r w:rsidRPr="00695C01">
        <w:rPr>
          <w:rFonts w:ascii="Verdana" w:hAnsi="Verdana"/>
          <w:sz w:val="16"/>
          <w:szCs w:val="16"/>
        </w:rPr>
        <w:t>.</w:t>
      </w:r>
    </w:p>
  </w:footnote>
  <w:footnote w:id="5">
    <w:p w14:paraId="68CDB836"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Definitie van een klacht: iedere uiting van ongenoegen gericht tegen een concrete gedraging van een betrokken medewerker.</w:t>
      </w:r>
    </w:p>
  </w:footnote>
  <w:footnote w:id="6">
    <w:p w14:paraId="3720D1DA" w14:textId="77777777" w:rsidR="00776091" w:rsidRPr="00695C01" w:rsidRDefault="00776091" w:rsidP="00776091">
      <w:pPr>
        <w:pStyle w:val="Voetnoottekst"/>
        <w:rPr>
          <w:rFonts w:ascii="Verdana" w:hAnsi="Verdana"/>
          <w:sz w:val="16"/>
          <w:szCs w:val="16"/>
        </w:rPr>
      </w:pPr>
      <w:r w:rsidRPr="006A2E8C">
        <w:rPr>
          <w:rStyle w:val="Voetnootmarkering"/>
          <w:rFonts w:ascii="Verdana" w:hAnsi="Verdana"/>
          <w:sz w:val="16"/>
          <w:szCs w:val="16"/>
        </w:rPr>
        <w:footnoteRef/>
      </w:r>
      <w:r w:rsidRPr="006A2E8C">
        <w:rPr>
          <w:rFonts w:ascii="Verdana" w:hAnsi="Verdana"/>
          <w:sz w:val="16"/>
          <w:szCs w:val="16"/>
        </w:rPr>
        <w:t xml:space="preserve"> </w:t>
      </w:r>
      <w:r w:rsidRPr="00C9537F">
        <w:rPr>
          <w:rFonts w:ascii="Verdana" w:hAnsi="Verdana"/>
          <w:sz w:val="16"/>
          <w:szCs w:val="16"/>
        </w:rPr>
        <w:t>Eerste halfjaarbericht politie 2023</w:t>
      </w:r>
      <w:r>
        <w:rPr>
          <w:rFonts w:ascii="Verdana" w:hAnsi="Verdana"/>
          <w:sz w:val="16"/>
          <w:szCs w:val="16"/>
        </w:rPr>
        <w:t>.</w:t>
      </w:r>
    </w:p>
  </w:footnote>
  <w:footnote w:id="7">
    <w:p w14:paraId="011F67B3" w14:textId="77777777" w:rsidR="00776091" w:rsidRPr="000610F8" w:rsidRDefault="00776091" w:rsidP="00776091">
      <w:pPr>
        <w:pStyle w:val="Voetnoottekst"/>
        <w:rPr>
          <w:rFonts w:ascii="Verdana" w:hAnsi="Verdana"/>
          <w:sz w:val="16"/>
          <w:szCs w:val="16"/>
        </w:rPr>
      </w:pPr>
      <w:r w:rsidRPr="000610F8">
        <w:rPr>
          <w:rStyle w:val="Voetnootmarkering"/>
          <w:rFonts w:ascii="Verdana" w:hAnsi="Verdana"/>
          <w:sz w:val="16"/>
          <w:szCs w:val="16"/>
        </w:rPr>
        <w:footnoteRef/>
      </w:r>
      <w:r w:rsidRPr="000610F8">
        <w:rPr>
          <w:rFonts w:ascii="Verdana" w:hAnsi="Verdana"/>
          <w:sz w:val="16"/>
          <w:szCs w:val="16"/>
        </w:rPr>
        <w:t xml:space="preserve"> EHRM 15 mei 2007, nr. 52391/99 (</w:t>
      </w:r>
      <w:r w:rsidRPr="000610F8">
        <w:rPr>
          <w:rFonts w:ascii="Verdana" w:hAnsi="Verdana"/>
          <w:i/>
          <w:iCs/>
          <w:sz w:val="16"/>
          <w:szCs w:val="16"/>
        </w:rPr>
        <w:t>Ramsahai/Nederland</w:t>
      </w:r>
      <w:r w:rsidRPr="000610F8">
        <w:rPr>
          <w:rFonts w:ascii="Verdana" w:hAnsi="Verdana"/>
          <w:sz w:val="16"/>
          <w:szCs w:val="16"/>
        </w:rPr>
        <w:t>), r.o. 321; EHRM 24 maart 2011, nr. 23458/02 (</w:t>
      </w:r>
      <w:r w:rsidRPr="000610F8">
        <w:rPr>
          <w:rFonts w:ascii="Verdana" w:hAnsi="Verdana"/>
          <w:i/>
          <w:iCs/>
          <w:sz w:val="16"/>
          <w:szCs w:val="16"/>
        </w:rPr>
        <w:t>Giuliani/Italië</w:t>
      </w:r>
      <w:r w:rsidRPr="000610F8">
        <w:rPr>
          <w:rFonts w:ascii="Verdana" w:hAnsi="Verdana"/>
          <w:sz w:val="16"/>
          <w:szCs w:val="16"/>
        </w:rPr>
        <w:t>), r.o. 298-306; EHRM 28 september 2015, nr. 23380/09 (</w:t>
      </w:r>
      <w:r w:rsidRPr="000610F8">
        <w:rPr>
          <w:rFonts w:ascii="Verdana" w:hAnsi="Verdana"/>
          <w:i/>
          <w:iCs/>
          <w:sz w:val="16"/>
          <w:szCs w:val="16"/>
        </w:rPr>
        <w:t>Bouyid/België</w:t>
      </w:r>
      <w:r w:rsidRPr="000610F8">
        <w:rPr>
          <w:rFonts w:ascii="Verdana" w:hAnsi="Verdana"/>
          <w:sz w:val="16"/>
          <w:szCs w:val="16"/>
        </w:rPr>
        <w:t>), r.o. 116.</w:t>
      </w:r>
    </w:p>
  </w:footnote>
  <w:footnote w:id="8">
    <w:p w14:paraId="2CD9E6CA"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EHRM 15 mei 2007, nr. 52391/99 (</w:t>
      </w:r>
      <w:r w:rsidRPr="00695C01">
        <w:rPr>
          <w:rFonts w:ascii="Verdana" w:hAnsi="Verdana"/>
          <w:i/>
          <w:iCs/>
          <w:sz w:val="16"/>
          <w:szCs w:val="16"/>
        </w:rPr>
        <w:t>Ramsahai/Nederland</w:t>
      </w:r>
      <w:r w:rsidRPr="00695C01">
        <w:rPr>
          <w:rFonts w:ascii="Verdana" w:hAnsi="Verdana"/>
          <w:sz w:val="16"/>
          <w:szCs w:val="16"/>
        </w:rPr>
        <w:t>); EHRM 24 maart 2011, nr. 23458/02 (</w:t>
      </w:r>
      <w:r w:rsidRPr="00695C01">
        <w:rPr>
          <w:rFonts w:ascii="Verdana" w:hAnsi="Verdana"/>
          <w:i/>
          <w:iCs/>
          <w:sz w:val="16"/>
          <w:szCs w:val="16"/>
        </w:rPr>
        <w:t>Giuliani/Italië</w:t>
      </w:r>
      <w:r w:rsidRPr="00695C01">
        <w:rPr>
          <w:rFonts w:ascii="Verdana" w:hAnsi="Verdana"/>
          <w:sz w:val="16"/>
          <w:szCs w:val="16"/>
        </w:rPr>
        <w:t>); EHRM 28 september 2015, nr. 23380/09 (</w:t>
      </w:r>
      <w:r w:rsidRPr="00695C01">
        <w:rPr>
          <w:rFonts w:ascii="Verdana" w:hAnsi="Verdana"/>
          <w:i/>
          <w:iCs/>
          <w:sz w:val="16"/>
          <w:szCs w:val="16"/>
        </w:rPr>
        <w:t>Bouyid/België</w:t>
      </w:r>
      <w:r w:rsidRPr="00695C01">
        <w:rPr>
          <w:rFonts w:ascii="Verdana" w:hAnsi="Verdana"/>
          <w:sz w:val="16"/>
          <w:szCs w:val="16"/>
        </w:rPr>
        <w:t>).</w:t>
      </w:r>
    </w:p>
  </w:footnote>
  <w:footnote w:id="9">
    <w:p w14:paraId="3E77A608" w14:textId="77777777" w:rsidR="00776091" w:rsidRDefault="00776091" w:rsidP="00776091">
      <w:pPr>
        <w:pStyle w:val="Voetnoottekst"/>
      </w:pPr>
      <w:r>
        <w:rPr>
          <w:rStyle w:val="Voetnootmarkering"/>
        </w:rPr>
        <w:footnoteRef/>
      </w:r>
      <w:r>
        <w:t xml:space="preserve"> Zie ook </w:t>
      </w:r>
      <w:r w:rsidRPr="00EF6E68">
        <w:rPr>
          <w:rFonts w:ascii="Verdana" w:eastAsia="Aptos" w:hAnsi="Verdana" w:cs="Times New Roman"/>
          <w:sz w:val="16"/>
          <w:szCs w:val="16"/>
        </w:rPr>
        <w:t>de beantwoording van vragen van het lid Mutluer over de</w:t>
      </w:r>
      <w:r>
        <w:rPr>
          <w:rFonts w:ascii="Verdana" w:eastAsia="Aptos" w:hAnsi="Verdana" w:cs="Times New Roman"/>
          <w:sz w:val="16"/>
          <w:szCs w:val="16"/>
        </w:rPr>
        <w:t xml:space="preserve"> </w:t>
      </w:r>
      <w:r w:rsidRPr="00EF6E68">
        <w:rPr>
          <w:rFonts w:ascii="Verdana" w:eastAsia="Aptos" w:hAnsi="Verdana" w:cs="Times New Roman"/>
          <w:sz w:val="16"/>
          <w:szCs w:val="16"/>
        </w:rPr>
        <w:t>onafhankelijkheid van de beoordeling van politiegeweld in Nederland</w:t>
      </w:r>
      <w:r>
        <w:rPr>
          <w:rFonts w:ascii="Verdana" w:eastAsia="Aptos" w:hAnsi="Verdana" w:cs="Times New Roman"/>
          <w:sz w:val="16"/>
          <w:szCs w:val="16"/>
        </w:rPr>
        <w:t>, die o</w:t>
      </w:r>
      <w:r w:rsidRPr="00EF6E68">
        <w:rPr>
          <w:rFonts w:ascii="Verdana" w:eastAsia="Aptos" w:hAnsi="Verdana" w:cs="Times New Roman"/>
          <w:sz w:val="16"/>
          <w:szCs w:val="16"/>
        </w:rPr>
        <w:t xml:space="preserve">p 8 mei 2025 </w:t>
      </w:r>
      <w:r>
        <w:rPr>
          <w:rFonts w:ascii="Verdana" w:eastAsia="Aptos" w:hAnsi="Verdana" w:cs="Times New Roman"/>
          <w:sz w:val="16"/>
          <w:szCs w:val="16"/>
        </w:rPr>
        <w:t>m</w:t>
      </w:r>
      <w:r w:rsidRPr="00EF6E68">
        <w:rPr>
          <w:rFonts w:ascii="Verdana" w:eastAsia="Aptos" w:hAnsi="Verdana" w:cs="Times New Roman"/>
          <w:sz w:val="16"/>
          <w:szCs w:val="16"/>
        </w:rPr>
        <w:t xml:space="preserve">et uw Kamer </w:t>
      </w:r>
      <w:r>
        <w:rPr>
          <w:rFonts w:ascii="Verdana" w:eastAsia="Aptos" w:hAnsi="Verdana" w:cs="Times New Roman"/>
          <w:sz w:val="16"/>
          <w:szCs w:val="16"/>
        </w:rPr>
        <w:t xml:space="preserve">is </w:t>
      </w:r>
      <w:r w:rsidRPr="00EF6E68">
        <w:rPr>
          <w:rFonts w:ascii="Verdana" w:eastAsia="Aptos" w:hAnsi="Verdana" w:cs="Times New Roman"/>
          <w:sz w:val="16"/>
          <w:szCs w:val="16"/>
        </w:rPr>
        <w:t>gedeeld: Aanhangsel Handelingen, vergaderjaar 2024-2025, nr. 2114.</w:t>
      </w:r>
    </w:p>
  </w:footnote>
  <w:footnote w:id="10">
    <w:p w14:paraId="0F294D4D"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Aanhangsel Handelingen, vergaderjaar 2024–2025, nr. 1735.</w:t>
      </w:r>
    </w:p>
  </w:footnote>
  <w:footnote w:id="11">
    <w:p w14:paraId="3E872A3C"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Tweede Kamer, vergaderjaar 2023–2024, 29 628, nr. 1191.</w:t>
      </w:r>
    </w:p>
  </w:footnote>
  <w:footnote w:id="12">
    <w:p w14:paraId="626C2087"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Pr>
          <w:rFonts w:ascii="Verdana" w:hAnsi="Verdana"/>
          <w:sz w:val="16"/>
          <w:szCs w:val="16"/>
        </w:rPr>
        <w:t xml:space="preserve"> </w:t>
      </w:r>
      <w:r w:rsidRPr="006D4C3D">
        <w:rPr>
          <w:rFonts w:ascii="Verdana" w:hAnsi="Verdana"/>
          <w:sz w:val="16"/>
          <w:szCs w:val="16"/>
        </w:rPr>
        <w:t>Tweede Kamer, vergaderjaar 202</w:t>
      </w:r>
      <w:r>
        <w:rPr>
          <w:rFonts w:ascii="Verdana" w:hAnsi="Verdana"/>
          <w:sz w:val="16"/>
          <w:szCs w:val="16"/>
        </w:rPr>
        <w:t>4-2025, 34 324, nr. 37</w:t>
      </w:r>
      <w:r w:rsidRPr="00695C01">
        <w:rPr>
          <w:rFonts w:ascii="Verdana" w:hAnsi="Verdana"/>
          <w:sz w:val="16"/>
          <w:szCs w:val="16"/>
        </w:rPr>
        <w:t>.</w:t>
      </w:r>
    </w:p>
  </w:footnote>
  <w:footnote w:id="13">
    <w:p w14:paraId="6928C7FD" w14:textId="77777777" w:rsidR="00776091" w:rsidRPr="00695C01" w:rsidRDefault="00776091" w:rsidP="00776091">
      <w:pPr>
        <w:pStyle w:val="Voetnoottekst"/>
        <w:rPr>
          <w:rFonts w:ascii="Verdana" w:hAnsi="Verdana"/>
          <w:sz w:val="16"/>
          <w:szCs w:val="16"/>
        </w:rPr>
      </w:pPr>
      <w:r w:rsidRPr="00695C01">
        <w:rPr>
          <w:rStyle w:val="Voetnootmarkering"/>
          <w:rFonts w:ascii="Verdana" w:hAnsi="Verdana"/>
          <w:sz w:val="16"/>
          <w:szCs w:val="16"/>
        </w:rPr>
        <w:footnoteRef/>
      </w:r>
      <w:r w:rsidRPr="00695C01">
        <w:rPr>
          <w:rFonts w:ascii="Verdana" w:hAnsi="Verdana"/>
          <w:sz w:val="16"/>
          <w:szCs w:val="16"/>
        </w:rPr>
        <w:t xml:space="preserve"> Tweede Kamer, vergaderjaar 2024–2025, 29 628, nr. 1240, bijlage nummer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7C52" w14:textId="77777777" w:rsidR="00776091" w:rsidRPr="00776091" w:rsidRDefault="00776091" w:rsidP="007760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5943" w14:textId="77777777" w:rsidR="00776091" w:rsidRPr="00776091" w:rsidRDefault="00776091" w:rsidP="007760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778B" w14:textId="77777777" w:rsidR="00776091" w:rsidRPr="00776091" w:rsidRDefault="00776091" w:rsidP="007760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91"/>
    <w:rsid w:val="002C3023"/>
    <w:rsid w:val="00776091"/>
    <w:rsid w:val="008C0AB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FF30"/>
  <w15:chartTrackingRefBased/>
  <w15:docId w15:val="{FCD843F8-5461-4D9E-8BBC-0FB3679D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6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60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60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60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60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60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60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60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0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60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60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60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60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60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0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0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091"/>
    <w:rPr>
      <w:rFonts w:eastAsiaTheme="majorEastAsia" w:cstheme="majorBidi"/>
      <w:color w:val="272727" w:themeColor="text1" w:themeTint="D8"/>
    </w:rPr>
  </w:style>
  <w:style w:type="paragraph" w:styleId="Titel">
    <w:name w:val="Title"/>
    <w:basedOn w:val="Standaard"/>
    <w:next w:val="Standaard"/>
    <w:link w:val="TitelChar"/>
    <w:uiPriority w:val="10"/>
    <w:qFormat/>
    <w:rsid w:val="00776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0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0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60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0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6091"/>
    <w:rPr>
      <w:i/>
      <w:iCs/>
      <w:color w:val="404040" w:themeColor="text1" w:themeTint="BF"/>
    </w:rPr>
  </w:style>
  <w:style w:type="paragraph" w:styleId="Lijstalinea">
    <w:name w:val="List Paragraph"/>
    <w:basedOn w:val="Standaard"/>
    <w:uiPriority w:val="34"/>
    <w:qFormat/>
    <w:rsid w:val="00776091"/>
    <w:pPr>
      <w:ind w:left="720"/>
      <w:contextualSpacing/>
    </w:pPr>
  </w:style>
  <w:style w:type="character" w:styleId="Intensievebenadrukking">
    <w:name w:val="Intense Emphasis"/>
    <w:basedOn w:val="Standaardalinea-lettertype"/>
    <w:uiPriority w:val="21"/>
    <w:qFormat/>
    <w:rsid w:val="00776091"/>
    <w:rPr>
      <w:i/>
      <w:iCs/>
      <w:color w:val="0F4761" w:themeColor="accent1" w:themeShade="BF"/>
    </w:rPr>
  </w:style>
  <w:style w:type="paragraph" w:styleId="Duidelijkcitaat">
    <w:name w:val="Intense Quote"/>
    <w:basedOn w:val="Standaard"/>
    <w:next w:val="Standaard"/>
    <w:link w:val="DuidelijkcitaatChar"/>
    <w:uiPriority w:val="30"/>
    <w:qFormat/>
    <w:rsid w:val="00776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6091"/>
    <w:rPr>
      <w:i/>
      <w:iCs/>
      <w:color w:val="0F4761" w:themeColor="accent1" w:themeShade="BF"/>
    </w:rPr>
  </w:style>
  <w:style w:type="character" w:styleId="Intensieveverwijzing">
    <w:name w:val="Intense Reference"/>
    <w:basedOn w:val="Standaardalinea-lettertype"/>
    <w:uiPriority w:val="32"/>
    <w:qFormat/>
    <w:rsid w:val="00776091"/>
    <w:rPr>
      <w:b/>
      <w:bCs/>
      <w:smallCaps/>
      <w:color w:val="0F4761" w:themeColor="accent1" w:themeShade="BF"/>
      <w:spacing w:val="5"/>
    </w:rPr>
  </w:style>
  <w:style w:type="character" w:styleId="Hyperlink">
    <w:name w:val="Hyperlink"/>
    <w:basedOn w:val="Standaardalinea-lettertype"/>
    <w:uiPriority w:val="99"/>
    <w:unhideWhenUsed/>
    <w:rsid w:val="00776091"/>
    <w:rPr>
      <w:color w:val="467886" w:themeColor="hyperlink"/>
      <w:u w:val="single"/>
    </w:rPr>
  </w:style>
  <w:style w:type="paragraph" w:styleId="Voettekst">
    <w:name w:val="footer"/>
    <w:basedOn w:val="Standaard"/>
    <w:next w:val="Standaard"/>
    <w:link w:val="VoettekstChar"/>
    <w:rsid w:val="0077609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76091"/>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760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7609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760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6091"/>
    <w:rPr>
      <w:sz w:val="20"/>
      <w:szCs w:val="20"/>
    </w:rPr>
  </w:style>
  <w:style w:type="character" w:styleId="Voetnootmarkering">
    <w:name w:val="footnote reference"/>
    <w:aliases w:val="Voetnootmarkering Openbaar Ministerie"/>
    <w:basedOn w:val="Standaardalinea-lettertype"/>
    <w:uiPriority w:val="99"/>
    <w:semiHidden/>
    <w:unhideWhenUsed/>
    <w:rsid w:val="00776091"/>
    <w:rPr>
      <w:vertAlign w:val="superscript"/>
    </w:rPr>
  </w:style>
  <w:style w:type="paragraph" w:styleId="Geenafstand">
    <w:name w:val="No Spacing"/>
    <w:uiPriority w:val="1"/>
    <w:qFormat/>
    <w:rsid w:val="007760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om.nl/documenten/jaarverslagen/om/map/2019-en-verder/om-jaarbericht-2024" TargetMode="External"/><Relationship Id="rId2" Type="http://schemas.openxmlformats.org/officeDocument/2006/relationships/hyperlink" Target="https://www.politie.nl/informatie/cijfers-politiegeweld-hoeveel-geweld-gebruikt-de-politie.html" TargetMode="External"/><Relationship Id="rId1" Type="http://schemas.openxmlformats.org/officeDocument/2006/relationships/hyperlink" Target="https://www.politie.nl/informatie/cijfers-politiegeweld-hoeveel-geweld-gebruikt-de-politie.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3204</ap:Words>
  <ap:Characters>17625</ap:Characters>
  <ap:DocSecurity>0</ap:DocSecurity>
  <ap:Lines>146</ap:Lines>
  <ap:Paragraphs>41</ap:Paragraphs>
  <ap:ScaleCrop>false</ap:ScaleCrop>
  <ap:LinksUpToDate>false</ap:LinksUpToDate>
  <ap:CharactersWithSpaces>20788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2025-07-01T14:45:00.0000000Z</dcterms:created>
  <dcterms:modified xsi:type="dcterms:W3CDTF">2025-07-01T14:47:00.0000000Z</dcterms:modified>
  <version/>
  <category/>
</coreProperties>
</file>