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042DA" w14:paraId="6C2ECD27" w14:textId="7244759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65DDEB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E042DA" w:rsidR="00E042DA">
              <w:t>de aanstaande Tussenevaluatie Wet herziening partneralimentatie en de nog altijd bestaande ongelijkheid op de arbeidsmarkt tussen vrouwen en mannen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2C0ACC" w14:paraId="6B65B161" w14:textId="355AD3E5">
            <w:pPr>
              <w:pStyle w:val="referentiegegevens"/>
            </w:pPr>
            <w:r w:rsidRPr="002C0ACC">
              <w:t>6461819</w:t>
            </w:r>
            <w:r w:rsidRPr="002C0ACC">
              <w:t xml:space="preserve"> </w:t>
            </w:r>
          </w:p>
          <w:p w:rsidRPr="00251844" w:rsidR="002C0ACC" w:rsidP="00133AE9" w:rsidRDefault="002C0ACC" w14:paraId="6C12FF60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042DA" w:rsidR="00C6487D" w:rsidP="00133AE9" w:rsidRDefault="00E042DA" w14:paraId="7E785020" w14:textId="2575432B">
            <w:pPr>
              <w:pStyle w:val="referentiegegevens"/>
            </w:pPr>
            <w:r w:rsidRPr="00E042DA">
              <w:t>2025Z11633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8A48B1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042DA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E042DA" w:rsidR="00E042DA">
        <w:rPr>
          <w:rFonts w:cs="Utopia"/>
          <w:color w:val="000000"/>
        </w:rPr>
        <w:t>lid</w:t>
      </w:r>
      <w:proofErr w:type="spellEnd"/>
      <w:r w:rsidRPr="00E042DA" w:rsidR="00E042DA">
        <w:rPr>
          <w:rFonts w:cs="Utopia"/>
          <w:color w:val="000000"/>
        </w:rPr>
        <w:t xml:space="preserve"> 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042DA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E042DA" w:rsidR="00E042DA">
        <w:rPr>
          <w:rFonts w:cs="Utopia"/>
          <w:color w:val="000000"/>
        </w:rPr>
        <w:t>de aanstaande Tussenevaluatie Wet herziening partneralimentatie en de nog altijd bestaande ongelijkheid op de arbeidsmarkt tussen vrouwen en mannen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042DA">
        <w:t>10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EE8221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042DA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E042DA" w14:paraId="6B6473DD" w14:textId="2F004A47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714D9">
            <w:fldChar w:fldCharType="begin"/>
          </w:r>
          <w:r w:rsidR="006714D9">
            <w:instrText xml:space="preserve"> NUMPAGES   \* MERGEFORMAT </w:instrText>
          </w:r>
          <w:r w:rsidR="006714D9">
            <w:fldChar w:fldCharType="separate"/>
          </w:r>
          <w:r w:rsidR="00FC0F20">
            <w:t>1</w:t>
          </w:r>
          <w:r w:rsidR="006714D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714D9">
            <w:fldChar w:fldCharType="begin"/>
          </w:r>
          <w:r w:rsidR="006714D9">
            <w:instrText xml:space="preserve"> SECTIONPAGES   \* MERGEFORMAT </w:instrText>
          </w:r>
          <w:r w:rsidR="006714D9">
            <w:fldChar w:fldCharType="separate"/>
          </w:r>
          <w:r>
            <w:t>1</w:t>
          </w:r>
          <w:r w:rsidR="006714D9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714D9">
            <w:fldChar w:fldCharType="begin"/>
          </w:r>
          <w:r w:rsidR="006714D9">
            <w:instrText xml:space="preserve"> SECTIONPAGES   \* MERGEFORMAT </w:instrText>
          </w:r>
          <w:r w:rsidR="006714D9">
            <w:fldChar w:fldCharType="separate"/>
          </w:r>
          <w:r w:rsidR="009D5062">
            <w:t>2</w:t>
          </w:r>
          <w:r w:rsidR="006714D9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4817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47C8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0AC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3A66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042DA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1847C8"/>
    <w:rsid w:val="0043578E"/>
    <w:rsid w:val="00697C3D"/>
    <w:rsid w:val="00806070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1325</ap:Characters>
  <ap:DocSecurity>0</ap:DocSecurity>
  <ap:Lines>11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2025-07-01T14:39:00.0000000Z</dcterms:created>
  <dcterms:modified xsi:type="dcterms:W3CDTF">2025-07-01T14:39:00.0000000Z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