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62C28" w:rsidRDefault="00AE148C" w14:paraId="71B4B70C" w14:textId="77777777">
      <w:pPr>
        <w:pStyle w:val="Kop1"/>
        <w:spacing w:before="79"/>
      </w:pPr>
      <w:r>
        <w:rPr>
          <w:spacing w:val="-2"/>
        </w:rPr>
        <w:t>2025Z13048</w:t>
      </w:r>
    </w:p>
    <w:p w:rsidR="00F62C28" w:rsidRDefault="00AE148C" w14:paraId="3CDF3761" w14:textId="77777777">
      <w:pPr>
        <w:pStyle w:val="Plattetekst"/>
        <w:spacing w:before="2"/>
      </w:pPr>
      <w:r>
        <w:t>(ingezonden</w:t>
      </w:r>
      <w:r>
        <w:rPr>
          <w:spacing w:val="-6"/>
        </w:rPr>
        <w:t xml:space="preserve"> </w:t>
      </w:r>
      <w:r>
        <w:t>24</w:t>
      </w:r>
      <w:r>
        <w:rPr>
          <w:spacing w:val="-3"/>
        </w:rPr>
        <w:t xml:space="preserve"> </w:t>
      </w:r>
      <w:r>
        <w:t>juni</w:t>
      </w:r>
      <w:r>
        <w:rPr>
          <w:spacing w:val="-8"/>
        </w:rPr>
        <w:t xml:space="preserve"> </w:t>
      </w:r>
      <w:r>
        <w:rPr>
          <w:spacing w:val="-2"/>
        </w:rPr>
        <w:t>2025)</w:t>
      </w:r>
    </w:p>
    <w:p w:rsidR="00F62C28" w:rsidRDefault="00AE148C" w14:paraId="5A5C4CFE" w14:textId="77777777">
      <w:pPr>
        <w:pStyle w:val="Plattetekst"/>
        <w:spacing w:before="216"/>
      </w:pPr>
      <w:r>
        <w:t>Vragen</w:t>
      </w:r>
      <w:r>
        <w:rPr>
          <w:spacing w:val="-2"/>
        </w:rPr>
        <w:t xml:space="preserve"> </w:t>
      </w:r>
      <w:r>
        <w:t>van</w:t>
      </w:r>
      <w:r>
        <w:rPr>
          <w:spacing w:val="-2"/>
        </w:rPr>
        <w:t xml:space="preserve"> </w:t>
      </w:r>
      <w:r>
        <w:t>het</w:t>
      </w:r>
      <w:r>
        <w:rPr>
          <w:spacing w:val="-4"/>
        </w:rPr>
        <w:t xml:space="preserve"> </w:t>
      </w:r>
      <w:r>
        <w:t>lid</w:t>
      </w:r>
      <w:r>
        <w:rPr>
          <w:spacing w:val="-5"/>
        </w:rPr>
        <w:t xml:space="preserve"> </w:t>
      </w:r>
      <w:r>
        <w:t>Van</w:t>
      </w:r>
      <w:r>
        <w:rPr>
          <w:spacing w:val="-2"/>
        </w:rPr>
        <w:t xml:space="preserve"> </w:t>
      </w:r>
      <w:r>
        <w:t>Eijk</w:t>
      </w:r>
      <w:r>
        <w:rPr>
          <w:spacing w:val="-5"/>
        </w:rPr>
        <w:t xml:space="preserve"> </w:t>
      </w:r>
      <w:r>
        <w:t>(VVD)</w:t>
      </w:r>
      <w:r>
        <w:rPr>
          <w:spacing w:val="-5"/>
        </w:rPr>
        <w:t xml:space="preserve"> </w:t>
      </w:r>
      <w:r>
        <w:t>aan</w:t>
      </w:r>
      <w:r>
        <w:rPr>
          <w:spacing w:val="-2"/>
        </w:rPr>
        <w:t xml:space="preserve"> </w:t>
      </w:r>
      <w:r>
        <w:t>de</w:t>
      </w:r>
      <w:r>
        <w:rPr>
          <w:spacing w:val="-5"/>
        </w:rPr>
        <w:t xml:space="preserve"> </w:t>
      </w:r>
      <w:r>
        <w:t>staatssecretaris</w:t>
      </w:r>
      <w:r>
        <w:rPr>
          <w:spacing w:val="-2"/>
        </w:rPr>
        <w:t xml:space="preserve"> </w:t>
      </w:r>
      <w:r>
        <w:t>van</w:t>
      </w:r>
      <w:r>
        <w:rPr>
          <w:spacing w:val="-2"/>
        </w:rPr>
        <w:t xml:space="preserve"> </w:t>
      </w:r>
      <w:r>
        <w:t>Financiën over</w:t>
      </w:r>
      <w:r>
        <w:rPr>
          <w:spacing w:val="-5"/>
        </w:rPr>
        <w:t xml:space="preserve"> </w:t>
      </w:r>
      <w:r>
        <w:t>de</w:t>
      </w:r>
      <w:r>
        <w:rPr>
          <w:spacing w:val="-5"/>
        </w:rPr>
        <w:t xml:space="preserve"> </w:t>
      </w:r>
      <w:r>
        <w:t>fiscale</w:t>
      </w:r>
      <w:r>
        <w:rPr>
          <w:spacing w:val="-5"/>
        </w:rPr>
        <w:t xml:space="preserve"> </w:t>
      </w:r>
      <w:r>
        <w:t>en</w:t>
      </w:r>
      <w:r>
        <w:rPr>
          <w:spacing w:val="-2"/>
        </w:rPr>
        <w:t xml:space="preserve"> </w:t>
      </w:r>
      <w:r>
        <w:t>morele behandeling van de Bijzondere Invaliditeitsverhoging (BIV)</w:t>
      </w:r>
    </w:p>
    <w:p w:rsidR="00F62C28" w:rsidRDefault="00F62C28" w14:paraId="2202946D" w14:textId="77777777">
      <w:pPr>
        <w:pStyle w:val="Plattetekst"/>
      </w:pPr>
    </w:p>
    <w:p w:rsidR="00F62C28" w:rsidRDefault="00F62C28" w14:paraId="5804DF81" w14:textId="77777777">
      <w:pPr>
        <w:pStyle w:val="Plattetekst"/>
      </w:pPr>
    </w:p>
    <w:p w:rsidR="00F62C28" w:rsidRDefault="00AE148C" w14:paraId="4DFF43C2" w14:textId="77777777">
      <w:pPr>
        <w:pStyle w:val="Kop1"/>
        <w:spacing w:before="0"/>
      </w:pPr>
      <w:r>
        <w:t>Vraag</w:t>
      </w:r>
      <w:r>
        <w:rPr>
          <w:spacing w:val="-4"/>
        </w:rPr>
        <w:t xml:space="preserve"> </w:t>
      </w:r>
      <w:r>
        <w:rPr>
          <w:spacing w:val="-10"/>
        </w:rPr>
        <w:t>1</w:t>
      </w:r>
    </w:p>
    <w:p w:rsidR="00F62C28" w:rsidRDefault="00AE148C" w14:paraId="54D758E5" w14:textId="77777777">
      <w:pPr>
        <w:pStyle w:val="Plattetekst"/>
        <w:spacing w:before="1"/>
        <w:ind w:right="56"/>
      </w:pPr>
      <w:r>
        <w:t>Deelt</w:t>
      </w:r>
      <w:r>
        <w:rPr>
          <w:spacing w:val="-4"/>
        </w:rPr>
        <w:t xml:space="preserve"> </w:t>
      </w:r>
      <w:r>
        <w:t>u</w:t>
      </w:r>
      <w:r>
        <w:rPr>
          <w:spacing w:val="-2"/>
        </w:rPr>
        <w:t xml:space="preserve"> </w:t>
      </w:r>
      <w:r>
        <w:t>de</w:t>
      </w:r>
      <w:r>
        <w:rPr>
          <w:spacing w:val="-5"/>
        </w:rPr>
        <w:t xml:space="preserve"> </w:t>
      </w:r>
      <w:r>
        <w:t>mening</w:t>
      </w:r>
      <w:r>
        <w:rPr>
          <w:spacing w:val="-5"/>
        </w:rPr>
        <w:t xml:space="preserve"> </w:t>
      </w:r>
      <w:r>
        <w:t>dat</w:t>
      </w:r>
      <w:r>
        <w:rPr>
          <w:spacing w:val="-4"/>
        </w:rPr>
        <w:t xml:space="preserve"> </w:t>
      </w:r>
      <w:r>
        <w:t>invalide</w:t>
      </w:r>
      <w:r>
        <w:rPr>
          <w:spacing w:val="-5"/>
        </w:rPr>
        <w:t xml:space="preserve"> </w:t>
      </w:r>
      <w:r>
        <w:t>veteranen</w:t>
      </w:r>
      <w:r>
        <w:rPr>
          <w:spacing w:val="-2"/>
        </w:rPr>
        <w:t xml:space="preserve"> </w:t>
      </w:r>
      <w:r>
        <w:t>recht hebben</w:t>
      </w:r>
      <w:r>
        <w:rPr>
          <w:spacing w:val="-2"/>
        </w:rPr>
        <w:t xml:space="preserve"> </w:t>
      </w:r>
      <w:r>
        <w:t>op</w:t>
      </w:r>
      <w:r>
        <w:rPr>
          <w:spacing w:val="-5"/>
        </w:rPr>
        <w:t xml:space="preserve"> </w:t>
      </w:r>
      <w:r>
        <w:t>een</w:t>
      </w:r>
      <w:r>
        <w:rPr>
          <w:spacing w:val="-2"/>
        </w:rPr>
        <w:t xml:space="preserve"> </w:t>
      </w:r>
      <w:r>
        <w:t>eerlijke</w:t>
      </w:r>
      <w:r>
        <w:rPr>
          <w:spacing w:val="-5"/>
        </w:rPr>
        <w:t xml:space="preserve"> </w:t>
      </w:r>
      <w:r>
        <w:t>schadevergoeding</w:t>
      </w:r>
      <w:r>
        <w:rPr>
          <w:spacing w:val="-5"/>
        </w:rPr>
        <w:t xml:space="preserve"> </w:t>
      </w:r>
      <w:r>
        <w:t>die</w:t>
      </w:r>
      <w:r>
        <w:rPr>
          <w:spacing w:val="-5"/>
        </w:rPr>
        <w:t xml:space="preserve"> </w:t>
      </w:r>
      <w:r>
        <w:t>recht doet aan hun persoonlijke situatie?</w:t>
      </w:r>
    </w:p>
    <w:p w:rsidR="00F62C28" w:rsidRDefault="00F62C28" w14:paraId="647A26DA" w14:textId="77777777">
      <w:pPr>
        <w:pStyle w:val="Plattetekst"/>
      </w:pPr>
    </w:p>
    <w:p w:rsidR="00F62C28" w:rsidRDefault="00AE148C" w14:paraId="3D3154FC" w14:textId="77777777">
      <w:pPr>
        <w:pStyle w:val="Kop1"/>
        <w:spacing w:before="0"/>
      </w:pPr>
      <w:r>
        <w:t>Antwoord</w:t>
      </w:r>
      <w:r>
        <w:rPr>
          <w:spacing w:val="-6"/>
        </w:rPr>
        <w:t xml:space="preserve"> </w:t>
      </w:r>
      <w:r>
        <w:rPr>
          <w:spacing w:val="-10"/>
        </w:rPr>
        <w:t>1</w:t>
      </w:r>
    </w:p>
    <w:p w:rsidR="00F62C28" w:rsidRDefault="00AE148C" w14:paraId="28960E95" w14:textId="77777777">
      <w:pPr>
        <w:pStyle w:val="Plattetekst"/>
        <w:spacing w:before="1"/>
      </w:pPr>
      <w:r>
        <w:t>Ja.</w:t>
      </w:r>
      <w:r>
        <w:rPr>
          <w:spacing w:val="-3"/>
        </w:rPr>
        <w:t xml:space="preserve"> </w:t>
      </w:r>
      <w:r>
        <w:t>Het</w:t>
      </w:r>
      <w:r>
        <w:rPr>
          <w:spacing w:val="-4"/>
        </w:rPr>
        <w:t xml:space="preserve"> </w:t>
      </w:r>
      <w:r>
        <w:t>kabinet</w:t>
      </w:r>
      <w:r>
        <w:rPr>
          <w:spacing w:val="-3"/>
        </w:rPr>
        <w:t xml:space="preserve"> </w:t>
      </w:r>
      <w:r>
        <w:t>deelt</w:t>
      </w:r>
      <w:r>
        <w:rPr>
          <w:spacing w:val="-3"/>
        </w:rPr>
        <w:t xml:space="preserve"> </w:t>
      </w:r>
      <w:r>
        <w:t>de</w:t>
      </w:r>
      <w:r>
        <w:rPr>
          <w:spacing w:val="-5"/>
        </w:rPr>
        <w:t xml:space="preserve"> </w:t>
      </w:r>
      <w:r>
        <w:t>mening</w:t>
      </w:r>
      <w:r>
        <w:rPr>
          <w:spacing w:val="-5"/>
        </w:rPr>
        <w:t xml:space="preserve"> </w:t>
      </w:r>
      <w:r>
        <w:t>dat</w:t>
      </w:r>
      <w:r>
        <w:rPr>
          <w:spacing w:val="-4"/>
        </w:rPr>
        <w:t xml:space="preserve"> </w:t>
      </w:r>
      <w:r>
        <w:t>veteranen</w:t>
      </w:r>
      <w:r>
        <w:rPr>
          <w:spacing w:val="-2"/>
        </w:rPr>
        <w:t xml:space="preserve"> </w:t>
      </w:r>
      <w:r>
        <w:t>recht</w:t>
      </w:r>
      <w:r>
        <w:rPr>
          <w:spacing w:val="-4"/>
        </w:rPr>
        <w:t xml:space="preserve"> </w:t>
      </w:r>
      <w:r>
        <w:t>hebben</w:t>
      </w:r>
      <w:r>
        <w:rPr>
          <w:spacing w:val="-2"/>
        </w:rPr>
        <w:t xml:space="preserve"> </w:t>
      </w:r>
      <w:r>
        <w:t>op</w:t>
      </w:r>
      <w:r>
        <w:rPr>
          <w:spacing w:val="-5"/>
        </w:rPr>
        <w:t xml:space="preserve"> </w:t>
      </w:r>
      <w:r>
        <w:t>een</w:t>
      </w:r>
      <w:r>
        <w:rPr>
          <w:spacing w:val="-2"/>
        </w:rPr>
        <w:t xml:space="preserve"> </w:t>
      </w:r>
      <w:r>
        <w:t>eerlijke</w:t>
      </w:r>
      <w:r>
        <w:rPr>
          <w:spacing w:val="-5"/>
        </w:rPr>
        <w:t xml:space="preserve"> </w:t>
      </w:r>
      <w:r>
        <w:t>schadevergoeding,</w:t>
      </w:r>
      <w:r>
        <w:rPr>
          <w:spacing w:val="-3"/>
        </w:rPr>
        <w:t xml:space="preserve"> </w:t>
      </w:r>
      <w:r>
        <w:t>die</w:t>
      </w:r>
      <w:r>
        <w:rPr>
          <w:spacing w:val="-5"/>
        </w:rPr>
        <w:t xml:space="preserve"> </w:t>
      </w:r>
      <w:r>
        <w:t>na belastingheffing afdoende is voor geleden immateriële schade.</w:t>
      </w:r>
    </w:p>
    <w:p w:rsidR="00F62C28" w:rsidRDefault="00AE148C" w14:paraId="1FBA251A" w14:textId="77777777">
      <w:pPr>
        <w:pStyle w:val="Kop1"/>
        <w:spacing w:before="217"/>
      </w:pPr>
      <w:r>
        <w:t>Vraag</w:t>
      </w:r>
      <w:r>
        <w:rPr>
          <w:spacing w:val="-4"/>
        </w:rPr>
        <w:t xml:space="preserve"> </w:t>
      </w:r>
      <w:r>
        <w:rPr>
          <w:spacing w:val="-10"/>
        </w:rPr>
        <w:t>2</w:t>
      </w:r>
    </w:p>
    <w:p w:rsidR="00F62C28" w:rsidRDefault="00AE148C" w14:paraId="432E080C" w14:textId="77777777">
      <w:pPr>
        <w:pStyle w:val="Plattetekst"/>
        <w:spacing w:before="2"/>
      </w:pPr>
      <w:r>
        <w:t>Vindt</w:t>
      </w:r>
      <w:r>
        <w:rPr>
          <w:spacing w:val="-5"/>
        </w:rPr>
        <w:t xml:space="preserve"> </w:t>
      </w:r>
      <w:r>
        <w:t>u</w:t>
      </w:r>
      <w:r>
        <w:rPr>
          <w:spacing w:val="-3"/>
        </w:rPr>
        <w:t xml:space="preserve"> </w:t>
      </w:r>
      <w:r>
        <w:t>ten</w:t>
      </w:r>
      <w:r>
        <w:rPr>
          <w:spacing w:val="-3"/>
        </w:rPr>
        <w:t xml:space="preserve"> </w:t>
      </w:r>
      <w:r>
        <w:t>principale</w:t>
      </w:r>
      <w:r>
        <w:rPr>
          <w:spacing w:val="-5"/>
        </w:rPr>
        <w:t xml:space="preserve"> </w:t>
      </w:r>
      <w:r>
        <w:t>dat</w:t>
      </w:r>
      <w:r>
        <w:rPr>
          <w:spacing w:val="-5"/>
        </w:rPr>
        <w:t xml:space="preserve"> </w:t>
      </w:r>
      <w:r>
        <w:t>smartengeld</w:t>
      </w:r>
      <w:r>
        <w:rPr>
          <w:spacing w:val="-1"/>
        </w:rPr>
        <w:t xml:space="preserve"> </w:t>
      </w:r>
      <w:r>
        <w:t>en</w:t>
      </w:r>
      <w:r>
        <w:rPr>
          <w:spacing w:val="-3"/>
        </w:rPr>
        <w:t xml:space="preserve"> </w:t>
      </w:r>
      <w:r>
        <w:t>ook</w:t>
      </w:r>
      <w:r>
        <w:rPr>
          <w:spacing w:val="-5"/>
        </w:rPr>
        <w:t xml:space="preserve"> </w:t>
      </w:r>
      <w:r>
        <w:t>de</w:t>
      </w:r>
      <w:r>
        <w:rPr>
          <w:spacing w:val="-5"/>
        </w:rPr>
        <w:t xml:space="preserve"> </w:t>
      </w:r>
      <w:r>
        <w:t>bijzondere</w:t>
      </w:r>
      <w:r>
        <w:rPr>
          <w:spacing w:val="-5"/>
        </w:rPr>
        <w:t xml:space="preserve"> </w:t>
      </w:r>
      <w:r>
        <w:t>invaliditeitsverhoging</w:t>
      </w:r>
      <w:r>
        <w:rPr>
          <w:spacing w:val="-6"/>
        </w:rPr>
        <w:t xml:space="preserve"> </w:t>
      </w:r>
      <w:r>
        <w:t>niet</w:t>
      </w:r>
      <w:r>
        <w:rPr>
          <w:spacing w:val="-5"/>
        </w:rPr>
        <w:t xml:space="preserve"> </w:t>
      </w:r>
      <w:r>
        <w:t>hoort</w:t>
      </w:r>
      <w:r>
        <w:rPr>
          <w:spacing w:val="-5"/>
        </w:rPr>
        <w:t xml:space="preserve"> </w:t>
      </w:r>
      <w:r>
        <w:t>te</w:t>
      </w:r>
      <w:r>
        <w:rPr>
          <w:spacing w:val="-5"/>
        </w:rPr>
        <w:t xml:space="preserve"> </w:t>
      </w:r>
      <w:r>
        <w:t xml:space="preserve">worden </w:t>
      </w:r>
      <w:r>
        <w:rPr>
          <w:spacing w:val="-2"/>
        </w:rPr>
        <w:t>belast?</w:t>
      </w:r>
    </w:p>
    <w:p w:rsidR="00F62C28" w:rsidRDefault="00AE148C" w14:paraId="57F797A3" w14:textId="77777777">
      <w:pPr>
        <w:pStyle w:val="Kop1"/>
      </w:pPr>
      <w:r>
        <w:t>Antwoord</w:t>
      </w:r>
      <w:r>
        <w:rPr>
          <w:spacing w:val="-6"/>
        </w:rPr>
        <w:t xml:space="preserve"> </w:t>
      </w:r>
      <w:r>
        <w:rPr>
          <w:spacing w:val="-10"/>
        </w:rPr>
        <w:t>2</w:t>
      </w:r>
    </w:p>
    <w:p w:rsidR="00F62C28" w:rsidRDefault="00AE148C" w14:paraId="50813BE7" w14:textId="77777777">
      <w:pPr>
        <w:pStyle w:val="Plattetekst"/>
        <w:spacing w:before="1"/>
      </w:pPr>
      <w:r>
        <w:t>Nee,</w:t>
      </w:r>
      <w:r>
        <w:rPr>
          <w:spacing w:val="-6"/>
        </w:rPr>
        <w:t xml:space="preserve"> </w:t>
      </w:r>
      <w:r>
        <w:t>relevanter</w:t>
      </w:r>
      <w:r>
        <w:rPr>
          <w:spacing w:val="-1"/>
        </w:rPr>
        <w:t xml:space="preserve"> </w:t>
      </w:r>
      <w:r>
        <w:t>is</w:t>
      </w:r>
      <w:r>
        <w:rPr>
          <w:spacing w:val="-3"/>
        </w:rPr>
        <w:t xml:space="preserve"> </w:t>
      </w:r>
      <w:r>
        <w:t>of</w:t>
      </w:r>
      <w:r>
        <w:rPr>
          <w:spacing w:val="-1"/>
        </w:rPr>
        <w:t xml:space="preserve"> </w:t>
      </w:r>
      <w:r>
        <w:t>de</w:t>
      </w:r>
      <w:r>
        <w:rPr>
          <w:spacing w:val="-6"/>
        </w:rPr>
        <w:t xml:space="preserve"> </w:t>
      </w:r>
      <w:r>
        <w:t>ontvanger</w:t>
      </w:r>
      <w:r>
        <w:rPr>
          <w:spacing w:val="-6"/>
        </w:rPr>
        <w:t xml:space="preserve"> </w:t>
      </w:r>
      <w:r>
        <w:t>netto</w:t>
      </w:r>
      <w:r>
        <w:rPr>
          <w:spacing w:val="-1"/>
        </w:rPr>
        <w:t xml:space="preserve"> </w:t>
      </w:r>
      <w:r>
        <w:t>voldoende</w:t>
      </w:r>
      <w:r>
        <w:rPr>
          <w:spacing w:val="-5"/>
        </w:rPr>
        <w:t xml:space="preserve"> </w:t>
      </w:r>
      <w:r>
        <w:rPr>
          <w:spacing w:val="-2"/>
        </w:rPr>
        <w:t>ontvangt.</w:t>
      </w:r>
    </w:p>
    <w:p w:rsidR="00F62C28" w:rsidRDefault="00AE148C" w14:paraId="08E3F825" w14:textId="77777777">
      <w:pPr>
        <w:pStyle w:val="Plattetekst"/>
        <w:spacing w:before="216"/>
      </w:pPr>
      <w:r>
        <w:t>Ik</w:t>
      </w:r>
      <w:r>
        <w:rPr>
          <w:spacing w:val="-5"/>
        </w:rPr>
        <w:t xml:space="preserve"> </w:t>
      </w:r>
      <w:r>
        <w:t>vind</w:t>
      </w:r>
      <w:r>
        <w:rPr>
          <w:spacing w:val="-5"/>
        </w:rPr>
        <w:t xml:space="preserve"> </w:t>
      </w:r>
      <w:r>
        <w:t>het</w:t>
      </w:r>
      <w:r>
        <w:rPr>
          <w:spacing w:val="-4"/>
        </w:rPr>
        <w:t xml:space="preserve"> </w:t>
      </w:r>
      <w:r>
        <w:t>van</w:t>
      </w:r>
      <w:r>
        <w:rPr>
          <w:spacing w:val="-2"/>
        </w:rPr>
        <w:t xml:space="preserve"> </w:t>
      </w:r>
      <w:r>
        <w:t>groot</w:t>
      </w:r>
      <w:r>
        <w:rPr>
          <w:spacing w:val="-4"/>
        </w:rPr>
        <w:t xml:space="preserve"> </w:t>
      </w:r>
      <w:r>
        <w:t>belang</w:t>
      </w:r>
      <w:r>
        <w:rPr>
          <w:spacing w:val="-5"/>
        </w:rPr>
        <w:t xml:space="preserve"> </w:t>
      </w:r>
      <w:r>
        <w:t>om</w:t>
      </w:r>
      <w:r>
        <w:rPr>
          <w:spacing w:val="-3"/>
        </w:rPr>
        <w:t xml:space="preserve"> </w:t>
      </w:r>
      <w:r>
        <w:t>te</w:t>
      </w:r>
      <w:r>
        <w:rPr>
          <w:spacing w:val="-5"/>
        </w:rPr>
        <w:t xml:space="preserve"> </w:t>
      </w:r>
      <w:r>
        <w:t>blijven</w:t>
      </w:r>
      <w:r>
        <w:rPr>
          <w:spacing w:val="-2"/>
        </w:rPr>
        <w:t xml:space="preserve"> </w:t>
      </w:r>
      <w:r>
        <w:t>benadrukken</w:t>
      </w:r>
      <w:r>
        <w:rPr>
          <w:spacing w:val="-2"/>
        </w:rPr>
        <w:t xml:space="preserve"> </w:t>
      </w:r>
      <w:r>
        <w:t>dat het</w:t>
      </w:r>
      <w:r>
        <w:rPr>
          <w:spacing w:val="-4"/>
        </w:rPr>
        <w:t xml:space="preserve"> </w:t>
      </w:r>
      <w:r>
        <w:t>bedrag</w:t>
      </w:r>
      <w:r>
        <w:rPr>
          <w:spacing w:val="-5"/>
        </w:rPr>
        <w:t xml:space="preserve"> </w:t>
      </w:r>
      <w:r>
        <w:t>dat</w:t>
      </w:r>
      <w:r>
        <w:rPr>
          <w:spacing w:val="-2"/>
        </w:rPr>
        <w:t xml:space="preserve"> </w:t>
      </w:r>
      <w:r>
        <w:t>de</w:t>
      </w:r>
      <w:r>
        <w:rPr>
          <w:spacing w:val="-5"/>
        </w:rPr>
        <w:t xml:space="preserve"> </w:t>
      </w:r>
      <w:r>
        <w:t>BIV-gerechtigden</w:t>
      </w:r>
      <w:r>
        <w:rPr>
          <w:spacing w:val="-2"/>
        </w:rPr>
        <w:t xml:space="preserve"> </w:t>
      </w:r>
      <w:r>
        <w:t>(oud- militairen, waaronder veteranen) na belastingheffing van de BIV overhouden in vrijwel alle gevallen een afdoende vergoeding is voor de geleden immateriële schade (smartengeld).</w:t>
      </w:r>
    </w:p>
    <w:p w:rsidR="00F62C28" w:rsidRDefault="00F62C28" w14:paraId="2CB35425" w14:textId="77777777">
      <w:pPr>
        <w:pStyle w:val="Plattetekst"/>
      </w:pPr>
    </w:p>
    <w:p w:rsidR="00F62C28" w:rsidRDefault="00AE148C" w14:paraId="76AFEBD3" w14:textId="77777777">
      <w:pPr>
        <w:pStyle w:val="Plattetekst"/>
        <w:ind w:right="98"/>
      </w:pPr>
      <w:r>
        <w:t>In de brief van 7 juni 2024</w:t>
      </w:r>
      <w:r>
        <w:rPr>
          <w:vertAlign w:val="superscript"/>
        </w:rPr>
        <w:t>1</w:t>
      </w:r>
      <w:r>
        <w:t xml:space="preserve"> die ik samen met de staatssecretaris van Defensie aan uw Kamer heb verzonden, is die vraag bevestigend beantwoord. Uw Kamer heeft vervolgens kort gezegd gevraagd ons standpunt te laten toetsen door een onafhankelijke partij. Voor dit onderzoek zijn twee hoogleraren gevraagd</w:t>
      </w:r>
      <w:r>
        <w:rPr>
          <w:spacing w:val="-5"/>
        </w:rPr>
        <w:t xml:space="preserve"> </w:t>
      </w:r>
      <w:r>
        <w:t>en</w:t>
      </w:r>
      <w:r>
        <w:rPr>
          <w:spacing w:val="-2"/>
        </w:rPr>
        <w:t xml:space="preserve"> </w:t>
      </w:r>
      <w:r>
        <w:t>op</w:t>
      </w:r>
      <w:r>
        <w:rPr>
          <w:spacing w:val="-5"/>
        </w:rPr>
        <w:t xml:space="preserve"> </w:t>
      </w:r>
      <w:r>
        <w:t>22</w:t>
      </w:r>
      <w:r>
        <w:rPr>
          <w:spacing w:val="-2"/>
        </w:rPr>
        <w:t xml:space="preserve"> </w:t>
      </w:r>
      <w:r>
        <w:t>april</w:t>
      </w:r>
      <w:r>
        <w:rPr>
          <w:spacing w:val="-7"/>
        </w:rPr>
        <w:t xml:space="preserve"> </w:t>
      </w:r>
      <w:r>
        <w:t>2025</w:t>
      </w:r>
      <w:r>
        <w:rPr>
          <w:spacing w:val="-2"/>
        </w:rPr>
        <w:t xml:space="preserve"> </w:t>
      </w:r>
      <w:r>
        <w:t>is</w:t>
      </w:r>
      <w:r>
        <w:rPr>
          <w:spacing w:val="-2"/>
        </w:rPr>
        <w:t xml:space="preserve"> </w:t>
      </w:r>
      <w:r>
        <w:t>hun</w:t>
      </w:r>
      <w:r>
        <w:rPr>
          <w:spacing w:val="-2"/>
        </w:rPr>
        <w:t xml:space="preserve"> </w:t>
      </w:r>
      <w:r>
        <w:t>rapport</w:t>
      </w:r>
      <w:r>
        <w:rPr>
          <w:spacing w:val="-4"/>
        </w:rPr>
        <w:t xml:space="preserve"> </w:t>
      </w:r>
      <w:r>
        <w:t>genaamd</w:t>
      </w:r>
      <w:r>
        <w:rPr>
          <w:spacing w:val="-5"/>
        </w:rPr>
        <w:t xml:space="preserve"> </w:t>
      </w:r>
      <w:r>
        <w:t>‘Onderzoek</w:t>
      </w:r>
      <w:r>
        <w:rPr>
          <w:spacing w:val="-5"/>
        </w:rPr>
        <w:t xml:space="preserve"> </w:t>
      </w:r>
      <w:r>
        <w:t>naar</w:t>
      </w:r>
      <w:r>
        <w:rPr>
          <w:spacing w:val="-5"/>
        </w:rPr>
        <w:t xml:space="preserve"> </w:t>
      </w:r>
      <w:r>
        <w:t>de</w:t>
      </w:r>
      <w:r>
        <w:rPr>
          <w:spacing w:val="-5"/>
        </w:rPr>
        <w:t xml:space="preserve"> </w:t>
      </w:r>
      <w:r>
        <w:t>fiscale</w:t>
      </w:r>
      <w:r>
        <w:rPr>
          <w:spacing w:val="-5"/>
        </w:rPr>
        <w:t xml:space="preserve"> </w:t>
      </w:r>
      <w:r>
        <w:t>positie van de Bijzondere invaliditeitsverhoging’ aan uw Kamer aangeboden</w:t>
      </w:r>
      <w:r>
        <w:rPr>
          <w:vertAlign w:val="superscript"/>
        </w:rPr>
        <w:t>2</w:t>
      </w:r>
      <w:r>
        <w:t>. Professor Boot en professor Lubbers toetsen onder meer de netto BIV aan de civielrechteli</w:t>
      </w:r>
      <w:r>
        <w:t>jke normen voor het bepalen van de hoogte van een smartengeldvergoeding en concluderen vervolgens:</w:t>
      </w:r>
    </w:p>
    <w:p w:rsidR="00F62C28" w:rsidRDefault="00F62C28" w14:paraId="55F6FC6E" w14:textId="77777777">
      <w:pPr>
        <w:pStyle w:val="Plattetekst"/>
        <w:spacing w:before="1"/>
      </w:pPr>
    </w:p>
    <w:p w:rsidR="00F62C28" w:rsidRDefault="00AE148C" w14:paraId="7F3EEEAF" w14:textId="77777777">
      <w:pPr>
        <w:rPr>
          <w:i/>
          <w:sz w:val="18"/>
        </w:rPr>
      </w:pPr>
      <w:r>
        <w:rPr>
          <w:i/>
          <w:sz w:val="18"/>
        </w:rPr>
        <w:t>“Voor het substantieel verhogen van de netto-BIV-uitkering zou naar onze mening slechts reden zijn indien</w:t>
      </w:r>
      <w:r>
        <w:rPr>
          <w:i/>
          <w:spacing w:val="-2"/>
          <w:sz w:val="18"/>
        </w:rPr>
        <w:t xml:space="preserve"> </w:t>
      </w:r>
      <w:r>
        <w:rPr>
          <w:i/>
          <w:sz w:val="18"/>
        </w:rPr>
        <w:t>de</w:t>
      </w:r>
      <w:r>
        <w:rPr>
          <w:i/>
          <w:spacing w:val="-5"/>
          <w:sz w:val="18"/>
        </w:rPr>
        <w:t xml:space="preserve"> </w:t>
      </w:r>
      <w:r>
        <w:rPr>
          <w:i/>
          <w:sz w:val="18"/>
        </w:rPr>
        <w:t>BIV-uitkering</w:t>
      </w:r>
      <w:r>
        <w:rPr>
          <w:i/>
          <w:spacing w:val="-5"/>
          <w:sz w:val="18"/>
        </w:rPr>
        <w:t xml:space="preserve"> </w:t>
      </w:r>
      <w:r>
        <w:rPr>
          <w:i/>
          <w:sz w:val="18"/>
        </w:rPr>
        <w:t>in</w:t>
      </w:r>
      <w:r>
        <w:rPr>
          <w:i/>
          <w:spacing w:val="-2"/>
          <w:sz w:val="18"/>
        </w:rPr>
        <w:t xml:space="preserve"> </w:t>
      </w:r>
      <w:r>
        <w:rPr>
          <w:i/>
          <w:sz w:val="18"/>
        </w:rPr>
        <w:t>het</w:t>
      </w:r>
      <w:r>
        <w:rPr>
          <w:i/>
          <w:spacing w:val="-4"/>
          <w:sz w:val="18"/>
        </w:rPr>
        <w:t xml:space="preserve"> </w:t>
      </w:r>
      <w:r>
        <w:rPr>
          <w:i/>
          <w:sz w:val="18"/>
        </w:rPr>
        <w:t>algemeen</w:t>
      </w:r>
      <w:r>
        <w:rPr>
          <w:i/>
          <w:spacing w:val="-2"/>
          <w:sz w:val="18"/>
        </w:rPr>
        <w:t xml:space="preserve"> </w:t>
      </w:r>
      <w:r>
        <w:rPr>
          <w:i/>
          <w:sz w:val="18"/>
        </w:rPr>
        <w:t>lager</w:t>
      </w:r>
      <w:r>
        <w:rPr>
          <w:i/>
          <w:spacing w:val="-5"/>
          <w:sz w:val="18"/>
        </w:rPr>
        <w:t xml:space="preserve"> </w:t>
      </w:r>
      <w:r>
        <w:rPr>
          <w:i/>
          <w:sz w:val="18"/>
        </w:rPr>
        <w:t>uitkomt</w:t>
      </w:r>
      <w:r>
        <w:rPr>
          <w:i/>
          <w:spacing w:val="-4"/>
          <w:sz w:val="18"/>
        </w:rPr>
        <w:t xml:space="preserve"> </w:t>
      </w:r>
      <w:r>
        <w:rPr>
          <w:i/>
          <w:sz w:val="18"/>
        </w:rPr>
        <w:t>dan</w:t>
      </w:r>
      <w:r>
        <w:rPr>
          <w:i/>
          <w:spacing w:val="-2"/>
          <w:sz w:val="18"/>
        </w:rPr>
        <w:t xml:space="preserve"> </w:t>
      </w:r>
      <w:r>
        <w:rPr>
          <w:i/>
          <w:sz w:val="18"/>
        </w:rPr>
        <w:t>de</w:t>
      </w:r>
      <w:r>
        <w:rPr>
          <w:i/>
          <w:spacing w:val="-5"/>
          <w:sz w:val="18"/>
        </w:rPr>
        <w:t xml:space="preserve"> </w:t>
      </w:r>
      <w:r>
        <w:rPr>
          <w:i/>
          <w:sz w:val="18"/>
        </w:rPr>
        <w:t>bandbreedte</w:t>
      </w:r>
      <w:r>
        <w:rPr>
          <w:i/>
          <w:spacing w:val="-5"/>
          <w:sz w:val="18"/>
        </w:rPr>
        <w:t xml:space="preserve"> </w:t>
      </w:r>
      <w:r>
        <w:rPr>
          <w:i/>
          <w:sz w:val="18"/>
        </w:rPr>
        <w:t>aan</w:t>
      </w:r>
      <w:r>
        <w:rPr>
          <w:i/>
          <w:spacing w:val="-2"/>
          <w:sz w:val="18"/>
        </w:rPr>
        <w:t xml:space="preserve"> </w:t>
      </w:r>
      <w:r>
        <w:rPr>
          <w:i/>
          <w:sz w:val="18"/>
        </w:rPr>
        <w:t>bedragen</w:t>
      </w:r>
      <w:r>
        <w:rPr>
          <w:i/>
          <w:spacing w:val="-2"/>
          <w:sz w:val="18"/>
        </w:rPr>
        <w:t xml:space="preserve"> </w:t>
      </w:r>
      <w:r>
        <w:rPr>
          <w:i/>
          <w:sz w:val="18"/>
        </w:rPr>
        <w:t>die</w:t>
      </w:r>
      <w:r>
        <w:rPr>
          <w:i/>
          <w:spacing w:val="-5"/>
          <w:sz w:val="18"/>
        </w:rPr>
        <w:t xml:space="preserve"> </w:t>
      </w:r>
      <w:r>
        <w:rPr>
          <w:i/>
          <w:sz w:val="18"/>
        </w:rPr>
        <w:t>op</w:t>
      </w:r>
      <w:r>
        <w:rPr>
          <w:i/>
          <w:spacing w:val="-5"/>
          <w:sz w:val="18"/>
        </w:rPr>
        <w:t xml:space="preserve"> </w:t>
      </w:r>
      <w:r>
        <w:rPr>
          <w:i/>
          <w:sz w:val="18"/>
        </w:rPr>
        <w:t xml:space="preserve">basis van het civiele recht als schadevergoeding zouden worden toegekend. Op dat punt hebben wij geen aanwijzingen gevonden. Om die reden zien wij geen reden thans te adviseren tot </w:t>
      </w:r>
      <w:proofErr w:type="spellStart"/>
      <w:r>
        <w:rPr>
          <w:i/>
          <w:sz w:val="18"/>
        </w:rPr>
        <w:t>defiscalisering</w:t>
      </w:r>
      <w:proofErr w:type="spellEnd"/>
      <w:r>
        <w:rPr>
          <w:i/>
          <w:sz w:val="18"/>
        </w:rPr>
        <w:t xml:space="preserve"> of brutering van de BIV.”</w:t>
      </w:r>
    </w:p>
    <w:p w:rsidR="00F62C28" w:rsidRDefault="00F62C28" w14:paraId="2C57B0E7" w14:textId="77777777">
      <w:pPr>
        <w:pStyle w:val="Plattetekst"/>
        <w:spacing w:before="2"/>
        <w:rPr>
          <w:i/>
        </w:rPr>
      </w:pPr>
    </w:p>
    <w:p w:rsidR="00F62C28" w:rsidRDefault="00AE148C" w14:paraId="3B2A552D" w14:textId="77777777">
      <w:pPr>
        <w:pStyle w:val="Plattetekst"/>
        <w:ind w:right="98"/>
      </w:pPr>
      <w:r>
        <w:t>Uitgaande</w:t>
      </w:r>
      <w:r>
        <w:rPr>
          <w:spacing w:val="-2"/>
        </w:rPr>
        <w:t xml:space="preserve"> </w:t>
      </w:r>
      <w:r>
        <w:t>van onze</w:t>
      </w:r>
      <w:r>
        <w:rPr>
          <w:spacing w:val="-2"/>
        </w:rPr>
        <w:t xml:space="preserve"> </w:t>
      </w:r>
      <w:r>
        <w:t>opvatting</w:t>
      </w:r>
      <w:r>
        <w:rPr>
          <w:spacing w:val="-2"/>
        </w:rPr>
        <w:t xml:space="preserve"> </w:t>
      </w:r>
      <w:r>
        <w:t>uit</w:t>
      </w:r>
      <w:r>
        <w:rPr>
          <w:spacing w:val="-1"/>
        </w:rPr>
        <w:t xml:space="preserve"> </w:t>
      </w:r>
      <w:r>
        <w:t>de</w:t>
      </w:r>
      <w:r>
        <w:rPr>
          <w:spacing w:val="-2"/>
        </w:rPr>
        <w:t xml:space="preserve"> </w:t>
      </w:r>
      <w:r>
        <w:t>brief van 7 juni</w:t>
      </w:r>
      <w:r>
        <w:rPr>
          <w:spacing w:val="-4"/>
        </w:rPr>
        <w:t xml:space="preserve"> </w:t>
      </w:r>
      <w:r>
        <w:t>2024 en de</w:t>
      </w:r>
      <w:r>
        <w:rPr>
          <w:spacing w:val="-2"/>
        </w:rPr>
        <w:t xml:space="preserve"> </w:t>
      </w:r>
      <w:r>
        <w:t>conclusie</w:t>
      </w:r>
      <w:r>
        <w:rPr>
          <w:spacing w:val="-2"/>
        </w:rPr>
        <w:t xml:space="preserve"> </w:t>
      </w:r>
      <w:r>
        <w:t>van de professoren is het nettobedrag</w:t>
      </w:r>
      <w:r>
        <w:rPr>
          <w:spacing w:val="-3"/>
        </w:rPr>
        <w:t xml:space="preserve"> </w:t>
      </w:r>
      <w:r>
        <w:t>van de</w:t>
      </w:r>
      <w:r>
        <w:rPr>
          <w:spacing w:val="-3"/>
        </w:rPr>
        <w:t xml:space="preserve"> </w:t>
      </w:r>
      <w:r>
        <w:t>BIV naar</w:t>
      </w:r>
      <w:r>
        <w:rPr>
          <w:spacing w:val="-3"/>
        </w:rPr>
        <w:t xml:space="preserve"> </w:t>
      </w:r>
      <w:r>
        <w:t>civielrechtelijke</w:t>
      </w:r>
      <w:r>
        <w:rPr>
          <w:spacing w:val="-3"/>
        </w:rPr>
        <w:t xml:space="preserve"> </w:t>
      </w:r>
      <w:r>
        <w:t>normen dus een afdoende</w:t>
      </w:r>
      <w:r>
        <w:rPr>
          <w:spacing w:val="-3"/>
        </w:rPr>
        <w:t xml:space="preserve"> </w:t>
      </w:r>
      <w:r>
        <w:t>tegemoetkoming. Indien de BIV vrijgesteld zou worden van belastingheffing, zouden de BIV-gerechtigden een veel hogere smartengelduitkering</w:t>
      </w:r>
      <w:r>
        <w:rPr>
          <w:spacing w:val="-6"/>
        </w:rPr>
        <w:t xml:space="preserve"> </w:t>
      </w:r>
      <w:r>
        <w:t>ontvangen</w:t>
      </w:r>
      <w:r>
        <w:rPr>
          <w:spacing w:val="-3"/>
        </w:rPr>
        <w:t xml:space="preserve"> </w:t>
      </w:r>
      <w:r>
        <w:t>dan</w:t>
      </w:r>
      <w:r>
        <w:rPr>
          <w:spacing w:val="-3"/>
        </w:rPr>
        <w:t xml:space="preserve"> </w:t>
      </w:r>
      <w:r>
        <w:t>waar</w:t>
      </w:r>
      <w:r>
        <w:rPr>
          <w:spacing w:val="-6"/>
        </w:rPr>
        <w:t xml:space="preserve"> </w:t>
      </w:r>
      <w:r>
        <w:t>zij</w:t>
      </w:r>
      <w:r>
        <w:rPr>
          <w:spacing w:val="-6"/>
        </w:rPr>
        <w:t xml:space="preserve"> </w:t>
      </w:r>
      <w:r>
        <w:t>naar</w:t>
      </w:r>
      <w:r>
        <w:rPr>
          <w:spacing w:val="-6"/>
        </w:rPr>
        <w:t xml:space="preserve"> </w:t>
      </w:r>
      <w:r>
        <w:t>civielrechtelijke</w:t>
      </w:r>
      <w:r>
        <w:rPr>
          <w:spacing w:val="-6"/>
        </w:rPr>
        <w:t xml:space="preserve"> </w:t>
      </w:r>
      <w:r>
        <w:t>normen</w:t>
      </w:r>
      <w:r>
        <w:rPr>
          <w:spacing w:val="-3"/>
        </w:rPr>
        <w:t xml:space="preserve"> </w:t>
      </w:r>
      <w:r>
        <w:t>recht</w:t>
      </w:r>
      <w:r>
        <w:rPr>
          <w:spacing w:val="-5"/>
        </w:rPr>
        <w:t xml:space="preserve"> </w:t>
      </w:r>
      <w:r>
        <w:t>op zouden</w:t>
      </w:r>
      <w:r>
        <w:rPr>
          <w:spacing w:val="-2"/>
        </w:rPr>
        <w:t xml:space="preserve"> </w:t>
      </w:r>
      <w:r>
        <w:t>hebben. Dit geeft niet alleen een forse ongelijkheid ten opzichte van de hoogte van eenmalige immateriële schadevergoedingen die ‘civiele’ slac</w:t>
      </w:r>
      <w:r>
        <w:t>htoffers ontvangen, maar ook ten opzichte van andere (oud-) militairen die wel een eenmalige immateriële schadevergoeding krijgen maar geen recht hebben op een BIV. Dit verschil is niet uitlegbaar. Mogelijk leidt dit tot verzoeken tot verhoging van de smartengeldvergoedingen door de anderen.</w:t>
      </w:r>
    </w:p>
    <w:p w:rsidR="00F62C28" w:rsidRDefault="00AE148C" w14:paraId="62126F38" w14:textId="77777777">
      <w:pPr>
        <w:pStyle w:val="Kop1"/>
      </w:pPr>
      <w:r>
        <w:t>Vraag</w:t>
      </w:r>
      <w:r>
        <w:rPr>
          <w:spacing w:val="-4"/>
        </w:rPr>
        <w:t xml:space="preserve"> </w:t>
      </w:r>
      <w:r>
        <w:rPr>
          <w:spacing w:val="-10"/>
        </w:rPr>
        <w:t>3</w:t>
      </w:r>
    </w:p>
    <w:p w:rsidR="00F62C28" w:rsidRDefault="00AE148C" w14:paraId="7841A94E" w14:textId="77777777">
      <w:pPr>
        <w:pStyle w:val="Plattetekst"/>
        <w:spacing w:before="1"/>
        <w:ind w:right="56"/>
      </w:pPr>
      <w:r>
        <w:t>Kunt</w:t>
      </w:r>
      <w:r>
        <w:rPr>
          <w:spacing w:val="-4"/>
        </w:rPr>
        <w:t xml:space="preserve"> </w:t>
      </w:r>
      <w:r>
        <w:t>u</w:t>
      </w:r>
      <w:r>
        <w:rPr>
          <w:spacing w:val="-2"/>
        </w:rPr>
        <w:t xml:space="preserve"> </w:t>
      </w:r>
      <w:r>
        <w:t>nader</w:t>
      </w:r>
      <w:r>
        <w:rPr>
          <w:spacing w:val="-5"/>
        </w:rPr>
        <w:t xml:space="preserve"> </w:t>
      </w:r>
      <w:r>
        <w:t>ingaan</w:t>
      </w:r>
      <w:r>
        <w:rPr>
          <w:spacing w:val="-2"/>
        </w:rPr>
        <w:t xml:space="preserve"> </w:t>
      </w:r>
      <w:r>
        <w:t>op</w:t>
      </w:r>
      <w:r>
        <w:rPr>
          <w:spacing w:val="-5"/>
        </w:rPr>
        <w:t xml:space="preserve"> </w:t>
      </w:r>
      <w:r>
        <w:t>de</w:t>
      </w:r>
      <w:r>
        <w:rPr>
          <w:spacing w:val="-5"/>
        </w:rPr>
        <w:t xml:space="preserve"> </w:t>
      </w:r>
      <w:r>
        <w:t>motie</w:t>
      </w:r>
      <w:r>
        <w:rPr>
          <w:spacing w:val="-5"/>
        </w:rPr>
        <w:t xml:space="preserve"> </w:t>
      </w:r>
      <w:r>
        <w:t>Van</w:t>
      </w:r>
      <w:r>
        <w:rPr>
          <w:spacing w:val="-2"/>
        </w:rPr>
        <w:t xml:space="preserve"> </w:t>
      </w:r>
      <w:r>
        <w:t>Eijk</w:t>
      </w:r>
      <w:r>
        <w:rPr>
          <w:spacing w:val="-5"/>
        </w:rPr>
        <w:t xml:space="preserve"> </w:t>
      </w:r>
      <w:r>
        <w:t>door</w:t>
      </w:r>
      <w:r>
        <w:rPr>
          <w:spacing w:val="-5"/>
        </w:rPr>
        <w:t xml:space="preserve"> </w:t>
      </w:r>
      <w:r>
        <w:t>de</w:t>
      </w:r>
      <w:r>
        <w:rPr>
          <w:spacing w:val="-5"/>
        </w:rPr>
        <w:t xml:space="preserve"> </w:t>
      </w:r>
      <w:r>
        <w:t>budgettaire</w:t>
      </w:r>
      <w:r>
        <w:rPr>
          <w:spacing w:val="-5"/>
        </w:rPr>
        <w:t xml:space="preserve"> </w:t>
      </w:r>
      <w:r>
        <w:t>en uitvoeringseffecten</w:t>
      </w:r>
      <w:r>
        <w:rPr>
          <w:spacing w:val="-2"/>
        </w:rPr>
        <w:t xml:space="preserve"> </w:t>
      </w:r>
      <w:r>
        <w:t>te</w:t>
      </w:r>
      <w:r>
        <w:rPr>
          <w:spacing w:val="-5"/>
        </w:rPr>
        <w:t xml:space="preserve"> </w:t>
      </w:r>
      <w:r>
        <w:t>schetsen</w:t>
      </w:r>
      <w:r>
        <w:rPr>
          <w:spacing w:val="-2"/>
        </w:rPr>
        <w:t xml:space="preserve"> </w:t>
      </w:r>
      <w:r>
        <w:t>van het vrijstellen van belasting van de bijzondere invaliditeitsverhoging?</w:t>
      </w:r>
    </w:p>
    <w:p w:rsidR="00F62C28" w:rsidRDefault="00F62C28" w14:paraId="0A09201B" w14:textId="77777777">
      <w:pPr>
        <w:pStyle w:val="Plattetekst"/>
        <w:rPr>
          <w:sz w:val="20"/>
        </w:rPr>
      </w:pPr>
    </w:p>
    <w:p w:rsidR="00F62C28" w:rsidRDefault="00F62C28" w14:paraId="1B216E93" w14:textId="77777777">
      <w:pPr>
        <w:pStyle w:val="Plattetekst"/>
        <w:rPr>
          <w:sz w:val="20"/>
        </w:rPr>
      </w:pPr>
    </w:p>
    <w:p w:rsidR="00F62C28" w:rsidRDefault="00AE148C" w14:paraId="6C9BAACE" w14:textId="77777777">
      <w:pPr>
        <w:pStyle w:val="Plattetekst"/>
        <w:spacing w:before="190"/>
        <w:rPr>
          <w:sz w:val="20"/>
        </w:rPr>
      </w:pPr>
      <w:r>
        <w:rPr>
          <w:noProof/>
          <w:sz w:val="20"/>
        </w:rPr>
        <mc:AlternateContent>
          <mc:Choice Requires="wps">
            <w:drawing>
              <wp:anchor distT="0" distB="0" distL="0" distR="0" simplePos="0" relativeHeight="487587840" behindDoc="1" locked="0" layoutInCell="1" allowOverlap="1" wp14:editId="66421CD0" wp14:anchorId="1A5FBF7F">
                <wp:simplePos x="0" y="0"/>
                <wp:positionH relativeFrom="page">
                  <wp:posOffset>914717</wp:posOffset>
                </wp:positionH>
                <wp:positionV relativeFrom="paragraph">
                  <wp:posOffset>290765</wp:posOffset>
                </wp:positionV>
                <wp:extent cx="1830070" cy="63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 style="position:absolute;margin-left:1in;margin-top:22.9pt;width:144.1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30070,6350" o:spid="_x0000_s1026" fillcolor="black" stroked="f" path="m1829816,l,,,6349r1829816,l18298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" w14:anchorId="105FED12">
                <v:path arrowok="t"/>
                <w10:wrap type="topAndBottom" anchorx="page"/>
              </v:shape>
            </w:pict>
          </mc:Fallback>
        </mc:AlternateContent>
      </w:r>
    </w:p>
    <w:p w:rsidR="00F62C28" w:rsidRDefault="00AE148C" w14:paraId="2AF4A3E3" w14:textId="77777777">
      <w:pPr>
        <w:spacing w:before="99"/>
        <w:rPr>
          <w:sz w:val="13"/>
        </w:rPr>
      </w:pPr>
      <w:r>
        <w:rPr>
          <w:sz w:val="13"/>
          <w:vertAlign w:val="superscript"/>
        </w:rPr>
        <w:t>1</w:t>
      </w:r>
      <w:r>
        <w:rPr>
          <w:spacing w:val="-2"/>
          <w:sz w:val="13"/>
        </w:rPr>
        <w:t xml:space="preserve"> </w:t>
      </w:r>
      <w:r>
        <w:rPr>
          <w:sz w:val="13"/>
        </w:rPr>
        <w:t>Kamerstukken</w:t>
      </w:r>
      <w:r>
        <w:rPr>
          <w:spacing w:val="-4"/>
          <w:sz w:val="13"/>
        </w:rPr>
        <w:t xml:space="preserve"> </w:t>
      </w:r>
      <w:r>
        <w:rPr>
          <w:sz w:val="13"/>
        </w:rPr>
        <w:t>II,</w:t>
      </w:r>
      <w:r>
        <w:rPr>
          <w:spacing w:val="-4"/>
          <w:sz w:val="13"/>
        </w:rPr>
        <w:t xml:space="preserve"> </w:t>
      </w:r>
      <w:r>
        <w:rPr>
          <w:sz w:val="13"/>
        </w:rPr>
        <w:t>2024-2025,</w:t>
      </w:r>
      <w:r>
        <w:rPr>
          <w:spacing w:val="-4"/>
          <w:sz w:val="13"/>
        </w:rPr>
        <w:t xml:space="preserve"> </w:t>
      </w:r>
      <w:r>
        <w:rPr>
          <w:sz w:val="13"/>
        </w:rPr>
        <w:t>31</w:t>
      </w:r>
      <w:r>
        <w:rPr>
          <w:spacing w:val="1"/>
          <w:sz w:val="13"/>
        </w:rPr>
        <w:t xml:space="preserve"> </w:t>
      </w:r>
      <w:r>
        <w:rPr>
          <w:sz w:val="13"/>
        </w:rPr>
        <w:t>066,</w:t>
      </w:r>
      <w:r>
        <w:rPr>
          <w:spacing w:val="-4"/>
          <w:sz w:val="13"/>
        </w:rPr>
        <w:t xml:space="preserve"> </w:t>
      </w:r>
      <w:r>
        <w:rPr>
          <w:sz w:val="13"/>
        </w:rPr>
        <w:t>nr.</w:t>
      </w:r>
      <w:r>
        <w:rPr>
          <w:spacing w:val="-3"/>
          <w:sz w:val="13"/>
        </w:rPr>
        <w:t xml:space="preserve"> </w:t>
      </w:r>
      <w:r>
        <w:rPr>
          <w:spacing w:val="-4"/>
          <w:sz w:val="13"/>
        </w:rPr>
        <w:t>1392</w:t>
      </w:r>
    </w:p>
    <w:p w:rsidR="00F62C28" w:rsidRDefault="00AE148C" w14:paraId="06400978" w14:textId="77777777">
      <w:pPr>
        <w:spacing w:before="2"/>
        <w:rPr>
          <w:sz w:val="13"/>
        </w:rPr>
      </w:pPr>
      <w:r>
        <w:rPr>
          <w:sz w:val="13"/>
          <w:vertAlign w:val="superscript"/>
        </w:rPr>
        <w:t>2</w:t>
      </w:r>
      <w:r>
        <w:rPr>
          <w:spacing w:val="-2"/>
          <w:sz w:val="13"/>
        </w:rPr>
        <w:t xml:space="preserve"> </w:t>
      </w:r>
      <w:r>
        <w:rPr>
          <w:sz w:val="13"/>
        </w:rPr>
        <w:t>Kamerstukken</w:t>
      </w:r>
      <w:r>
        <w:rPr>
          <w:spacing w:val="-4"/>
          <w:sz w:val="13"/>
        </w:rPr>
        <w:t xml:space="preserve"> </w:t>
      </w:r>
      <w:r>
        <w:rPr>
          <w:sz w:val="13"/>
        </w:rPr>
        <w:t>II,</w:t>
      </w:r>
      <w:r>
        <w:rPr>
          <w:spacing w:val="-4"/>
          <w:sz w:val="13"/>
        </w:rPr>
        <w:t xml:space="preserve"> </w:t>
      </w:r>
      <w:r>
        <w:rPr>
          <w:sz w:val="13"/>
        </w:rPr>
        <w:t>2024-2025,</w:t>
      </w:r>
      <w:r>
        <w:rPr>
          <w:spacing w:val="-4"/>
          <w:sz w:val="13"/>
        </w:rPr>
        <w:t xml:space="preserve"> </w:t>
      </w:r>
      <w:r>
        <w:rPr>
          <w:sz w:val="13"/>
        </w:rPr>
        <w:t>31</w:t>
      </w:r>
      <w:r>
        <w:rPr>
          <w:spacing w:val="1"/>
          <w:sz w:val="13"/>
        </w:rPr>
        <w:t xml:space="preserve"> </w:t>
      </w:r>
      <w:r>
        <w:rPr>
          <w:sz w:val="13"/>
        </w:rPr>
        <w:t>066,</w:t>
      </w:r>
      <w:r>
        <w:rPr>
          <w:spacing w:val="-4"/>
          <w:sz w:val="13"/>
        </w:rPr>
        <w:t xml:space="preserve"> </w:t>
      </w:r>
      <w:r>
        <w:rPr>
          <w:sz w:val="13"/>
        </w:rPr>
        <w:t>nr.</w:t>
      </w:r>
      <w:r>
        <w:rPr>
          <w:spacing w:val="-3"/>
          <w:sz w:val="13"/>
        </w:rPr>
        <w:t xml:space="preserve"> </w:t>
      </w:r>
      <w:r>
        <w:rPr>
          <w:spacing w:val="-4"/>
          <w:sz w:val="13"/>
        </w:rPr>
        <w:t>1499</w:t>
      </w:r>
    </w:p>
    <w:p w:rsidR="00F62C28" w:rsidRDefault="00F62C28" w14:paraId="61B7F771" w14:textId="77777777">
      <w:pPr>
        <w:rPr>
          <w:sz w:val="13"/>
        </w:rPr>
        <w:sectPr w:rsidR="00F62C28">
          <w:type w:val="continuous"/>
          <w:pgSz w:w="12240" w:h="15840"/>
          <w:pgMar w:top="1360" w:right="1440" w:bottom="280" w:left="1440" w:header="708" w:footer="708" w:gutter="0"/>
          <w:cols w:space="708"/>
        </w:sectPr>
      </w:pPr>
    </w:p>
    <w:p w:rsidR="00F62C28" w:rsidRDefault="00AE148C" w14:paraId="699C8264" w14:textId="77777777">
      <w:pPr>
        <w:pStyle w:val="Kop1"/>
        <w:spacing w:before="79"/>
      </w:pPr>
      <w:r>
        <w:lastRenderedPageBreak/>
        <w:t>Antwoord</w:t>
      </w:r>
      <w:r>
        <w:rPr>
          <w:spacing w:val="-6"/>
        </w:rPr>
        <w:t xml:space="preserve"> </w:t>
      </w:r>
      <w:r>
        <w:rPr>
          <w:spacing w:val="-10"/>
        </w:rPr>
        <w:t>3</w:t>
      </w:r>
    </w:p>
    <w:p w:rsidR="00F62C28" w:rsidRDefault="00AE148C" w14:paraId="34431616" w14:textId="77777777">
      <w:pPr>
        <w:pStyle w:val="Plattetekst"/>
        <w:spacing w:before="5" w:line="235" w:lineRule="auto"/>
      </w:pPr>
      <w:r>
        <w:t>Met</w:t>
      </w:r>
      <w:r>
        <w:rPr>
          <w:spacing w:val="-3"/>
        </w:rPr>
        <w:t xml:space="preserve"> </w:t>
      </w:r>
      <w:r>
        <w:t>de</w:t>
      </w:r>
      <w:r>
        <w:rPr>
          <w:spacing w:val="-4"/>
        </w:rPr>
        <w:t xml:space="preserve"> </w:t>
      </w:r>
      <w:r>
        <w:t>Kamerbrief van</w:t>
      </w:r>
      <w:r>
        <w:rPr>
          <w:spacing w:val="-1"/>
        </w:rPr>
        <w:t xml:space="preserve"> </w:t>
      </w:r>
      <w:r>
        <w:t>22</w:t>
      </w:r>
      <w:r>
        <w:rPr>
          <w:spacing w:val="-6"/>
        </w:rPr>
        <w:t xml:space="preserve"> </w:t>
      </w:r>
      <w:r>
        <w:t>april</w:t>
      </w:r>
      <w:r>
        <w:rPr>
          <w:spacing w:val="-6"/>
        </w:rPr>
        <w:t xml:space="preserve"> </w:t>
      </w:r>
      <w:r>
        <w:t>2025</w:t>
      </w:r>
      <w:r>
        <w:rPr>
          <w:spacing w:val="-1"/>
        </w:rPr>
        <w:t xml:space="preserve"> </w:t>
      </w:r>
      <w:r>
        <w:t>heeft</w:t>
      </w:r>
      <w:r>
        <w:rPr>
          <w:spacing w:val="-3"/>
        </w:rPr>
        <w:t xml:space="preserve"> </w:t>
      </w:r>
      <w:r>
        <w:t>het</w:t>
      </w:r>
      <w:r>
        <w:rPr>
          <w:spacing w:val="-3"/>
        </w:rPr>
        <w:t xml:space="preserve"> </w:t>
      </w:r>
      <w:r>
        <w:t>kabinet</w:t>
      </w:r>
      <w:r>
        <w:rPr>
          <w:spacing w:val="-3"/>
        </w:rPr>
        <w:t xml:space="preserve"> </w:t>
      </w:r>
      <w:r>
        <w:t>inhoudelijk</w:t>
      </w:r>
      <w:r>
        <w:rPr>
          <w:spacing w:val="-4"/>
        </w:rPr>
        <w:t xml:space="preserve"> </w:t>
      </w:r>
      <w:r>
        <w:t>gereageerd</w:t>
      </w:r>
      <w:r>
        <w:rPr>
          <w:spacing w:val="-4"/>
        </w:rPr>
        <w:t xml:space="preserve"> </w:t>
      </w:r>
      <w:r>
        <w:t>op</w:t>
      </w:r>
      <w:r>
        <w:rPr>
          <w:spacing w:val="-4"/>
        </w:rPr>
        <w:t xml:space="preserve"> </w:t>
      </w:r>
      <w:r>
        <w:t>de</w:t>
      </w:r>
      <w:r>
        <w:rPr>
          <w:spacing w:val="-4"/>
        </w:rPr>
        <w:t xml:space="preserve"> </w:t>
      </w:r>
      <w:r>
        <w:t>motie-Van</w:t>
      </w:r>
      <w:r>
        <w:rPr>
          <w:spacing w:val="-1"/>
        </w:rPr>
        <w:t xml:space="preserve"> </w:t>
      </w:r>
      <w:r>
        <w:t>Eijk en is het rapport van professor Boot en professor Lubber aangeboden.</w:t>
      </w:r>
    </w:p>
    <w:p w:rsidR="00F62C28" w:rsidRDefault="00F62C28" w14:paraId="0CB32914" w14:textId="77777777">
      <w:pPr>
        <w:pStyle w:val="Plattetekst"/>
        <w:spacing w:before="4"/>
      </w:pPr>
    </w:p>
    <w:p w:rsidR="00F62C28" w:rsidRDefault="00AE148C" w14:paraId="503BAAFF" w14:textId="77777777">
      <w:pPr>
        <w:pStyle w:val="Plattetekst"/>
        <w:ind w:right="98"/>
      </w:pPr>
      <w:r>
        <w:t>Op</w:t>
      </w:r>
      <w:r>
        <w:rPr>
          <w:spacing w:val="-4"/>
        </w:rPr>
        <w:t xml:space="preserve"> </w:t>
      </w:r>
      <w:r>
        <w:t>het</w:t>
      </w:r>
      <w:r>
        <w:rPr>
          <w:spacing w:val="-3"/>
        </w:rPr>
        <w:t xml:space="preserve"> </w:t>
      </w:r>
      <w:r>
        <w:t>punt</w:t>
      </w:r>
      <w:r>
        <w:rPr>
          <w:spacing w:val="-3"/>
        </w:rPr>
        <w:t xml:space="preserve"> </w:t>
      </w:r>
      <w:r>
        <w:t>van</w:t>
      </w:r>
      <w:r>
        <w:rPr>
          <w:spacing w:val="-1"/>
        </w:rPr>
        <w:t xml:space="preserve"> </w:t>
      </w:r>
      <w:r>
        <w:t>de</w:t>
      </w:r>
      <w:r>
        <w:rPr>
          <w:spacing w:val="-4"/>
        </w:rPr>
        <w:t xml:space="preserve"> </w:t>
      </w:r>
      <w:r>
        <w:t>uitvoering</w:t>
      </w:r>
      <w:r>
        <w:rPr>
          <w:spacing w:val="-4"/>
        </w:rPr>
        <w:t xml:space="preserve"> </w:t>
      </w:r>
      <w:r>
        <w:t>wijzen</w:t>
      </w:r>
      <w:r>
        <w:rPr>
          <w:spacing w:val="-1"/>
        </w:rPr>
        <w:t xml:space="preserve"> </w:t>
      </w:r>
      <w:r>
        <w:t>wij</w:t>
      </w:r>
      <w:r>
        <w:rPr>
          <w:spacing w:val="-4"/>
        </w:rPr>
        <w:t xml:space="preserve"> </w:t>
      </w:r>
      <w:r>
        <w:t>er</w:t>
      </w:r>
      <w:r>
        <w:rPr>
          <w:spacing w:val="-4"/>
        </w:rPr>
        <w:t xml:space="preserve"> </w:t>
      </w:r>
      <w:r>
        <w:t>nog</w:t>
      </w:r>
      <w:r>
        <w:rPr>
          <w:spacing w:val="-4"/>
        </w:rPr>
        <w:t xml:space="preserve"> </w:t>
      </w:r>
      <w:r>
        <w:t>op dat</w:t>
      </w:r>
      <w:r>
        <w:rPr>
          <w:spacing w:val="-3"/>
        </w:rPr>
        <w:t xml:space="preserve"> </w:t>
      </w:r>
      <w:r>
        <w:t>de</w:t>
      </w:r>
      <w:r>
        <w:rPr>
          <w:spacing w:val="-4"/>
        </w:rPr>
        <w:t xml:space="preserve"> </w:t>
      </w:r>
      <w:r>
        <w:t>huidige</w:t>
      </w:r>
      <w:r>
        <w:rPr>
          <w:spacing w:val="-4"/>
        </w:rPr>
        <w:t xml:space="preserve"> </w:t>
      </w:r>
      <w:r>
        <w:t>regelingen</w:t>
      </w:r>
      <w:r>
        <w:rPr>
          <w:spacing w:val="-1"/>
        </w:rPr>
        <w:t xml:space="preserve"> </w:t>
      </w:r>
      <w:r>
        <w:t>een</w:t>
      </w:r>
      <w:r>
        <w:rPr>
          <w:spacing w:val="-1"/>
        </w:rPr>
        <w:t xml:space="preserve"> </w:t>
      </w:r>
      <w:r>
        <w:t>resultante</w:t>
      </w:r>
      <w:r>
        <w:rPr>
          <w:spacing w:val="-4"/>
        </w:rPr>
        <w:t xml:space="preserve"> </w:t>
      </w:r>
      <w:r>
        <w:t>zijn</w:t>
      </w:r>
      <w:r>
        <w:rPr>
          <w:spacing w:val="-1"/>
        </w:rPr>
        <w:t xml:space="preserve"> </w:t>
      </w:r>
      <w:r>
        <w:t>van een lange traditie, waarbij wijzigingen in nauw overleg met de sociale partners tot stand plegen te komen. Dit draagt bij aan de acceptatie van de regelingen, wat weer recht doet aan de bijzondere positie waaraan militairen worden blootgesteld.</w:t>
      </w:r>
      <w:r>
        <w:rPr>
          <w:spacing w:val="-1"/>
        </w:rPr>
        <w:t xml:space="preserve"> </w:t>
      </w:r>
      <w:r>
        <w:t>Het</w:t>
      </w:r>
      <w:r>
        <w:rPr>
          <w:spacing w:val="-2"/>
        </w:rPr>
        <w:t xml:space="preserve"> </w:t>
      </w:r>
      <w:r>
        <w:t>ligt</w:t>
      </w:r>
      <w:r>
        <w:rPr>
          <w:spacing w:val="-2"/>
        </w:rPr>
        <w:t xml:space="preserve"> </w:t>
      </w:r>
      <w:r>
        <w:t>dan ook</w:t>
      </w:r>
      <w:r>
        <w:rPr>
          <w:spacing w:val="-3"/>
        </w:rPr>
        <w:t xml:space="preserve"> </w:t>
      </w:r>
      <w:r>
        <w:t>niet</w:t>
      </w:r>
      <w:r>
        <w:rPr>
          <w:spacing w:val="-2"/>
        </w:rPr>
        <w:t xml:space="preserve"> </w:t>
      </w:r>
      <w:r>
        <w:t>voor</w:t>
      </w:r>
      <w:r>
        <w:rPr>
          <w:spacing w:val="-3"/>
        </w:rPr>
        <w:t xml:space="preserve"> </w:t>
      </w:r>
      <w:r>
        <w:t>de</w:t>
      </w:r>
      <w:r>
        <w:rPr>
          <w:spacing w:val="-3"/>
        </w:rPr>
        <w:t xml:space="preserve"> </w:t>
      </w:r>
      <w:r>
        <w:t>hand</w:t>
      </w:r>
      <w:r>
        <w:rPr>
          <w:spacing w:val="-3"/>
        </w:rPr>
        <w:t xml:space="preserve"> </w:t>
      </w:r>
      <w:r>
        <w:t>dat</w:t>
      </w:r>
      <w:r>
        <w:rPr>
          <w:spacing w:val="-2"/>
        </w:rPr>
        <w:t xml:space="preserve"> </w:t>
      </w:r>
      <w:r>
        <w:t>in dat</w:t>
      </w:r>
      <w:r>
        <w:rPr>
          <w:spacing w:val="-2"/>
        </w:rPr>
        <w:t xml:space="preserve"> </w:t>
      </w:r>
      <w:r>
        <w:t>stelsel, plotseling en eenzijdig, door de regelgever een ingrijpende wijziging wordt aangebracht. Professor Boot en professor Lubbers merken dit ook op in hun rapport.</w:t>
      </w:r>
    </w:p>
    <w:p w:rsidR="00F62C28" w:rsidRDefault="00F62C28" w14:paraId="1C1BE476" w14:textId="77777777">
      <w:pPr>
        <w:pStyle w:val="Plattetekst"/>
      </w:pPr>
    </w:p>
    <w:p w:rsidR="00F62C28" w:rsidRDefault="00AE148C" w14:paraId="751844F3" w14:textId="77777777">
      <w:pPr>
        <w:pStyle w:val="Plattetekst"/>
      </w:pPr>
      <w:r>
        <w:t>Voor</w:t>
      </w:r>
      <w:r>
        <w:rPr>
          <w:spacing w:val="-6"/>
        </w:rPr>
        <w:t xml:space="preserve"> </w:t>
      </w:r>
      <w:r>
        <w:t>budgettaire</w:t>
      </w:r>
      <w:r>
        <w:rPr>
          <w:spacing w:val="-6"/>
        </w:rPr>
        <w:t xml:space="preserve"> </w:t>
      </w:r>
      <w:r>
        <w:t>en</w:t>
      </w:r>
      <w:r>
        <w:rPr>
          <w:spacing w:val="-3"/>
        </w:rPr>
        <w:t xml:space="preserve"> </w:t>
      </w:r>
      <w:r>
        <w:t>uitvoeringseffecten</w:t>
      </w:r>
      <w:r>
        <w:rPr>
          <w:spacing w:val="-3"/>
        </w:rPr>
        <w:t xml:space="preserve"> </w:t>
      </w:r>
      <w:r>
        <w:t>van</w:t>
      </w:r>
      <w:r>
        <w:rPr>
          <w:spacing w:val="-3"/>
        </w:rPr>
        <w:t xml:space="preserve"> </w:t>
      </w:r>
      <w:r>
        <w:t>een</w:t>
      </w:r>
      <w:r>
        <w:rPr>
          <w:spacing w:val="-3"/>
        </w:rPr>
        <w:t xml:space="preserve"> </w:t>
      </w:r>
      <w:r>
        <w:t>vrijstelling</w:t>
      </w:r>
      <w:r>
        <w:rPr>
          <w:spacing w:val="-6"/>
        </w:rPr>
        <w:t xml:space="preserve"> </w:t>
      </w:r>
      <w:r>
        <w:t>verwijs</w:t>
      </w:r>
      <w:r>
        <w:rPr>
          <w:spacing w:val="-3"/>
        </w:rPr>
        <w:t xml:space="preserve"> </w:t>
      </w:r>
      <w:r>
        <w:t>ik</w:t>
      </w:r>
      <w:r>
        <w:rPr>
          <w:spacing w:val="-6"/>
        </w:rPr>
        <w:t xml:space="preserve"> </w:t>
      </w:r>
      <w:r>
        <w:t>verder</w:t>
      </w:r>
      <w:r>
        <w:rPr>
          <w:spacing w:val="-6"/>
        </w:rPr>
        <w:t xml:space="preserve"> </w:t>
      </w:r>
      <w:r>
        <w:t>naar</w:t>
      </w:r>
      <w:r>
        <w:rPr>
          <w:spacing w:val="-6"/>
        </w:rPr>
        <w:t xml:space="preserve"> </w:t>
      </w:r>
      <w:r>
        <w:t>de</w:t>
      </w:r>
      <w:r>
        <w:rPr>
          <w:spacing w:val="-6"/>
        </w:rPr>
        <w:t xml:space="preserve"> </w:t>
      </w:r>
      <w:r>
        <w:t>eerdergenoemde brief van 7 juni 2024.</w:t>
      </w:r>
    </w:p>
    <w:p w:rsidR="00F62C28" w:rsidRDefault="00AE148C" w14:paraId="3F1A266C" w14:textId="77777777">
      <w:pPr>
        <w:pStyle w:val="Kop1"/>
        <w:spacing w:before="217"/>
      </w:pPr>
      <w:r>
        <w:t>Vraag</w:t>
      </w:r>
      <w:r>
        <w:rPr>
          <w:spacing w:val="-4"/>
        </w:rPr>
        <w:t xml:space="preserve"> </w:t>
      </w:r>
      <w:r>
        <w:rPr>
          <w:spacing w:val="-10"/>
        </w:rPr>
        <w:t>4</w:t>
      </w:r>
    </w:p>
    <w:p w:rsidR="00F62C28" w:rsidRDefault="00AE148C" w14:paraId="6940D8B8" w14:textId="77777777">
      <w:pPr>
        <w:pStyle w:val="Plattetekst"/>
        <w:spacing w:before="1"/>
      </w:pPr>
      <w:r>
        <w:t>Heeft</w:t>
      </w:r>
      <w:r>
        <w:rPr>
          <w:spacing w:val="-5"/>
        </w:rPr>
        <w:t xml:space="preserve"> </w:t>
      </w:r>
      <w:r>
        <w:t>u</w:t>
      </w:r>
      <w:r>
        <w:rPr>
          <w:spacing w:val="-3"/>
        </w:rPr>
        <w:t xml:space="preserve"> </w:t>
      </w:r>
      <w:r>
        <w:t>kennisgenomen</w:t>
      </w:r>
      <w:r>
        <w:rPr>
          <w:spacing w:val="-3"/>
        </w:rPr>
        <w:t xml:space="preserve"> </w:t>
      </w:r>
      <w:r>
        <w:t>van</w:t>
      </w:r>
      <w:r>
        <w:rPr>
          <w:spacing w:val="-3"/>
        </w:rPr>
        <w:t xml:space="preserve"> </w:t>
      </w:r>
      <w:r>
        <w:t>de</w:t>
      </w:r>
      <w:r>
        <w:rPr>
          <w:spacing w:val="-6"/>
        </w:rPr>
        <w:t xml:space="preserve"> </w:t>
      </w:r>
      <w:r>
        <w:t>Second</w:t>
      </w:r>
      <w:r>
        <w:rPr>
          <w:spacing w:val="-6"/>
        </w:rPr>
        <w:t xml:space="preserve"> </w:t>
      </w:r>
      <w:r>
        <w:t>opinion</w:t>
      </w:r>
      <w:r>
        <w:rPr>
          <w:spacing w:val="-3"/>
        </w:rPr>
        <w:t xml:space="preserve"> </w:t>
      </w:r>
      <w:r>
        <w:t>van</w:t>
      </w:r>
      <w:r>
        <w:rPr>
          <w:spacing w:val="-3"/>
        </w:rPr>
        <w:t xml:space="preserve"> </w:t>
      </w:r>
      <w:r>
        <w:t>HHP</w:t>
      </w:r>
      <w:r>
        <w:rPr>
          <w:spacing w:val="-3"/>
        </w:rPr>
        <w:t xml:space="preserve"> </w:t>
      </w:r>
      <w:proofErr w:type="spellStart"/>
      <w:r>
        <w:t>Chambers</w:t>
      </w:r>
      <w:proofErr w:type="spellEnd"/>
      <w:r>
        <w:rPr>
          <w:spacing w:val="-3"/>
        </w:rPr>
        <w:t xml:space="preserve"> </w:t>
      </w:r>
      <w:r>
        <w:t>over</w:t>
      </w:r>
      <w:r>
        <w:rPr>
          <w:spacing w:val="-6"/>
        </w:rPr>
        <w:t xml:space="preserve"> </w:t>
      </w:r>
      <w:r>
        <w:t>de</w:t>
      </w:r>
      <w:r>
        <w:rPr>
          <w:spacing w:val="-6"/>
        </w:rPr>
        <w:t xml:space="preserve"> </w:t>
      </w:r>
      <w:r>
        <w:t>belastbaarheid</w:t>
      </w:r>
      <w:r>
        <w:rPr>
          <w:spacing w:val="-6"/>
        </w:rPr>
        <w:t xml:space="preserve"> </w:t>
      </w:r>
      <w:r>
        <w:t>van</w:t>
      </w:r>
      <w:r>
        <w:rPr>
          <w:spacing w:val="-3"/>
        </w:rPr>
        <w:t xml:space="preserve"> </w:t>
      </w:r>
      <w:r>
        <w:t>de bijzondere invaliditeitsverhoging? Hoe beoordeelt u deze?</w:t>
      </w:r>
    </w:p>
    <w:p w:rsidR="00F62C28" w:rsidRDefault="00AE148C" w14:paraId="77C702BA" w14:textId="77777777">
      <w:pPr>
        <w:pStyle w:val="Kop1"/>
      </w:pPr>
      <w:r>
        <w:t>Antwoord</w:t>
      </w:r>
      <w:r>
        <w:rPr>
          <w:spacing w:val="-6"/>
        </w:rPr>
        <w:t xml:space="preserve"> </w:t>
      </w:r>
      <w:r>
        <w:rPr>
          <w:spacing w:val="-10"/>
        </w:rPr>
        <w:t>4</w:t>
      </w:r>
    </w:p>
    <w:p w:rsidR="00F62C28" w:rsidRDefault="00AE148C" w14:paraId="28C08B63" w14:textId="77777777">
      <w:pPr>
        <w:pStyle w:val="Plattetekst"/>
        <w:spacing w:before="2"/>
        <w:ind w:right="56"/>
      </w:pPr>
      <w:r>
        <w:t>Ik</w:t>
      </w:r>
      <w:r>
        <w:rPr>
          <w:spacing w:val="-6"/>
        </w:rPr>
        <w:t xml:space="preserve"> </w:t>
      </w:r>
      <w:r>
        <w:t>heb</w:t>
      </w:r>
      <w:r>
        <w:rPr>
          <w:spacing w:val="-6"/>
        </w:rPr>
        <w:t xml:space="preserve"> </w:t>
      </w:r>
      <w:r>
        <w:t>kennisgenomen</w:t>
      </w:r>
      <w:r>
        <w:rPr>
          <w:spacing w:val="-3"/>
        </w:rPr>
        <w:t xml:space="preserve"> </w:t>
      </w:r>
      <w:r>
        <w:t>van</w:t>
      </w:r>
      <w:r>
        <w:rPr>
          <w:spacing w:val="-3"/>
        </w:rPr>
        <w:t xml:space="preserve"> </w:t>
      </w:r>
      <w:r>
        <w:t>het</w:t>
      </w:r>
      <w:r>
        <w:rPr>
          <w:spacing w:val="-5"/>
        </w:rPr>
        <w:t xml:space="preserve"> </w:t>
      </w:r>
      <w:r>
        <w:t>document</w:t>
      </w:r>
      <w:r>
        <w:rPr>
          <w:spacing w:val="-5"/>
        </w:rPr>
        <w:t xml:space="preserve"> </w:t>
      </w:r>
      <w:r>
        <w:t>van</w:t>
      </w:r>
      <w:r>
        <w:rPr>
          <w:spacing w:val="-3"/>
        </w:rPr>
        <w:t xml:space="preserve"> </w:t>
      </w:r>
      <w:r>
        <w:t>advocatenkantoor</w:t>
      </w:r>
      <w:r>
        <w:rPr>
          <w:spacing w:val="-6"/>
        </w:rPr>
        <w:t xml:space="preserve"> </w:t>
      </w:r>
      <w:r>
        <w:t>HHP</w:t>
      </w:r>
      <w:r>
        <w:rPr>
          <w:spacing w:val="-3"/>
        </w:rPr>
        <w:t xml:space="preserve"> </w:t>
      </w:r>
      <w:proofErr w:type="spellStart"/>
      <w:r>
        <w:t>Chambers</w:t>
      </w:r>
      <w:proofErr w:type="spellEnd"/>
      <w:r>
        <w:t>.</w:t>
      </w:r>
      <w:r>
        <w:rPr>
          <w:spacing w:val="-4"/>
        </w:rPr>
        <w:t xml:space="preserve"> </w:t>
      </w:r>
      <w:r>
        <w:t>Dit</w:t>
      </w:r>
      <w:r>
        <w:rPr>
          <w:spacing w:val="-5"/>
        </w:rPr>
        <w:t xml:space="preserve"> </w:t>
      </w:r>
      <w:r>
        <w:t>document</w:t>
      </w:r>
      <w:r>
        <w:rPr>
          <w:spacing w:val="-5"/>
        </w:rPr>
        <w:t xml:space="preserve"> </w:t>
      </w:r>
      <w:r>
        <w:t>is</w:t>
      </w:r>
      <w:r>
        <w:rPr>
          <w:spacing w:val="-3"/>
        </w:rPr>
        <w:t xml:space="preserve"> </w:t>
      </w:r>
      <w:r>
        <w:t xml:space="preserve">voor mij geen reden om de eerder ingenomen standpunten te herzien. De professoren Boot en Lubbers hebben een gedegen, onafhankelijk onderzoek gedaan dat deze eerder ingenomen standpunten </w:t>
      </w:r>
      <w:r>
        <w:rPr>
          <w:spacing w:val="-2"/>
        </w:rPr>
        <w:t>bevestigt.</w:t>
      </w:r>
    </w:p>
    <w:p w:rsidR="00F62C28" w:rsidRDefault="00F62C28" w14:paraId="7DB02B81" w14:textId="77777777">
      <w:pPr>
        <w:pStyle w:val="Plattetekst"/>
        <w:spacing w:before="1"/>
      </w:pPr>
    </w:p>
    <w:p w:rsidR="00F62C28" w:rsidRDefault="00AE148C" w14:paraId="6A81EC32" w14:textId="77777777">
      <w:pPr>
        <w:pStyle w:val="Plattetekst"/>
      </w:pPr>
      <w:r>
        <w:t>In dit verband is verder te melden dat de Algemene Federatie van Militair Personeel (AFMP), de Vakbond</w:t>
      </w:r>
      <w:r>
        <w:rPr>
          <w:spacing w:val="-5"/>
        </w:rPr>
        <w:t xml:space="preserve"> </w:t>
      </w:r>
      <w:r>
        <w:t>voor</w:t>
      </w:r>
      <w:r>
        <w:rPr>
          <w:spacing w:val="-5"/>
        </w:rPr>
        <w:t xml:space="preserve"> </w:t>
      </w:r>
      <w:r>
        <w:t>Burger</w:t>
      </w:r>
      <w:r>
        <w:rPr>
          <w:spacing w:val="-5"/>
        </w:rPr>
        <w:t xml:space="preserve"> </w:t>
      </w:r>
      <w:r>
        <w:t>en</w:t>
      </w:r>
      <w:r>
        <w:rPr>
          <w:spacing w:val="-2"/>
        </w:rPr>
        <w:t xml:space="preserve"> </w:t>
      </w:r>
      <w:r>
        <w:t>Militair</w:t>
      </w:r>
      <w:r>
        <w:rPr>
          <w:spacing w:val="-5"/>
        </w:rPr>
        <w:t xml:space="preserve"> </w:t>
      </w:r>
      <w:r>
        <w:t>defensiepersoneel</w:t>
      </w:r>
      <w:r>
        <w:rPr>
          <w:spacing w:val="-7"/>
        </w:rPr>
        <w:t xml:space="preserve"> </w:t>
      </w:r>
      <w:r>
        <w:t>(VBM)</w:t>
      </w:r>
      <w:r>
        <w:rPr>
          <w:spacing w:val="-5"/>
        </w:rPr>
        <w:t xml:space="preserve"> </w:t>
      </w:r>
      <w:r>
        <w:t>en</w:t>
      </w:r>
      <w:r>
        <w:rPr>
          <w:spacing w:val="-2"/>
        </w:rPr>
        <w:t xml:space="preserve"> </w:t>
      </w:r>
      <w:r>
        <w:t>de</w:t>
      </w:r>
      <w:r>
        <w:rPr>
          <w:spacing w:val="-5"/>
        </w:rPr>
        <w:t xml:space="preserve"> </w:t>
      </w:r>
      <w:r>
        <w:t>Marechausseevereniging (MARVER)</w:t>
      </w:r>
      <w:r>
        <w:rPr>
          <w:spacing w:val="-5"/>
        </w:rPr>
        <w:t xml:space="preserve"> </w:t>
      </w:r>
      <w:r>
        <w:t>op hun websites aangeven dat zij nader onderzoek hebben laten doen naar de rechtmatigheid van de belastingheffing over de BIV</w:t>
      </w:r>
      <w:r>
        <w:rPr>
          <w:vertAlign w:val="superscript"/>
        </w:rPr>
        <w:t>3</w:t>
      </w:r>
      <w:r>
        <w:t>. Uit dit onderzoek volgt dat de belastingheffing over de BIV terecht is.</w:t>
      </w:r>
    </w:p>
    <w:p w:rsidR="00F62C28" w:rsidRDefault="00AE148C" w14:paraId="154F2F94" w14:textId="77777777">
      <w:pPr>
        <w:pStyle w:val="Plattetekst"/>
      </w:pPr>
      <w:r>
        <w:t>De</w:t>
      </w:r>
      <w:r>
        <w:rPr>
          <w:spacing w:val="-6"/>
        </w:rPr>
        <w:t xml:space="preserve"> </w:t>
      </w:r>
      <w:r>
        <w:t>AFMP,</w:t>
      </w:r>
      <w:r>
        <w:rPr>
          <w:spacing w:val="-4"/>
        </w:rPr>
        <w:t xml:space="preserve"> </w:t>
      </w:r>
      <w:r>
        <w:t>VBM</w:t>
      </w:r>
      <w:r>
        <w:rPr>
          <w:spacing w:val="-6"/>
        </w:rPr>
        <w:t xml:space="preserve"> </w:t>
      </w:r>
      <w:r>
        <w:t>en</w:t>
      </w:r>
      <w:r>
        <w:rPr>
          <w:spacing w:val="-3"/>
        </w:rPr>
        <w:t xml:space="preserve"> </w:t>
      </w:r>
      <w:r>
        <w:t>MARVER</w:t>
      </w:r>
      <w:r>
        <w:rPr>
          <w:spacing w:val="-4"/>
        </w:rPr>
        <w:t xml:space="preserve"> </w:t>
      </w:r>
      <w:r>
        <w:t>adviseren</w:t>
      </w:r>
      <w:r>
        <w:rPr>
          <w:spacing w:val="-3"/>
        </w:rPr>
        <w:t xml:space="preserve"> </w:t>
      </w:r>
      <w:r>
        <w:t>hun</w:t>
      </w:r>
      <w:r>
        <w:rPr>
          <w:spacing w:val="-3"/>
        </w:rPr>
        <w:t xml:space="preserve"> </w:t>
      </w:r>
      <w:r>
        <w:t>leden</w:t>
      </w:r>
      <w:r>
        <w:rPr>
          <w:spacing w:val="-3"/>
        </w:rPr>
        <w:t xml:space="preserve"> </w:t>
      </w:r>
      <w:r>
        <w:t>daarom</w:t>
      </w:r>
      <w:r>
        <w:rPr>
          <w:spacing w:val="-4"/>
        </w:rPr>
        <w:t xml:space="preserve"> </w:t>
      </w:r>
      <w:r>
        <w:t>om</w:t>
      </w:r>
      <w:r>
        <w:rPr>
          <w:spacing w:val="-4"/>
        </w:rPr>
        <w:t xml:space="preserve"> </w:t>
      </w:r>
      <w:r>
        <w:t>geen</w:t>
      </w:r>
      <w:r>
        <w:rPr>
          <w:spacing w:val="-3"/>
        </w:rPr>
        <w:t xml:space="preserve"> </w:t>
      </w:r>
      <w:r>
        <w:t>actie</w:t>
      </w:r>
      <w:r>
        <w:rPr>
          <w:spacing w:val="-6"/>
        </w:rPr>
        <w:t xml:space="preserve"> </w:t>
      </w:r>
      <w:r>
        <w:t>te</w:t>
      </w:r>
      <w:r>
        <w:rPr>
          <w:spacing w:val="-6"/>
        </w:rPr>
        <w:t xml:space="preserve"> </w:t>
      </w:r>
      <w:r>
        <w:t>ondernemen</w:t>
      </w:r>
      <w:r>
        <w:rPr>
          <w:spacing w:val="-3"/>
        </w:rPr>
        <w:t xml:space="preserve"> </w:t>
      </w:r>
      <w:r>
        <w:t>tegen</w:t>
      </w:r>
      <w:r>
        <w:rPr>
          <w:spacing w:val="-3"/>
        </w:rPr>
        <w:t xml:space="preserve"> </w:t>
      </w:r>
      <w:r>
        <w:t>de belastingheffing over de BIV en eventueel al ingediende bezwaarschriften in te trekken.</w:t>
      </w:r>
    </w:p>
    <w:p w:rsidR="00F62C28" w:rsidRDefault="00AE148C" w14:paraId="19E10C72" w14:textId="77777777">
      <w:pPr>
        <w:pStyle w:val="Kop1"/>
      </w:pPr>
      <w:r>
        <w:t>Vraag</w:t>
      </w:r>
      <w:r>
        <w:rPr>
          <w:spacing w:val="-4"/>
        </w:rPr>
        <w:t xml:space="preserve"> </w:t>
      </w:r>
      <w:r>
        <w:rPr>
          <w:spacing w:val="-10"/>
        </w:rPr>
        <w:t>5</w:t>
      </w:r>
    </w:p>
    <w:p w:rsidR="00F62C28" w:rsidRDefault="00AE148C" w14:paraId="69A7366C" w14:textId="77777777">
      <w:pPr>
        <w:pStyle w:val="Plattetekst"/>
        <w:spacing w:before="1"/>
      </w:pPr>
      <w:r>
        <w:t>Wat</w:t>
      </w:r>
      <w:r>
        <w:rPr>
          <w:spacing w:val="-4"/>
        </w:rPr>
        <w:t xml:space="preserve"> </w:t>
      </w:r>
      <w:r>
        <w:t>is</w:t>
      </w:r>
      <w:r>
        <w:rPr>
          <w:spacing w:val="-2"/>
        </w:rPr>
        <w:t xml:space="preserve"> </w:t>
      </w:r>
      <w:r>
        <w:t>de</w:t>
      </w:r>
      <w:r>
        <w:rPr>
          <w:spacing w:val="-5"/>
        </w:rPr>
        <w:t xml:space="preserve"> </w:t>
      </w:r>
      <w:r>
        <w:t>status</w:t>
      </w:r>
      <w:r>
        <w:rPr>
          <w:spacing w:val="-2"/>
        </w:rPr>
        <w:t xml:space="preserve"> </w:t>
      </w:r>
      <w:r>
        <w:t>van</w:t>
      </w:r>
      <w:r>
        <w:rPr>
          <w:spacing w:val="-6"/>
        </w:rPr>
        <w:t xml:space="preserve"> </w:t>
      </w:r>
      <w:r>
        <w:t>de</w:t>
      </w:r>
      <w:r>
        <w:rPr>
          <w:spacing w:val="-5"/>
        </w:rPr>
        <w:t xml:space="preserve"> </w:t>
      </w:r>
      <w:r>
        <w:t>zaken</w:t>
      </w:r>
      <w:r>
        <w:rPr>
          <w:spacing w:val="-2"/>
        </w:rPr>
        <w:t xml:space="preserve"> </w:t>
      </w:r>
      <w:r>
        <w:t>van</w:t>
      </w:r>
      <w:r>
        <w:rPr>
          <w:spacing w:val="-2"/>
        </w:rPr>
        <w:t xml:space="preserve"> </w:t>
      </w:r>
      <w:r>
        <w:t>deze</w:t>
      </w:r>
      <w:r>
        <w:rPr>
          <w:spacing w:val="-5"/>
        </w:rPr>
        <w:t xml:space="preserve"> </w:t>
      </w:r>
      <w:r>
        <w:t>problematiek</w:t>
      </w:r>
      <w:r>
        <w:rPr>
          <w:spacing w:val="-5"/>
        </w:rPr>
        <w:t xml:space="preserve"> </w:t>
      </w:r>
      <w:r>
        <w:t>bij</w:t>
      </w:r>
      <w:r>
        <w:rPr>
          <w:spacing w:val="-5"/>
        </w:rPr>
        <w:t xml:space="preserve"> </w:t>
      </w:r>
      <w:r>
        <w:t>de</w:t>
      </w:r>
      <w:r>
        <w:rPr>
          <w:spacing w:val="-5"/>
        </w:rPr>
        <w:t xml:space="preserve"> </w:t>
      </w:r>
      <w:r>
        <w:t>verschillende</w:t>
      </w:r>
      <w:r>
        <w:rPr>
          <w:spacing w:val="-5"/>
        </w:rPr>
        <w:t xml:space="preserve"> </w:t>
      </w:r>
      <w:r>
        <w:t>rechtbanken?</w:t>
      </w:r>
      <w:r>
        <w:rPr>
          <w:spacing w:val="-1"/>
        </w:rPr>
        <w:t xml:space="preserve"> </w:t>
      </w:r>
      <w:r>
        <w:t>Graag</w:t>
      </w:r>
      <w:r>
        <w:rPr>
          <w:spacing w:val="-5"/>
        </w:rPr>
        <w:t xml:space="preserve"> </w:t>
      </w:r>
      <w:r>
        <w:t>verzoek ik u om een overzicht met daarbij de rechtsvragen die voorliggen.</w:t>
      </w:r>
    </w:p>
    <w:p w:rsidR="00F62C28" w:rsidRDefault="00AE148C" w14:paraId="4EDFB23D" w14:textId="77777777">
      <w:pPr>
        <w:pStyle w:val="Kop1"/>
      </w:pPr>
      <w:r>
        <w:t>Antwoord</w:t>
      </w:r>
      <w:r>
        <w:rPr>
          <w:spacing w:val="-6"/>
        </w:rPr>
        <w:t xml:space="preserve"> </w:t>
      </w:r>
      <w:r>
        <w:rPr>
          <w:spacing w:val="-10"/>
        </w:rPr>
        <w:t>5</w:t>
      </w:r>
    </w:p>
    <w:p w:rsidR="00F62C28" w:rsidRDefault="00AE148C" w14:paraId="76C5A24D" w14:textId="77777777">
      <w:pPr>
        <w:pStyle w:val="Plattetekst"/>
        <w:spacing w:before="1"/>
      </w:pPr>
      <w:r>
        <w:t>Er</w:t>
      </w:r>
      <w:r>
        <w:rPr>
          <w:spacing w:val="-4"/>
        </w:rPr>
        <w:t xml:space="preserve"> </w:t>
      </w:r>
      <w:r>
        <w:t>lopen</w:t>
      </w:r>
      <w:r>
        <w:rPr>
          <w:spacing w:val="-1"/>
        </w:rPr>
        <w:t xml:space="preserve"> </w:t>
      </w:r>
      <w:r>
        <w:t>op</w:t>
      </w:r>
      <w:r>
        <w:rPr>
          <w:spacing w:val="-4"/>
        </w:rPr>
        <w:t xml:space="preserve"> </w:t>
      </w:r>
      <w:r>
        <w:t>dit</w:t>
      </w:r>
      <w:r>
        <w:rPr>
          <w:spacing w:val="-3"/>
        </w:rPr>
        <w:t xml:space="preserve"> </w:t>
      </w:r>
      <w:r>
        <w:t>moment enkele</w:t>
      </w:r>
      <w:r>
        <w:rPr>
          <w:spacing w:val="-3"/>
        </w:rPr>
        <w:t xml:space="preserve"> </w:t>
      </w:r>
      <w:r>
        <w:t>rechtszaken</w:t>
      </w:r>
      <w:r>
        <w:rPr>
          <w:spacing w:val="-1"/>
        </w:rPr>
        <w:t xml:space="preserve"> </w:t>
      </w:r>
      <w:r>
        <w:t>over</w:t>
      </w:r>
      <w:r>
        <w:rPr>
          <w:spacing w:val="-4"/>
        </w:rPr>
        <w:t xml:space="preserve"> </w:t>
      </w:r>
      <w:r>
        <w:t>de</w:t>
      </w:r>
      <w:r>
        <w:rPr>
          <w:spacing w:val="-4"/>
        </w:rPr>
        <w:t xml:space="preserve"> </w:t>
      </w:r>
      <w:r>
        <w:t>belastbaarheid</w:t>
      </w:r>
      <w:r>
        <w:rPr>
          <w:spacing w:val="-4"/>
        </w:rPr>
        <w:t xml:space="preserve"> </w:t>
      </w:r>
      <w:r>
        <w:t>van</w:t>
      </w:r>
      <w:r>
        <w:rPr>
          <w:spacing w:val="-1"/>
        </w:rPr>
        <w:t xml:space="preserve"> </w:t>
      </w:r>
      <w:r>
        <w:t>de</w:t>
      </w:r>
      <w:r>
        <w:rPr>
          <w:spacing w:val="-4"/>
        </w:rPr>
        <w:t xml:space="preserve"> </w:t>
      </w:r>
      <w:r>
        <w:t>BIV.</w:t>
      </w:r>
      <w:r>
        <w:rPr>
          <w:spacing w:val="-2"/>
        </w:rPr>
        <w:t xml:space="preserve"> </w:t>
      </w:r>
      <w:r>
        <w:t>Ik</w:t>
      </w:r>
      <w:r>
        <w:rPr>
          <w:spacing w:val="-4"/>
        </w:rPr>
        <w:t xml:space="preserve"> </w:t>
      </w:r>
      <w:r>
        <w:t>kan</w:t>
      </w:r>
      <w:r>
        <w:rPr>
          <w:spacing w:val="-1"/>
        </w:rPr>
        <w:t xml:space="preserve"> </w:t>
      </w:r>
      <w:r>
        <w:t>niet</w:t>
      </w:r>
      <w:r>
        <w:rPr>
          <w:spacing w:val="-1"/>
        </w:rPr>
        <w:t xml:space="preserve"> </w:t>
      </w:r>
      <w:r>
        <w:t>inhoudelijk ingaan op lopende zaken.</w:t>
      </w:r>
    </w:p>
    <w:p w:rsidR="00F62C28" w:rsidRDefault="00AE148C" w14:paraId="16F06381" w14:textId="77777777">
      <w:pPr>
        <w:pStyle w:val="Kop1"/>
      </w:pPr>
      <w:r>
        <w:t>Vraag</w:t>
      </w:r>
      <w:r>
        <w:rPr>
          <w:spacing w:val="-4"/>
        </w:rPr>
        <w:t xml:space="preserve"> </w:t>
      </w:r>
      <w:r>
        <w:rPr>
          <w:spacing w:val="-10"/>
        </w:rPr>
        <w:t>6</w:t>
      </w:r>
    </w:p>
    <w:p w:rsidR="00F62C28" w:rsidRDefault="00AE148C" w14:paraId="1F260556" w14:textId="77777777">
      <w:pPr>
        <w:pStyle w:val="Plattetekst"/>
        <w:spacing w:before="1"/>
      </w:pPr>
      <w:r>
        <w:t>Kan</w:t>
      </w:r>
      <w:r>
        <w:rPr>
          <w:spacing w:val="-2"/>
        </w:rPr>
        <w:t xml:space="preserve"> </w:t>
      </w:r>
      <w:r>
        <w:t>het</w:t>
      </w:r>
      <w:r>
        <w:rPr>
          <w:spacing w:val="-4"/>
        </w:rPr>
        <w:t xml:space="preserve"> </w:t>
      </w:r>
      <w:r>
        <w:t>advies</w:t>
      </w:r>
      <w:r>
        <w:rPr>
          <w:spacing w:val="-2"/>
        </w:rPr>
        <w:t xml:space="preserve"> </w:t>
      </w:r>
      <w:r>
        <w:t>van</w:t>
      </w:r>
      <w:r>
        <w:rPr>
          <w:spacing w:val="-1"/>
        </w:rPr>
        <w:t xml:space="preserve"> </w:t>
      </w:r>
      <w:r>
        <w:t>de</w:t>
      </w:r>
      <w:r>
        <w:rPr>
          <w:spacing w:val="-5"/>
        </w:rPr>
        <w:t xml:space="preserve"> </w:t>
      </w:r>
      <w:r>
        <w:t>Landsadvocaat</w:t>
      </w:r>
      <w:r>
        <w:rPr>
          <w:spacing w:val="-4"/>
        </w:rPr>
        <w:t xml:space="preserve"> </w:t>
      </w:r>
      <w:r>
        <w:t>over</w:t>
      </w:r>
      <w:r>
        <w:rPr>
          <w:spacing w:val="-4"/>
        </w:rPr>
        <w:t xml:space="preserve"> </w:t>
      </w:r>
      <w:r>
        <w:t>de</w:t>
      </w:r>
      <w:r>
        <w:rPr>
          <w:spacing w:val="-5"/>
        </w:rPr>
        <w:t xml:space="preserve"> </w:t>
      </w:r>
      <w:r>
        <w:t>invoering van</w:t>
      </w:r>
      <w:r>
        <w:rPr>
          <w:spacing w:val="-2"/>
        </w:rPr>
        <w:t xml:space="preserve"> </w:t>
      </w:r>
      <w:r>
        <w:t>de</w:t>
      </w:r>
      <w:r>
        <w:rPr>
          <w:spacing w:val="-4"/>
        </w:rPr>
        <w:t xml:space="preserve"> </w:t>
      </w:r>
      <w:r>
        <w:t>vrijstelling</w:t>
      </w:r>
      <w:r>
        <w:rPr>
          <w:spacing w:val="-5"/>
        </w:rPr>
        <w:t xml:space="preserve"> </w:t>
      </w:r>
      <w:r>
        <w:t>van</w:t>
      </w:r>
      <w:r>
        <w:rPr>
          <w:spacing w:val="-2"/>
        </w:rPr>
        <w:t xml:space="preserve"> </w:t>
      </w:r>
      <w:r>
        <w:t>het</w:t>
      </w:r>
      <w:r>
        <w:rPr>
          <w:spacing w:val="-3"/>
        </w:rPr>
        <w:t xml:space="preserve"> </w:t>
      </w:r>
      <w:r>
        <w:t>‘Artikel</w:t>
      </w:r>
      <w:r>
        <w:rPr>
          <w:spacing w:val="-7"/>
        </w:rPr>
        <w:t xml:space="preserve"> </w:t>
      </w:r>
      <w:r>
        <w:t>2</w:t>
      </w:r>
      <w:r>
        <w:rPr>
          <w:spacing w:val="-1"/>
        </w:rPr>
        <w:t xml:space="preserve"> </w:t>
      </w:r>
      <w:r>
        <w:rPr>
          <w:spacing w:val="-2"/>
        </w:rPr>
        <w:t>fonds’,</w:t>
      </w:r>
    </w:p>
    <w:p w:rsidR="00F62C28" w:rsidRDefault="00AE148C" w14:paraId="10A773EF" w14:textId="77777777">
      <w:pPr>
        <w:pStyle w:val="Plattetekst"/>
        <w:spacing w:before="2"/>
      </w:pPr>
      <w:r>
        <w:t>waarin</w:t>
      </w:r>
      <w:r>
        <w:rPr>
          <w:spacing w:val="-6"/>
        </w:rPr>
        <w:t xml:space="preserve"> </w:t>
      </w:r>
      <w:r>
        <w:t>wordt</w:t>
      </w:r>
      <w:r>
        <w:rPr>
          <w:spacing w:val="-5"/>
        </w:rPr>
        <w:t xml:space="preserve"> </w:t>
      </w:r>
      <w:r>
        <w:t>gewezen</w:t>
      </w:r>
      <w:r>
        <w:rPr>
          <w:spacing w:val="-3"/>
        </w:rPr>
        <w:t xml:space="preserve"> </w:t>
      </w:r>
      <w:r>
        <w:t>op</w:t>
      </w:r>
      <w:r>
        <w:rPr>
          <w:spacing w:val="-6"/>
        </w:rPr>
        <w:t xml:space="preserve"> </w:t>
      </w:r>
      <w:r>
        <w:t>mogelijke</w:t>
      </w:r>
      <w:r>
        <w:rPr>
          <w:spacing w:val="-2"/>
        </w:rPr>
        <w:t xml:space="preserve"> </w:t>
      </w:r>
      <w:r>
        <w:t>precedentwerking</w:t>
      </w:r>
      <w:r>
        <w:rPr>
          <w:spacing w:val="-1"/>
        </w:rPr>
        <w:t xml:space="preserve"> </w:t>
      </w:r>
      <w:r>
        <w:t>met</w:t>
      </w:r>
      <w:r>
        <w:rPr>
          <w:spacing w:val="-5"/>
        </w:rPr>
        <w:t xml:space="preserve"> </w:t>
      </w:r>
      <w:r>
        <w:t>de</w:t>
      </w:r>
      <w:r>
        <w:rPr>
          <w:spacing w:val="-6"/>
        </w:rPr>
        <w:t xml:space="preserve"> </w:t>
      </w:r>
      <w:r>
        <w:t>Kamer</w:t>
      </w:r>
      <w:r>
        <w:rPr>
          <w:spacing w:val="-6"/>
        </w:rPr>
        <w:t xml:space="preserve"> </w:t>
      </w:r>
      <w:r>
        <w:t>worden</w:t>
      </w:r>
      <w:r>
        <w:rPr>
          <w:spacing w:val="-3"/>
        </w:rPr>
        <w:t xml:space="preserve"> </w:t>
      </w:r>
      <w:r>
        <w:rPr>
          <w:spacing w:val="-2"/>
        </w:rPr>
        <w:t>gedeeld?</w:t>
      </w:r>
    </w:p>
    <w:p w:rsidR="00F62C28" w:rsidRDefault="00AE148C" w14:paraId="03175A71" w14:textId="77777777">
      <w:pPr>
        <w:pStyle w:val="Kop1"/>
        <w:spacing w:before="216"/>
      </w:pPr>
      <w:r>
        <w:t>Antwoord</w:t>
      </w:r>
      <w:r>
        <w:rPr>
          <w:spacing w:val="-6"/>
        </w:rPr>
        <w:t xml:space="preserve"> </w:t>
      </w:r>
      <w:r>
        <w:rPr>
          <w:spacing w:val="-10"/>
        </w:rPr>
        <w:t>6</w:t>
      </w:r>
    </w:p>
    <w:p w:rsidR="00F62C28" w:rsidRDefault="00AE148C" w14:paraId="31F54086" w14:textId="77777777">
      <w:pPr>
        <w:pStyle w:val="Plattetekst"/>
        <w:spacing w:before="3" w:line="237" w:lineRule="auto"/>
      </w:pPr>
      <w:r>
        <w:t xml:space="preserve">Ten aanzien van het openbaar maken van het advies van de Landsadvocaat verwijs ik naar de </w:t>
      </w:r>
      <w:proofErr w:type="spellStart"/>
      <w:r>
        <w:t>Rijksbrede</w:t>
      </w:r>
      <w:proofErr w:type="spellEnd"/>
      <w:r>
        <w:rPr>
          <w:spacing w:val="-5"/>
        </w:rPr>
        <w:t xml:space="preserve"> </w:t>
      </w:r>
      <w:r>
        <w:t>afspraak</w:t>
      </w:r>
      <w:r>
        <w:rPr>
          <w:spacing w:val="-5"/>
        </w:rPr>
        <w:t xml:space="preserve"> </w:t>
      </w:r>
      <w:r>
        <w:t>dat</w:t>
      </w:r>
      <w:r>
        <w:rPr>
          <w:spacing w:val="-1"/>
        </w:rPr>
        <w:t xml:space="preserve"> </w:t>
      </w:r>
      <w:r>
        <w:t>adviezen</w:t>
      </w:r>
      <w:r>
        <w:rPr>
          <w:spacing w:val="-3"/>
        </w:rPr>
        <w:t xml:space="preserve"> </w:t>
      </w:r>
      <w:r>
        <w:t>van</w:t>
      </w:r>
      <w:r>
        <w:rPr>
          <w:spacing w:val="-3"/>
        </w:rPr>
        <w:t xml:space="preserve"> </w:t>
      </w:r>
      <w:r>
        <w:t>de</w:t>
      </w:r>
      <w:r>
        <w:rPr>
          <w:spacing w:val="-5"/>
        </w:rPr>
        <w:t xml:space="preserve"> </w:t>
      </w:r>
      <w:r>
        <w:t>landsadvocaat</w:t>
      </w:r>
      <w:r>
        <w:rPr>
          <w:spacing w:val="-4"/>
        </w:rPr>
        <w:t xml:space="preserve"> </w:t>
      </w:r>
      <w:r>
        <w:t>van</w:t>
      </w:r>
      <w:r>
        <w:rPr>
          <w:spacing w:val="-3"/>
        </w:rPr>
        <w:t xml:space="preserve"> </w:t>
      </w:r>
      <w:r>
        <w:t>vóór</w:t>
      </w:r>
      <w:r>
        <w:rPr>
          <w:spacing w:val="-5"/>
        </w:rPr>
        <w:t xml:space="preserve"> </w:t>
      </w:r>
      <w:r>
        <w:t>1</w:t>
      </w:r>
      <w:r>
        <w:rPr>
          <w:spacing w:val="-3"/>
        </w:rPr>
        <w:t xml:space="preserve"> </w:t>
      </w:r>
      <w:r>
        <w:t>juli</w:t>
      </w:r>
      <w:r>
        <w:rPr>
          <w:spacing w:val="-7"/>
        </w:rPr>
        <w:t xml:space="preserve"> </w:t>
      </w:r>
      <w:r>
        <w:t>2021 niet</w:t>
      </w:r>
      <w:r>
        <w:rPr>
          <w:spacing w:val="-4"/>
        </w:rPr>
        <w:t xml:space="preserve"> </w:t>
      </w:r>
      <w:r>
        <w:t>openbaar</w:t>
      </w:r>
      <w:r>
        <w:rPr>
          <w:spacing w:val="-3"/>
        </w:rPr>
        <w:t xml:space="preserve"> </w:t>
      </w:r>
      <w:r>
        <w:t>worden gemaakt. Het advies van de Landsadvocaat dateert van voor die datum.</w:t>
      </w:r>
    </w:p>
    <w:p w:rsidR="00F62C28" w:rsidRDefault="00F62C28" w14:paraId="28B91340" w14:textId="77777777">
      <w:pPr>
        <w:pStyle w:val="Plattetekst"/>
        <w:spacing w:before="5"/>
      </w:pPr>
    </w:p>
    <w:p w:rsidR="00F62C28" w:rsidRDefault="00AE148C" w14:paraId="5F243C10" w14:textId="77777777">
      <w:pPr>
        <w:pStyle w:val="Plattetekst"/>
        <w:ind w:right="25"/>
      </w:pPr>
      <w:r>
        <w:t>Los hiervan wil ik erop wijzen dat artikel 2-Fondsuitkeringen niet vergelijkbaar zijn met de BIV. De artikel 2-Fondsuitkeringen zijn namelijk niet belast in Nederland voor de inkomstenbelasting, omdat</w:t>
      </w:r>
      <w:r>
        <w:rPr>
          <w:spacing w:val="40"/>
        </w:rPr>
        <w:t xml:space="preserve"> </w:t>
      </w:r>
      <w:r>
        <w:t>op</w:t>
      </w:r>
      <w:r>
        <w:rPr>
          <w:spacing w:val="-5"/>
        </w:rPr>
        <w:t xml:space="preserve"> </w:t>
      </w:r>
      <w:r>
        <w:t>basis</w:t>
      </w:r>
      <w:r>
        <w:rPr>
          <w:spacing w:val="-2"/>
        </w:rPr>
        <w:t xml:space="preserve"> </w:t>
      </w:r>
      <w:r>
        <w:t>van</w:t>
      </w:r>
      <w:r>
        <w:rPr>
          <w:spacing w:val="-2"/>
        </w:rPr>
        <w:t xml:space="preserve"> </w:t>
      </w:r>
      <w:r>
        <w:t>het</w:t>
      </w:r>
      <w:r>
        <w:rPr>
          <w:spacing w:val="-4"/>
        </w:rPr>
        <w:t xml:space="preserve"> </w:t>
      </w:r>
      <w:r>
        <w:t>belastingverdrag</w:t>
      </w:r>
      <w:r>
        <w:rPr>
          <w:spacing w:val="-5"/>
        </w:rPr>
        <w:t xml:space="preserve"> </w:t>
      </w:r>
      <w:r>
        <w:t>tussen</w:t>
      </w:r>
      <w:r>
        <w:rPr>
          <w:spacing w:val="-2"/>
        </w:rPr>
        <w:t xml:space="preserve"> </w:t>
      </w:r>
      <w:r>
        <w:t>Nederland</w:t>
      </w:r>
      <w:r>
        <w:rPr>
          <w:spacing w:val="-5"/>
        </w:rPr>
        <w:t xml:space="preserve"> </w:t>
      </w:r>
      <w:r>
        <w:t>en Duitsland</w:t>
      </w:r>
      <w:r>
        <w:rPr>
          <w:spacing w:val="-5"/>
        </w:rPr>
        <w:t xml:space="preserve"> </w:t>
      </w:r>
      <w:r>
        <w:t>het</w:t>
      </w:r>
      <w:r>
        <w:rPr>
          <w:spacing w:val="-4"/>
        </w:rPr>
        <w:t xml:space="preserve"> </w:t>
      </w:r>
      <w:r>
        <w:t>recht</w:t>
      </w:r>
      <w:r>
        <w:rPr>
          <w:spacing w:val="-4"/>
        </w:rPr>
        <w:t xml:space="preserve"> </w:t>
      </w:r>
      <w:r>
        <w:t>om</w:t>
      </w:r>
      <w:r>
        <w:rPr>
          <w:spacing w:val="-3"/>
        </w:rPr>
        <w:t xml:space="preserve"> </w:t>
      </w:r>
      <w:r>
        <w:t>belasting</w:t>
      </w:r>
      <w:r>
        <w:rPr>
          <w:spacing w:val="-5"/>
        </w:rPr>
        <w:t xml:space="preserve"> </w:t>
      </w:r>
      <w:r>
        <w:t>te</w:t>
      </w:r>
      <w:r>
        <w:rPr>
          <w:spacing w:val="-5"/>
        </w:rPr>
        <w:t xml:space="preserve"> </w:t>
      </w:r>
      <w:r>
        <w:t>heffen</w:t>
      </w:r>
      <w:r>
        <w:rPr>
          <w:spacing w:val="-2"/>
        </w:rPr>
        <w:t xml:space="preserve"> </w:t>
      </w:r>
      <w:r>
        <w:t>over deze</w:t>
      </w:r>
      <w:r>
        <w:rPr>
          <w:spacing w:val="-1"/>
        </w:rPr>
        <w:t xml:space="preserve"> </w:t>
      </w:r>
      <w:r>
        <w:t>uitkeringen is toegewezen aan Duitsland. De</w:t>
      </w:r>
      <w:r>
        <w:rPr>
          <w:spacing w:val="-1"/>
        </w:rPr>
        <w:t xml:space="preserve"> </w:t>
      </w:r>
      <w:r>
        <w:t>vrijstelling</w:t>
      </w:r>
      <w:r>
        <w:rPr>
          <w:spacing w:val="-1"/>
        </w:rPr>
        <w:t xml:space="preserve"> </w:t>
      </w:r>
      <w:r>
        <w:t>voor</w:t>
      </w:r>
      <w:r>
        <w:rPr>
          <w:spacing w:val="-1"/>
        </w:rPr>
        <w:t xml:space="preserve"> </w:t>
      </w:r>
      <w:r>
        <w:t>deze</w:t>
      </w:r>
      <w:r>
        <w:rPr>
          <w:spacing w:val="-1"/>
        </w:rPr>
        <w:t xml:space="preserve"> </w:t>
      </w:r>
      <w:r>
        <w:t>uitkeringen in de</w:t>
      </w:r>
      <w:r>
        <w:rPr>
          <w:spacing w:val="-1"/>
        </w:rPr>
        <w:t xml:space="preserve"> </w:t>
      </w:r>
      <w:r>
        <w:t>Wet IB 2001 is in de wet opgenomen met het oog op het progressievoorbehoud en de gevolgen voor inkomensafhankelijke regelingen. Duitsland heeft ervoor gekozen om geen belasting te heffen op artikel 2-Fondsuitkeringen. Daardoor is uiteindelijk sprake van onbelaste uitkeringen. Nederland kan op basis van het belastingve</w:t>
      </w:r>
      <w:r>
        <w:t>rdrag geen inkomstenbelasting heffen over de artikel</w:t>
      </w:r>
      <w:r>
        <w:rPr>
          <w:spacing w:val="-1"/>
        </w:rPr>
        <w:t xml:space="preserve"> </w:t>
      </w:r>
      <w:r>
        <w:t>2-Fondsuitkeringen.</w:t>
      </w:r>
    </w:p>
    <w:p w:rsidR="00F62C28" w:rsidRDefault="00AE148C" w14:paraId="0C212C66" w14:textId="77777777">
      <w:pPr>
        <w:pStyle w:val="Plattetekst"/>
        <w:spacing w:before="24"/>
        <w:rPr>
          <w:sz w:val="20"/>
        </w:rPr>
      </w:pPr>
      <w:r>
        <w:rPr>
          <w:noProof/>
          <w:sz w:val="20"/>
        </w:rPr>
        <mc:AlternateContent>
          <mc:Choice Requires="wps">
            <w:drawing>
              <wp:anchor distT="0" distB="0" distL="0" distR="0" simplePos="0" relativeHeight="487588352" behindDoc="1" locked="0" layoutInCell="1" allowOverlap="1" wp14:editId="01E191C6" wp14:anchorId="115841D0">
                <wp:simplePos x="0" y="0"/>
                <wp:positionH relativeFrom="page">
                  <wp:posOffset>914717</wp:posOffset>
                </wp:positionH>
                <wp:positionV relativeFrom="paragraph">
                  <wp:posOffset>185308</wp:posOffset>
                </wp:positionV>
                <wp:extent cx="183007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 style="position:absolute;margin-left:1in;margin-top:14.6pt;width:144.1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30070,6350" o:spid="_x0000_s1026" fillcolor="black" stroked="f" path="m1829816,l,,,6349r1829816,l18298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" w14:anchorId="3FBC2B83">
                <v:path arrowok="t"/>
                <w10:wrap type="topAndBottom" anchorx="page"/>
              </v:shape>
            </w:pict>
          </mc:Fallback>
        </mc:AlternateContent>
      </w:r>
    </w:p>
    <w:p w:rsidR="00F62C28" w:rsidRDefault="00AE148C" w14:paraId="6FB0FED2" w14:textId="77777777">
      <w:pPr>
        <w:spacing w:before="99"/>
        <w:rPr>
          <w:rFonts w:ascii="Times New Roman" w:hAnsi="Times New Roman"/>
          <w:sz w:val="13"/>
        </w:rPr>
      </w:pPr>
      <w:r>
        <w:rPr>
          <w:sz w:val="13"/>
          <w:vertAlign w:val="superscript"/>
        </w:rPr>
        <w:t>3</w:t>
      </w:r>
      <w:r>
        <w:rPr>
          <w:spacing w:val="-8"/>
          <w:sz w:val="13"/>
        </w:rPr>
        <w:t xml:space="preserve"> </w:t>
      </w:r>
      <w:hyperlink r:id="rId6">
        <w:r>
          <w:rPr>
            <w:rFonts w:ascii="Times New Roman" w:hAnsi="Times New Roman"/>
            <w:color w:val="0462C1"/>
            <w:sz w:val="13"/>
            <w:u w:val="single" w:color="0462C1"/>
          </w:rPr>
          <w:t>‘Belastingheffing</w:t>
        </w:r>
        <w:r>
          <w:rPr>
            <w:rFonts w:ascii="Times New Roman" w:hAnsi="Times New Roman"/>
            <w:color w:val="0462C1"/>
            <w:spacing w:val="-7"/>
            <w:sz w:val="13"/>
            <w:u w:val="single" w:color="0462C1"/>
          </w:rPr>
          <w:t xml:space="preserve"> </w:t>
        </w:r>
        <w:r>
          <w:rPr>
            <w:rFonts w:ascii="Times New Roman" w:hAnsi="Times New Roman"/>
            <w:color w:val="0462C1"/>
            <w:sz w:val="13"/>
            <w:u w:val="single" w:color="0462C1"/>
          </w:rPr>
          <w:t>over</w:t>
        </w:r>
        <w:r>
          <w:rPr>
            <w:rFonts w:ascii="Times New Roman" w:hAnsi="Times New Roman"/>
            <w:color w:val="0462C1"/>
            <w:spacing w:val="-2"/>
            <w:sz w:val="13"/>
            <w:u w:val="single" w:color="0462C1"/>
          </w:rPr>
          <w:t xml:space="preserve"> </w:t>
        </w:r>
        <w:r>
          <w:rPr>
            <w:rFonts w:ascii="Times New Roman" w:hAnsi="Times New Roman"/>
            <w:color w:val="0462C1"/>
            <w:sz w:val="13"/>
            <w:u w:val="single" w:color="0462C1"/>
          </w:rPr>
          <w:t>smartengeld is</w:t>
        </w:r>
        <w:r>
          <w:rPr>
            <w:rFonts w:ascii="Times New Roman" w:hAnsi="Times New Roman"/>
            <w:color w:val="0462C1"/>
            <w:spacing w:val="-1"/>
            <w:sz w:val="13"/>
            <w:u w:val="single" w:color="0462C1"/>
          </w:rPr>
          <w:t xml:space="preserve"> </w:t>
        </w:r>
        <w:r>
          <w:rPr>
            <w:rFonts w:ascii="Times New Roman" w:hAnsi="Times New Roman"/>
            <w:color w:val="0462C1"/>
            <w:sz w:val="13"/>
            <w:u w:val="single" w:color="0462C1"/>
          </w:rPr>
          <w:t>rechtmatig’</w:t>
        </w:r>
        <w:r>
          <w:rPr>
            <w:rFonts w:ascii="Times New Roman" w:hAnsi="Times New Roman"/>
            <w:color w:val="0462C1"/>
            <w:spacing w:val="-2"/>
            <w:sz w:val="13"/>
            <w:u w:val="single" w:color="0462C1"/>
          </w:rPr>
          <w:t xml:space="preserve"> </w:t>
        </w:r>
        <w:r>
          <w:rPr>
            <w:rFonts w:ascii="Times New Roman" w:hAnsi="Times New Roman"/>
            <w:color w:val="0462C1"/>
            <w:sz w:val="13"/>
            <w:u w:val="single" w:color="0462C1"/>
          </w:rPr>
          <w:t>»</w:t>
        </w:r>
        <w:r>
          <w:rPr>
            <w:rFonts w:ascii="Times New Roman" w:hAnsi="Times New Roman"/>
            <w:color w:val="0462C1"/>
            <w:spacing w:val="-7"/>
            <w:sz w:val="13"/>
            <w:u w:val="single" w:color="0462C1"/>
          </w:rPr>
          <w:t xml:space="preserve"> </w:t>
        </w:r>
        <w:r>
          <w:rPr>
            <w:rFonts w:ascii="Times New Roman" w:hAnsi="Times New Roman"/>
            <w:color w:val="0462C1"/>
            <w:sz w:val="13"/>
            <w:u w:val="single" w:color="0462C1"/>
          </w:rPr>
          <w:t>AFMP</w:t>
        </w:r>
        <w:r>
          <w:rPr>
            <w:rFonts w:ascii="Times New Roman" w:hAnsi="Times New Roman"/>
            <w:sz w:val="13"/>
          </w:rPr>
          <w:t>;</w:t>
        </w:r>
      </w:hyperlink>
      <w:r>
        <w:rPr>
          <w:rFonts w:ascii="Times New Roman" w:hAnsi="Times New Roman"/>
          <w:spacing w:val="-4"/>
          <w:sz w:val="13"/>
        </w:rPr>
        <w:t xml:space="preserve"> </w:t>
      </w:r>
      <w:hyperlink r:id="rId7">
        <w:r>
          <w:rPr>
            <w:rFonts w:ascii="Times New Roman" w:hAnsi="Times New Roman"/>
            <w:color w:val="0462C1"/>
            <w:sz w:val="13"/>
            <w:u w:val="single" w:color="0462C1"/>
          </w:rPr>
          <w:t>www.vbm.info/actueel-2/geen-bezwaar-tegen-belastingheffing-biv</w:t>
        </w:r>
      </w:hyperlink>
      <w:r>
        <w:rPr>
          <w:rFonts w:ascii="Times New Roman" w:hAnsi="Times New Roman"/>
          <w:color w:val="0462C1"/>
          <w:spacing w:val="-6"/>
          <w:sz w:val="13"/>
          <w:u w:val="single" w:color="0462C1"/>
        </w:rPr>
        <w:t xml:space="preserve"> </w:t>
      </w:r>
      <w:r>
        <w:rPr>
          <w:rFonts w:ascii="Times New Roman" w:hAnsi="Times New Roman"/>
          <w:color w:val="0462C1"/>
          <w:sz w:val="13"/>
          <w:u w:val="single" w:color="0462C1"/>
        </w:rPr>
        <w:t>en</w:t>
      </w:r>
      <w:r>
        <w:rPr>
          <w:rFonts w:ascii="Times New Roman" w:hAnsi="Times New Roman"/>
          <w:color w:val="0462C1"/>
          <w:spacing w:val="-3"/>
          <w:sz w:val="13"/>
          <w:u w:val="single" w:color="0462C1"/>
        </w:rPr>
        <w:t xml:space="preserve"> </w:t>
      </w:r>
      <w:hyperlink r:id="rId8">
        <w:r>
          <w:rPr>
            <w:rFonts w:ascii="Times New Roman" w:hAnsi="Times New Roman"/>
            <w:color w:val="0462C1"/>
            <w:sz w:val="13"/>
            <w:u w:val="single" w:color="0462C1"/>
          </w:rPr>
          <w:t>‘Belastingheffing</w:t>
        </w:r>
        <w:r>
          <w:rPr>
            <w:rFonts w:ascii="Times New Roman" w:hAnsi="Times New Roman"/>
            <w:color w:val="0462C1"/>
            <w:spacing w:val="-7"/>
            <w:sz w:val="13"/>
            <w:u w:val="single" w:color="0462C1"/>
          </w:rPr>
          <w:t xml:space="preserve"> </w:t>
        </w:r>
        <w:r>
          <w:rPr>
            <w:rFonts w:ascii="Times New Roman" w:hAnsi="Times New Roman"/>
            <w:color w:val="0462C1"/>
            <w:sz w:val="13"/>
            <w:u w:val="single" w:color="0462C1"/>
          </w:rPr>
          <w:t>over</w:t>
        </w:r>
        <w:r>
          <w:rPr>
            <w:rFonts w:ascii="Times New Roman" w:hAnsi="Times New Roman"/>
            <w:color w:val="0462C1"/>
            <w:spacing w:val="-2"/>
            <w:sz w:val="13"/>
            <w:u w:val="single" w:color="0462C1"/>
          </w:rPr>
          <w:t xml:space="preserve"> </w:t>
        </w:r>
        <w:r>
          <w:rPr>
            <w:rFonts w:ascii="Times New Roman" w:hAnsi="Times New Roman"/>
            <w:color w:val="0462C1"/>
            <w:sz w:val="13"/>
            <w:u w:val="single" w:color="0462C1"/>
          </w:rPr>
          <w:t>smartengeld is</w:t>
        </w:r>
      </w:hyperlink>
      <w:r>
        <w:rPr>
          <w:rFonts w:ascii="Times New Roman" w:hAnsi="Times New Roman"/>
          <w:color w:val="0462C1"/>
          <w:spacing w:val="40"/>
          <w:sz w:val="13"/>
        </w:rPr>
        <w:t xml:space="preserve"> </w:t>
      </w:r>
      <w:hyperlink r:id="rId9">
        <w:r>
          <w:rPr>
            <w:rFonts w:ascii="Times New Roman" w:hAnsi="Times New Roman"/>
            <w:color w:val="0462C1"/>
            <w:sz w:val="13"/>
            <w:u w:val="single" w:color="0462C1"/>
          </w:rPr>
          <w:t>rechtmatig’ » MARVER</w:t>
        </w:r>
      </w:hyperlink>
    </w:p>
    <w:p w:rsidR="00F62C28" w:rsidRDefault="00F62C28" w14:paraId="742CC036" w14:textId="77777777">
      <w:pPr>
        <w:rPr>
          <w:rFonts w:ascii="Times New Roman" w:hAnsi="Times New Roman"/>
          <w:sz w:val="13"/>
        </w:rPr>
        <w:sectPr w:rsidR="00F62C28">
          <w:pgSz w:w="12240" w:h="15840"/>
          <w:pgMar w:top="1360" w:right="1440" w:bottom="280" w:left="1440" w:header="708" w:footer="708" w:gutter="0"/>
          <w:cols w:space="708"/>
        </w:sectPr>
      </w:pPr>
    </w:p>
    <w:p w:rsidR="00F62C28" w:rsidRDefault="00AE148C" w14:paraId="73D6D69E" w14:textId="77777777">
      <w:pPr>
        <w:pStyle w:val="Plattetekst"/>
        <w:spacing w:before="79"/>
        <w:ind w:right="98"/>
      </w:pPr>
      <w:r>
        <w:lastRenderedPageBreak/>
        <w:t>Ook</w:t>
      </w:r>
      <w:r>
        <w:rPr>
          <w:spacing w:val="-4"/>
        </w:rPr>
        <w:t xml:space="preserve"> </w:t>
      </w:r>
      <w:r>
        <w:t>dit</w:t>
      </w:r>
      <w:r>
        <w:rPr>
          <w:spacing w:val="-3"/>
        </w:rPr>
        <w:t xml:space="preserve"> </w:t>
      </w:r>
      <w:r>
        <w:t>geeft</w:t>
      </w:r>
      <w:r>
        <w:rPr>
          <w:spacing w:val="-3"/>
        </w:rPr>
        <w:t xml:space="preserve"> </w:t>
      </w:r>
      <w:r>
        <w:t>de</w:t>
      </w:r>
      <w:r>
        <w:rPr>
          <w:spacing w:val="-4"/>
        </w:rPr>
        <w:t xml:space="preserve"> </w:t>
      </w:r>
      <w:r>
        <w:t>artikel</w:t>
      </w:r>
      <w:r>
        <w:rPr>
          <w:spacing w:val="-6"/>
        </w:rPr>
        <w:t xml:space="preserve"> </w:t>
      </w:r>
      <w:r>
        <w:t>2-Fondsuitkeringen</w:t>
      </w:r>
      <w:r>
        <w:rPr>
          <w:spacing w:val="-1"/>
        </w:rPr>
        <w:t xml:space="preserve"> </w:t>
      </w:r>
      <w:r>
        <w:t>een</w:t>
      </w:r>
      <w:r>
        <w:rPr>
          <w:spacing w:val="-1"/>
        </w:rPr>
        <w:t xml:space="preserve"> </w:t>
      </w:r>
      <w:r>
        <w:t>heel</w:t>
      </w:r>
      <w:r>
        <w:rPr>
          <w:spacing w:val="-6"/>
        </w:rPr>
        <w:t xml:space="preserve"> </w:t>
      </w:r>
      <w:r>
        <w:t>ander</w:t>
      </w:r>
      <w:r>
        <w:rPr>
          <w:spacing w:val="-4"/>
        </w:rPr>
        <w:t xml:space="preserve"> </w:t>
      </w:r>
      <w:r>
        <w:t>karakter</w:t>
      </w:r>
      <w:r>
        <w:rPr>
          <w:spacing w:val="-4"/>
        </w:rPr>
        <w:t xml:space="preserve"> </w:t>
      </w:r>
      <w:r>
        <w:t>dan</w:t>
      </w:r>
      <w:r>
        <w:rPr>
          <w:spacing w:val="-1"/>
        </w:rPr>
        <w:t xml:space="preserve"> </w:t>
      </w:r>
      <w:r>
        <w:t>de</w:t>
      </w:r>
      <w:r>
        <w:rPr>
          <w:spacing w:val="-4"/>
        </w:rPr>
        <w:t xml:space="preserve"> </w:t>
      </w:r>
      <w:r>
        <w:t>BIV-uitkeringen,</w:t>
      </w:r>
      <w:r>
        <w:rPr>
          <w:spacing w:val="-2"/>
        </w:rPr>
        <w:t xml:space="preserve"> </w:t>
      </w:r>
      <w:r>
        <w:t>waarvan vanaf de toekenning duidelijk is dat er belasting over verschuldigd is. De ontvangers van de BIV- uitkeringen zijn direct bij toekenning ervan geïnformeerd dat het een brutobedrag betreft waarover nog belastingen verschuldigd zijn.</w:t>
      </w:r>
    </w:p>
    <w:p w:rsidR="00F62C28" w:rsidRDefault="00F62C28" w14:paraId="13F4671C" w14:textId="77777777">
      <w:pPr>
        <w:pStyle w:val="Plattetekst"/>
        <w:spacing w:before="2"/>
      </w:pPr>
    </w:p>
    <w:p w:rsidR="00F62C28" w:rsidRDefault="00AE148C" w14:paraId="22244C74" w14:textId="77777777">
      <w:pPr>
        <w:pStyle w:val="Kop1"/>
        <w:spacing w:before="0" w:line="217" w:lineRule="exact"/>
      </w:pPr>
      <w:r>
        <w:t>Vraag</w:t>
      </w:r>
      <w:r>
        <w:rPr>
          <w:spacing w:val="-4"/>
        </w:rPr>
        <w:t xml:space="preserve"> </w:t>
      </w:r>
      <w:r>
        <w:rPr>
          <w:spacing w:val="-10"/>
        </w:rPr>
        <w:t>7</w:t>
      </w:r>
    </w:p>
    <w:p w:rsidR="00F62C28" w:rsidRDefault="00AE148C" w14:paraId="6595C938" w14:textId="77777777">
      <w:pPr>
        <w:pStyle w:val="Plattetekst"/>
      </w:pPr>
      <w:r>
        <w:t>Kunt</w:t>
      </w:r>
      <w:r>
        <w:rPr>
          <w:spacing w:val="-4"/>
        </w:rPr>
        <w:t xml:space="preserve"> </w:t>
      </w:r>
      <w:r>
        <w:t>u</w:t>
      </w:r>
      <w:r>
        <w:rPr>
          <w:spacing w:val="-2"/>
        </w:rPr>
        <w:t xml:space="preserve"> </w:t>
      </w:r>
      <w:r>
        <w:t>toelichten</w:t>
      </w:r>
      <w:r>
        <w:rPr>
          <w:spacing w:val="-2"/>
        </w:rPr>
        <w:t xml:space="preserve"> </w:t>
      </w:r>
      <w:r>
        <w:t>waarom</w:t>
      </w:r>
      <w:r>
        <w:rPr>
          <w:spacing w:val="-3"/>
        </w:rPr>
        <w:t xml:space="preserve"> </w:t>
      </w:r>
      <w:r>
        <w:t>de</w:t>
      </w:r>
      <w:r>
        <w:rPr>
          <w:spacing w:val="-5"/>
        </w:rPr>
        <w:t xml:space="preserve"> </w:t>
      </w:r>
      <w:r>
        <w:t>bijzondere</w:t>
      </w:r>
      <w:r>
        <w:rPr>
          <w:spacing w:val="-5"/>
        </w:rPr>
        <w:t xml:space="preserve"> </w:t>
      </w:r>
      <w:r>
        <w:t>invaliditeitsverhoging</w:t>
      </w:r>
      <w:r>
        <w:rPr>
          <w:spacing w:val="-5"/>
        </w:rPr>
        <w:t xml:space="preserve"> </w:t>
      </w:r>
      <w:r>
        <w:t>niet</w:t>
      </w:r>
      <w:r>
        <w:rPr>
          <w:spacing w:val="-4"/>
        </w:rPr>
        <w:t xml:space="preserve"> </w:t>
      </w:r>
      <w:r>
        <w:t>onder</w:t>
      </w:r>
      <w:r>
        <w:rPr>
          <w:spacing w:val="-5"/>
        </w:rPr>
        <w:t xml:space="preserve"> </w:t>
      </w:r>
      <w:r>
        <w:t>een</w:t>
      </w:r>
      <w:r>
        <w:rPr>
          <w:spacing w:val="-2"/>
        </w:rPr>
        <w:t xml:space="preserve"> </w:t>
      </w:r>
      <w:r>
        <w:t>in</w:t>
      </w:r>
      <w:r>
        <w:rPr>
          <w:spacing w:val="-2"/>
        </w:rPr>
        <w:t xml:space="preserve"> </w:t>
      </w:r>
      <w:r>
        <w:t>artikel 3.104</w:t>
      </w:r>
      <w:r>
        <w:rPr>
          <w:spacing w:val="-2"/>
        </w:rPr>
        <w:t xml:space="preserve"> </w:t>
      </w:r>
      <w:r>
        <w:t>van</w:t>
      </w:r>
      <w:r>
        <w:rPr>
          <w:spacing w:val="-2"/>
        </w:rPr>
        <w:t xml:space="preserve"> </w:t>
      </w:r>
      <w:r>
        <w:t>de Wet IB 2001 opgenomen vrijstelling gebracht kan worden? Is het mogelijk om hiervoor een nieuwe vrijstelling in de wet op te nemen?</w:t>
      </w:r>
    </w:p>
    <w:p w:rsidR="00F62C28" w:rsidRDefault="00AE148C" w14:paraId="3E554355" w14:textId="77777777">
      <w:pPr>
        <w:pStyle w:val="Kop1"/>
        <w:spacing w:before="217"/>
      </w:pPr>
      <w:r>
        <w:t>Antwoord</w:t>
      </w:r>
      <w:r>
        <w:rPr>
          <w:spacing w:val="-6"/>
        </w:rPr>
        <w:t xml:space="preserve"> </w:t>
      </w:r>
      <w:r>
        <w:rPr>
          <w:spacing w:val="-10"/>
        </w:rPr>
        <w:t>7</w:t>
      </w:r>
    </w:p>
    <w:p w:rsidR="00F62C28" w:rsidRDefault="00AE148C" w14:paraId="6804F37C" w14:textId="77777777">
      <w:pPr>
        <w:pStyle w:val="Plattetekst"/>
        <w:spacing w:before="2"/>
        <w:ind w:right="98"/>
      </w:pPr>
      <w:r>
        <w:t>Periodieke publiekrechtelijke uitkeringen, zoals de BIV, vormen een bron van inkomen voor de Nederlandse</w:t>
      </w:r>
      <w:r>
        <w:rPr>
          <w:spacing w:val="-1"/>
        </w:rPr>
        <w:t xml:space="preserve"> </w:t>
      </w:r>
      <w:r>
        <w:t>inkomstenbelasting</w:t>
      </w:r>
      <w:r>
        <w:rPr>
          <w:vertAlign w:val="superscript"/>
        </w:rPr>
        <w:t>4</w:t>
      </w:r>
      <w:r>
        <w:t>. Hierop</w:t>
      </w:r>
      <w:r>
        <w:rPr>
          <w:spacing w:val="-1"/>
        </w:rPr>
        <w:t xml:space="preserve"> </w:t>
      </w:r>
      <w:r>
        <w:t>wordt een uitzondering</w:t>
      </w:r>
      <w:r>
        <w:rPr>
          <w:spacing w:val="-1"/>
        </w:rPr>
        <w:t xml:space="preserve"> </w:t>
      </w:r>
      <w:r>
        <w:t>gemaakt voor</w:t>
      </w:r>
      <w:r>
        <w:rPr>
          <w:spacing w:val="-1"/>
        </w:rPr>
        <w:t xml:space="preserve"> </w:t>
      </w:r>
      <w:r>
        <w:t>bepaalde</w:t>
      </w:r>
      <w:r>
        <w:rPr>
          <w:spacing w:val="-1"/>
        </w:rPr>
        <w:t xml:space="preserve"> </w:t>
      </w:r>
      <w:r>
        <w:t>uitkeringen die beogen bepaalde noodzakelijke uitgaven te dekken die het normale bestedingspatroon van de ontvanger te boven gaan. Deze publiekrechtelijke uitkeringen die beogen bepaalde kosten te dekken en</w:t>
      </w:r>
      <w:r>
        <w:rPr>
          <w:spacing w:val="-2"/>
        </w:rPr>
        <w:t xml:space="preserve"> </w:t>
      </w:r>
      <w:r>
        <w:t>om</w:t>
      </w:r>
      <w:r>
        <w:rPr>
          <w:spacing w:val="-3"/>
        </w:rPr>
        <w:t xml:space="preserve"> </w:t>
      </w:r>
      <w:r>
        <w:t>die</w:t>
      </w:r>
      <w:r>
        <w:rPr>
          <w:spacing w:val="-4"/>
        </w:rPr>
        <w:t xml:space="preserve"> </w:t>
      </w:r>
      <w:r>
        <w:t>reden</w:t>
      </w:r>
      <w:r>
        <w:rPr>
          <w:spacing w:val="-2"/>
        </w:rPr>
        <w:t xml:space="preserve"> </w:t>
      </w:r>
      <w:r>
        <w:t>zijn</w:t>
      </w:r>
      <w:r>
        <w:rPr>
          <w:spacing w:val="-2"/>
        </w:rPr>
        <w:t xml:space="preserve"> </w:t>
      </w:r>
      <w:r>
        <w:t>vrijgesteld</w:t>
      </w:r>
      <w:r>
        <w:rPr>
          <w:spacing w:val="-4"/>
        </w:rPr>
        <w:t xml:space="preserve"> </w:t>
      </w:r>
      <w:r>
        <w:t>zijn</w:t>
      </w:r>
      <w:r>
        <w:rPr>
          <w:spacing w:val="-2"/>
        </w:rPr>
        <w:t xml:space="preserve"> </w:t>
      </w:r>
      <w:r>
        <w:t>limitatief</w:t>
      </w:r>
      <w:r>
        <w:rPr>
          <w:spacing w:val="-1"/>
        </w:rPr>
        <w:t xml:space="preserve"> </w:t>
      </w:r>
      <w:r>
        <w:t>opgesomd in</w:t>
      </w:r>
      <w:r>
        <w:rPr>
          <w:spacing w:val="-2"/>
        </w:rPr>
        <w:t xml:space="preserve"> </w:t>
      </w:r>
      <w:r>
        <w:t>de</w:t>
      </w:r>
      <w:r>
        <w:rPr>
          <w:spacing w:val="-4"/>
        </w:rPr>
        <w:t xml:space="preserve"> </w:t>
      </w:r>
      <w:r>
        <w:t>Wet</w:t>
      </w:r>
      <w:r>
        <w:rPr>
          <w:spacing w:val="-3"/>
        </w:rPr>
        <w:t xml:space="preserve"> </w:t>
      </w:r>
      <w:r>
        <w:t>inkomstenbelasting</w:t>
      </w:r>
      <w:r>
        <w:rPr>
          <w:spacing w:val="-4"/>
        </w:rPr>
        <w:t xml:space="preserve"> </w:t>
      </w:r>
      <w:r>
        <w:t>2001</w:t>
      </w:r>
      <w:r>
        <w:rPr>
          <w:vertAlign w:val="superscript"/>
        </w:rPr>
        <w:t>5</w:t>
      </w:r>
      <w:r>
        <w:t>.</w:t>
      </w:r>
      <w:r>
        <w:rPr>
          <w:spacing w:val="-3"/>
        </w:rPr>
        <w:t xml:space="preserve"> </w:t>
      </w:r>
      <w:r>
        <w:t>De</w:t>
      </w:r>
      <w:r>
        <w:rPr>
          <w:spacing w:val="-4"/>
        </w:rPr>
        <w:t xml:space="preserve"> </w:t>
      </w:r>
      <w:r>
        <w:t xml:space="preserve">BIV is echter niet bedoeld om bepaalde uitgaven te dekken, maar is een vorm van vrij besteedbaar inkomen. Een vrijstelling voor de BIV is derhalve niet op zijn plaats; dit zou dan immers moeten gelden voor alle </w:t>
      </w:r>
      <w:r>
        <w:t>periodieke publiekrechtelijke uitkeringen.</w:t>
      </w:r>
    </w:p>
    <w:p w:rsidR="00F62C28" w:rsidRDefault="00F62C28" w14:paraId="20FDD38F" w14:textId="77777777">
      <w:pPr>
        <w:pStyle w:val="Plattetekst"/>
        <w:spacing w:before="3"/>
      </w:pPr>
    </w:p>
    <w:p w:rsidR="00F62C28" w:rsidRDefault="00AE148C" w14:paraId="44A9E3EC" w14:textId="77777777">
      <w:pPr>
        <w:pStyle w:val="Plattetekst"/>
        <w:spacing w:line="237" w:lineRule="auto"/>
        <w:ind w:right="98"/>
      </w:pPr>
      <w:r>
        <w:t>Ook</w:t>
      </w:r>
      <w:r>
        <w:rPr>
          <w:spacing w:val="-1"/>
        </w:rPr>
        <w:t xml:space="preserve"> </w:t>
      </w:r>
      <w:r>
        <w:t>aan deze</w:t>
      </w:r>
      <w:r>
        <w:rPr>
          <w:spacing w:val="-1"/>
        </w:rPr>
        <w:t xml:space="preserve"> </w:t>
      </w:r>
      <w:r>
        <w:t>vraag</w:t>
      </w:r>
      <w:r>
        <w:rPr>
          <w:spacing w:val="-1"/>
        </w:rPr>
        <w:t xml:space="preserve"> </w:t>
      </w:r>
      <w:r>
        <w:t>besteden professor</w:t>
      </w:r>
      <w:r>
        <w:rPr>
          <w:spacing w:val="-1"/>
        </w:rPr>
        <w:t xml:space="preserve"> </w:t>
      </w:r>
      <w:r>
        <w:t>Boot en professor</w:t>
      </w:r>
      <w:r>
        <w:rPr>
          <w:spacing w:val="-1"/>
        </w:rPr>
        <w:t xml:space="preserve"> </w:t>
      </w:r>
      <w:r>
        <w:t>Lubbers aandacht in hun rapport. Zij bepalen</w:t>
      </w:r>
      <w:r>
        <w:rPr>
          <w:spacing w:val="-3"/>
        </w:rPr>
        <w:t xml:space="preserve"> </w:t>
      </w:r>
      <w:r>
        <w:t>aan</w:t>
      </w:r>
      <w:r>
        <w:rPr>
          <w:spacing w:val="-3"/>
        </w:rPr>
        <w:t xml:space="preserve"> </w:t>
      </w:r>
      <w:r>
        <w:t>de</w:t>
      </w:r>
      <w:r>
        <w:rPr>
          <w:spacing w:val="-5"/>
        </w:rPr>
        <w:t xml:space="preserve"> </w:t>
      </w:r>
      <w:r>
        <w:t>hand</w:t>
      </w:r>
      <w:r>
        <w:rPr>
          <w:spacing w:val="-5"/>
        </w:rPr>
        <w:t xml:space="preserve"> </w:t>
      </w:r>
      <w:r>
        <w:t>van</w:t>
      </w:r>
      <w:r>
        <w:rPr>
          <w:spacing w:val="-3"/>
        </w:rPr>
        <w:t xml:space="preserve"> </w:t>
      </w:r>
      <w:r>
        <w:t>de</w:t>
      </w:r>
      <w:r>
        <w:rPr>
          <w:spacing w:val="-5"/>
        </w:rPr>
        <w:t xml:space="preserve"> </w:t>
      </w:r>
      <w:r>
        <w:t>wetsgeschiedenis</w:t>
      </w:r>
      <w:r>
        <w:rPr>
          <w:spacing w:val="-3"/>
        </w:rPr>
        <w:t xml:space="preserve"> </w:t>
      </w:r>
      <w:r>
        <w:t>de</w:t>
      </w:r>
      <w:r>
        <w:rPr>
          <w:spacing w:val="-5"/>
        </w:rPr>
        <w:t xml:space="preserve"> </w:t>
      </w:r>
      <w:r>
        <w:t>ratio</w:t>
      </w:r>
      <w:r>
        <w:rPr>
          <w:spacing w:val="-3"/>
        </w:rPr>
        <w:t xml:space="preserve"> </w:t>
      </w:r>
      <w:r>
        <w:t>van</w:t>
      </w:r>
      <w:r>
        <w:rPr>
          <w:spacing w:val="-3"/>
        </w:rPr>
        <w:t xml:space="preserve"> </w:t>
      </w:r>
      <w:r>
        <w:t>de</w:t>
      </w:r>
      <w:r>
        <w:rPr>
          <w:spacing w:val="-5"/>
        </w:rPr>
        <w:t xml:space="preserve"> </w:t>
      </w:r>
      <w:r>
        <w:t>vrijstellingen</w:t>
      </w:r>
      <w:r>
        <w:rPr>
          <w:spacing w:val="-3"/>
        </w:rPr>
        <w:t xml:space="preserve"> </w:t>
      </w:r>
      <w:r>
        <w:t>in</w:t>
      </w:r>
      <w:r>
        <w:rPr>
          <w:spacing w:val="-3"/>
        </w:rPr>
        <w:t xml:space="preserve"> </w:t>
      </w:r>
      <w:r>
        <w:t>artikel</w:t>
      </w:r>
      <w:r>
        <w:rPr>
          <w:spacing w:val="-7"/>
        </w:rPr>
        <w:t xml:space="preserve"> </w:t>
      </w:r>
      <w:r>
        <w:t>3.104</w:t>
      </w:r>
      <w:r>
        <w:rPr>
          <w:spacing w:val="-3"/>
        </w:rPr>
        <w:t xml:space="preserve"> </w:t>
      </w:r>
      <w:r>
        <w:t>Wet inkomstenbelasting 2001:</w:t>
      </w:r>
    </w:p>
    <w:p w:rsidR="00F62C28" w:rsidRDefault="00F62C28" w14:paraId="4499BFCF" w14:textId="77777777">
      <w:pPr>
        <w:pStyle w:val="Plattetekst"/>
        <w:spacing w:before="5"/>
      </w:pPr>
    </w:p>
    <w:p w:rsidR="00F62C28" w:rsidRDefault="00AE148C" w14:paraId="59603154" w14:textId="77777777">
      <w:pPr>
        <w:ind w:right="98"/>
        <w:rPr>
          <w:i/>
          <w:sz w:val="18"/>
        </w:rPr>
      </w:pPr>
      <w:r>
        <w:rPr>
          <w:i/>
          <w:sz w:val="18"/>
        </w:rPr>
        <w:t>“De</w:t>
      </w:r>
      <w:r>
        <w:rPr>
          <w:i/>
          <w:spacing w:val="-4"/>
          <w:sz w:val="18"/>
        </w:rPr>
        <w:t xml:space="preserve"> </w:t>
      </w:r>
      <w:r>
        <w:rPr>
          <w:i/>
          <w:sz w:val="18"/>
        </w:rPr>
        <w:t>gedachte</w:t>
      </w:r>
      <w:r>
        <w:rPr>
          <w:i/>
          <w:spacing w:val="-4"/>
          <w:sz w:val="18"/>
        </w:rPr>
        <w:t xml:space="preserve"> </w:t>
      </w:r>
      <w:r>
        <w:rPr>
          <w:i/>
          <w:sz w:val="18"/>
        </w:rPr>
        <w:t>achter</w:t>
      </w:r>
      <w:r>
        <w:rPr>
          <w:i/>
          <w:spacing w:val="-4"/>
          <w:sz w:val="18"/>
        </w:rPr>
        <w:t xml:space="preserve"> </w:t>
      </w:r>
      <w:r>
        <w:rPr>
          <w:i/>
          <w:sz w:val="18"/>
        </w:rPr>
        <w:t>deze</w:t>
      </w:r>
      <w:r>
        <w:rPr>
          <w:i/>
          <w:spacing w:val="-4"/>
          <w:sz w:val="18"/>
        </w:rPr>
        <w:t xml:space="preserve"> </w:t>
      </w:r>
      <w:r>
        <w:rPr>
          <w:i/>
          <w:sz w:val="18"/>
        </w:rPr>
        <w:t>vrijstellingsbepaling</w:t>
      </w:r>
      <w:r>
        <w:rPr>
          <w:i/>
          <w:spacing w:val="-4"/>
          <w:sz w:val="18"/>
        </w:rPr>
        <w:t xml:space="preserve"> </w:t>
      </w:r>
      <w:r>
        <w:rPr>
          <w:i/>
          <w:sz w:val="18"/>
        </w:rPr>
        <w:t>is</w:t>
      </w:r>
      <w:r>
        <w:rPr>
          <w:i/>
          <w:spacing w:val="-2"/>
          <w:sz w:val="18"/>
        </w:rPr>
        <w:t xml:space="preserve"> </w:t>
      </w:r>
      <w:r>
        <w:rPr>
          <w:i/>
          <w:sz w:val="18"/>
        </w:rPr>
        <w:t>af</w:t>
      </w:r>
      <w:r>
        <w:rPr>
          <w:i/>
          <w:spacing w:val="-1"/>
          <w:sz w:val="18"/>
        </w:rPr>
        <w:t xml:space="preserve"> </w:t>
      </w:r>
      <w:r>
        <w:rPr>
          <w:i/>
          <w:sz w:val="18"/>
        </w:rPr>
        <w:t>te</w:t>
      </w:r>
      <w:r>
        <w:rPr>
          <w:i/>
          <w:spacing w:val="-4"/>
          <w:sz w:val="18"/>
        </w:rPr>
        <w:t xml:space="preserve"> </w:t>
      </w:r>
      <w:r>
        <w:rPr>
          <w:i/>
          <w:sz w:val="18"/>
        </w:rPr>
        <w:t>leiden</w:t>
      </w:r>
      <w:r>
        <w:rPr>
          <w:i/>
          <w:spacing w:val="-2"/>
          <w:sz w:val="18"/>
        </w:rPr>
        <w:t xml:space="preserve"> </w:t>
      </w:r>
      <w:r>
        <w:rPr>
          <w:i/>
          <w:sz w:val="18"/>
        </w:rPr>
        <w:t>uit</w:t>
      </w:r>
      <w:r>
        <w:rPr>
          <w:i/>
          <w:spacing w:val="-3"/>
          <w:sz w:val="18"/>
        </w:rPr>
        <w:t xml:space="preserve"> </w:t>
      </w:r>
      <w:r>
        <w:rPr>
          <w:i/>
          <w:sz w:val="18"/>
        </w:rPr>
        <w:t>de</w:t>
      </w:r>
      <w:r>
        <w:rPr>
          <w:i/>
          <w:spacing w:val="-4"/>
          <w:sz w:val="18"/>
        </w:rPr>
        <w:t xml:space="preserve"> </w:t>
      </w:r>
      <w:r>
        <w:rPr>
          <w:i/>
          <w:sz w:val="18"/>
        </w:rPr>
        <w:t>wetgeschiedenis</w:t>
      </w:r>
      <w:r>
        <w:rPr>
          <w:i/>
          <w:spacing w:val="-2"/>
          <w:sz w:val="18"/>
        </w:rPr>
        <w:t xml:space="preserve"> </w:t>
      </w:r>
      <w:r>
        <w:rPr>
          <w:i/>
          <w:sz w:val="18"/>
        </w:rPr>
        <w:t>van</w:t>
      </w:r>
      <w:r>
        <w:rPr>
          <w:i/>
          <w:spacing w:val="-2"/>
          <w:sz w:val="18"/>
        </w:rPr>
        <w:t xml:space="preserve"> </w:t>
      </w:r>
      <w:r>
        <w:rPr>
          <w:i/>
          <w:sz w:val="18"/>
        </w:rPr>
        <w:t>art.</w:t>
      </w:r>
      <w:r>
        <w:rPr>
          <w:i/>
          <w:spacing w:val="-3"/>
          <w:sz w:val="18"/>
        </w:rPr>
        <w:t xml:space="preserve"> </w:t>
      </w:r>
      <w:r>
        <w:rPr>
          <w:i/>
          <w:sz w:val="18"/>
        </w:rPr>
        <w:t>30b</w:t>
      </w:r>
      <w:r>
        <w:rPr>
          <w:i/>
          <w:spacing w:val="-9"/>
          <w:sz w:val="18"/>
        </w:rPr>
        <w:t xml:space="preserve"> </w:t>
      </w:r>
      <w:r>
        <w:rPr>
          <w:i/>
          <w:sz w:val="18"/>
        </w:rPr>
        <w:t xml:space="preserve">Wet IB 1964, de voorganger van art. 3.104 Wet IB 2001. In de vakliteratuur wordt op dat punt </w:t>
      </w:r>
      <w:r>
        <w:rPr>
          <w:i/>
          <w:spacing w:val="-2"/>
          <w:sz w:val="18"/>
        </w:rPr>
        <w:t>opgemerkt:</w:t>
      </w:r>
    </w:p>
    <w:p w:rsidR="00F62C28" w:rsidRDefault="00F62C28" w14:paraId="5A514825" w14:textId="77777777">
      <w:pPr>
        <w:pStyle w:val="Plattetekst"/>
        <w:rPr>
          <w:i/>
        </w:rPr>
      </w:pPr>
    </w:p>
    <w:p w:rsidR="00F62C28" w:rsidRDefault="00AE148C" w14:paraId="7B498B1B" w14:textId="77777777">
      <w:pPr>
        <w:ind w:left="360" w:right="23"/>
        <w:rPr>
          <w:i/>
          <w:sz w:val="18"/>
        </w:rPr>
      </w:pPr>
      <w:r>
        <w:rPr>
          <w:i/>
          <w:sz w:val="18"/>
        </w:rPr>
        <w:t>“In (…)</w:t>
      </w:r>
      <w:r>
        <w:rPr>
          <w:i/>
          <w:spacing w:val="-1"/>
          <w:sz w:val="18"/>
        </w:rPr>
        <w:t xml:space="preserve"> </w:t>
      </w:r>
      <w:r>
        <w:rPr>
          <w:i/>
          <w:sz w:val="18"/>
        </w:rPr>
        <w:t>art. 30b</w:t>
      </w:r>
      <w:r>
        <w:rPr>
          <w:i/>
          <w:spacing w:val="-1"/>
          <w:sz w:val="18"/>
        </w:rPr>
        <w:t xml:space="preserve"> </w:t>
      </w:r>
      <w:r>
        <w:rPr>
          <w:i/>
          <w:sz w:val="18"/>
        </w:rPr>
        <w:t>Wet IB 1964</w:t>
      </w:r>
      <w:r>
        <w:rPr>
          <w:i/>
          <w:spacing w:val="-3"/>
          <w:sz w:val="18"/>
        </w:rPr>
        <w:t xml:space="preserve"> </w:t>
      </w:r>
      <w:r>
        <w:rPr>
          <w:i/>
          <w:sz w:val="18"/>
        </w:rPr>
        <w:t>(…)</w:t>
      </w:r>
      <w:r>
        <w:rPr>
          <w:i/>
          <w:spacing w:val="-1"/>
          <w:sz w:val="18"/>
        </w:rPr>
        <w:t xml:space="preserve"> </w:t>
      </w:r>
      <w:r>
        <w:rPr>
          <w:i/>
          <w:sz w:val="18"/>
        </w:rPr>
        <w:t>vond</w:t>
      </w:r>
      <w:r>
        <w:rPr>
          <w:i/>
          <w:spacing w:val="-1"/>
          <w:sz w:val="18"/>
        </w:rPr>
        <w:t xml:space="preserve"> </w:t>
      </w:r>
      <w:r>
        <w:rPr>
          <w:i/>
          <w:sz w:val="18"/>
        </w:rPr>
        <w:t>vrijstelling</w:t>
      </w:r>
      <w:r>
        <w:rPr>
          <w:i/>
          <w:spacing w:val="-1"/>
          <w:sz w:val="18"/>
        </w:rPr>
        <w:t xml:space="preserve"> </w:t>
      </w:r>
      <w:r>
        <w:rPr>
          <w:i/>
          <w:sz w:val="18"/>
        </w:rPr>
        <w:t>van publiekrechtelijke</w:t>
      </w:r>
      <w:r>
        <w:rPr>
          <w:i/>
          <w:spacing w:val="-1"/>
          <w:sz w:val="18"/>
        </w:rPr>
        <w:t xml:space="preserve"> </w:t>
      </w:r>
      <w:r>
        <w:rPr>
          <w:i/>
          <w:sz w:val="18"/>
        </w:rPr>
        <w:t>periodieke</w:t>
      </w:r>
      <w:r>
        <w:rPr>
          <w:i/>
          <w:spacing w:val="-1"/>
          <w:sz w:val="18"/>
        </w:rPr>
        <w:t xml:space="preserve"> </w:t>
      </w:r>
      <w:r>
        <w:rPr>
          <w:i/>
          <w:sz w:val="18"/>
        </w:rPr>
        <w:t xml:space="preserve">uitkeringen en verstrekkingen aanvankelijk op incidentele wijze plaats; telkenmale werd een bepaalde periodieke uitkering of verstrekking (…) vrijgesteld. Naar aanleiding van het deelrapport 7, 'Heroverweging Groei Belastingdienst', van het rapport 'Heroverweging collectieve uitgaven' (Kamerstukken II 1980/81, 16 625, nr. 12) heeft echter een meer fundamentele beschouwing over </w:t>
      </w:r>
      <w:proofErr w:type="spellStart"/>
      <w:r>
        <w:rPr>
          <w:i/>
          <w:sz w:val="18"/>
        </w:rPr>
        <w:t>defiscalisering</w:t>
      </w:r>
      <w:proofErr w:type="spellEnd"/>
      <w:r>
        <w:rPr>
          <w:i/>
          <w:sz w:val="18"/>
        </w:rPr>
        <w:t xml:space="preserve"> van</w:t>
      </w:r>
      <w:r>
        <w:rPr>
          <w:i/>
          <w:spacing w:val="-3"/>
          <w:sz w:val="18"/>
        </w:rPr>
        <w:t xml:space="preserve"> </w:t>
      </w:r>
      <w:r>
        <w:rPr>
          <w:i/>
          <w:sz w:val="18"/>
        </w:rPr>
        <w:t>publiekrechtelijke</w:t>
      </w:r>
      <w:r>
        <w:rPr>
          <w:i/>
          <w:spacing w:val="-6"/>
          <w:sz w:val="18"/>
        </w:rPr>
        <w:t xml:space="preserve"> </w:t>
      </w:r>
      <w:r>
        <w:rPr>
          <w:i/>
          <w:sz w:val="18"/>
        </w:rPr>
        <w:t>uitkeringen</w:t>
      </w:r>
      <w:r>
        <w:rPr>
          <w:i/>
          <w:spacing w:val="-3"/>
          <w:sz w:val="18"/>
        </w:rPr>
        <w:t xml:space="preserve"> </w:t>
      </w:r>
      <w:r>
        <w:rPr>
          <w:i/>
          <w:sz w:val="18"/>
        </w:rPr>
        <w:t>en</w:t>
      </w:r>
      <w:r>
        <w:rPr>
          <w:i/>
          <w:spacing w:val="-3"/>
          <w:sz w:val="18"/>
        </w:rPr>
        <w:t xml:space="preserve"> </w:t>
      </w:r>
      <w:r>
        <w:rPr>
          <w:i/>
          <w:sz w:val="18"/>
        </w:rPr>
        <w:t>v</w:t>
      </w:r>
      <w:r>
        <w:rPr>
          <w:i/>
          <w:sz w:val="18"/>
        </w:rPr>
        <w:t>erstrekkingen</w:t>
      </w:r>
      <w:r>
        <w:rPr>
          <w:i/>
          <w:spacing w:val="-3"/>
          <w:sz w:val="18"/>
        </w:rPr>
        <w:t xml:space="preserve"> </w:t>
      </w:r>
      <w:r>
        <w:rPr>
          <w:i/>
          <w:sz w:val="18"/>
        </w:rPr>
        <w:t>plaatsgevonden.</w:t>
      </w:r>
      <w:r>
        <w:rPr>
          <w:i/>
          <w:spacing w:val="-4"/>
          <w:sz w:val="18"/>
        </w:rPr>
        <w:t xml:space="preserve"> </w:t>
      </w:r>
      <w:r>
        <w:rPr>
          <w:i/>
          <w:sz w:val="18"/>
        </w:rPr>
        <w:t>De</w:t>
      </w:r>
      <w:r>
        <w:rPr>
          <w:i/>
          <w:spacing w:val="-6"/>
          <w:sz w:val="18"/>
        </w:rPr>
        <w:t xml:space="preserve"> </w:t>
      </w:r>
      <w:r>
        <w:rPr>
          <w:i/>
          <w:sz w:val="18"/>
        </w:rPr>
        <w:t>conclusie</w:t>
      </w:r>
      <w:r>
        <w:rPr>
          <w:i/>
          <w:spacing w:val="-6"/>
          <w:sz w:val="18"/>
        </w:rPr>
        <w:t xml:space="preserve"> </w:t>
      </w:r>
      <w:r>
        <w:rPr>
          <w:i/>
          <w:sz w:val="18"/>
        </w:rPr>
        <w:t>daarbij</w:t>
      </w:r>
      <w:r>
        <w:rPr>
          <w:i/>
          <w:spacing w:val="-6"/>
          <w:sz w:val="18"/>
        </w:rPr>
        <w:t xml:space="preserve"> </w:t>
      </w:r>
      <w:r>
        <w:rPr>
          <w:i/>
          <w:sz w:val="18"/>
        </w:rPr>
        <w:t>was</w:t>
      </w:r>
      <w:r>
        <w:rPr>
          <w:i/>
          <w:spacing w:val="-3"/>
          <w:sz w:val="18"/>
        </w:rPr>
        <w:t xml:space="preserve"> </w:t>
      </w:r>
      <w:r>
        <w:rPr>
          <w:i/>
          <w:sz w:val="18"/>
        </w:rPr>
        <w:t>dat vrijstelling</w:t>
      </w:r>
      <w:r>
        <w:rPr>
          <w:i/>
          <w:spacing w:val="-1"/>
          <w:sz w:val="18"/>
        </w:rPr>
        <w:t xml:space="preserve"> </w:t>
      </w:r>
      <w:r>
        <w:rPr>
          <w:i/>
          <w:sz w:val="18"/>
        </w:rPr>
        <w:t>op</w:t>
      </w:r>
      <w:r>
        <w:rPr>
          <w:i/>
          <w:spacing w:val="-1"/>
          <w:sz w:val="18"/>
        </w:rPr>
        <w:t xml:space="preserve"> </w:t>
      </w:r>
      <w:r>
        <w:rPr>
          <w:i/>
          <w:sz w:val="18"/>
        </w:rPr>
        <w:t>zijn plaats is</w:t>
      </w:r>
      <w:r>
        <w:rPr>
          <w:i/>
          <w:spacing w:val="-3"/>
          <w:sz w:val="18"/>
        </w:rPr>
        <w:t xml:space="preserve"> </w:t>
      </w:r>
      <w:r>
        <w:rPr>
          <w:i/>
          <w:sz w:val="18"/>
        </w:rPr>
        <w:t>als de</w:t>
      </w:r>
      <w:r>
        <w:rPr>
          <w:i/>
          <w:spacing w:val="-1"/>
          <w:sz w:val="18"/>
        </w:rPr>
        <w:t xml:space="preserve"> </w:t>
      </w:r>
      <w:r>
        <w:rPr>
          <w:i/>
          <w:sz w:val="18"/>
        </w:rPr>
        <w:t>uitkering</w:t>
      </w:r>
      <w:r>
        <w:rPr>
          <w:i/>
          <w:spacing w:val="-1"/>
          <w:sz w:val="18"/>
        </w:rPr>
        <w:t xml:space="preserve"> </w:t>
      </w:r>
      <w:r>
        <w:rPr>
          <w:i/>
          <w:sz w:val="18"/>
        </w:rPr>
        <w:t>of verstrekking</w:t>
      </w:r>
      <w:r>
        <w:rPr>
          <w:i/>
          <w:spacing w:val="-1"/>
          <w:sz w:val="18"/>
        </w:rPr>
        <w:t xml:space="preserve"> </w:t>
      </w:r>
      <w:r>
        <w:rPr>
          <w:i/>
          <w:sz w:val="18"/>
        </w:rPr>
        <w:t>dient betrokkene</w:t>
      </w:r>
      <w:r>
        <w:rPr>
          <w:i/>
          <w:spacing w:val="-1"/>
          <w:sz w:val="18"/>
        </w:rPr>
        <w:t xml:space="preserve"> </w:t>
      </w:r>
      <w:r>
        <w:rPr>
          <w:i/>
          <w:sz w:val="18"/>
        </w:rPr>
        <w:t>in staat te</w:t>
      </w:r>
      <w:r>
        <w:rPr>
          <w:i/>
          <w:spacing w:val="-1"/>
          <w:sz w:val="18"/>
        </w:rPr>
        <w:t xml:space="preserve"> </w:t>
      </w:r>
      <w:r>
        <w:rPr>
          <w:i/>
          <w:sz w:val="18"/>
        </w:rPr>
        <w:t>stellen een bepaalde noodzakelijke uitgave te doen die niet past in een bij zijn inkomen door de overheid normaal geacht bestedingspatroon (met andere woorden, vrijstelling is op zijn plaats in de gevallen waarin het ontvangen van de uitkering of verstrekking de draagkracht van betrokkene niet verhoogt).”</w:t>
      </w:r>
    </w:p>
    <w:p w:rsidR="00F62C28" w:rsidRDefault="00F62C28" w14:paraId="4F6A7894" w14:textId="77777777">
      <w:pPr>
        <w:pStyle w:val="Plattetekst"/>
        <w:rPr>
          <w:i/>
        </w:rPr>
      </w:pPr>
    </w:p>
    <w:p w:rsidR="00F62C28" w:rsidRDefault="00AE148C" w14:paraId="42A0A3A7" w14:textId="77777777">
      <w:pPr>
        <w:spacing w:before="1"/>
        <w:ind w:right="56"/>
        <w:rPr>
          <w:i/>
          <w:sz w:val="18"/>
        </w:rPr>
      </w:pPr>
      <w:r>
        <w:rPr>
          <w:i/>
          <w:sz w:val="18"/>
        </w:rPr>
        <w:t>De</w:t>
      </w:r>
      <w:r>
        <w:rPr>
          <w:i/>
          <w:spacing w:val="-6"/>
          <w:sz w:val="18"/>
        </w:rPr>
        <w:t xml:space="preserve"> </w:t>
      </w:r>
      <w:r>
        <w:rPr>
          <w:i/>
          <w:sz w:val="18"/>
        </w:rPr>
        <w:t>wetgever</w:t>
      </w:r>
      <w:r>
        <w:rPr>
          <w:i/>
          <w:spacing w:val="-6"/>
          <w:sz w:val="18"/>
        </w:rPr>
        <w:t xml:space="preserve"> </w:t>
      </w:r>
      <w:r>
        <w:rPr>
          <w:i/>
          <w:sz w:val="18"/>
        </w:rPr>
        <w:t>beoogt derhalve</w:t>
      </w:r>
      <w:r>
        <w:rPr>
          <w:i/>
          <w:spacing w:val="-6"/>
          <w:sz w:val="18"/>
        </w:rPr>
        <w:t xml:space="preserve"> </w:t>
      </w:r>
      <w:r>
        <w:rPr>
          <w:i/>
          <w:sz w:val="18"/>
        </w:rPr>
        <w:t>publiekrechtelijke</w:t>
      </w:r>
      <w:r>
        <w:rPr>
          <w:i/>
          <w:spacing w:val="-6"/>
          <w:sz w:val="18"/>
        </w:rPr>
        <w:t xml:space="preserve"> </w:t>
      </w:r>
      <w:r>
        <w:rPr>
          <w:i/>
          <w:sz w:val="18"/>
        </w:rPr>
        <w:t>periodieke</w:t>
      </w:r>
      <w:r>
        <w:rPr>
          <w:i/>
          <w:spacing w:val="-6"/>
          <w:sz w:val="18"/>
        </w:rPr>
        <w:t xml:space="preserve"> </w:t>
      </w:r>
      <w:r>
        <w:rPr>
          <w:i/>
          <w:sz w:val="18"/>
        </w:rPr>
        <w:t>uitkeringen</w:t>
      </w:r>
      <w:r>
        <w:rPr>
          <w:i/>
          <w:spacing w:val="-3"/>
          <w:sz w:val="18"/>
        </w:rPr>
        <w:t xml:space="preserve"> </w:t>
      </w:r>
      <w:r>
        <w:rPr>
          <w:i/>
          <w:sz w:val="18"/>
        </w:rPr>
        <w:t>die niet</w:t>
      </w:r>
      <w:r>
        <w:rPr>
          <w:i/>
          <w:spacing w:val="-5"/>
          <w:sz w:val="18"/>
        </w:rPr>
        <w:t xml:space="preserve"> </w:t>
      </w:r>
      <w:r>
        <w:rPr>
          <w:i/>
          <w:sz w:val="18"/>
        </w:rPr>
        <w:t>het</w:t>
      </w:r>
      <w:r>
        <w:rPr>
          <w:i/>
          <w:spacing w:val="-5"/>
          <w:sz w:val="18"/>
        </w:rPr>
        <w:t xml:space="preserve"> </w:t>
      </w:r>
      <w:r>
        <w:rPr>
          <w:i/>
          <w:sz w:val="18"/>
        </w:rPr>
        <w:t>karakter</w:t>
      </w:r>
      <w:r>
        <w:rPr>
          <w:i/>
          <w:spacing w:val="-6"/>
          <w:sz w:val="18"/>
        </w:rPr>
        <w:t xml:space="preserve"> </w:t>
      </w:r>
      <w:r>
        <w:rPr>
          <w:i/>
          <w:sz w:val="18"/>
        </w:rPr>
        <w:t>van</w:t>
      </w:r>
      <w:r>
        <w:rPr>
          <w:i/>
          <w:spacing w:val="-3"/>
          <w:sz w:val="18"/>
        </w:rPr>
        <w:t xml:space="preserve"> </w:t>
      </w:r>
      <w:r>
        <w:rPr>
          <w:i/>
          <w:sz w:val="18"/>
        </w:rPr>
        <w:t>vrij besteedbaar inkomen hebben, vrij te stellen.”</w:t>
      </w:r>
    </w:p>
    <w:p w:rsidR="00F62C28" w:rsidRDefault="00AE148C" w14:paraId="27B30800" w14:textId="77777777">
      <w:pPr>
        <w:pStyle w:val="Kop1"/>
        <w:spacing w:before="217"/>
      </w:pPr>
      <w:r>
        <w:t>Vraag</w:t>
      </w:r>
      <w:r>
        <w:rPr>
          <w:spacing w:val="-4"/>
        </w:rPr>
        <w:t xml:space="preserve"> </w:t>
      </w:r>
      <w:r>
        <w:rPr>
          <w:spacing w:val="-10"/>
        </w:rPr>
        <w:t>8</w:t>
      </w:r>
    </w:p>
    <w:p w:rsidR="00F62C28" w:rsidRDefault="00AE148C" w14:paraId="1A46A2AC" w14:textId="77777777">
      <w:pPr>
        <w:pStyle w:val="Plattetekst"/>
        <w:spacing w:before="2"/>
      </w:pPr>
      <w:r>
        <w:t>Kunt</w:t>
      </w:r>
      <w:r>
        <w:rPr>
          <w:spacing w:val="-5"/>
        </w:rPr>
        <w:t xml:space="preserve"> </w:t>
      </w:r>
      <w:r>
        <w:t>u</w:t>
      </w:r>
      <w:r>
        <w:rPr>
          <w:spacing w:val="-2"/>
        </w:rPr>
        <w:t xml:space="preserve"> </w:t>
      </w:r>
      <w:r>
        <w:t>de</w:t>
      </w:r>
      <w:r>
        <w:rPr>
          <w:spacing w:val="-5"/>
        </w:rPr>
        <w:t xml:space="preserve"> </w:t>
      </w:r>
      <w:r>
        <w:t>vragen</w:t>
      </w:r>
      <w:r>
        <w:rPr>
          <w:spacing w:val="-3"/>
        </w:rPr>
        <w:t xml:space="preserve"> </w:t>
      </w:r>
      <w:r>
        <w:t>beantwoorden</w:t>
      </w:r>
      <w:r>
        <w:rPr>
          <w:spacing w:val="-2"/>
        </w:rPr>
        <w:t xml:space="preserve"> </w:t>
      </w:r>
      <w:r>
        <w:t>voor</w:t>
      </w:r>
      <w:r>
        <w:rPr>
          <w:spacing w:val="-5"/>
        </w:rPr>
        <w:t xml:space="preserve"> </w:t>
      </w:r>
      <w:r>
        <w:t>het</w:t>
      </w:r>
      <w:r>
        <w:rPr>
          <w:spacing w:val="-4"/>
        </w:rPr>
        <w:t xml:space="preserve"> </w:t>
      </w:r>
      <w:r>
        <w:t>commissiedebat</w:t>
      </w:r>
      <w:r>
        <w:rPr>
          <w:spacing w:val="-4"/>
        </w:rPr>
        <w:t xml:space="preserve"> </w:t>
      </w:r>
      <w:r>
        <w:t>Nationale</w:t>
      </w:r>
      <w:r>
        <w:rPr>
          <w:spacing w:val="-6"/>
        </w:rPr>
        <w:t xml:space="preserve"> </w:t>
      </w:r>
      <w:r>
        <w:t>fiscaliteit</w:t>
      </w:r>
      <w:r>
        <w:rPr>
          <w:spacing w:val="-4"/>
        </w:rPr>
        <w:t xml:space="preserve"> </w:t>
      </w:r>
      <w:r>
        <w:t>van</w:t>
      </w:r>
      <w:r>
        <w:rPr>
          <w:spacing w:val="-2"/>
        </w:rPr>
        <w:t xml:space="preserve"> </w:t>
      </w:r>
      <w:r>
        <w:t>2</w:t>
      </w:r>
      <w:r>
        <w:rPr>
          <w:spacing w:val="-2"/>
        </w:rPr>
        <w:t xml:space="preserve"> </w:t>
      </w:r>
      <w:r>
        <w:t>juli</w:t>
      </w:r>
      <w:r>
        <w:rPr>
          <w:spacing w:val="-7"/>
        </w:rPr>
        <w:t xml:space="preserve"> </w:t>
      </w:r>
      <w:r>
        <w:rPr>
          <w:spacing w:val="-2"/>
        </w:rPr>
        <w:t>a.s.?</w:t>
      </w:r>
    </w:p>
    <w:p w:rsidR="00F62C28" w:rsidRDefault="00AE148C" w14:paraId="22DB5C94" w14:textId="77777777">
      <w:pPr>
        <w:pStyle w:val="Kop1"/>
        <w:spacing w:before="216"/>
      </w:pPr>
      <w:r>
        <w:t>Antwoord</w:t>
      </w:r>
      <w:r>
        <w:rPr>
          <w:spacing w:val="-6"/>
        </w:rPr>
        <w:t xml:space="preserve"> </w:t>
      </w:r>
      <w:r>
        <w:rPr>
          <w:spacing w:val="-10"/>
        </w:rPr>
        <w:t>8</w:t>
      </w:r>
    </w:p>
    <w:p w:rsidR="00F62C28" w:rsidRDefault="00AE148C" w14:paraId="547B672A" w14:textId="77777777">
      <w:pPr>
        <w:pStyle w:val="Plattetekst"/>
        <w:spacing w:before="1"/>
      </w:pPr>
      <w:r>
        <w:rPr>
          <w:spacing w:val="-5"/>
        </w:rPr>
        <w:t>Ja.</w:t>
      </w:r>
    </w:p>
    <w:p w:rsidR="00F62C28" w:rsidRDefault="00F62C28" w14:paraId="1D31A873" w14:textId="77777777">
      <w:pPr>
        <w:pStyle w:val="Plattetekst"/>
        <w:rPr>
          <w:sz w:val="20"/>
        </w:rPr>
      </w:pPr>
    </w:p>
    <w:p w:rsidR="00F62C28" w:rsidRDefault="00F62C28" w14:paraId="151816BA" w14:textId="77777777">
      <w:pPr>
        <w:pStyle w:val="Plattetekst"/>
        <w:rPr>
          <w:sz w:val="20"/>
        </w:rPr>
      </w:pPr>
    </w:p>
    <w:p w:rsidR="00F62C28" w:rsidRDefault="00F62C28" w14:paraId="582C93F8" w14:textId="77777777">
      <w:pPr>
        <w:pStyle w:val="Plattetekst"/>
        <w:rPr>
          <w:sz w:val="20"/>
        </w:rPr>
      </w:pPr>
    </w:p>
    <w:p w:rsidR="00F62C28" w:rsidRDefault="00F62C28" w14:paraId="413565FD" w14:textId="77777777">
      <w:pPr>
        <w:pStyle w:val="Plattetekst"/>
        <w:rPr>
          <w:sz w:val="20"/>
        </w:rPr>
      </w:pPr>
    </w:p>
    <w:p w:rsidR="00F62C28" w:rsidRDefault="00F62C28" w14:paraId="38966D08" w14:textId="77777777">
      <w:pPr>
        <w:pStyle w:val="Plattetekst"/>
        <w:rPr>
          <w:sz w:val="20"/>
        </w:rPr>
      </w:pPr>
    </w:p>
    <w:p w:rsidR="00F62C28" w:rsidRDefault="00F62C28" w14:paraId="7DE1A8BD" w14:textId="77777777">
      <w:pPr>
        <w:pStyle w:val="Plattetekst"/>
        <w:rPr>
          <w:sz w:val="20"/>
        </w:rPr>
      </w:pPr>
    </w:p>
    <w:p w:rsidR="00F62C28" w:rsidRDefault="00F62C28" w14:paraId="55135CE2" w14:textId="77777777">
      <w:pPr>
        <w:pStyle w:val="Plattetekst"/>
        <w:rPr>
          <w:sz w:val="20"/>
        </w:rPr>
      </w:pPr>
    </w:p>
    <w:p w:rsidR="00F62C28" w:rsidRDefault="00AE148C" w14:paraId="62DF3E9D" w14:textId="77777777">
      <w:pPr>
        <w:pStyle w:val="Plattetekst"/>
        <w:spacing w:before="70"/>
        <w:rPr>
          <w:sz w:val="20"/>
        </w:rPr>
      </w:pPr>
      <w:r>
        <w:rPr>
          <w:noProof/>
          <w:sz w:val="20"/>
        </w:rPr>
        <mc:AlternateContent>
          <mc:Choice Requires="wps">
            <w:drawing>
              <wp:anchor distT="0" distB="0" distL="0" distR="0" simplePos="0" relativeHeight="487588864" behindDoc="1" locked="0" layoutInCell="1" allowOverlap="1" wp14:editId="71AC4704" wp14:anchorId="45A1F7CD">
                <wp:simplePos x="0" y="0"/>
                <wp:positionH relativeFrom="page">
                  <wp:posOffset>914717</wp:posOffset>
                </wp:positionH>
                <wp:positionV relativeFrom="paragraph">
                  <wp:posOffset>214178</wp:posOffset>
                </wp:positionV>
                <wp:extent cx="183007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 style="position:absolute;margin-left:1in;margin-top:16.85pt;width:144.1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30070,6350" o:spid="_x0000_s1026" fillcolor="black" stroked="f" path="m1829816,l,,,6349r1829816,l18298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" w14:anchorId="4025948E">
                <v:path arrowok="t"/>
                <w10:wrap type="topAndBottom" anchorx="page"/>
              </v:shape>
            </w:pict>
          </mc:Fallback>
        </mc:AlternateContent>
      </w:r>
    </w:p>
    <w:p w:rsidR="00F62C28" w:rsidRDefault="00AE148C" w14:paraId="2971F82F" w14:textId="77777777">
      <w:pPr>
        <w:spacing w:before="99"/>
        <w:rPr>
          <w:sz w:val="13"/>
        </w:rPr>
      </w:pPr>
      <w:r>
        <w:rPr>
          <w:sz w:val="13"/>
          <w:vertAlign w:val="superscript"/>
        </w:rPr>
        <w:t>4</w:t>
      </w:r>
      <w:r>
        <w:rPr>
          <w:spacing w:val="-5"/>
          <w:sz w:val="13"/>
        </w:rPr>
        <w:t xml:space="preserve"> </w:t>
      </w:r>
      <w:r>
        <w:rPr>
          <w:sz w:val="13"/>
        </w:rPr>
        <w:t>Artikel 3.101,</w:t>
      </w:r>
      <w:r>
        <w:rPr>
          <w:spacing w:val="-7"/>
          <w:sz w:val="13"/>
        </w:rPr>
        <w:t xml:space="preserve"> </w:t>
      </w:r>
      <w:r>
        <w:rPr>
          <w:sz w:val="13"/>
        </w:rPr>
        <w:t>eerste</w:t>
      </w:r>
      <w:r>
        <w:rPr>
          <w:spacing w:val="-6"/>
          <w:sz w:val="13"/>
        </w:rPr>
        <w:t xml:space="preserve"> </w:t>
      </w:r>
      <w:r>
        <w:rPr>
          <w:sz w:val="13"/>
        </w:rPr>
        <w:t>lid,</w:t>
      </w:r>
      <w:r>
        <w:rPr>
          <w:spacing w:val="-7"/>
          <w:sz w:val="13"/>
        </w:rPr>
        <w:t xml:space="preserve"> </w:t>
      </w:r>
      <w:r>
        <w:rPr>
          <w:sz w:val="13"/>
        </w:rPr>
        <w:t>onderdeel</w:t>
      </w:r>
      <w:r>
        <w:rPr>
          <w:spacing w:val="-4"/>
          <w:sz w:val="13"/>
        </w:rPr>
        <w:t xml:space="preserve"> </w:t>
      </w:r>
      <w:r>
        <w:rPr>
          <w:sz w:val="13"/>
        </w:rPr>
        <w:t>a.</w:t>
      </w:r>
      <w:r>
        <w:rPr>
          <w:spacing w:val="-7"/>
          <w:sz w:val="13"/>
        </w:rPr>
        <w:t xml:space="preserve"> </w:t>
      </w:r>
      <w:r>
        <w:rPr>
          <w:sz w:val="13"/>
        </w:rPr>
        <w:t>Wet</w:t>
      </w:r>
      <w:r>
        <w:rPr>
          <w:spacing w:val="-1"/>
          <w:sz w:val="13"/>
        </w:rPr>
        <w:t xml:space="preserve"> </w:t>
      </w:r>
      <w:r>
        <w:rPr>
          <w:sz w:val="13"/>
        </w:rPr>
        <w:t>inkomstenbelasting</w:t>
      </w:r>
      <w:r>
        <w:rPr>
          <w:spacing w:val="-4"/>
          <w:sz w:val="13"/>
        </w:rPr>
        <w:t xml:space="preserve"> 2001</w:t>
      </w:r>
    </w:p>
    <w:p w:rsidR="00F62C28" w:rsidRDefault="00AE148C" w14:paraId="144AF32D" w14:textId="77777777">
      <w:pPr>
        <w:spacing w:before="2"/>
        <w:rPr>
          <w:sz w:val="13"/>
        </w:rPr>
      </w:pPr>
      <w:r>
        <w:rPr>
          <w:sz w:val="13"/>
          <w:vertAlign w:val="superscript"/>
        </w:rPr>
        <w:t>5</w:t>
      </w:r>
      <w:r>
        <w:rPr>
          <w:spacing w:val="-6"/>
          <w:sz w:val="13"/>
        </w:rPr>
        <w:t xml:space="preserve"> </w:t>
      </w:r>
      <w:r>
        <w:rPr>
          <w:sz w:val="13"/>
        </w:rPr>
        <w:t>Artikel</w:t>
      </w:r>
      <w:r>
        <w:rPr>
          <w:spacing w:val="-1"/>
          <w:sz w:val="13"/>
        </w:rPr>
        <w:t xml:space="preserve"> </w:t>
      </w:r>
      <w:r>
        <w:rPr>
          <w:sz w:val="13"/>
        </w:rPr>
        <w:t>3.104</w:t>
      </w:r>
      <w:r>
        <w:rPr>
          <w:spacing w:val="-3"/>
          <w:sz w:val="13"/>
        </w:rPr>
        <w:t xml:space="preserve"> </w:t>
      </w:r>
      <w:r>
        <w:rPr>
          <w:sz w:val="13"/>
        </w:rPr>
        <w:t>Wet</w:t>
      </w:r>
      <w:r>
        <w:rPr>
          <w:spacing w:val="-5"/>
          <w:sz w:val="13"/>
        </w:rPr>
        <w:t xml:space="preserve"> </w:t>
      </w:r>
      <w:r>
        <w:rPr>
          <w:sz w:val="13"/>
        </w:rPr>
        <w:t>inkomstenbelasting</w:t>
      </w:r>
      <w:r>
        <w:rPr>
          <w:spacing w:val="-5"/>
          <w:sz w:val="13"/>
        </w:rPr>
        <w:t xml:space="preserve"> </w:t>
      </w:r>
      <w:r>
        <w:rPr>
          <w:spacing w:val="-4"/>
          <w:sz w:val="13"/>
        </w:rPr>
        <w:t>2001</w:t>
      </w:r>
    </w:p>
    <w:sectPr w:rsidR="00F62C28">
      <w:pgSz w:w="12240" w:h="15840"/>
      <w:pgMar w:top="1360" w:right="1440" w:bottom="280" w:left="1440"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3EE7D" w14:textId="77777777" w:rsidR="00AE148C" w:rsidRDefault="00AE148C" w:rsidP="00AE148C">
      <w:r>
        <w:separator/>
      </w:r>
    </w:p>
  </w:endnote>
  <w:endnote w:type="continuationSeparator" w:id="0">
    <w:p w14:paraId="2B104CEC" w14:textId="77777777" w:rsidR="00AE148C" w:rsidRDefault="00AE148C" w:rsidP="00AE1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EDF2D" w14:textId="77777777" w:rsidR="00AE148C" w:rsidRDefault="00AE148C" w:rsidP="00AE148C">
      <w:r>
        <w:separator/>
      </w:r>
    </w:p>
  </w:footnote>
  <w:footnote w:type="continuationSeparator" w:id="0">
    <w:p w14:paraId="3436F40E" w14:textId="77777777" w:rsidR="00AE148C" w:rsidRDefault="00AE148C" w:rsidP="00AE14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C28"/>
    <w:rsid w:val="000310D9"/>
    <w:rsid w:val="00AE148C"/>
    <w:rsid w:val="00F62C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4AC982"/>
  <w15:docId w15:val="{FE018FBC-0DF5-418D-B62D-5CFDB3106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lang w:val="nl-NL"/>
    </w:rPr>
  </w:style>
  <w:style w:type="paragraph" w:styleId="Kop1">
    <w:name w:val="heading 1"/>
    <w:basedOn w:val="Standaard"/>
    <w:uiPriority w:val="9"/>
    <w:qFormat/>
    <w:pPr>
      <w:spacing w:before="218"/>
      <w:outlineLvl w:val="0"/>
    </w:pPr>
    <w:rPr>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arechausseevereniging.nl/actueel/nieuws-and-blogs/belastingheffing-over-smartengeld-is-rechtmatig" TargetMode="External"/><Relationship Id="rId3" Type="http://schemas.openxmlformats.org/officeDocument/2006/relationships/webSettings" Target="webSettings.xml"/><Relationship Id="rId7" Type="http://schemas.openxmlformats.org/officeDocument/2006/relationships/hyperlink" Target="http://www.vbm.info/actueel-2/geen-bezwaar-tegen-belastingheffing-bi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fmp.nl/actueel/nieuws-and-blogs/belastingheffing-over-smartengeld-is-rechtmati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marechausseevereniging.nl/actueel/nieuws-and-blogs/belastingheffing-over-smartengeld-is-rechtmati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1586</ap:Words>
  <ap:Characters>8728</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10294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2025-07-01T14:46:00.0000000Z</dcterms:created>
  <dcterms:modified xsi:type="dcterms:W3CDTF">2025-07-01T14:46:00.0000000Z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2025-06-30T00:00:00Z</vt:filetime>
  </property>
  <property fmtid="{D5CDD505-2E9C-101B-9397-08002B2CF9AE}" pid="3" name="Creator">
    <vt:lpwstr>Microsoft Word</vt:lpwstr>
  </property>
  <property fmtid="{D5CDD505-2E9C-101B-9397-08002B2CF9AE}" pid="4" name="LastSaved">
    <vt:filetime>2025-07-01T00:00:00Z</vt:filetime>
  </property>
  <property fmtid="{D5CDD505-2E9C-101B-9397-08002B2CF9AE}" pid="5" name="MSIP_Label_112e3eac-4767-4d29-949e-d809b1160d11_Enabled">
    <vt:lpwstr>true</vt:lpwstr>
  </property>
  <property fmtid="{D5CDD505-2E9C-101B-9397-08002B2CF9AE}" pid="6" name="MSIP_Label_112e3eac-4767-4d29-949e-d809b1160d11_SetDate">
    <vt:lpwstr>2025-07-01T14:46:31Z</vt:lpwstr>
  </property>
  <property fmtid="{D5CDD505-2E9C-101B-9397-08002B2CF9AE}" pid="7" name="MSIP_Label_112e3eac-4767-4d29-949e-d809b1160d11_Method">
    <vt:lpwstr>Standard</vt:lpwstr>
  </property>
  <property fmtid="{D5CDD505-2E9C-101B-9397-08002B2CF9AE}" pid="8" name="MSIP_Label_112e3eac-4767-4d29-949e-d809b1160d11_Name">
    <vt:lpwstr>Rijksoverheid (SGC)</vt:lpwstr>
  </property>
  <property fmtid="{D5CDD505-2E9C-101B-9397-08002B2CF9AE}" pid="9" name="MSIP_Label_112e3eac-4767-4d29-949e-d809b1160d11_SiteId">
    <vt:lpwstr>84712536-f524-40a0-913b-5d25ba502732</vt:lpwstr>
  </property>
  <property fmtid="{D5CDD505-2E9C-101B-9397-08002B2CF9AE}" pid="10" name="MSIP_Label_112e3eac-4767-4d29-949e-d809b1160d11_ActionId">
    <vt:lpwstr>01d4d3c7-dae0-474c-a09c-15d479a00d45</vt:lpwstr>
  </property>
  <property fmtid="{D5CDD505-2E9C-101B-9397-08002B2CF9AE}" pid="11" name="MSIP_Label_112e3eac-4767-4d29-949e-d809b1160d11_ContentBits">
    <vt:lpwstr>0</vt:lpwstr>
  </property>
</Properties>
</file>