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4F33F4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6B26B7">
              <w:rPr>
                <w:rFonts w:ascii="Times New Roman" w:hAnsi="Times New Roman"/>
              </w:rPr>
              <w:t>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9A69C8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7F073D">
        <w:rPr>
          <w:rFonts w:ascii="Times New Roman" w:hAnsi="Times New Roman"/>
          <w:b w:val="0"/>
        </w:rPr>
        <w:t>L</w:t>
      </w:r>
      <w:r w:rsidR="0096124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word</w:t>
      </w:r>
      <w:r w:rsidR="00F23A77">
        <w:rPr>
          <w:rFonts w:ascii="Times New Roman" w:hAnsi="Times New Roman"/>
          <w:b w:val="0"/>
        </w:rPr>
        <w:t>t</w:t>
      </w:r>
      <w:r w:rsidR="00961243">
        <w:rPr>
          <w:rFonts w:ascii="Times New Roman" w:hAnsi="Times New Roman"/>
          <w:b w:val="0"/>
        </w:rPr>
        <w:t xml:space="preserve"> </w:t>
      </w:r>
      <w:r w:rsidR="002A1820">
        <w:rPr>
          <w:rFonts w:ascii="Times New Roman" w:hAnsi="Times New Roman"/>
          <w:b w:val="0"/>
        </w:rPr>
        <w:t xml:space="preserve">in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F23A77">
        <w:rPr>
          <w:rFonts w:ascii="Times New Roman" w:hAnsi="Times New Roman"/>
          <w:b w:val="0"/>
        </w:rPr>
        <w:t>een onderdeel</w:t>
      </w:r>
      <w:r w:rsidR="007F073D">
        <w:rPr>
          <w:rFonts w:ascii="Times New Roman" w:hAnsi="Times New Roman"/>
          <w:b w:val="0"/>
        </w:rPr>
        <w:t xml:space="preserve"> 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7F073D" w14:paraId="00B074F1" w14:textId="1695DA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32645-159</w:t>
      </w:r>
    </w:p>
    <w:p w:rsidR="009955B3" w:rsidP="007F073D" w:rsidRDefault="007F073D" w14:paraId="18942CFC" w14:textId="6DC08FBD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F23A77" w:rsidRDefault="007F073D" w14:paraId="31DE0D3D" w14:textId="324860A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Ontwikkelingen Versterking Nucleair Ecosysteem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Nava</w:t>
      </w:r>
    </w:p>
    <w:sectPr w:rsidRPr="0096165D" w:rsidR="001B53E0" w:rsidSect="009A117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0249"/>
    <w:rsid w:val="000C1ACE"/>
    <w:rsid w:val="000D17BF"/>
    <w:rsid w:val="0016653D"/>
    <w:rsid w:val="001B53E0"/>
    <w:rsid w:val="0020014E"/>
    <w:rsid w:val="00241DD0"/>
    <w:rsid w:val="002A1820"/>
    <w:rsid w:val="002F190B"/>
    <w:rsid w:val="00324411"/>
    <w:rsid w:val="0035357D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4703"/>
    <w:rsid w:val="005A6097"/>
    <w:rsid w:val="005B7323"/>
    <w:rsid w:val="005C25B9"/>
    <w:rsid w:val="005C4961"/>
    <w:rsid w:val="00624739"/>
    <w:rsid w:val="00653335"/>
    <w:rsid w:val="00672D25"/>
    <w:rsid w:val="006B26B7"/>
    <w:rsid w:val="006D3E69"/>
    <w:rsid w:val="007733FF"/>
    <w:rsid w:val="00791E54"/>
    <w:rsid w:val="007F073D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55B3"/>
    <w:rsid w:val="009A1170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B0543"/>
    <w:rsid w:val="00CB7E1F"/>
    <w:rsid w:val="00CD3189"/>
    <w:rsid w:val="00D47D01"/>
    <w:rsid w:val="00D56F75"/>
    <w:rsid w:val="00DF68BE"/>
    <w:rsid w:val="00E4291F"/>
    <w:rsid w:val="00E60C5D"/>
    <w:rsid w:val="00E85620"/>
    <w:rsid w:val="00E917FC"/>
    <w:rsid w:val="00EC3112"/>
    <w:rsid w:val="00EC707A"/>
    <w:rsid w:val="00ED5E57"/>
    <w:rsid w:val="00EE0568"/>
    <w:rsid w:val="00F23A77"/>
    <w:rsid w:val="00F52D0D"/>
    <w:rsid w:val="00F668A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2025-07-02T10:13:00.0000000Z</dcterms:created>
  <dcterms:modified xsi:type="dcterms:W3CDTF">2025-07-02T10:13:00.0000000Z</dcterms:modified>
  <version/>
  <category/>
</coreProperties>
</file>