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E5EF08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E20F25">
              <w:rPr>
                <w:rFonts w:ascii="Times New Roman" w:hAnsi="Times New Roman"/>
              </w:rPr>
              <w:t>10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70B72E0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FD36C4">
        <w:rPr>
          <w:rFonts w:ascii="Times New Roman" w:hAnsi="Times New Roman"/>
          <w:b w:val="0"/>
        </w:rPr>
        <w:t>Aan onderdeel L wordt in de paragraaf “overig” een onderdeel toegevoegd,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7F073D" w:rsidP="007F073D" w:rsidRDefault="007F073D" w14:paraId="1DE80388" w14:textId="073CE2AC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="0099046D">
        <w:rPr>
          <w:rFonts w:ascii="Times New Roman" w:hAnsi="Times New Roman"/>
          <w:b w:val="0"/>
          <w:bCs/>
        </w:rPr>
        <w:t>8</w:t>
      </w:r>
      <w:r>
        <w:rPr>
          <w:rFonts w:ascii="Times New Roman" w:hAnsi="Times New Roman"/>
          <w:b w:val="0"/>
          <w:bCs/>
        </w:rPr>
        <w:t xml:space="preserve">. </w:t>
      </w:r>
      <w:r w:rsidRPr="007F073D">
        <w:rPr>
          <w:rFonts w:ascii="Times New Roman" w:hAnsi="Times New Roman"/>
          <w:b w:val="0"/>
          <w:bCs/>
        </w:rPr>
        <w:t>32627-69</w:t>
      </w:r>
    </w:p>
    <w:p w:rsidR="007F073D" w:rsidP="007F073D" w:rsidRDefault="007F073D" w14:paraId="6D62AE0B" w14:textId="238C7C0A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 xml:space="preserve">Brief regering d.d. 26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7F073D" w:rsidRDefault="007F073D" w14:paraId="31DE0D3D" w14:textId="24E8DCC2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7F073D">
        <w:rPr>
          <w:rFonts w:ascii="Times New Roman" w:hAnsi="Times New Roman"/>
          <w:b w:val="0"/>
          <w:bCs/>
        </w:rPr>
        <w:t xml:space="preserve">Voor- en nadelen ETS2 </w:t>
      </w:r>
      <w:proofErr w:type="spellStart"/>
      <w:r w:rsidRPr="007F073D">
        <w:rPr>
          <w:rFonts w:ascii="Times New Roman" w:hAnsi="Times New Roman"/>
          <w:b w:val="0"/>
          <w:bCs/>
        </w:rPr>
        <w:t>opt</w:t>
      </w:r>
      <w:proofErr w:type="spellEnd"/>
      <w:r w:rsidRPr="007F073D">
        <w:rPr>
          <w:rFonts w:ascii="Times New Roman" w:hAnsi="Times New Roman"/>
          <w:b w:val="0"/>
          <w:bCs/>
        </w:rPr>
        <w:t>-in glastuinbouw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6653D"/>
    <w:rsid w:val="001B53E0"/>
    <w:rsid w:val="0020014E"/>
    <w:rsid w:val="00241DD0"/>
    <w:rsid w:val="002A1820"/>
    <w:rsid w:val="002F190B"/>
    <w:rsid w:val="00324411"/>
    <w:rsid w:val="0035357D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D3E69"/>
    <w:rsid w:val="00773037"/>
    <w:rsid w:val="007733FF"/>
    <w:rsid w:val="00791E54"/>
    <w:rsid w:val="007F073D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B0543"/>
    <w:rsid w:val="00CB7E1F"/>
    <w:rsid w:val="00CD3189"/>
    <w:rsid w:val="00D47D01"/>
    <w:rsid w:val="00D56F75"/>
    <w:rsid w:val="00DF0CB0"/>
    <w:rsid w:val="00DF68BE"/>
    <w:rsid w:val="00E20F25"/>
    <w:rsid w:val="00E60C5D"/>
    <w:rsid w:val="00E85620"/>
    <w:rsid w:val="00E917FC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2025-07-02T08:52:00.0000000Z</dcterms:created>
  <dcterms:modified xsi:type="dcterms:W3CDTF">2025-07-02T08:52:00.0000000Z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