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20" w:type="dxa"/>
        <w:tblBorders>
          <w:top w:val="dashSmallGap" w:color="auto" w:sz="6" w:space="0"/>
          <w:insideH w:val="dashSmallGap" w:color="auto" w:sz="6" w:space="0"/>
        </w:tblBorders>
        <w:tblLayout w:type="fixed"/>
        <w:tblCellMar>
          <w:left w:w="0" w:type="dxa"/>
          <w:right w:w="0" w:type="dxa"/>
        </w:tblCellMar>
        <w:tblLook w:val="0000" w:firstRow="0" w:lastRow="0" w:firstColumn="0" w:lastColumn="0" w:noHBand="0" w:noVBand="0"/>
      </w:tblPr>
      <w:tblGrid>
        <w:gridCol w:w="2230"/>
        <w:gridCol w:w="2222"/>
        <w:gridCol w:w="3068"/>
      </w:tblGrid>
      <w:tr w:rsidR="00BF2013" w:rsidTr="00D0400F" w14:paraId="02AE90C6" w14:textId="77777777">
        <w:trPr>
          <w:cantSplit/>
          <w:trHeight w:val="20"/>
        </w:trPr>
        <w:tc>
          <w:tcPr>
            <w:tcW w:w="2230" w:type="dxa"/>
            <w:tcBorders>
              <w:top w:val="dotted" w:color="auto" w:sz="4" w:space="0"/>
              <w:bottom w:val="dotted" w:color="auto" w:sz="4" w:space="0"/>
            </w:tcBorders>
            <w:shd w:val="clear" w:color="auto" w:fill="auto"/>
          </w:tcPr>
          <w:p w:rsidR="007518CC" w:rsidP="00ED6533" w:rsidRDefault="00000000" w14:paraId="0978F6FD" w14:textId="77777777">
            <w:pPr>
              <w:pStyle w:val="Huisstijl-NotaKopje"/>
              <w:spacing w:before="170" w:line="240" w:lineRule="atLeast"/>
              <w:rPr>
                <w:noProof w:val="0"/>
              </w:rPr>
            </w:pPr>
            <w:r>
              <w:rPr>
                <w:noProof w:val="0"/>
              </w:rPr>
              <w:t>Lijnparaaf</w:t>
            </w:r>
          </w:p>
          <w:p w:rsidRPr="00276880" w:rsidR="00D0400F" w:rsidP="00D0400F" w:rsidRDefault="00000000" w14:paraId="00A7EF67" w14:textId="77777777">
            <w:pPr>
              <w:pStyle w:val="Huisstijl-NotaGegeven"/>
              <w:spacing w:after="360" w:line="240" w:lineRule="atLeast"/>
              <w:rPr>
                <w:noProof w:val="0"/>
              </w:rPr>
            </w:pPr>
            <w:r>
              <w:rPr>
                <w:noProof w:val="0"/>
              </w:rPr>
              <w:t>SGAZ</w:t>
            </w:r>
          </w:p>
        </w:tc>
        <w:tc>
          <w:tcPr>
            <w:tcW w:w="2222" w:type="dxa"/>
            <w:tcBorders>
              <w:top w:val="dotted" w:color="auto" w:sz="4" w:space="0"/>
              <w:bottom w:val="dotted" w:color="auto" w:sz="4" w:space="0"/>
            </w:tcBorders>
            <w:shd w:val="clear" w:color="auto" w:fill="auto"/>
          </w:tcPr>
          <w:p w:rsidR="007518CC" w:rsidP="00ED6533" w:rsidRDefault="00000000" w14:paraId="4597EB54" w14:textId="77777777">
            <w:pPr>
              <w:pStyle w:val="Huisstijl-NotaKopje"/>
              <w:spacing w:before="170" w:line="240" w:lineRule="atLeast"/>
              <w:rPr>
                <w:noProof w:val="0"/>
              </w:rPr>
            </w:pPr>
            <w:r>
              <w:rPr>
                <w:noProof w:val="0"/>
              </w:rPr>
              <w:t>Medeparaaf</w:t>
            </w:r>
          </w:p>
          <w:p w:rsidR="00E84714" w:rsidP="00770E99" w:rsidRDefault="00000000" w14:paraId="702BD619" w14:textId="77777777">
            <w:pPr>
              <w:pStyle w:val="Huisstijl-NotaGegeven"/>
              <w:spacing w:after="360" w:line="240" w:lineRule="atLeast"/>
              <w:rPr>
                <w:noProof w:val="0"/>
              </w:rPr>
            </w:pPr>
            <w:r>
              <w:rPr>
                <w:noProof w:val="0"/>
              </w:rPr>
              <w:t>PA</w:t>
            </w:r>
          </w:p>
        </w:tc>
        <w:tc>
          <w:tcPr>
            <w:tcW w:w="3068" w:type="dxa"/>
            <w:tcBorders>
              <w:top w:val="dotted" w:color="auto" w:sz="4" w:space="0"/>
              <w:bottom w:val="dotted" w:color="auto" w:sz="4" w:space="0"/>
            </w:tcBorders>
            <w:shd w:val="clear" w:color="auto" w:fill="auto"/>
          </w:tcPr>
          <w:p w:rsidR="007518CC" w:rsidP="003815E9" w:rsidRDefault="007518CC" w14:paraId="5CC1678E" w14:textId="77777777">
            <w:pPr>
              <w:pStyle w:val="Huisstijl-NotaGegeven"/>
              <w:spacing w:line="240" w:lineRule="atLeast"/>
              <w:rPr>
                <w:noProof w:val="0"/>
              </w:rPr>
            </w:pPr>
          </w:p>
        </w:tc>
      </w:tr>
    </w:tbl>
    <w:p w:rsidRPr="0045405F" w:rsidR="00903251" w:rsidP="0045405F" w:rsidRDefault="00903251" w14:paraId="7DF4BBC4" w14:textId="77777777">
      <w:pPr>
        <w:autoSpaceDE w:val="0"/>
        <w:autoSpaceDN w:val="0"/>
        <w:adjustRightInd w:val="0"/>
        <w:rPr>
          <w:b/>
        </w:rPr>
      </w:pPr>
    </w:p>
    <w:p w:rsidR="009A054A" w:rsidP="00046BD3" w:rsidRDefault="00000000" w14:paraId="30D4451E" w14:textId="77777777">
      <w:pPr>
        <w:pStyle w:val="Lijstalinea"/>
        <w:numPr>
          <w:ilvl w:val="0"/>
          <w:numId w:val="3"/>
        </w:numPr>
        <w:rPr>
          <w:b/>
        </w:rPr>
      </w:pPr>
      <w:r w:rsidRPr="00046BD3">
        <w:rPr>
          <w:b/>
        </w:rPr>
        <w:t>Aanleiding</w:t>
      </w:r>
    </w:p>
    <w:p w:rsidRPr="002222A1" w:rsidR="00002949" w:rsidP="00002949" w:rsidRDefault="00002949" w14:paraId="302F280A" w14:textId="159449CA">
      <w:pPr>
        <w:pStyle w:val="Lijstalinea"/>
        <w:ind w:left="360"/>
        <w:rPr>
          <w:bCs/>
        </w:rPr>
      </w:pPr>
      <w:r w:rsidRPr="002222A1">
        <w:rPr>
          <w:bCs/>
        </w:rPr>
        <w:t>In een motie van Six Dijkstra is elk departement gevraagd een brief aan de Kamer te sturen met daarin een planning voor de registratie van zogenaamde ‘impactvolle algoritmen’. Het inventariseren en eventueel publiceren van dergelijke algoritmen volgt op de eerdere afspraak om uiterlijk eind 2025 alle ‘hoog-risico’ algoritmen te publiceren op het overheidsbrede algoritmeregister</w:t>
      </w:r>
      <w:r w:rsidR="00184396">
        <w:rPr>
          <w:rStyle w:val="Voetnootmarkering"/>
          <w:bCs/>
        </w:rPr>
        <w:footnoteReference w:id="1"/>
      </w:r>
      <w:r w:rsidRPr="002222A1">
        <w:rPr>
          <w:bCs/>
        </w:rPr>
        <w:t>.</w:t>
      </w:r>
      <w:r w:rsidRPr="002222A1" w:rsidR="002222A1">
        <w:rPr>
          <w:bCs/>
        </w:rPr>
        <w:t xml:space="preserve"> </w:t>
      </w:r>
    </w:p>
    <w:p w:rsidRPr="002222A1" w:rsidR="00002949" w:rsidP="00002949" w:rsidRDefault="00002949" w14:paraId="1BE2F098" w14:textId="77777777">
      <w:pPr>
        <w:pStyle w:val="Lijstalinea"/>
        <w:ind w:left="360"/>
        <w:rPr>
          <w:bCs/>
        </w:rPr>
      </w:pPr>
    </w:p>
    <w:p w:rsidRPr="002222A1" w:rsidR="00002949" w:rsidP="002222A1" w:rsidRDefault="00002949" w14:paraId="0E6FECC1" w14:textId="3F80E80A">
      <w:pPr>
        <w:pStyle w:val="Lijstalinea"/>
        <w:ind w:left="360"/>
        <w:rPr>
          <w:bCs/>
        </w:rPr>
      </w:pPr>
      <w:r w:rsidRPr="002222A1">
        <w:rPr>
          <w:bCs/>
        </w:rPr>
        <w:t>Over de voortgang van beide acties is al gerapporteerd in het kader van de Jaarrapportage Bedrijfsvoering Rijk.</w:t>
      </w:r>
    </w:p>
    <w:p w:rsidR="009A054A" w:rsidP="009A054A" w:rsidRDefault="009A054A" w14:paraId="5A6C647E" w14:textId="77777777">
      <w:pPr>
        <w:pStyle w:val="Lijstalinea"/>
        <w:autoSpaceDE w:val="0"/>
        <w:autoSpaceDN w:val="0"/>
        <w:adjustRightInd w:val="0"/>
        <w:ind w:left="360"/>
        <w:rPr>
          <w:b/>
        </w:rPr>
      </w:pPr>
    </w:p>
    <w:p w:rsidR="002222A1" w:rsidP="00F92AC6" w:rsidRDefault="00000000" w14:paraId="301D8FBA" w14:textId="77777777">
      <w:pPr>
        <w:pStyle w:val="Lijstalinea"/>
        <w:numPr>
          <w:ilvl w:val="0"/>
          <w:numId w:val="3"/>
        </w:numPr>
        <w:autoSpaceDE w:val="0"/>
        <w:autoSpaceDN w:val="0"/>
        <w:adjustRightInd w:val="0"/>
        <w:rPr>
          <w:b/>
        </w:rPr>
      </w:pPr>
      <w:r w:rsidRPr="006B72C4">
        <w:rPr>
          <w:b/>
        </w:rPr>
        <w:t>Geadviseerd besluit</w:t>
      </w:r>
    </w:p>
    <w:p w:rsidRPr="002222A1" w:rsidR="002222A1" w:rsidP="002222A1" w:rsidRDefault="002222A1" w14:paraId="5AD5DDD0" w14:textId="0A63638C">
      <w:pPr>
        <w:pStyle w:val="Lijstalinea"/>
        <w:ind w:left="360"/>
        <w:rPr>
          <w:bCs/>
        </w:rPr>
      </w:pPr>
      <w:r w:rsidRPr="002222A1">
        <w:rPr>
          <w:bCs/>
        </w:rPr>
        <w:t>De minister van AZ wordt gevraagd:</w:t>
      </w:r>
    </w:p>
    <w:p w:rsidR="002222A1" w:rsidP="002222A1" w:rsidRDefault="002222A1" w14:paraId="0DE09B43" w14:textId="77777777">
      <w:pPr>
        <w:pStyle w:val="Lijstalinea"/>
        <w:numPr>
          <w:ilvl w:val="0"/>
          <w:numId w:val="6"/>
        </w:numPr>
        <w:rPr>
          <w:bCs/>
        </w:rPr>
      </w:pPr>
      <w:r w:rsidRPr="002222A1">
        <w:rPr>
          <w:bCs/>
        </w:rPr>
        <w:t>kennis te nemen van de beslisnota en de brief ‘</w:t>
      </w:r>
      <w:r>
        <w:rPr>
          <w:rFonts w:cs="Verdana"/>
        </w:rPr>
        <w:t>Planning en voortgang Algoritmeregister impactvolle algoritmen</w:t>
      </w:r>
      <w:r w:rsidRPr="002222A1">
        <w:rPr>
          <w:bCs/>
        </w:rPr>
        <w:t>’</w:t>
      </w:r>
    </w:p>
    <w:p w:rsidRPr="002222A1" w:rsidR="00903251" w:rsidP="002222A1" w:rsidRDefault="002222A1" w14:paraId="0B581263" w14:textId="0F53689A">
      <w:pPr>
        <w:pStyle w:val="Lijstalinea"/>
        <w:numPr>
          <w:ilvl w:val="0"/>
          <w:numId w:val="6"/>
        </w:numPr>
        <w:rPr>
          <w:bCs/>
        </w:rPr>
      </w:pPr>
      <w:r w:rsidRPr="002222A1">
        <w:rPr>
          <w:bCs/>
        </w:rPr>
        <w:t>in te stemmen met het versturen van de brief aan de Tweede Kamer en deze te ondertekenen.</w:t>
      </w:r>
      <w:r w:rsidRPr="002222A1">
        <w:rPr>
          <w:b/>
        </w:rPr>
        <w:br/>
      </w:r>
    </w:p>
    <w:p w:rsidR="000B7491" w:rsidP="000B7491" w:rsidRDefault="00000000" w14:paraId="4CC626EC" w14:textId="77777777">
      <w:pPr>
        <w:pStyle w:val="Lijstalinea"/>
        <w:numPr>
          <w:ilvl w:val="0"/>
          <w:numId w:val="3"/>
        </w:numPr>
        <w:autoSpaceDE w:val="0"/>
        <w:autoSpaceDN w:val="0"/>
        <w:adjustRightInd w:val="0"/>
        <w:rPr>
          <w:b/>
        </w:rPr>
      </w:pPr>
      <w:r w:rsidRPr="006B72C4">
        <w:rPr>
          <w:b/>
        </w:rPr>
        <w:t>Kernpunten</w:t>
      </w:r>
    </w:p>
    <w:p w:rsidRPr="002222A1" w:rsidR="002222A1" w:rsidP="002222A1" w:rsidRDefault="002222A1" w14:paraId="32113F66" w14:textId="776B6624">
      <w:pPr>
        <w:pStyle w:val="Lijstalinea"/>
        <w:numPr>
          <w:ilvl w:val="0"/>
          <w:numId w:val="7"/>
        </w:numPr>
        <w:autoSpaceDE w:val="0"/>
        <w:autoSpaceDN w:val="0"/>
        <w:adjustRightInd w:val="0"/>
        <w:rPr>
          <w:bCs/>
        </w:rPr>
      </w:pPr>
      <w:r w:rsidRPr="002222A1">
        <w:rPr>
          <w:bCs/>
        </w:rPr>
        <w:t>AZ heeft in 2024 al haar in gebruik zijnde algoritmen geïnventariseerd en hier impactanalyses voor uitgevoerd.</w:t>
      </w:r>
    </w:p>
    <w:p w:rsidR="002222A1" w:rsidP="002222A1" w:rsidRDefault="002222A1" w14:paraId="19916C49" w14:textId="49965381">
      <w:pPr>
        <w:pStyle w:val="Lijstalinea"/>
        <w:numPr>
          <w:ilvl w:val="0"/>
          <w:numId w:val="7"/>
        </w:numPr>
        <w:autoSpaceDE w:val="0"/>
        <w:autoSpaceDN w:val="0"/>
        <w:adjustRightInd w:val="0"/>
        <w:rPr>
          <w:bCs/>
        </w:rPr>
      </w:pPr>
      <w:r w:rsidRPr="002222A1">
        <w:rPr>
          <w:bCs/>
        </w:rPr>
        <w:t xml:space="preserve">Hieruit volgt dat AZ geen gebruik maakt van hoog-risico algoritmen. Er wordt wel gebruik gemaakt van een algoritme dat </w:t>
      </w:r>
      <w:r w:rsidR="001808CE">
        <w:rPr>
          <w:bCs/>
        </w:rPr>
        <w:t>is</w:t>
      </w:r>
      <w:r w:rsidRPr="002222A1">
        <w:rPr>
          <w:bCs/>
        </w:rPr>
        <w:t xml:space="preserve"> beoordeeld als ‘impactvol’. Dit betreft een applicatie die (door meerdere ministeries) wordt gebruikt binnen het Woo-proces. De applicatie doet suggesties voor te ‘lakken’ passsages.</w:t>
      </w:r>
    </w:p>
    <w:p w:rsidR="002222A1" w:rsidP="002222A1" w:rsidRDefault="002222A1" w14:paraId="4F66AA9E" w14:textId="4689479D">
      <w:pPr>
        <w:pStyle w:val="Lijstalinea"/>
        <w:numPr>
          <w:ilvl w:val="0"/>
          <w:numId w:val="7"/>
        </w:numPr>
        <w:autoSpaceDE w:val="0"/>
        <w:autoSpaceDN w:val="0"/>
        <w:adjustRightInd w:val="0"/>
        <w:rPr>
          <w:bCs/>
        </w:rPr>
      </w:pPr>
      <w:r>
        <w:rPr>
          <w:bCs/>
        </w:rPr>
        <w:t>De  in de motie gevraagde planning is voor AZ niet aan de orde. De gevraagde acties zijn al uitgevoerd.</w:t>
      </w:r>
    </w:p>
    <w:p w:rsidRPr="002222A1" w:rsidR="002222A1" w:rsidP="002222A1" w:rsidRDefault="002222A1" w14:paraId="106ED258" w14:textId="5B25D2A9">
      <w:pPr>
        <w:pStyle w:val="Lijstalinea"/>
        <w:numPr>
          <w:ilvl w:val="0"/>
          <w:numId w:val="7"/>
        </w:numPr>
        <w:autoSpaceDE w:val="0"/>
        <w:autoSpaceDN w:val="0"/>
        <w:adjustRightInd w:val="0"/>
        <w:rPr>
          <w:bCs/>
        </w:rPr>
      </w:pPr>
      <w:r>
        <w:rPr>
          <w:bCs/>
        </w:rPr>
        <w:lastRenderedPageBreak/>
        <w:t>AZ heeft een intern proces ingericht om toekomstige algoritmen op te merken en te beoordelen.</w:t>
      </w:r>
    </w:p>
    <w:p w:rsidR="000B7491" w:rsidP="000B7491" w:rsidRDefault="000B7491" w14:paraId="68D00619" w14:textId="77777777">
      <w:pPr>
        <w:pStyle w:val="Lijstalinea"/>
        <w:autoSpaceDE w:val="0"/>
        <w:autoSpaceDN w:val="0"/>
        <w:adjustRightInd w:val="0"/>
        <w:ind w:left="360"/>
        <w:rPr>
          <w:b/>
        </w:rPr>
      </w:pPr>
    </w:p>
    <w:p w:rsidR="00F86967" w:rsidP="00FB0515" w:rsidRDefault="00000000" w14:paraId="50AA9F16" w14:textId="77777777">
      <w:pPr>
        <w:pStyle w:val="Lijstalinea"/>
        <w:numPr>
          <w:ilvl w:val="0"/>
          <w:numId w:val="3"/>
        </w:numPr>
        <w:autoSpaceDE w:val="0"/>
        <w:autoSpaceDN w:val="0"/>
        <w:adjustRightInd w:val="0"/>
        <w:rPr>
          <w:b/>
        </w:rPr>
      </w:pPr>
      <w:r w:rsidRPr="000B7491">
        <w:rPr>
          <w:b/>
        </w:rPr>
        <w:t>Toelichting</w:t>
      </w:r>
    </w:p>
    <w:p w:rsidRPr="00F86967" w:rsidR="00FB0515" w:rsidP="00F86967" w:rsidRDefault="00F86967" w14:paraId="0F86C92C" w14:textId="2F45DC81">
      <w:pPr>
        <w:pStyle w:val="Lijstalinea"/>
        <w:autoSpaceDE w:val="0"/>
        <w:autoSpaceDN w:val="0"/>
        <w:adjustRightInd w:val="0"/>
        <w:ind w:left="360"/>
        <w:rPr>
          <w:bCs/>
        </w:rPr>
      </w:pPr>
      <w:r w:rsidRPr="00F86967">
        <w:rPr>
          <w:bCs/>
        </w:rPr>
        <w:t xml:space="preserve">Het toenemende gebruik van AI- en algoritmen heeft veel aandacht, zowel binnen als buiten de overheid. De inventarisatie en (waar nodig) registratie van algoritmen hoort bij de verplichting om te gaan voldoen aan de </w:t>
      </w:r>
      <w:r>
        <w:rPr>
          <w:bCs/>
        </w:rPr>
        <w:t xml:space="preserve">Europese </w:t>
      </w:r>
      <w:r w:rsidRPr="00F86967">
        <w:rPr>
          <w:bCs/>
        </w:rPr>
        <w:t>AI-act, evenals de kaders en afspraken die hier</w:t>
      </w:r>
      <w:r>
        <w:rPr>
          <w:bCs/>
        </w:rPr>
        <w:t xml:space="preserve">uit volgen </w:t>
      </w:r>
      <w:r w:rsidRPr="00F86967">
        <w:rPr>
          <w:bCs/>
        </w:rPr>
        <w:t>binnen de Rijksoverheid.</w:t>
      </w:r>
      <w:r>
        <w:rPr>
          <w:bCs/>
        </w:rPr>
        <w:t xml:space="preserve"> AZ volgt de ontwikkelingen en neemt stappen om aan deze wetten en kaders te voldoen.</w:t>
      </w:r>
      <w:r w:rsidRPr="00F86967">
        <w:rPr>
          <w:bCs/>
        </w:rPr>
        <w:br/>
      </w:r>
    </w:p>
    <w:p w:rsidR="00903251" w:rsidP="00F92AC6" w:rsidRDefault="00903251" w14:paraId="56BC11FC" w14:textId="77777777">
      <w:pPr>
        <w:pStyle w:val="Lijstalinea"/>
        <w:autoSpaceDE w:val="0"/>
        <w:autoSpaceDN w:val="0"/>
        <w:adjustRightInd w:val="0"/>
        <w:ind w:left="792"/>
        <w:rPr>
          <w:b/>
        </w:rPr>
      </w:pPr>
    </w:p>
    <w:sectPr w:rsidR="00903251" w:rsidSect="00BE3904">
      <w:headerReference w:type="default"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9404" w14:textId="77777777" w:rsidR="00C23C71" w:rsidRDefault="00C23C71">
      <w:pPr>
        <w:spacing w:after="0"/>
      </w:pPr>
      <w:r>
        <w:separator/>
      </w:r>
    </w:p>
  </w:endnote>
  <w:endnote w:type="continuationSeparator" w:id="0">
    <w:p w14:paraId="72B13EDA" w14:textId="77777777" w:rsidR="00C23C71" w:rsidRDefault="00C23C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BF2013" w14:paraId="3E172160" w14:textId="77777777" w:rsidTr="00A03C98">
      <w:trPr>
        <w:trHeight w:hRule="exact" w:val="238"/>
      </w:trPr>
      <w:tc>
        <w:tcPr>
          <w:tcW w:w="2929" w:type="dxa"/>
        </w:tcPr>
        <w:p w14:paraId="2B1A9729" w14:textId="77777777" w:rsidR="00A76F30" w:rsidRPr="0002088A" w:rsidRDefault="00A76F30" w:rsidP="00A76F30">
          <w:pPr>
            <w:pStyle w:val="Standaardgeenafstand"/>
            <w:jc w:val="center"/>
            <w:rPr>
              <w:sz w:val="13"/>
              <w:szCs w:val="13"/>
            </w:rPr>
          </w:pPr>
        </w:p>
      </w:tc>
      <w:tc>
        <w:tcPr>
          <w:tcW w:w="2930" w:type="dxa"/>
        </w:tcPr>
        <w:p w14:paraId="3625B8EA" w14:textId="77777777" w:rsidR="00A76F30" w:rsidRPr="005215E5" w:rsidRDefault="00000000"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6033CB9D" w14:textId="0CBA4532" w:rsidR="00A76F30" w:rsidRPr="005215E5" w:rsidRDefault="00A76F30" w:rsidP="00A03C98">
          <w:pPr>
            <w:pStyle w:val="Standaardgeenafstand"/>
            <w:jc w:val="right"/>
            <w:rPr>
              <w:b/>
              <w:smallCaps/>
              <w:sz w:val="13"/>
              <w:szCs w:val="13"/>
            </w:rPr>
          </w:pPr>
        </w:p>
      </w:tc>
    </w:tr>
  </w:tbl>
  <w:p w14:paraId="18682377" w14:textId="77777777" w:rsidR="00BF2013" w:rsidRDefault="00BF2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BF2013" w14:paraId="5668DF6E" w14:textId="77777777" w:rsidTr="00A03C98">
      <w:trPr>
        <w:trHeight w:hRule="exact" w:val="238"/>
      </w:trPr>
      <w:tc>
        <w:tcPr>
          <w:tcW w:w="2929" w:type="dxa"/>
        </w:tcPr>
        <w:p w14:paraId="1B648E99" w14:textId="77777777" w:rsidR="00A76F30" w:rsidRPr="0002088A" w:rsidRDefault="00A76F30" w:rsidP="00A76F30">
          <w:pPr>
            <w:pStyle w:val="Standaardgeenafstand"/>
            <w:jc w:val="center"/>
            <w:rPr>
              <w:sz w:val="13"/>
              <w:szCs w:val="13"/>
            </w:rPr>
          </w:pPr>
        </w:p>
      </w:tc>
      <w:tc>
        <w:tcPr>
          <w:tcW w:w="2930" w:type="dxa"/>
        </w:tcPr>
        <w:p w14:paraId="7BBF3ED9" w14:textId="77777777" w:rsidR="00A76F30" w:rsidRPr="005215E5" w:rsidRDefault="00000000"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72DAFEAB" w14:textId="618F4ACD" w:rsidR="00A76F30" w:rsidRPr="005215E5" w:rsidRDefault="00A76F30" w:rsidP="00A03C98">
          <w:pPr>
            <w:pStyle w:val="Standaardgeenafstand"/>
            <w:jc w:val="right"/>
            <w:rPr>
              <w:b/>
              <w:smallCaps/>
              <w:sz w:val="13"/>
              <w:szCs w:val="13"/>
            </w:rPr>
          </w:pPr>
        </w:p>
      </w:tc>
    </w:tr>
  </w:tbl>
  <w:p w14:paraId="10505BCD" w14:textId="77777777" w:rsidR="00BF2013" w:rsidRDefault="00BF2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40A5" w14:textId="77777777" w:rsidR="00C23C71" w:rsidRDefault="00C23C71">
      <w:pPr>
        <w:spacing w:after="0"/>
      </w:pPr>
      <w:r>
        <w:separator/>
      </w:r>
    </w:p>
  </w:footnote>
  <w:footnote w:type="continuationSeparator" w:id="0">
    <w:p w14:paraId="17D13968" w14:textId="77777777" w:rsidR="00C23C71" w:rsidRDefault="00C23C71">
      <w:pPr>
        <w:spacing w:after="0"/>
      </w:pPr>
      <w:r>
        <w:continuationSeparator/>
      </w:r>
    </w:p>
  </w:footnote>
  <w:footnote w:id="1">
    <w:p w14:paraId="74DF8C18" w14:textId="6CE812C0" w:rsidR="00184396" w:rsidRPr="00184396" w:rsidRDefault="00184396">
      <w:pPr>
        <w:pStyle w:val="Voetnoottekst"/>
        <w:rPr>
          <w:sz w:val="16"/>
          <w:szCs w:val="16"/>
        </w:rPr>
      </w:pPr>
      <w:r w:rsidRPr="00184396">
        <w:rPr>
          <w:rStyle w:val="Voetnootmarkering"/>
          <w:sz w:val="16"/>
          <w:szCs w:val="16"/>
        </w:rPr>
        <w:footnoteRef/>
      </w:r>
      <w:r w:rsidRPr="00184396">
        <w:rPr>
          <w:sz w:val="16"/>
          <w:szCs w:val="16"/>
        </w:rPr>
        <w:t xml:space="preserve"> De AI-act bevat criteria waaruit volgt of een algoritme ‘hoog-risico’ is. </w:t>
      </w:r>
      <w:r>
        <w:rPr>
          <w:sz w:val="16"/>
          <w:szCs w:val="16"/>
        </w:rPr>
        <w:t xml:space="preserve">Denk aan algoritmen die bepalen of iemand in aanmerking komt voor een overheidsdienst. </w:t>
      </w:r>
      <w:r w:rsidRPr="00184396">
        <w:rPr>
          <w:sz w:val="16"/>
          <w:szCs w:val="16"/>
        </w:rPr>
        <w:t xml:space="preserve">Als </w:t>
      </w:r>
      <w:r>
        <w:rPr>
          <w:sz w:val="16"/>
          <w:szCs w:val="16"/>
        </w:rPr>
        <w:t>geen sprake is van hoog risico</w:t>
      </w:r>
      <w:r w:rsidRPr="00184396">
        <w:rPr>
          <w:sz w:val="16"/>
          <w:szCs w:val="16"/>
        </w:rPr>
        <w:t xml:space="preserve"> kan een algoritme nog wel als ‘impactvol’ worden beschouwd, bijvoorbeeld als een</w:t>
      </w:r>
      <w:r>
        <w:rPr>
          <w:sz w:val="16"/>
          <w:szCs w:val="16"/>
        </w:rPr>
        <w:t xml:space="preserve"> (op zichzelf onschuldig) </w:t>
      </w:r>
      <w:r w:rsidRPr="00184396">
        <w:rPr>
          <w:sz w:val="16"/>
          <w:szCs w:val="16"/>
        </w:rPr>
        <w:t>algoritme wordt gebruikt binnen een proces met rechtsgevolgen voor betrokkenen.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9328" w:tblpY="2949"/>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BF2013" w14:paraId="0A823EF9" w14:textId="77777777" w:rsidTr="00F04A7A">
      <w:tc>
        <w:tcPr>
          <w:tcW w:w="2013" w:type="dxa"/>
        </w:tcPr>
        <w:p w14:paraId="46B68DBB" w14:textId="77777777" w:rsidR="00F67006" w:rsidRDefault="00000000" w:rsidP="00F04A7A">
          <w:pPr>
            <w:pStyle w:val="Koptekst"/>
            <w:rPr>
              <w:b/>
              <w:bCs/>
              <w:sz w:val="13"/>
              <w:szCs w:val="13"/>
              <w:lang w:val="de-DE"/>
            </w:rPr>
          </w:pPr>
          <w:bookmarkStart w:id="0" w:name="_Hlk138798055"/>
          <w:r>
            <w:rPr>
              <w:b/>
              <w:bCs/>
              <w:sz w:val="13"/>
              <w:szCs w:val="13"/>
              <w:lang w:val="de-DE"/>
            </w:rPr>
            <w:t>Directie Bedrijfsvoering</w:t>
          </w:r>
        </w:p>
        <w:p w14:paraId="646825E2" w14:textId="77777777" w:rsidR="00E91B21" w:rsidRPr="00370958" w:rsidRDefault="00E91B21" w:rsidP="00F04A7A">
          <w:pPr>
            <w:pStyle w:val="Koptekst"/>
            <w:rPr>
              <w:sz w:val="13"/>
              <w:szCs w:val="13"/>
            </w:rPr>
          </w:pPr>
        </w:p>
      </w:tc>
    </w:tr>
    <w:tr w:rsidR="00BF2013" w14:paraId="0EFB6BEC" w14:textId="77777777" w:rsidTr="00F04A7A">
      <w:tc>
        <w:tcPr>
          <w:tcW w:w="2013" w:type="dxa"/>
        </w:tcPr>
        <w:p w14:paraId="41B69133" w14:textId="280447A7" w:rsidR="00370958" w:rsidRDefault="00000000" w:rsidP="00F04A7A">
          <w:pPr>
            <w:pStyle w:val="Koptekst"/>
            <w:rPr>
              <w:sz w:val="13"/>
              <w:szCs w:val="13"/>
              <w:lang w:val="de-DE"/>
            </w:rPr>
          </w:pPr>
          <w:r w:rsidRPr="00F012CF">
            <w:rPr>
              <w:b/>
              <w:bCs/>
              <w:sz w:val="13"/>
              <w:szCs w:val="13"/>
              <w:lang w:val="de-DE"/>
            </w:rPr>
            <w:t>Datum</w:t>
          </w:r>
          <w:r w:rsidRPr="00F012CF">
            <w:rPr>
              <w:sz w:val="13"/>
              <w:szCs w:val="13"/>
              <w:lang w:val="de-DE"/>
            </w:rPr>
            <w:br/>
          </w:r>
          <w:r w:rsidR="00511FB7">
            <w:rPr>
              <w:sz w:val="13"/>
              <w:szCs w:val="13"/>
              <w:lang w:val="de-DE"/>
            </w:rPr>
            <w:t>01 juli</w:t>
          </w:r>
          <w:r>
            <w:rPr>
              <w:sz w:val="13"/>
              <w:szCs w:val="13"/>
              <w:lang w:val="de-DE"/>
            </w:rPr>
            <w:t xml:space="preserve"> 2025</w:t>
          </w:r>
        </w:p>
        <w:p w14:paraId="13ED3AF4" w14:textId="77777777" w:rsidR="00E1278B" w:rsidRPr="0043573F" w:rsidRDefault="00E1278B" w:rsidP="00F04A7A">
          <w:pPr>
            <w:pStyle w:val="Koptekst"/>
            <w:rPr>
              <w:sz w:val="13"/>
              <w:szCs w:val="13"/>
              <w:lang w:val="de-DE"/>
            </w:rPr>
          </w:pPr>
        </w:p>
      </w:tc>
    </w:tr>
    <w:tr w:rsidR="00BF2013" w14:paraId="582BAE9C" w14:textId="77777777" w:rsidTr="00F04A7A">
      <w:tc>
        <w:tcPr>
          <w:tcW w:w="2013" w:type="dxa"/>
        </w:tcPr>
        <w:p w14:paraId="5E6808EF" w14:textId="77777777" w:rsidR="00F012CF" w:rsidRPr="00F012CF" w:rsidRDefault="00000000" w:rsidP="00F04A7A">
          <w:pPr>
            <w:pStyle w:val="Koptekst"/>
            <w:rPr>
              <w:sz w:val="13"/>
              <w:szCs w:val="13"/>
            </w:rPr>
          </w:pPr>
          <w:r w:rsidRPr="00F012CF">
            <w:rPr>
              <w:b/>
              <w:bCs/>
              <w:sz w:val="13"/>
              <w:szCs w:val="13"/>
            </w:rPr>
            <w:t>Onze referentie</w:t>
          </w:r>
          <w:r w:rsidRPr="00F012CF">
            <w:rPr>
              <w:sz w:val="13"/>
              <w:szCs w:val="13"/>
            </w:rPr>
            <w:br/>
          </w:r>
          <w:r>
            <w:rPr>
              <w:sz w:val="13"/>
              <w:szCs w:val="13"/>
            </w:rPr>
            <w:t>2025-006353</w:t>
          </w:r>
          <w:r w:rsidR="00584F62">
            <w:rPr>
              <w:sz w:val="13"/>
              <w:szCs w:val="13"/>
            </w:rPr>
            <w:t>/</w:t>
          </w:r>
          <w:r>
            <w:rPr>
              <w:sz w:val="13"/>
              <w:szCs w:val="13"/>
              <w:lang w:val="de-DE"/>
            </w:rPr>
            <w:t>8846098</w:t>
          </w:r>
        </w:p>
      </w:tc>
    </w:tr>
    <w:bookmarkEnd w:id="0"/>
  </w:tbl>
  <w:p w14:paraId="41EAC48D" w14:textId="77777777" w:rsidR="0034460C" w:rsidRDefault="0034460C" w:rsidP="00F012CF">
    <w:pPr>
      <w:pStyle w:val="Koptekst"/>
    </w:pPr>
  </w:p>
  <w:p w14:paraId="66833E1F" w14:textId="77777777" w:rsidR="0034460C" w:rsidRDefault="0034460C" w:rsidP="00F012CF">
    <w:pPr>
      <w:pStyle w:val="Koptekst"/>
    </w:pPr>
  </w:p>
  <w:p w14:paraId="53F3107D" w14:textId="77777777" w:rsidR="0034460C" w:rsidRDefault="0034460C" w:rsidP="00F012CF">
    <w:pPr>
      <w:pStyle w:val="Koptekst"/>
    </w:pPr>
  </w:p>
  <w:p w14:paraId="2ECC7476" w14:textId="77777777" w:rsidR="0034460C" w:rsidRDefault="0034460C" w:rsidP="00F012CF">
    <w:pPr>
      <w:pStyle w:val="Koptekst"/>
    </w:pPr>
  </w:p>
  <w:p w14:paraId="749C9FAA" w14:textId="77777777" w:rsidR="0034460C" w:rsidRDefault="0034460C" w:rsidP="00F012CF">
    <w:pPr>
      <w:pStyle w:val="Koptekst"/>
    </w:pPr>
  </w:p>
  <w:p w14:paraId="37A643EE" w14:textId="77777777" w:rsidR="0034460C" w:rsidRDefault="0034460C" w:rsidP="00F012CF">
    <w:pPr>
      <w:pStyle w:val="Koptekst"/>
    </w:pPr>
  </w:p>
  <w:p w14:paraId="0088CF04" w14:textId="77777777" w:rsidR="0034460C" w:rsidRPr="00F012CF" w:rsidRDefault="0034460C" w:rsidP="00F01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1F08" w14:textId="77777777" w:rsidR="007D21C6" w:rsidRPr="00422D96" w:rsidRDefault="00000000" w:rsidP="007D21C6">
    <w:pPr>
      <w:pStyle w:val="Koptekst"/>
    </w:pPr>
    <w:r>
      <w:drawing>
        <wp:anchor distT="0" distB="0" distL="114300" distR="114300" simplePos="0" relativeHeight="251658240" behindDoc="1" locked="0" layoutInCell="1" allowOverlap="1" wp14:anchorId="3E02A7CA" wp14:editId="06EBCFC5">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p>
  <w:p w14:paraId="32FA2836" w14:textId="77777777" w:rsidR="00BF2013" w:rsidRDefault="00000000">
    <w:pPr>
      <w:pStyle w:val="Koptekst"/>
    </w:pPr>
    <w:r>
      <w:drawing>
        <wp:anchor distT="0" distB="0" distL="114300" distR="114300" simplePos="0" relativeHeight="251659264" behindDoc="1" locked="0" layoutInCell="1" allowOverlap="1" wp14:anchorId="1F8E74D0" wp14:editId="3724048A">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schermopnam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41E56D3E" w14:textId="77777777" w:rsidR="007D21C6" w:rsidRDefault="007D21C6" w:rsidP="007D21C6">
    <w:pPr>
      <w:pStyle w:val="Koptekst"/>
    </w:pPr>
  </w:p>
  <w:p w14:paraId="199CC442" w14:textId="77777777" w:rsidR="00F54AD4" w:rsidRDefault="00F54AD4" w:rsidP="007D21C6">
    <w:pPr>
      <w:pStyle w:val="Koptekst"/>
    </w:pPr>
  </w:p>
  <w:p w14:paraId="2E21DE8F" w14:textId="77777777" w:rsidR="00F54AD4" w:rsidRDefault="00F54AD4" w:rsidP="007D21C6">
    <w:pPr>
      <w:pStyle w:val="Koptekst"/>
    </w:pPr>
  </w:p>
  <w:p w14:paraId="6463F1D5" w14:textId="77777777" w:rsidR="00F54AD4" w:rsidRPr="00422D96" w:rsidRDefault="00F54AD4" w:rsidP="007D21C6">
    <w:pPr>
      <w:pStyle w:val="Koptekst"/>
    </w:pPr>
  </w:p>
  <w:tbl>
    <w:tblPr>
      <w:tblW w:w="7371" w:type="dxa"/>
      <w:tblCellMar>
        <w:left w:w="0" w:type="dxa"/>
        <w:right w:w="0" w:type="dxa"/>
      </w:tblCellMar>
      <w:tblLook w:val="04A0" w:firstRow="1" w:lastRow="0" w:firstColumn="1" w:lastColumn="0" w:noHBand="0" w:noVBand="1"/>
    </w:tblPr>
    <w:tblGrid>
      <w:gridCol w:w="6034"/>
      <w:gridCol w:w="1337"/>
    </w:tblGrid>
    <w:tr w:rsidR="00BF2013" w14:paraId="0D68B893" w14:textId="77777777" w:rsidTr="00F54AD4">
      <w:trPr>
        <w:trHeight w:hRule="exact" w:val="208"/>
      </w:trPr>
      <w:tc>
        <w:tcPr>
          <w:tcW w:w="0" w:type="auto"/>
          <w:gridSpan w:val="2"/>
        </w:tcPr>
        <w:p w14:paraId="69416912" w14:textId="77777777" w:rsidR="006D31FB" w:rsidRPr="00422D96" w:rsidRDefault="006D31FB" w:rsidP="00F54AD4">
          <w:pPr>
            <w:pStyle w:val="Standaardgeenafstand"/>
          </w:pPr>
        </w:p>
      </w:tc>
    </w:tr>
    <w:tr w:rsidR="00BF2013" w14:paraId="3EC3248A" w14:textId="77777777" w:rsidTr="00F54AD4">
      <w:trPr>
        <w:trHeight w:hRule="exact" w:val="208"/>
      </w:trPr>
      <w:tc>
        <w:tcPr>
          <w:tcW w:w="0" w:type="auto"/>
          <w:gridSpan w:val="2"/>
        </w:tcPr>
        <w:p w14:paraId="057D9B80" w14:textId="77777777" w:rsidR="006A48C6" w:rsidRPr="00422D96" w:rsidRDefault="006A48C6" w:rsidP="00F54AD4">
          <w:pPr>
            <w:rPr>
              <w:sz w:val="13"/>
              <w:szCs w:val="13"/>
            </w:rPr>
          </w:pPr>
        </w:p>
      </w:tc>
    </w:tr>
    <w:tr w:rsidR="00BF2013" w14:paraId="231BE951" w14:textId="77777777" w:rsidTr="00F54AD4">
      <w:trPr>
        <w:trHeight w:hRule="exact" w:val="208"/>
      </w:trPr>
      <w:tc>
        <w:tcPr>
          <w:tcW w:w="0" w:type="auto"/>
          <w:gridSpan w:val="2"/>
        </w:tcPr>
        <w:p w14:paraId="5F5D8DF5" w14:textId="77777777" w:rsidR="006A48C6" w:rsidRPr="00F720D4" w:rsidRDefault="006A48C6" w:rsidP="00F54AD4">
          <w:pPr>
            <w:pStyle w:val="Standaardgeenafstand"/>
            <w:rPr>
              <w:b/>
              <w:bCs/>
            </w:rPr>
          </w:pPr>
        </w:p>
      </w:tc>
    </w:tr>
    <w:tr w:rsidR="00BF2013" w14:paraId="2658398C" w14:textId="77777777" w:rsidTr="00F54AD4">
      <w:trPr>
        <w:trHeight w:val="406"/>
      </w:trPr>
      <w:tc>
        <w:tcPr>
          <w:tcW w:w="0" w:type="auto"/>
          <w:gridSpan w:val="2"/>
        </w:tcPr>
        <w:p w14:paraId="00D27ED4" w14:textId="77777777" w:rsidR="00386488" w:rsidRPr="00F720D4" w:rsidRDefault="00000000" w:rsidP="00F54AD4">
          <w:pPr>
            <w:pStyle w:val="Standaardgeenafstand"/>
            <w:spacing w:before="113"/>
          </w:pPr>
          <w:r w:rsidRPr="00F720D4">
            <w:t>Aan de Minister-President</w:t>
          </w:r>
        </w:p>
      </w:tc>
    </w:tr>
    <w:tr w:rsidR="00BF2013" w14:paraId="3F1B6286" w14:textId="77777777" w:rsidTr="00F54AD4">
      <w:trPr>
        <w:trHeight w:val="57"/>
      </w:trPr>
      <w:tc>
        <w:tcPr>
          <w:tcW w:w="0" w:type="auto"/>
          <w:gridSpan w:val="2"/>
        </w:tcPr>
        <w:p w14:paraId="21A481FC" w14:textId="77777777" w:rsidR="006D31FB" w:rsidRPr="00F720D4" w:rsidRDefault="00000000" w:rsidP="00F54AD4">
          <w:pPr>
            <w:pStyle w:val="Standaardgeenafstand"/>
          </w:pPr>
          <w:r w:rsidRPr="00F720D4">
            <w:t xml:space="preserve"> </w:t>
          </w:r>
        </w:p>
      </w:tc>
    </w:tr>
    <w:tr w:rsidR="00BF2013" w14:paraId="3804FD64" w14:textId="77777777" w:rsidTr="00F54AD4">
      <w:trPr>
        <w:trHeight w:val="57"/>
      </w:trPr>
      <w:tc>
        <w:tcPr>
          <w:tcW w:w="0" w:type="auto"/>
          <w:gridSpan w:val="2"/>
        </w:tcPr>
        <w:p w14:paraId="189F72D4" w14:textId="77777777" w:rsidR="00353706" w:rsidRPr="00F720D4" w:rsidRDefault="00353706" w:rsidP="00F54AD4">
          <w:pPr>
            <w:pStyle w:val="Standaardgeenafstand"/>
          </w:pPr>
        </w:p>
      </w:tc>
    </w:tr>
    <w:tr w:rsidR="00BF2013" w14:paraId="03A1E68E" w14:textId="77777777" w:rsidTr="00F54AD4">
      <w:trPr>
        <w:trHeight w:val="57"/>
      </w:trPr>
      <w:tc>
        <w:tcPr>
          <w:tcW w:w="0" w:type="auto"/>
          <w:gridSpan w:val="2"/>
        </w:tcPr>
        <w:p w14:paraId="3279BF05" w14:textId="77777777" w:rsidR="002E61F0" w:rsidRPr="00F720D4" w:rsidRDefault="002E61F0" w:rsidP="00F54AD4">
          <w:pPr>
            <w:pStyle w:val="Standaardgeenafstand"/>
          </w:pPr>
        </w:p>
      </w:tc>
    </w:tr>
    <w:tr w:rsidR="00BF2013" w14:paraId="4741FF37" w14:textId="77777777" w:rsidTr="00F54AD4">
      <w:trPr>
        <w:trHeight w:val="219"/>
      </w:trPr>
      <w:tc>
        <w:tcPr>
          <w:tcW w:w="6034" w:type="dxa"/>
        </w:tcPr>
        <w:p w14:paraId="751690DA" w14:textId="77777777" w:rsidR="00C43FF8" w:rsidRPr="00C6551F" w:rsidRDefault="00C43FF8" w:rsidP="00F54AD4">
          <w:pPr>
            <w:pStyle w:val="Standaardgeenafstand"/>
          </w:pPr>
        </w:p>
      </w:tc>
      <w:tc>
        <w:tcPr>
          <w:tcW w:w="1337" w:type="dxa"/>
        </w:tcPr>
        <w:p w14:paraId="7DBFEF08" w14:textId="77777777" w:rsidR="00C43FF8" w:rsidRPr="00C6551F" w:rsidRDefault="00C43FF8" w:rsidP="00F54AD4">
          <w:pPr>
            <w:pStyle w:val="Standaardgeenafstand"/>
          </w:pPr>
        </w:p>
      </w:tc>
    </w:tr>
  </w:tbl>
  <w:p w14:paraId="49E8BDD1" w14:textId="77777777" w:rsidR="006D31FB" w:rsidRDefault="006D31FB" w:rsidP="006E44B5">
    <w:pPr>
      <w:pStyle w:val="Koptekst"/>
    </w:pPr>
  </w:p>
  <w:p w14:paraId="00C6D6CB" w14:textId="77777777" w:rsidR="00F54AD4" w:rsidRPr="00C6551F" w:rsidRDefault="00F54AD4" w:rsidP="006E44B5">
    <w:pPr>
      <w:pStyle w:val="Koptekst"/>
    </w:pPr>
  </w:p>
  <w:tbl>
    <w:tblPr>
      <w:tblpPr w:leftFromText="181" w:rightFromText="181" w:vertAnchor="page" w:horzAnchor="page" w:tblpX="9328" w:tblpY="2949"/>
      <w:tblW w:w="2013" w:type="dxa"/>
      <w:tblLayout w:type="fixed"/>
      <w:tblCellMar>
        <w:left w:w="0" w:type="dxa"/>
        <w:right w:w="0" w:type="dxa"/>
      </w:tblCellMar>
      <w:tblLook w:val="04A0" w:firstRow="1" w:lastRow="0" w:firstColumn="1" w:lastColumn="0" w:noHBand="0" w:noVBand="1"/>
    </w:tblPr>
    <w:tblGrid>
      <w:gridCol w:w="2013"/>
    </w:tblGrid>
    <w:tr w:rsidR="00BF2013" w14:paraId="70AF79D0" w14:textId="77777777" w:rsidTr="00386488">
      <w:trPr>
        <w:cantSplit/>
        <w:trHeight w:val="138"/>
      </w:trPr>
      <w:tc>
        <w:tcPr>
          <w:tcW w:w="2013" w:type="dxa"/>
        </w:tcPr>
        <w:p w14:paraId="672AD162" w14:textId="77777777" w:rsidR="006D31FB" w:rsidRPr="00D97E52" w:rsidRDefault="00000000" w:rsidP="00386488">
          <w:pPr>
            <w:rPr>
              <w:b/>
              <w:bCs/>
              <w:sz w:val="13"/>
              <w:szCs w:val="13"/>
            </w:rPr>
          </w:pPr>
          <w:r>
            <w:rPr>
              <w:b/>
              <w:bCs/>
              <w:sz w:val="13"/>
              <w:szCs w:val="13"/>
            </w:rPr>
            <w:t>Directie Bedrijfsvoering</w:t>
          </w:r>
        </w:p>
      </w:tc>
    </w:tr>
    <w:tr w:rsidR="00BF2013" w14:paraId="39AA2CEB" w14:textId="77777777" w:rsidTr="00386488">
      <w:trPr>
        <w:cantSplit/>
        <w:trHeight w:val="138"/>
      </w:trPr>
      <w:tc>
        <w:tcPr>
          <w:tcW w:w="2013" w:type="dxa"/>
        </w:tcPr>
        <w:p w14:paraId="6CB011DD" w14:textId="77777777" w:rsidR="006D31FB" w:rsidRPr="00D97E52" w:rsidRDefault="00000000" w:rsidP="00386488">
          <w:pPr>
            <w:pStyle w:val="Huisstijl-Adres"/>
            <w:spacing w:after="0"/>
            <w:rPr>
              <w:b/>
              <w:lang w:val="en-US" w:eastAsia="en-US"/>
            </w:rPr>
          </w:pPr>
          <w:r w:rsidRPr="00D97E52">
            <w:rPr>
              <w:b/>
              <w:lang w:val="en-US" w:eastAsia="en-US"/>
            </w:rPr>
            <w:t>Datum</w:t>
          </w:r>
        </w:p>
      </w:tc>
    </w:tr>
    <w:tr w:rsidR="00BF2013" w14:paraId="5952377F" w14:textId="77777777" w:rsidTr="00386488">
      <w:trPr>
        <w:cantSplit/>
        <w:trHeight w:val="138"/>
      </w:trPr>
      <w:tc>
        <w:tcPr>
          <w:tcW w:w="2013" w:type="dxa"/>
        </w:tcPr>
        <w:p w14:paraId="508A00EC" w14:textId="065BB27C" w:rsidR="006D31FB" w:rsidRPr="00D97E52" w:rsidRDefault="00511FB7" w:rsidP="00386488">
          <w:pPr>
            <w:pStyle w:val="Huisstijl-Adres"/>
            <w:spacing w:after="0"/>
            <w:rPr>
              <w:bCs/>
              <w:lang w:val="en-US" w:eastAsia="en-US"/>
            </w:rPr>
          </w:pPr>
          <w:r>
            <w:rPr>
              <w:bCs/>
              <w:lang w:val="en-US" w:eastAsia="en-US"/>
            </w:rPr>
            <w:t>01</w:t>
          </w:r>
          <w:r w:rsidR="00000000">
            <w:rPr>
              <w:bCs/>
              <w:lang w:val="en-US" w:eastAsia="en-US"/>
            </w:rPr>
            <w:t xml:space="preserve"> ju</w:t>
          </w:r>
          <w:r>
            <w:rPr>
              <w:bCs/>
              <w:lang w:val="en-US" w:eastAsia="en-US"/>
            </w:rPr>
            <w:t>l</w:t>
          </w:r>
          <w:r w:rsidR="00000000">
            <w:rPr>
              <w:bCs/>
              <w:lang w:val="en-US" w:eastAsia="en-US"/>
            </w:rPr>
            <w:t>i 2025</w:t>
          </w:r>
          <w:r w:rsidR="00E33990">
            <w:rPr>
              <w:bCs/>
              <w:lang w:val="en-US" w:eastAsia="en-US"/>
            </w:rPr>
            <w:br/>
          </w:r>
        </w:p>
      </w:tc>
    </w:tr>
    <w:tr w:rsidR="00BF2013" w14:paraId="11D04C67" w14:textId="77777777" w:rsidTr="00386488">
      <w:trPr>
        <w:cantSplit/>
        <w:trHeight w:val="138"/>
      </w:trPr>
      <w:tc>
        <w:tcPr>
          <w:tcW w:w="2013" w:type="dxa"/>
        </w:tcPr>
        <w:p w14:paraId="4227F434" w14:textId="77777777" w:rsidR="006D31FB" w:rsidRPr="00D97E52" w:rsidRDefault="00000000" w:rsidP="00386488">
          <w:pPr>
            <w:pStyle w:val="Huisstijl-Adres"/>
            <w:spacing w:after="0"/>
            <w:rPr>
              <w:b/>
              <w:lang w:val="en-US" w:eastAsia="en-US"/>
            </w:rPr>
          </w:pPr>
          <w:r w:rsidRPr="00D97E52">
            <w:rPr>
              <w:b/>
              <w:lang w:val="en-US" w:eastAsia="en-US"/>
            </w:rPr>
            <w:t>Onze referentie</w:t>
          </w:r>
        </w:p>
      </w:tc>
    </w:tr>
    <w:tr w:rsidR="00BF2013" w14:paraId="1E0EFB58" w14:textId="77777777" w:rsidTr="00386488">
      <w:trPr>
        <w:cantSplit/>
        <w:trHeight w:val="138"/>
      </w:trPr>
      <w:tc>
        <w:tcPr>
          <w:tcW w:w="2013" w:type="dxa"/>
        </w:tcPr>
        <w:p w14:paraId="7F0FD944" w14:textId="77777777" w:rsidR="006D31FB" w:rsidRPr="00584F62" w:rsidRDefault="00000000" w:rsidP="00386488">
          <w:pPr>
            <w:pStyle w:val="Huisstijl-Adres"/>
            <w:spacing w:after="0"/>
            <w:rPr>
              <w:bCs/>
              <w:lang w:eastAsia="en-US"/>
            </w:rPr>
          </w:pPr>
          <w:r>
            <w:rPr>
              <w:bCs/>
              <w:lang w:val="en-US" w:eastAsia="en-US"/>
            </w:rPr>
            <w:t>2025-006353</w:t>
          </w:r>
          <w:r w:rsidRPr="00584F62">
            <w:rPr>
              <w:bCs/>
              <w:lang w:eastAsia="en-US"/>
            </w:rPr>
            <w:t>/</w:t>
          </w:r>
          <w:r>
            <w:rPr>
              <w:bCs/>
              <w:lang w:val="en-US" w:eastAsia="en-US"/>
            </w:rPr>
            <w:t>8846098</w:t>
          </w:r>
        </w:p>
      </w:tc>
    </w:tr>
    <w:tr w:rsidR="00BF2013" w14:paraId="3A51E530" w14:textId="77777777" w:rsidTr="00386488">
      <w:trPr>
        <w:cantSplit/>
        <w:trHeight w:val="138"/>
      </w:trPr>
      <w:tc>
        <w:tcPr>
          <w:tcW w:w="2013" w:type="dxa"/>
        </w:tcPr>
        <w:p w14:paraId="3FCD1957" w14:textId="77777777" w:rsidR="00A94E88" w:rsidRPr="00584F62" w:rsidRDefault="00A94E88" w:rsidP="00386488">
          <w:pPr>
            <w:pStyle w:val="Huisstijl-Adres"/>
            <w:spacing w:after="0"/>
            <w:rPr>
              <w:bCs/>
              <w:lang w:eastAsia="en-US"/>
            </w:rPr>
          </w:pPr>
        </w:p>
      </w:tc>
    </w:tr>
  </w:tbl>
  <w:tbl>
    <w:tblPr>
      <w:tblStyle w:val="Tabelras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9"/>
      <w:gridCol w:w="5132"/>
    </w:tblGrid>
    <w:tr w:rsidR="00BF2013" w14:paraId="38660E29" w14:textId="77777777" w:rsidTr="000D0575">
      <w:tc>
        <w:tcPr>
          <w:tcW w:w="2239" w:type="dxa"/>
          <w:vAlign w:val="bottom"/>
        </w:tcPr>
        <w:p w14:paraId="0E982386" w14:textId="77777777" w:rsidR="00282B9A" w:rsidRPr="00F720D4" w:rsidRDefault="00000000" w:rsidP="00F54AD4">
          <w:pPr>
            <w:pStyle w:val="Koptekst"/>
            <w:rPr>
              <w:rFonts w:cs="Calibri"/>
              <w:sz w:val="40"/>
              <w:szCs w:val="40"/>
            </w:rPr>
          </w:pPr>
          <w:r w:rsidRPr="00F720D4">
            <w:rPr>
              <w:rFonts w:cs="Calibri"/>
              <w:sz w:val="40"/>
              <w:szCs w:val="40"/>
            </w:rPr>
            <w:t>Beslisnota</w:t>
          </w:r>
        </w:p>
      </w:tc>
      <w:tc>
        <w:tcPr>
          <w:tcW w:w="5132" w:type="dxa"/>
          <w:tcMar>
            <w:left w:w="142" w:type="dxa"/>
          </w:tcMar>
          <w:vAlign w:val="center"/>
        </w:tcPr>
        <w:p w14:paraId="7D978213" w14:textId="77777777" w:rsidR="0045426D" w:rsidRPr="000B5E9D" w:rsidRDefault="00000000" w:rsidP="00B33F45">
          <w:pPr>
            <w:pStyle w:val="Koptekst"/>
          </w:pPr>
          <w:r>
            <w:t>Planning registratie van impactvolle algoritmen</w:t>
          </w:r>
        </w:p>
      </w:tc>
    </w:tr>
    <w:tr w:rsidR="00BF2013" w14:paraId="46F36FA3" w14:textId="77777777" w:rsidTr="003F5D46">
      <w:tc>
        <w:tcPr>
          <w:tcW w:w="2239" w:type="dxa"/>
          <w:vAlign w:val="bottom"/>
        </w:tcPr>
        <w:p w14:paraId="3E3A0D17" w14:textId="77777777" w:rsidR="00124D68" w:rsidRPr="002B6211" w:rsidRDefault="00124D68" w:rsidP="00F54AD4">
          <w:pPr>
            <w:pStyle w:val="Koptekst"/>
            <w:rPr>
              <w:rFonts w:cs="Calibri"/>
              <w:sz w:val="24"/>
              <w:szCs w:val="24"/>
            </w:rPr>
          </w:pPr>
        </w:p>
      </w:tc>
      <w:tc>
        <w:tcPr>
          <w:tcW w:w="5132" w:type="dxa"/>
          <w:vAlign w:val="bottom"/>
        </w:tcPr>
        <w:p w14:paraId="54150F29" w14:textId="77777777" w:rsidR="00124D68" w:rsidRDefault="00124D68" w:rsidP="00F54AD4">
          <w:pPr>
            <w:pStyle w:val="Koptekst"/>
          </w:pPr>
        </w:p>
      </w:tc>
    </w:tr>
  </w:tbl>
  <w:p w14:paraId="040E8E98" w14:textId="77777777" w:rsidR="00290691" w:rsidRDefault="00290691" w:rsidP="003F5D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7009E68"/>
    <w:lvl w:ilvl="0">
      <w:start w:val="1"/>
      <w:numFmt w:val="bullet"/>
      <w:pStyle w:val="Lijstopsomteken2"/>
      <w:lvlText w:val="–"/>
      <w:lvlJc w:val="left"/>
      <w:pPr>
        <w:tabs>
          <w:tab w:val="num" w:pos="580"/>
        </w:tabs>
        <w:ind w:left="580" w:hanging="340"/>
      </w:pPr>
      <w:rPr>
        <w:rFonts w:ascii="Verdana" w:hAnsi="Verdana" w:hint="default"/>
      </w:rPr>
    </w:lvl>
  </w:abstractNum>
  <w:abstractNum w:abstractNumId="1" w15:restartNumberingAfterBreak="0">
    <w:nsid w:val="03981F9E"/>
    <w:multiLevelType w:val="hybridMultilevel"/>
    <w:tmpl w:val="68AE62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A4120A4"/>
    <w:multiLevelType w:val="hybridMultilevel"/>
    <w:tmpl w:val="D1C0296A"/>
    <w:lvl w:ilvl="0" w:tplc="4E5A28BE">
      <w:start w:val="1"/>
      <w:numFmt w:val="bullet"/>
      <w:pStyle w:val="Lijstopsomteken"/>
      <w:lvlText w:val="•"/>
      <w:lvlJc w:val="left"/>
      <w:pPr>
        <w:tabs>
          <w:tab w:val="num" w:pos="360"/>
        </w:tabs>
        <w:ind w:left="360" w:hanging="360"/>
      </w:pPr>
      <w:rPr>
        <w:rFonts w:ascii="Verdana" w:hAnsi="Verdana" w:hint="default"/>
        <w:sz w:val="18"/>
        <w:szCs w:val="18"/>
      </w:rPr>
    </w:lvl>
    <w:lvl w:ilvl="1" w:tplc="6DBA119C" w:tentative="1">
      <w:start w:val="1"/>
      <w:numFmt w:val="bullet"/>
      <w:lvlText w:val="o"/>
      <w:lvlJc w:val="left"/>
      <w:pPr>
        <w:tabs>
          <w:tab w:val="num" w:pos="1440"/>
        </w:tabs>
        <w:ind w:left="1440" w:hanging="360"/>
      </w:pPr>
      <w:rPr>
        <w:rFonts w:ascii="Courier New" w:hAnsi="Courier New" w:cs="Courier New" w:hint="default"/>
      </w:rPr>
    </w:lvl>
    <w:lvl w:ilvl="2" w:tplc="EC8068DC" w:tentative="1">
      <w:start w:val="1"/>
      <w:numFmt w:val="bullet"/>
      <w:lvlText w:val=""/>
      <w:lvlJc w:val="left"/>
      <w:pPr>
        <w:tabs>
          <w:tab w:val="num" w:pos="2160"/>
        </w:tabs>
        <w:ind w:left="2160" w:hanging="360"/>
      </w:pPr>
      <w:rPr>
        <w:rFonts w:ascii="Wingdings" w:hAnsi="Wingdings" w:hint="default"/>
      </w:rPr>
    </w:lvl>
    <w:lvl w:ilvl="3" w:tplc="55D2C730" w:tentative="1">
      <w:start w:val="1"/>
      <w:numFmt w:val="bullet"/>
      <w:lvlText w:val=""/>
      <w:lvlJc w:val="left"/>
      <w:pPr>
        <w:tabs>
          <w:tab w:val="num" w:pos="2880"/>
        </w:tabs>
        <w:ind w:left="2880" w:hanging="360"/>
      </w:pPr>
      <w:rPr>
        <w:rFonts w:ascii="Symbol" w:hAnsi="Symbol" w:hint="default"/>
      </w:rPr>
    </w:lvl>
    <w:lvl w:ilvl="4" w:tplc="3530E152" w:tentative="1">
      <w:start w:val="1"/>
      <w:numFmt w:val="bullet"/>
      <w:lvlText w:val="o"/>
      <w:lvlJc w:val="left"/>
      <w:pPr>
        <w:tabs>
          <w:tab w:val="num" w:pos="3600"/>
        </w:tabs>
        <w:ind w:left="3600" w:hanging="360"/>
      </w:pPr>
      <w:rPr>
        <w:rFonts w:ascii="Courier New" w:hAnsi="Courier New" w:cs="Courier New" w:hint="default"/>
      </w:rPr>
    </w:lvl>
    <w:lvl w:ilvl="5" w:tplc="C45A2C58" w:tentative="1">
      <w:start w:val="1"/>
      <w:numFmt w:val="bullet"/>
      <w:lvlText w:val=""/>
      <w:lvlJc w:val="left"/>
      <w:pPr>
        <w:tabs>
          <w:tab w:val="num" w:pos="4320"/>
        </w:tabs>
        <w:ind w:left="4320" w:hanging="360"/>
      </w:pPr>
      <w:rPr>
        <w:rFonts w:ascii="Wingdings" w:hAnsi="Wingdings" w:hint="default"/>
      </w:rPr>
    </w:lvl>
    <w:lvl w:ilvl="6" w:tplc="AFFE5040" w:tentative="1">
      <w:start w:val="1"/>
      <w:numFmt w:val="bullet"/>
      <w:lvlText w:val=""/>
      <w:lvlJc w:val="left"/>
      <w:pPr>
        <w:tabs>
          <w:tab w:val="num" w:pos="5040"/>
        </w:tabs>
        <w:ind w:left="5040" w:hanging="360"/>
      </w:pPr>
      <w:rPr>
        <w:rFonts w:ascii="Symbol" w:hAnsi="Symbol" w:hint="default"/>
      </w:rPr>
    </w:lvl>
    <w:lvl w:ilvl="7" w:tplc="2906212E" w:tentative="1">
      <w:start w:val="1"/>
      <w:numFmt w:val="bullet"/>
      <w:lvlText w:val="o"/>
      <w:lvlJc w:val="left"/>
      <w:pPr>
        <w:tabs>
          <w:tab w:val="num" w:pos="5760"/>
        </w:tabs>
        <w:ind w:left="5760" w:hanging="360"/>
      </w:pPr>
      <w:rPr>
        <w:rFonts w:ascii="Courier New" w:hAnsi="Courier New" w:cs="Courier New" w:hint="default"/>
      </w:rPr>
    </w:lvl>
    <w:lvl w:ilvl="8" w:tplc="539E596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D6371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13663D"/>
    <w:multiLevelType w:val="hybridMultilevel"/>
    <w:tmpl w:val="07DCD3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7D6853F9"/>
    <w:multiLevelType w:val="hybridMultilevel"/>
    <w:tmpl w:val="6ABE5DA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113130362">
    <w:abstractNumId w:val="2"/>
  </w:num>
  <w:num w:numId="2" w16cid:durableId="904993664">
    <w:abstractNumId w:val="0"/>
  </w:num>
  <w:num w:numId="3" w16cid:durableId="705058026">
    <w:abstractNumId w:val="3"/>
  </w:num>
  <w:num w:numId="4" w16cid:durableId="1367683076">
    <w:abstractNumId w:val="1"/>
  </w:num>
  <w:num w:numId="5" w16cid:durableId="507208499">
    <w:abstractNumId w:val="1"/>
  </w:num>
  <w:num w:numId="6" w16cid:durableId="940264335">
    <w:abstractNumId w:val="4"/>
  </w:num>
  <w:num w:numId="7" w16cid:durableId="1643651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949"/>
    <w:rsid w:val="0002088A"/>
    <w:rsid w:val="000324C8"/>
    <w:rsid w:val="000417DD"/>
    <w:rsid w:val="00046BD3"/>
    <w:rsid w:val="000904EE"/>
    <w:rsid w:val="000A0C3E"/>
    <w:rsid w:val="000B5E9D"/>
    <w:rsid w:val="000B7491"/>
    <w:rsid w:val="000C1CB2"/>
    <w:rsid w:val="000D0575"/>
    <w:rsid w:val="000E4379"/>
    <w:rsid w:val="000E4EE5"/>
    <w:rsid w:val="000F0018"/>
    <w:rsid w:val="00102EC2"/>
    <w:rsid w:val="0011294B"/>
    <w:rsid w:val="00124D68"/>
    <w:rsid w:val="001278F7"/>
    <w:rsid w:val="00137B4D"/>
    <w:rsid w:val="00146FBC"/>
    <w:rsid w:val="00151B21"/>
    <w:rsid w:val="0015583B"/>
    <w:rsid w:val="00174D9A"/>
    <w:rsid w:val="001808CE"/>
    <w:rsid w:val="00184396"/>
    <w:rsid w:val="00184673"/>
    <w:rsid w:val="00187D73"/>
    <w:rsid w:val="001C5022"/>
    <w:rsid w:val="001F657C"/>
    <w:rsid w:val="002004E8"/>
    <w:rsid w:val="0020167A"/>
    <w:rsid w:val="00205DC5"/>
    <w:rsid w:val="002222A1"/>
    <w:rsid w:val="00257436"/>
    <w:rsid w:val="00276880"/>
    <w:rsid w:val="00282B9A"/>
    <w:rsid w:val="00290691"/>
    <w:rsid w:val="002928EB"/>
    <w:rsid w:val="002B3D7A"/>
    <w:rsid w:val="002B6211"/>
    <w:rsid w:val="002C3DC6"/>
    <w:rsid w:val="002E18BF"/>
    <w:rsid w:val="002E61F0"/>
    <w:rsid w:val="002F6520"/>
    <w:rsid w:val="00300C89"/>
    <w:rsid w:val="00301105"/>
    <w:rsid w:val="00327742"/>
    <w:rsid w:val="003342C2"/>
    <w:rsid w:val="00337F57"/>
    <w:rsid w:val="0034460C"/>
    <w:rsid w:val="00352B71"/>
    <w:rsid w:val="00353706"/>
    <w:rsid w:val="00357F63"/>
    <w:rsid w:val="00363BDB"/>
    <w:rsid w:val="00370958"/>
    <w:rsid w:val="0037597B"/>
    <w:rsid w:val="003815E9"/>
    <w:rsid w:val="00386488"/>
    <w:rsid w:val="00387689"/>
    <w:rsid w:val="003B4C75"/>
    <w:rsid w:val="003D234B"/>
    <w:rsid w:val="003E61A2"/>
    <w:rsid w:val="003F5D46"/>
    <w:rsid w:val="003F7169"/>
    <w:rsid w:val="00422D96"/>
    <w:rsid w:val="0043573F"/>
    <w:rsid w:val="0044599E"/>
    <w:rsid w:val="004522C0"/>
    <w:rsid w:val="0045405F"/>
    <w:rsid w:val="0045426D"/>
    <w:rsid w:val="00454EC5"/>
    <w:rsid w:val="00467790"/>
    <w:rsid w:val="00475C42"/>
    <w:rsid w:val="004A72DA"/>
    <w:rsid w:val="004B0BEB"/>
    <w:rsid w:val="004B2E4D"/>
    <w:rsid w:val="004E5165"/>
    <w:rsid w:val="00503D9E"/>
    <w:rsid w:val="00511FB7"/>
    <w:rsid w:val="005211B5"/>
    <w:rsid w:val="005215E5"/>
    <w:rsid w:val="00536225"/>
    <w:rsid w:val="00584F62"/>
    <w:rsid w:val="00596D92"/>
    <w:rsid w:val="005A04F6"/>
    <w:rsid w:val="005A3EC0"/>
    <w:rsid w:val="005A4E32"/>
    <w:rsid w:val="005C7BB8"/>
    <w:rsid w:val="005C7ED9"/>
    <w:rsid w:val="005D0E4D"/>
    <w:rsid w:val="005D194C"/>
    <w:rsid w:val="005E3A77"/>
    <w:rsid w:val="005E3B92"/>
    <w:rsid w:val="005F09C4"/>
    <w:rsid w:val="006414B2"/>
    <w:rsid w:val="006561E3"/>
    <w:rsid w:val="0069112F"/>
    <w:rsid w:val="006A14A4"/>
    <w:rsid w:val="006A48C6"/>
    <w:rsid w:val="006B72C4"/>
    <w:rsid w:val="006D31FB"/>
    <w:rsid w:val="006E44B5"/>
    <w:rsid w:val="006F1591"/>
    <w:rsid w:val="006F2E22"/>
    <w:rsid w:val="007074F7"/>
    <w:rsid w:val="007518CC"/>
    <w:rsid w:val="00752A36"/>
    <w:rsid w:val="007617B8"/>
    <w:rsid w:val="0076475F"/>
    <w:rsid w:val="007700DE"/>
    <w:rsid w:val="00770E99"/>
    <w:rsid w:val="0078364C"/>
    <w:rsid w:val="007A56C6"/>
    <w:rsid w:val="007B791A"/>
    <w:rsid w:val="007C1A26"/>
    <w:rsid w:val="007D0820"/>
    <w:rsid w:val="007D188D"/>
    <w:rsid w:val="007D21C6"/>
    <w:rsid w:val="007D56CA"/>
    <w:rsid w:val="00807064"/>
    <w:rsid w:val="00817C7C"/>
    <w:rsid w:val="0082653D"/>
    <w:rsid w:val="0084187B"/>
    <w:rsid w:val="00856FD6"/>
    <w:rsid w:val="00857BD4"/>
    <w:rsid w:val="00867196"/>
    <w:rsid w:val="008714D8"/>
    <w:rsid w:val="008B0C2B"/>
    <w:rsid w:val="009030BF"/>
    <w:rsid w:val="00903251"/>
    <w:rsid w:val="009052FA"/>
    <w:rsid w:val="00913742"/>
    <w:rsid w:val="009479F1"/>
    <w:rsid w:val="00947CB9"/>
    <w:rsid w:val="00957BA1"/>
    <w:rsid w:val="009637EA"/>
    <w:rsid w:val="0097408F"/>
    <w:rsid w:val="009A054A"/>
    <w:rsid w:val="009C31FD"/>
    <w:rsid w:val="009E4FD7"/>
    <w:rsid w:val="009E6117"/>
    <w:rsid w:val="00A03C98"/>
    <w:rsid w:val="00A10A5D"/>
    <w:rsid w:val="00A14C8E"/>
    <w:rsid w:val="00A23236"/>
    <w:rsid w:val="00A67AFB"/>
    <w:rsid w:val="00A76F30"/>
    <w:rsid w:val="00A94E88"/>
    <w:rsid w:val="00AF207C"/>
    <w:rsid w:val="00B060E0"/>
    <w:rsid w:val="00B14541"/>
    <w:rsid w:val="00B33F45"/>
    <w:rsid w:val="00B527B8"/>
    <w:rsid w:val="00B90A4D"/>
    <w:rsid w:val="00BA3244"/>
    <w:rsid w:val="00BA5B47"/>
    <w:rsid w:val="00BC5704"/>
    <w:rsid w:val="00BD4DDE"/>
    <w:rsid w:val="00BE3904"/>
    <w:rsid w:val="00BE4E3E"/>
    <w:rsid w:val="00BF2013"/>
    <w:rsid w:val="00C16A0F"/>
    <w:rsid w:val="00C17C42"/>
    <w:rsid w:val="00C2226C"/>
    <w:rsid w:val="00C23C71"/>
    <w:rsid w:val="00C26994"/>
    <w:rsid w:val="00C316DC"/>
    <w:rsid w:val="00C32C4A"/>
    <w:rsid w:val="00C355CF"/>
    <w:rsid w:val="00C36C0E"/>
    <w:rsid w:val="00C43FF8"/>
    <w:rsid w:val="00C47DB7"/>
    <w:rsid w:val="00C54766"/>
    <w:rsid w:val="00C6551F"/>
    <w:rsid w:val="00C67ED2"/>
    <w:rsid w:val="00C733A3"/>
    <w:rsid w:val="00CB2B02"/>
    <w:rsid w:val="00CB7E2D"/>
    <w:rsid w:val="00CC6CCE"/>
    <w:rsid w:val="00CD545B"/>
    <w:rsid w:val="00CD64F8"/>
    <w:rsid w:val="00D0400F"/>
    <w:rsid w:val="00D16582"/>
    <w:rsid w:val="00D7342F"/>
    <w:rsid w:val="00D97655"/>
    <w:rsid w:val="00D97E52"/>
    <w:rsid w:val="00DA0A99"/>
    <w:rsid w:val="00DA4BFD"/>
    <w:rsid w:val="00DB3CDF"/>
    <w:rsid w:val="00DB7B39"/>
    <w:rsid w:val="00DF5E39"/>
    <w:rsid w:val="00E0707B"/>
    <w:rsid w:val="00E1278B"/>
    <w:rsid w:val="00E12E96"/>
    <w:rsid w:val="00E33990"/>
    <w:rsid w:val="00E55A4C"/>
    <w:rsid w:val="00E60B61"/>
    <w:rsid w:val="00E64801"/>
    <w:rsid w:val="00E77B18"/>
    <w:rsid w:val="00E8252A"/>
    <w:rsid w:val="00E84714"/>
    <w:rsid w:val="00E91B21"/>
    <w:rsid w:val="00E93147"/>
    <w:rsid w:val="00E95CFB"/>
    <w:rsid w:val="00EC7B31"/>
    <w:rsid w:val="00ED240B"/>
    <w:rsid w:val="00ED6533"/>
    <w:rsid w:val="00EE6FB7"/>
    <w:rsid w:val="00F012CF"/>
    <w:rsid w:val="00F04A7A"/>
    <w:rsid w:val="00F06CAB"/>
    <w:rsid w:val="00F1210C"/>
    <w:rsid w:val="00F53F6F"/>
    <w:rsid w:val="00F54AD4"/>
    <w:rsid w:val="00F67006"/>
    <w:rsid w:val="00F720D4"/>
    <w:rsid w:val="00F86967"/>
    <w:rsid w:val="00F92AC6"/>
    <w:rsid w:val="00FA0F6B"/>
    <w:rsid w:val="00FA6011"/>
    <w:rsid w:val="00FB0515"/>
    <w:rsid w:val="00FB3E55"/>
    <w:rsid w:val="00FC10C2"/>
    <w:rsid w:val="00FD2447"/>
    <w:rsid w:val="00FD3394"/>
    <w:rsid w:val="00FD34C7"/>
    <w:rsid w:val="00FD4954"/>
    <w:rsid w:val="00FF6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978A"/>
  <w15:docId w15:val="{5C0724DD-7188-4BBE-A21B-D69615B0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601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nhideWhenUsed/>
    <w:rsid w:val="007D21C6"/>
    <w:pPr>
      <w:tabs>
        <w:tab w:val="center" w:pos="4513"/>
        <w:tab w:val="right" w:pos="9026"/>
      </w:tabs>
      <w:spacing w:after="0"/>
    </w:pPr>
  </w:style>
  <w:style w:type="character" w:customStyle="1" w:styleId="VoettekstChar">
    <w:name w:val="Voettekst Char"/>
    <w:basedOn w:val="Standaardalinea-lettertype"/>
    <w:link w:val="Voettekst"/>
    <w:rsid w:val="007D21C6"/>
  </w:style>
  <w:style w:type="paragraph" w:customStyle="1" w:styleId="Huisstijl-Rubricering">
    <w:name w:val="Huisstijl-Rubricering"/>
    <w:basedOn w:val="Standaard"/>
    <w:rsid w:val="007D21C6"/>
    <w:pPr>
      <w:adjustRightInd w:val="0"/>
      <w:spacing w:line="180" w:lineRule="exact"/>
    </w:pPr>
    <w:rPr>
      <w:rFonts w:eastAsia="Times New Roman" w:cs="Verdana-Bold"/>
      <w:b/>
      <w:bCs/>
      <w:smallCaps/>
      <w:sz w:val="13"/>
      <w:szCs w:val="13"/>
      <w:lang w:eastAsia="nl-NL"/>
    </w:rPr>
  </w:style>
  <w:style w:type="paragraph" w:customStyle="1" w:styleId="Huisstijl-Adres">
    <w:name w:val="Huisstijl-Adres"/>
    <w:basedOn w:val="Standaard"/>
    <w:rsid w:val="007D21C6"/>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7D21C6"/>
    <w:rPr>
      <w:rFonts w:ascii="Verdana" w:hAnsi="Verdana"/>
      <w:noProof/>
      <w:sz w:val="13"/>
      <w:szCs w:val="24"/>
      <w:lang w:val="nl-NL" w:eastAsia="nl-NL"/>
    </w:rPr>
  </w:style>
  <w:style w:type="paragraph" w:customStyle="1" w:styleId="Huisstijl-Gegeven">
    <w:name w:val="Huisstijl-Gegeven"/>
    <w:basedOn w:val="Standaard"/>
    <w:link w:val="Huisstijl-GegevenCharChar"/>
    <w:rsid w:val="007D21C6"/>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7D21C6"/>
    <w:rPr>
      <w:rFonts w:ascii="Verdana" w:hAnsi="Verdana"/>
      <w:b/>
      <w:noProof/>
      <w:sz w:val="13"/>
      <w:szCs w:val="24"/>
      <w:lang w:val="nl-NL" w:eastAsia="nl-NL"/>
    </w:rPr>
  </w:style>
  <w:style w:type="paragraph" w:customStyle="1" w:styleId="Huisstijl-Kopje">
    <w:name w:val="Huisstijl-Kopje"/>
    <w:basedOn w:val="Huisstijl-Gegeven"/>
    <w:link w:val="Huisstijl-KopjeChar"/>
    <w:rsid w:val="007D21C6"/>
    <w:pPr>
      <w:spacing w:after="0"/>
    </w:pPr>
    <w:rPr>
      <w:b/>
    </w:rPr>
  </w:style>
  <w:style w:type="paragraph" w:customStyle="1" w:styleId="Huisstijl-Paginanummering">
    <w:name w:val="Huisstijl-Paginanummering"/>
    <w:basedOn w:val="Standaard"/>
    <w:rsid w:val="007D21C6"/>
    <w:pPr>
      <w:spacing w:line="180" w:lineRule="exact"/>
    </w:pPr>
    <w:rPr>
      <w:rFonts w:eastAsia="Times New Roman" w:cs="Times New Roman"/>
      <w:sz w:val="13"/>
      <w:szCs w:val="24"/>
      <w:lang w:eastAsia="nl-NL"/>
    </w:rPr>
  </w:style>
  <w:style w:type="paragraph" w:styleId="Lijstalinea">
    <w:name w:val="List Paragraph"/>
    <w:basedOn w:val="Standaard"/>
    <w:uiPriority w:val="99"/>
    <w:rsid w:val="002928EB"/>
    <w:pPr>
      <w:ind w:left="720"/>
      <w:contextualSpacing/>
    </w:pPr>
  </w:style>
  <w:style w:type="paragraph" w:customStyle="1" w:styleId="Standaardgeenafstand">
    <w:name w:val="Standaard (geen afstand)"/>
    <w:basedOn w:val="Standaard"/>
    <w:rsid w:val="00EC4FC1"/>
    <w:pPr>
      <w:spacing w:after="0"/>
    </w:pPr>
  </w:style>
  <w:style w:type="paragraph" w:customStyle="1" w:styleId="Huisstijl-NAW">
    <w:name w:val="Huisstijl-NAW"/>
    <w:basedOn w:val="Standaard"/>
    <w:rsid w:val="004D693B"/>
    <w:pPr>
      <w:adjustRightInd w:val="0"/>
    </w:pPr>
    <w:rPr>
      <w:rFonts w:cs="Verdana"/>
    </w:rPr>
  </w:style>
  <w:style w:type="paragraph" w:styleId="Lijstopsomteken">
    <w:name w:val="List Bullet"/>
    <w:basedOn w:val="Standaard"/>
    <w:rsid w:val="004D693B"/>
    <w:pPr>
      <w:numPr>
        <w:numId w:val="1"/>
      </w:numPr>
      <w:ind w:left="0" w:firstLine="0"/>
    </w:pPr>
  </w:style>
  <w:style w:type="paragraph" w:styleId="Lijstopsomteken2">
    <w:name w:val="List Bullet 2"/>
    <w:basedOn w:val="Standaard"/>
    <w:rsid w:val="004D693B"/>
    <w:pPr>
      <w:numPr>
        <w:numId w:val="2"/>
      </w:numPr>
      <w:tabs>
        <w:tab w:val="clear" w:pos="580"/>
        <w:tab w:val="num" w:pos="360"/>
        <w:tab w:val="left" w:pos="440"/>
      </w:tabs>
      <w:ind w:left="0" w:firstLine="0"/>
    </w:pPr>
  </w:style>
  <w:style w:type="paragraph" w:customStyle="1" w:styleId="Huisstijl-Voorwaarden">
    <w:name w:val="Huisstijl-Voorwaarden"/>
    <w:basedOn w:val="Standaard"/>
    <w:rsid w:val="004D693B"/>
    <w:pPr>
      <w:spacing w:line="180" w:lineRule="exact"/>
    </w:pPr>
    <w:rPr>
      <w:i/>
      <w:sz w:val="13"/>
    </w:rPr>
  </w:style>
  <w:style w:type="paragraph" w:styleId="Ballontekst">
    <w:name w:val="Balloon Text"/>
    <w:basedOn w:val="Standaard"/>
    <w:link w:val="BallontekstChar"/>
    <w:rsid w:val="002540B2"/>
    <w:rPr>
      <w:rFonts w:ascii="Tahoma" w:hAnsi="Tahoma" w:cs="Tahoma"/>
      <w:sz w:val="16"/>
      <w:szCs w:val="16"/>
    </w:rPr>
  </w:style>
  <w:style w:type="character" w:customStyle="1" w:styleId="BallontekstChar">
    <w:name w:val="Ballontekst Char"/>
    <w:basedOn w:val="Standaardalinea-lettertype"/>
    <w:link w:val="Ballontekst"/>
    <w:rsid w:val="002540B2"/>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2540B2"/>
    <w:rPr>
      <w:color w:val="808080"/>
    </w:rPr>
  </w:style>
  <w:style w:type="paragraph" w:customStyle="1" w:styleId="Huisstijl-NotaGegeven">
    <w:name w:val="Huisstijl-NotaGegeven"/>
    <w:basedOn w:val="Standaard"/>
    <w:rsid w:val="007518CC"/>
    <w:pPr>
      <w:adjustRightInd w:val="0"/>
      <w:spacing w:line="180" w:lineRule="exact"/>
    </w:pPr>
    <w:rPr>
      <w:rFonts w:cs="Verdana"/>
      <w:sz w:val="13"/>
    </w:rPr>
  </w:style>
  <w:style w:type="paragraph" w:customStyle="1" w:styleId="Huisstijl-NotaKopje">
    <w:name w:val="Huisstijl-NotaKopje"/>
    <w:basedOn w:val="Huisstijl-NotaGegeven"/>
    <w:next w:val="Huisstijl-NotaGegeven"/>
    <w:rsid w:val="007518CC"/>
    <w:pPr>
      <w:spacing w:before="160" w:line="240" w:lineRule="exact"/>
    </w:pPr>
  </w:style>
  <w:style w:type="character" w:styleId="Verwijzingopmerking">
    <w:name w:val="annotation reference"/>
    <w:basedOn w:val="Standaardalinea-lettertype"/>
    <w:uiPriority w:val="99"/>
    <w:semiHidden/>
    <w:unhideWhenUsed/>
    <w:rsid w:val="002222A1"/>
    <w:rPr>
      <w:sz w:val="16"/>
      <w:szCs w:val="16"/>
    </w:rPr>
  </w:style>
  <w:style w:type="paragraph" w:styleId="Tekstopmerking">
    <w:name w:val="annotation text"/>
    <w:basedOn w:val="Standaard"/>
    <w:link w:val="TekstopmerkingChar"/>
    <w:uiPriority w:val="99"/>
    <w:unhideWhenUsed/>
    <w:rsid w:val="002222A1"/>
    <w:rPr>
      <w:sz w:val="20"/>
      <w:szCs w:val="20"/>
    </w:rPr>
  </w:style>
  <w:style w:type="character" w:customStyle="1" w:styleId="TekstopmerkingChar">
    <w:name w:val="Tekst opmerking Char"/>
    <w:basedOn w:val="Standaardalinea-lettertype"/>
    <w:link w:val="Tekstopmerking"/>
    <w:uiPriority w:val="99"/>
    <w:rsid w:val="002222A1"/>
    <w:rPr>
      <w:noProof/>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222A1"/>
    <w:rPr>
      <w:b/>
      <w:bCs/>
    </w:rPr>
  </w:style>
  <w:style w:type="character" w:customStyle="1" w:styleId="OnderwerpvanopmerkingChar">
    <w:name w:val="Onderwerp van opmerking Char"/>
    <w:basedOn w:val="TekstopmerkingChar"/>
    <w:link w:val="Onderwerpvanopmerking"/>
    <w:uiPriority w:val="99"/>
    <w:semiHidden/>
    <w:rsid w:val="002222A1"/>
    <w:rPr>
      <w:b/>
      <w:bCs/>
      <w:noProof/>
      <w:sz w:val="20"/>
      <w:szCs w:val="20"/>
      <w:lang w:val="nl-NL"/>
    </w:rPr>
  </w:style>
  <w:style w:type="paragraph" w:styleId="Voetnoottekst">
    <w:name w:val="footnote text"/>
    <w:basedOn w:val="Standaard"/>
    <w:link w:val="VoetnoottekstChar"/>
    <w:uiPriority w:val="99"/>
    <w:semiHidden/>
    <w:unhideWhenUsed/>
    <w:rsid w:val="00184396"/>
    <w:pPr>
      <w:spacing w:after="0"/>
    </w:pPr>
    <w:rPr>
      <w:sz w:val="20"/>
      <w:szCs w:val="20"/>
    </w:rPr>
  </w:style>
  <w:style w:type="character" w:customStyle="1" w:styleId="VoetnoottekstChar">
    <w:name w:val="Voetnoottekst Char"/>
    <w:basedOn w:val="Standaardalinea-lettertype"/>
    <w:link w:val="Voetnoottekst"/>
    <w:uiPriority w:val="99"/>
    <w:semiHidden/>
    <w:rsid w:val="00184396"/>
    <w:rPr>
      <w:noProof/>
      <w:sz w:val="20"/>
      <w:szCs w:val="20"/>
      <w:lang w:val="nl-NL"/>
    </w:rPr>
  </w:style>
  <w:style w:type="character" w:styleId="Voetnootmarkering">
    <w:name w:val="footnote reference"/>
    <w:basedOn w:val="Standaardalinea-lettertype"/>
    <w:uiPriority w:val="99"/>
    <w:semiHidden/>
    <w:unhideWhenUsed/>
    <w:rsid w:val="00184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62851">
      <w:bodyDiv w:val="1"/>
      <w:marLeft w:val="0"/>
      <w:marRight w:val="0"/>
      <w:marTop w:val="0"/>
      <w:marBottom w:val="0"/>
      <w:divBdr>
        <w:top w:val="none" w:sz="0" w:space="0" w:color="auto"/>
        <w:left w:val="none" w:sz="0" w:space="0" w:color="auto"/>
        <w:bottom w:val="none" w:sz="0" w:space="0" w:color="auto"/>
        <w:right w:val="none" w:sz="0" w:space="0" w:color="auto"/>
      </w:divBdr>
    </w:div>
    <w:div w:id="94673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281</ap:Words>
  <ap:Characters>1551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2025-02-05T16:18:00.0000000Z</dcterms:created>
  <dcterms:modified xsi:type="dcterms:W3CDTF">2025-07-01T07:47:00.0000000Z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RVD002</vt:lpwstr>
  </property>
  <property fmtid="{D5CDD505-2E9C-101B-9397-08002B2CF9AE}" pid="3" name="Document_DatumStuk">
    <vt:lpwstr>2025-06-25</vt:lpwstr>
  </property>
  <property fmtid="{D5CDD505-2E9C-101B-9397-08002B2CF9AE}" pid="4" name="Document_DocumentType">
    <vt:lpwstr>Beslisnota</vt:lpwstr>
  </property>
  <property fmtid="{D5CDD505-2E9C-101B-9397-08002B2CF9AE}" pid="5" name="Document_Email">
    <vt:lpwstr/>
  </property>
  <property fmtid="{D5CDD505-2E9C-101B-9397-08002B2CF9AE}" pid="6" name="Document_Onderwerp">
    <vt:lpwstr>Planning registratie van impactvolle algoritmen</vt:lpwstr>
  </property>
  <property fmtid="{D5CDD505-2E9C-101B-9397-08002B2CF9AE}" pid="7" name="Document_Organisatieonderdeel">
    <vt:lpwstr>Directie Bedrijfsvoering</vt:lpwstr>
  </property>
  <property fmtid="{D5CDD505-2E9C-101B-9397-08002B2CF9AE}" pid="8" name="Document_Telefoonnummer">
    <vt:lpwstr/>
  </property>
  <property fmtid="{D5CDD505-2E9C-101B-9397-08002B2CF9AE}" pid="9" name="Header">
    <vt:lpwstr>Beslisnota</vt:lpwstr>
  </property>
  <property fmtid="{D5CDD505-2E9C-101B-9397-08002B2CF9AE}" pid="10" name="HeaderId">
    <vt:lpwstr>11FC8A3635C740D68CB6B08A796BD04B</vt:lpwstr>
  </property>
  <property fmtid="{D5CDD505-2E9C-101B-9397-08002B2CF9AE}" pid="11" name="Template">
    <vt:lpwstr>Beslisnota</vt:lpwstr>
  </property>
  <property fmtid="{D5CDD505-2E9C-101B-9397-08002B2CF9AE}" pid="12" name="TemplateId">
    <vt:lpwstr>EFF2F97DC94A46739EEABE248F2977D6</vt:lpwstr>
  </property>
  <property fmtid="{D5CDD505-2E9C-101B-9397-08002B2CF9AE}" pid="13" name="Typist">
    <vt:lpwstr>RVD002</vt:lpwstr>
  </property>
</Properties>
</file>