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389D" w:rsidR="00E749D2" w:rsidP="00E749D2" w:rsidRDefault="003C0D4A" w14:paraId="7D588060" w14:textId="456002D4">
      <w:pPr>
        <w:ind w:left="1416" w:hanging="1416"/>
        <w:rPr>
          <w:rFonts w:ascii="Calibri" w:hAnsi="Calibri" w:cs="Calibri"/>
        </w:rPr>
      </w:pPr>
      <w:bookmarkStart w:name="_Hlk202286083" w:id="0"/>
      <w:r w:rsidRPr="0044389D">
        <w:rPr>
          <w:rFonts w:ascii="Calibri" w:hAnsi="Calibri" w:cs="Calibri"/>
        </w:rPr>
        <w:t>36704</w:t>
      </w:r>
      <w:r w:rsidRPr="0044389D" w:rsidR="00E749D2">
        <w:rPr>
          <w:rFonts w:ascii="Calibri" w:hAnsi="Calibri" w:cs="Calibri"/>
        </w:rPr>
        <w:tab/>
        <w:t>Wijziging van de Vreemdelingenwet 2000 en de Algemene wet bestuursrecht in verband met maatregelen om de asielketen te ontlasten en de instroom van asielzoekers te verminderen (Asielnoodmaatregelenwet)</w:t>
      </w:r>
    </w:p>
    <w:p w:rsidRPr="0044389D" w:rsidR="00E749D2" w:rsidP="0044389D" w:rsidRDefault="00E749D2" w14:paraId="41195260" w14:textId="39623025">
      <w:pPr>
        <w:ind w:left="1410" w:hanging="1410"/>
        <w:rPr>
          <w:rFonts w:ascii="Calibri" w:hAnsi="Calibri" w:cs="Calibri"/>
          <w:spacing w:val="-3"/>
        </w:rPr>
      </w:pPr>
      <w:r w:rsidRPr="0044389D">
        <w:rPr>
          <w:rFonts w:ascii="Calibri" w:hAnsi="Calibri" w:cs="Calibri"/>
        </w:rPr>
        <w:t xml:space="preserve">Nr. </w:t>
      </w:r>
      <w:r w:rsidRPr="0044389D">
        <w:rPr>
          <w:rFonts w:ascii="Calibri" w:hAnsi="Calibri" w:cs="Calibri"/>
        </w:rPr>
        <w:t>77</w:t>
      </w:r>
      <w:r w:rsidRPr="0044389D">
        <w:rPr>
          <w:rFonts w:ascii="Calibri" w:hAnsi="Calibri" w:cs="Calibri"/>
        </w:rPr>
        <w:tab/>
      </w:r>
      <w:r w:rsidRPr="0044389D">
        <w:rPr>
          <w:rFonts w:ascii="Calibri" w:hAnsi="Calibri" w:cs="Calibri"/>
        </w:rPr>
        <w:tab/>
        <w:t xml:space="preserve">Brief van de </w:t>
      </w:r>
      <w:r w:rsidRPr="0044389D" w:rsidR="0044389D">
        <w:rPr>
          <w:rFonts w:ascii="Calibri" w:hAnsi="Calibri" w:cs="Calibri"/>
        </w:rPr>
        <w:t xml:space="preserve">staatssecretaris van </w:t>
      </w:r>
      <w:r w:rsidRPr="0044389D" w:rsidR="0044389D">
        <w:rPr>
          <w:rFonts w:ascii="Calibri" w:hAnsi="Calibri" w:cs="Calibri"/>
          <w:spacing w:val="-3"/>
        </w:rPr>
        <w:t xml:space="preserve">Sociale Zaken en Werkgelegenheid  en de </w:t>
      </w:r>
      <w:r w:rsidRPr="00404E3D" w:rsidR="00404E3D">
        <w:rPr>
          <w:rFonts w:ascii="Calibri" w:hAnsi="Calibri" w:cs="Calibri"/>
          <w:spacing w:val="-3"/>
          <w:sz w:val="24"/>
          <w:szCs w:val="24"/>
        </w:rPr>
        <w:t>minister van Asiel en Migratie</w:t>
      </w:r>
    </w:p>
    <w:p w:rsidRPr="0044389D" w:rsidR="0044389D" w:rsidP="0044389D" w:rsidRDefault="0044389D" w14:paraId="387EC0D6" w14:textId="72A97091">
      <w:pPr>
        <w:ind w:left="1410" w:hanging="1410"/>
        <w:rPr>
          <w:rFonts w:ascii="Calibri" w:hAnsi="Calibri" w:cs="Calibri"/>
          <w:spacing w:val="-3"/>
        </w:rPr>
      </w:pPr>
      <w:r w:rsidRPr="0044389D">
        <w:rPr>
          <w:rFonts w:ascii="Calibri" w:hAnsi="Calibri" w:cs="Calibri"/>
          <w:spacing w:val="-3"/>
        </w:rPr>
        <w:t>Aan de Voorzitter van de Tweede Kamer der Staten-Generaal</w:t>
      </w:r>
    </w:p>
    <w:p w:rsidRPr="0044389D" w:rsidR="0044389D" w:rsidP="0044389D" w:rsidRDefault="0044389D" w14:paraId="4D26CB3A" w14:textId="5804482C">
      <w:pPr>
        <w:ind w:left="1410" w:hanging="1410"/>
        <w:rPr>
          <w:rFonts w:ascii="Calibri" w:hAnsi="Calibri" w:cs="Calibri"/>
          <w:spacing w:val="-3"/>
        </w:rPr>
      </w:pPr>
      <w:r w:rsidRPr="0044389D">
        <w:rPr>
          <w:rFonts w:ascii="Calibri" w:hAnsi="Calibri" w:cs="Calibri"/>
          <w:spacing w:val="-3"/>
        </w:rPr>
        <w:t>Den Haag, 2 juli 2025</w:t>
      </w:r>
    </w:p>
    <w:p w:rsidRPr="0044389D" w:rsidR="003C0D4A" w:rsidP="003C0D4A" w:rsidRDefault="003C0D4A" w14:paraId="338076CC" w14:textId="77777777">
      <w:pPr>
        <w:rPr>
          <w:rFonts w:ascii="Calibri" w:hAnsi="Calibri" w:cs="Calibri"/>
        </w:rPr>
      </w:pPr>
    </w:p>
    <w:p w:rsidRPr="0044389D" w:rsidR="003C0D4A" w:rsidP="003C0D4A" w:rsidRDefault="003C0D4A" w14:paraId="223D2AAB" w14:textId="554E2F7B">
      <w:pPr>
        <w:rPr>
          <w:rFonts w:ascii="Calibri" w:hAnsi="Calibri" w:cs="Calibri"/>
        </w:rPr>
      </w:pPr>
      <w:r w:rsidRPr="0044389D">
        <w:rPr>
          <w:rFonts w:ascii="Calibri" w:hAnsi="Calibri" w:cs="Calibri"/>
        </w:rPr>
        <w:t xml:space="preserve">In het Kamerdebat op 26 juni 2025 is de motie Podt ingediend die het kabinet verzoekt te onderzoeken op welke manier het volgen van Nederlandse taallessen voor kansrijke asielzoekers tijdens de asielprocedure verplicht gesteld kan worden en daarmee rekening te houden met de taak van gemeenten in het kader van inburgering en voorinburgering en de bepalingen in het migratiepact en daarin mee te nemen welke financiële consequenties dit zou hebben  (Kamerstuk 36 704, nr. 57). Daarbij heeft de minister van Asiel en Migratie toegezegd dat de Stas P&amp;I uw Kamer een oordeel over deze motie zou doen toekomen. Bij deze voldoen wij gezamenlijk aan deze toezegging. </w:t>
      </w:r>
    </w:p>
    <w:p w:rsidRPr="0044389D" w:rsidR="003C0D4A" w:rsidP="003C0D4A" w:rsidRDefault="003C0D4A" w14:paraId="0CC24E35" w14:textId="77777777">
      <w:pPr>
        <w:rPr>
          <w:rFonts w:ascii="Calibri" w:hAnsi="Calibri" w:cs="Calibri"/>
        </w:rPr>
      </w:pPr>
      <w:bookmarkStart w:name="_Hlk202286153" w:id="1"/>
      <w:bookmarkEnd w:id="0"/>
      <w:r w:rsidRPr="0044389D">
        <w:rPr>
          <w:rFonts w:ascii="Calibri" w:hAnsi="Calibri" w:cs="Calibri"/>
        </w:rPr>
        <w:t xml:space="preserve">Taallessen aan asielzoekers raakt zowel het beleidsveld van de Stas P&amp;I als dat van de minister voor Asiel en Migratie. Om deze reden appreciëren wij deze motie in gezamenlijkheid. </w:t>
      </w:r>
      <w:bookmarkStart w:name="_Hlk202286446" w:id="2"/>
      <w:r w:rsidRPr="0044389D">
        <w:rPr>
          <w:rFonts w:ascii="Calibri" w:hAnsi="Calibri" w:cs="Calibri"/>
        </w:rPr>
        <w:t xml:space="preserve">De motie Podt geven wij oordeel kamer. </w:t>
      </w:r>
      <w:bookmarkEnd w:id="1"/>
      <w:r w:rsidRPr="0044389D">
        <w:rPr>
          <w:rFonts w:ascii="Calibri" w:hAnsi="Calibri" w:cs="Calibri"/>
        </w:rPr>
        <w:t xml:space="preserve">In deze brief lichten wij toe welke overwegingen hierbij van belang zijn. </w:t>
      </w:r>
    </w:p>
    <w:bookmarkEnd w:id="2"/>
    <w:p w:rsidRPr="0044389D" w:rsidR="003C0D4A" w:rsidP="003C0D4A" w:rsidRDefault="003C0D4A" w14:paraId="2E89EE0F" w14:textId="77777777">
      <w:pPr>
        <w:rPr>
          <w:rFonts w:ascii="Calibri" w:hAnsi="Calibri" w:cs="Calibri"/>
        </w:rPr>
      </w:pPr>
      <w:r w:rsidRPr="0044389D">
        <w:rPr>
          <w:rFonts w:ascii="Calibri" w:hAnsi="Calibri" w:cs="Calibri"/>
        </w:rPr>
        <w:t xml:space="preserve">Vroege taalscholing voor nieuwkomers is vanuit integratieperspectief zeker wenselijk. De inspanning kan als ondersteunend worden gezien (zoals de motie al aangeeft, naast voorinburgering en de verplichte inburgering door de gemeente) aan de inburgeringsopgave en een snellere arbeidsinschakeling. Wij achten het van belang dat nieuwkomers zo snel mogelijk de Nederlandse taal leren en door middel van werk in hun levensbehoeften voorzien. Op dit moment worden er door het COA al taallessen aan kansrijke asielzoekers aangeboden. Daarnaast heeft artikel 18 van het Europese Migratiepact betrekking op taallessen voor asielzoekers. Dit wordt door het ministerie van A&amp;M met medewerking van het ministerie van SZW verder uitgewerkt. Dit zal ook al leiden tot een betere beschikbaarheid van taal voor asielzoekers. </w:t>
      </w:r>
    </w:p>
    <w:p w:rsidRPr="0044389D" w:rsidR="003C0D4A" w:rsidP="003C0D4A" w:rsidRDefault="003C0D4A" w14:paraId="1EE9F472" w14:textId="77777777">
      <w:pPr>
        <w:rPr>
          <w:rFonts w:ascii="Calibri" w:hAnsi="Calibri" w:cs="Calibri"/>
        </w:rPr>
      </w:pPr>
      <w:r w:rsidRPr="0044389D">
        <w:rPr>
          <w:rFonts w:ascii="Calibri" w:hAnsi="Calibri" w:cs="Calibri"/>
        </w:rPr>
        <w:t xml:space="preserve">Opgemerkt dient te worden dat de juridische haalbaarheid van het voorstel tot verplicht stellen onderzocht moet worden. Tot slot dienen in het onderzoek vragen over de financiële haalbaarheid binnen de bestaande kaders en uitvoerbaarheid van het voorstel beantwoord te worden. De beschikbaarheid van personeel, wat al speelt bij inburgering en bij het aanbieden van Voorinburgering, speelt hierbij een rol. </w:t>
      </w:r>
    </w:p>
    <w:p w:rsidRPr="0044389D" w:rsidR="003C0D4A" w:rsidP="003C0D4A" w:rsidRDefault="003C0D4A" w14:paraId="1053700A" w14:textId="77777777">
      <w:pPr>
        <w:rPr>
          <w:rFonts w:ascii="Calibri" w:hAnsi="Calibri" w:cs="Calibri"/>
        </w:rPr>
      </w:pPr>
    </w:p>
    <w:p w:rsidRPr="0044389D" w:rsidR="003C0D4A" w:rsidP="003C0D4A" w:rsidRDefault="003C0D4A" w14:paraId="6BFDF311" w14:textId="77777777">
      <w:pPr>
        <w:rPr>
          <w:rFonts w:ascii="Calibri" w:hAnsi="Calibri" w:cs="Calibri"/>
        </w:rPr>
      </w:pPr>
    </w:p>
    <w:p w:rsidRPr="0044389D" w:rsidR="003C0D4A" w:rsidP="003C0D4A" w:rsidRDefault="003C0D4A" w14:paraId="0862BF4D" w14:textId="77777777">
      <w:pPr>
        <w:rPr>
          <w:rFonts w:ascii="Calibri" w:hAnsi="Calibri" w:cs="Calibri"/>
        </w:rPr>
      </w:pPr>
    </w:p>
    <w:p w:rsidRPr="0044389D" w:rsidR="003C0D4A" w:rsidP="003C0D4A" w:rsidRDefault="003C0D4A" w14:paraId="4F51A4A5" w14:textId="77777777">
      <w:pPr>
        <w:rPr>
          <w:rFonts w:ascii="Calibri" w:hAnsi="Calibri" w:cs="Calibri"/>
        </w:rPr>
      </w:pPr>
      <w:r w:rsidRPr="0044389D">
        <w:rPr>
          <w:rFonts w:ascii="Calibri" w:hAnsi="Calibri" w:cs="Calibri"/>
        </w:rPr>
        <w:t>We zijn bereid om dit voorstel verder te onderzoeken.</w:t>
      </w:r>
    </w:p>
    <w:p w:rsidR="00404E3D" w:rsidP="003C0D4A" w:rsidRDefault="00404E3D" w14:paraId="267336AE" w14:textId="77777777">
      <w:pPr>
        <w:rPr>
          <w:rFonts w:ascii="Calibri" w:hAnsi="Calibri" w:cs="Calibri"/>
        </w:rPr>
      </w:pPr>
    </w:p>
    <w:p w:rsidR="003C0D4A" w:rsidP="00404E3D" w:rsidRDefault="00404E3D" w14:paraId="3C95AE40" w14:textId="2D056596">
      <w:pPr>
        <w:pStyle w:val="Geenafstand"/>
      </w:pPr>
      <w:r>
        <w:t xml:space="preserve">De </w:t>
      </w:r>
      <w:r w:rsidRPr="00404E3D">
        <w:t>staatssecretaris van Sociale Zaken en Werkgelegenheid</w:t>
      </w:r>
      <w:r>
        <w:t>,</w:t>
      </w:r>
    </w:p>
    <w:p w:rsidRPr="0044389D" w:rsidR="003C0D4A" w:rsidP="00404E3D" w:rsidRDefault="003C0D4A" w14:paraId="1C13A789" w14:textId="77777777">
      <w:pPr>
        <w:pStyle w:val="Geenafstand"/>
      </w:pPr>
      <w:r w:rsidRPr="0044389D">
        <w:t>J.N.J. Nobel</w:t>
      </w:r>
    </w:p>
    <w:p w:rsidR="00404E3D" w:rsidP="003C0D4A" w:rsidRDefault="00404E3D" w14:paraId="525D1E18" w14:textId="77777777">
      <w:pPr>
        <w:rPr>
          <w:rFonts w:ascii="Calibri" w:hAnsi="Calibri" w:cs="Calibri"/>
        </w:rPr>
      </w:pPr>
    </w:p>
    <w:p w:rsidRPr="0044389D" w:rsidR="003C0D4A" w:rsidP="00404E3D" w:rsidRDefault="003C0D4A" w14:paraId="1D9626BE" w14:textId="2F949D3D">
      <w:pPr>
        <w:pStyle w:val="Geenafstand"/>
      </w:pPr>
      <w:r w:rsidRPr="0044389D">
        <w:t xml:space="preserve">De </w:t>
      </w:r>
      <w:r w:rsidR="00404E3D">
        <w:t>m</w:t>
      </w:r>
      <w:r w:rsidRPr="0044389D">
        <w:t xml:space="preserve">inister voor Asiel en Migratie, </w:t>
      </w:r>
    </w:p>
    <w:p w:rsidRPr="0044389D" w:rsidR="003C0D4A" w:rsidP="00404E3D" w:rsidRDefault="003C0D4A" w14:paraId="67636DE3" w14:textId="77777777">
      <w:pPr>
        <w:pStyle w:val="Geenafstand"/>
      </w:pPr>
      <w:r w:rsidRPr="0044389D">
        <w:t>M.C.G. Keijzer</w:t>
      </w:r>
    </w:p>
    <w:p w:rsidRPr="0044389D" w:rsidR="003C0D4A" w:rsidP="003C0D4A" w:rsidRDefault="003C0D4A" w14:paraId="6C7B864A" w14:textId="77777777">
      <w:pPr>
        <w:rPr>
          <w:rFonts w:ascii="Calibri" w:hAnsi="Calibri" w:cs="Calibri"/>
        </w:rPr>
      </w:pPr>
    </w:p>
    <w:p w:rsidRPr="0044389D" w:rsidR="00E6311E" w:rsidRDefault="00E6311E" w14:paraId="59DBA324" w14:textId="77777777">
      <w:pPr>
        <w:rPr>
          <w:rFonts w:ascii="Calibri" w:hAnsi="Calibri" w:cs="Calibri"/>
        </w:rPr>
      </w:pPr>
    </w:p>
    <w:sectPr w:rsidRPr="0044389D" w:rsidR="00E6311E" w:rsidSect="003C0D4A">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FEA5B" w14:textId="77777777" w:rsidR="003C0D4A" w:rsidRDefault="003C0D4A" w:rsidP="003C0D4A">
      <w:pPr>
        <w:spacing w:after="0" w:line="240" w:lineRule="auto"/>
      </w:pPr>
      <w:r>
        <w:separator/>
      </w:r>
    </w:p>
  </w:endnote>
  <w:endnote w:type="continuationSeparator" w:id="0">
    <w:p w14:paraId="1133E2D1" w14:textId="77777777" w:rsidR="003C0D4A" w:rsidRDefault="003C0D4A" w:rsidP="003C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CE08C" w14:textId="77777777" w:rsidR="003C0D4A" w:rsidRDefault="003C0D4A" w:rsidP="003C0D4A">
      <w:pPr>
        <w:spacing w:after="0" w:line="240" w:lineRule="auto"/>
      </w:pPr>
      <w:r>
        <w:separator/>
      </w:r>
    </w:p>
  </w:footnote>
  <w:footnote w:type="continuationSeparator" w:id="0">
    <w:p w14:paraId="28A7509B" w14:textId="77777777" w:rsidR="003C0D4A" w:rsidRDefault="003C0D4A" w:rsidP="003C0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4A"/>
    <w:rsid w:val="000625B7"/>
    <w:rsid w:val="0017250E"/>
    <w:rsid w:val="0025703A"/>
    <w:rsid w:val="003C0D4A"/>
    <w:rsid w:val="00404E3D"/>
    <w:rsid w:val="0044389D"/>
    <w:rsid w:val="005E126C"/>
    <w:rsid w:val="00777A1C"/>
    <w:rsid w:val="00C419D0"/>
    <w:rsid w:val="00C57495"/>
    <w:rsid w:val="00E6311E"/>
    <w:rsid w:val="00E749D2"/>
    <w:rsid w:val="00FA7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EB97"/>
  <w15:chartTrackingRefBased/>
  <w15:docId w15:val="{27ABD31E-896B-4526-8997-2EB19282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D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D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D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D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D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D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D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D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D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D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D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D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D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D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D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D4A"/>
    <w:rPr>
      <w:rFonts w:eastAsiaTheme="majorEastAsia" w:cstheme="majorBidi"/>
      <w:color w:val="272727" w:themeColor="text1" w:themeTint="D8"/>
    </w:rPr>
  </w:style>
  <w:style w:type="paragraph" w:styleId="Titel">
    <w:name w:val="Title"/>
    <w:basedOn w:val="Standaard"/>
    <w:next w:val="Standaard"/>
    <w:link w:val="TitelChar"/>
    <w:uiPriority w:val="10"/>
    <w:qFormat/>
    <w:rsid w:val="003C0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D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D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D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D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D4A"/>
    <w:rPr>
      <w:i/>
      <w:iCs/>
      <w:color w:val="404040" w:themeColor="text1" w:themeTint="BF"/>
    </w:rPr>
  </w:style>
  <w:style w:type="paragraph" w:styleId="Lijstalinea">
    <w:name w:val="List Paragraph"/>
    <w:basedOn w:val="Standaard"/>
    <w:uiPriority w:val="34"/>
    <w:qFormat/>
    <w:rsid w:val="003C0D4A"/>
    <w:pPr>
      <w:ind w:left="720"/>
      <w:contextualSpacing/>
    </w:pPr>
  </w:style>
  <w:style w:type="character" w:styleId="Intensievebenadrukking">
    <w:name w:val="Intense Emphasis"/>
    <w:basedOn w:val="Standaardalinea-lettertype"/>
    <w:uiPriority w:val="21"/>
    <w:qFormat/>
    <w:rsid w:val="003C0D4A"/>
    <w:rPr>
      <w:i/>
      <w:iCs/>
      <w:color w:val="0F4761" w:themeColor="accent1" w:themeShade="BF"/>
    </w:rPr>
  </w:style>
  <w:style w:type="paragraph" w:styleId="Duidelijkcitaat">
    <w:name w:val="Intense Quote"/>
    <w:basedOn w:val="Standaard"/>
    <w:next w:val="Standaard"/>
    <w:link w:val="DuidelijkcitaatChar"/>
    <w:uiPriority w:val="30"/>
    <w:qFormat/>
    <w:rsid w:val="003C0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D4A"/>
    <w:rPr>
      <w:i/>
      <w:iCs/>
      <w:color w:val="0F4761" w:themeColor="accent1" w:themeShade="BF"/>
    </w:rPr>
  </w:style>
  <w:style w:type="character" w:styleId="Intensieveverwijzing">
    <w:name w:val="Intense Reference"/>
    <w:basedOn w:val="Standaardalinea-lettertype"/>
    <w:uiPriority w:val="32"/>
    <w:qFormat/>
    <w:rsid w:val="003C0D4A"/>
    <w:rPr>
      <w:b/>
      <w:bCs/>
      <w:smallCaps/>
      <w:color w:val="0F4761" w:themeColor="accent1" w:themeShade="BF"/>
      <w:spacing w:val="5"/>
    </w:rPr>
  </w:style>
  <w:style w:type="paragraph" w:styleId="Koptekst">
    <w:name w:val="header"/>
    <w:basedOn w:val="Standaard"/>
    <w:next w:val="Standaard"/>
    <w:link w:val="KoptekstChar"/>
    <w:rsid w:val="003C0D4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C0D4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3C0D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C0D4A"/>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404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425</ap:Words>
  <ap:Characters>2338</ap:Characters>
  <ap:DocSecurity>0</ap:DocSecurity>
  <ap:Lines>19</ap:Lines>
  <ap:Paragraphs>5</ap:Paragraphs>
  <ap:ScaleCrop>false</ap:ScaleCrop>
  <ap:LinksUpToDate>false</ap:LinksUpToDate>
  <ap:CharactersWithSpaces>2758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2025-07-23T07:39:00.0000000Z</dcterms:created>
  <dcterms:modified xsi:type="dcterms:W3CDTF">2025-07-23T07:39:00.0000000Z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