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41BB4E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EC8344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8B9D3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C8BB3B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5F6EA6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16CF94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7A005E" w14:textId="77777777"/>
        </w:tc>
      </w:tr>
      <w:tr w:rsidR="00997775" w14:paraId="3A690E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CA3FE8B" w14:textId="77777777"/>
        </w:tc>
      </w:tr>
      <w:tr w:rsidR="00997775" w14:paraId="40D161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4F2C80" w14:textId="77777777"/>
        </w:tc>
        <w:tc>
          <w:tcPr>
            <w:tcW w:w="7654" w:type="dxa"/>
            <w:gridSpan w:val="2"/>
          </w:tcPr>
          <w:p w:rsidR="00997775" w:rsidRDefault="00997775" w14:paraId="576B0CA8" w14:textId="77777777"/>
        </w:tc>
      </w:tr>
      <w:tr w:rsidR="00997775" w14:paraId="5227DD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31D85" w14:paraId="3B85D9CA" w14:textId="3F9C2E5D">
            <w:pPr>
              <w:rPr>
                <w:b/>
              </w:rPr>
            </w:pPr>
            <w:r>
              <w:rPr>
                <w:b/>
              </w:rPr>
              <w:t>36 740 XVI</w:t>
            </w:r>
          </w:p>
        </w:tc>
        <w:tc>
          <w:tcPr>
            <w:tcW w:w="7654" w:type="dxa"/>
            <w:gridSpan w:val="2"/>
          </w:tcPr>
          <w:p w:rsidRPr="00D31D85" w:rsidR="00997775" w:rsidP="00A07C71" w:rsidRDefault="00D31D85" w14:paraId="1900E397" w14:textId="22392E22">
            <w:pPr>
              <w:rPr>
                <w:b/>
                <w:bCs/>
              </w:rPr>
            </w:pPr>
            <w:r w:rsidRPr="00D31D85">
              <w:rPr>
                <w:b/>
                <w:bCs/>
              </w:rPr>
              <w:t xml:space="preserve">Jaarverslag en </w:t>
            </w:r>
            <w:proofErr w:type="spellStart"/>
            <w:r w:rsidRPr="00D31D85">
              <w:rPr>
                <w:b/>
                <w:bCs/>
              </w:rPr>
              <w:t>slotwet</w:t>
            </w:r>
            <w:proofErr w:type="spellEnd"/>
            <w:r w:rsidRPr="00D31D85">
              <w:rPr>
                <w:b/>
                <w:bCs/>
              </w:rPr>
              <w:t xml:space="preserve"> Ministerie van Volksgezondheid, Welzijn en Sport 2024</w:t>
            </w:r>
          </w:p>
        </w:tc>
      </w:tr>
      <w:tr w:rsidR="00997775" w14:paraId="2883DC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598EE6" w14:textId="77777777"/>
        </w:tc>
        <w:tc>
          <w:tcPr>
            <w:tcW w:w="7654" w:type="dxa"/>
            <w:gridSpan w:val="2"/>
          </w:tcPr>
          <w:p w:rsidR="00997775" w:rsidRDefault="00997775" w14:paraId="2CCBFBB3" w14:textId="77777777"/>
        </w:tc>
      </w:tr>
      <w:tr w:rsidR="00997775" w14:paraId="5849D8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A7E48B" w14:textId="77777777"/>
        </w:tc>
        <w:tc>
          <w:tcPr>
            <w:tcW w:w="7654" w:type="dxa"/>
            <w:gridSpan w:val="2"/>
          </w:tcPr>
          <w:p w:rsidR="00997775" w:rsidRDefault="00997775" w14:paraId="74F78F85" w14:textId="77777777"/>
        </w:tc>
      </w:tr>
      <w:tr w:rsidR="00997775" w14:paraId="24B735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F62D4E" w14:textId="6FD51CC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31D85"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997775" w:rsidRDefault="00997775" w14:paraId="3634DAB6" w14:textId="4C69DAB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31D85">
              <w:rPr>
                <w:b/>
              </w:rPr>
              <w:t>HET LID SLAGT-TICHELMAN</w:t>
            </w:r>
          </w:p>
        </w:tc>
      </w:tr>
      <w:tr w:rsidR="00997775" w14:paraId="7009D0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916690" w14:textId="77777777"/>
        </w:tc>
        <w:tc>
          <w:tcPr>
            <w:tcW w:w="7654" w:type="dxa"/>
            <w:gridSpan w:val="2"/>
          </w:tcPr>
          <w:p w:rsidR="00997775" w:rsidP="00280D6A" w:rsidRDefault="00D31D85" w14:paraId="1C186C92" w14:textId="51CE394A">
            <w:r w:rsidRPr="00D31D85">
              <w:t xml:space="preserve">Voorgesteld tijdens het wetgevingsoverleg van </w:t>
            </w:r>
            <w:r>
              <w:t>2</w:t>
            </w:r>
            <w:r w:rsidRPr="00D31D85">
              <w:t xml:space="preserve"> juli 2025</w:t>
            </w:r>
            <w:r w:rsidR="00280D6A">
              <w:t xml:space="preserve"> </w:t>
            </w:r>
          </w:p>
        </w:tc>
      </w:tr>
      <w:tr w:rsidR="00997775" w14:paraId="47F93E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99C93D" w14:textId="77777777"/>
        </w:tc>
        <w:tc>
          <w:tcPr>
            <w:tcW w:w="7654" w:type="dxa"/>
            <w:gridSpan w:val="2"/>
          </w:tcPr>
          <w:p w:rsidR="00997775" w:rsidRDefault="00997775" w14:paraId="7DC9F642" w14:textId="77777777"/>
        </w:tc>
      </w:tr>
      <w:tr w:rsidR="00997775" w14:paraId="12A6BC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E59676" w14:textId="77777777"/>
        </w:tc>
        <w:tc>
          <w:tcPr>
            <w:tcW w:w="7654" w:type="dxa"/>
            <w:gridSpan w:val="2"/>
          </w:tcPr>
          <w:p w:rsidR="00997775" w:rsidRDefault="00997775" w14:paraId="65CA0821" w14:textId="77777777">
            <w:r>
              <w:t>De Kamer,</w:t>
            </w:r>
          </w:p>
        </w:tc>
      </w:tr>
      <w:tr w:rsidR="00997775" w14:paraId="2A0697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AC4DE9" w14:textId="77777777"/>
        </w:tc>
        <w:tc>
          <w:tcPr>
            <w:tcW w:w="7654" w:type="dxa"/>
            <w:gridSpan w:val="2"/>
          </w:tcPr>
          <w:p w:rsidR="00997775" w:rsidRDefault="00997775" w14:paraId="6A35B8FC" w14:textId="77777777"/>
        </w:tc>
      </w:tr>
      <w:tr w:rsidR="00997775" w14:paraId="753E6A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EE0DCB" w14:textId="77777777"/>
        </w:tc>
        <w:tc>
          <w:tcPr>
            <w:tcW w:w="7654" w:type="dxa"/>
            <w:gridSpan w:val="2"/>
          </w:tcPr>
          <w:p w:rsidR="00997775" w:rsidRDefault="00997775" w14:paraId="1C9402DC" w14:textId="77777777">
            <w:r>
              <w:t>gehoord de beraadslaging,</w:t>
            </w:r>
          </w:p>
        </w:tc>
      </w:tr>
      <w:tr w:rsidR="00997775" w14:paraId="282B35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93C269" w14:textId="77777777"/>
        </w:tc>
        <w:tc>
          <w:tcPr>
            <w:tcW w:w="7654" w:type="dxa"/>
            <w:gridSpan w:val="2"/>
          </w:tcPr>
          <w:p w:rsidR="00997775" w:rsidRDefault="00997775" w14:paraId="1D96403D" w14:textId="77777777"/>
        </w:tc>
      </w:tr>
      <w:tr w:rsidR="00997775" w14:paraId="75AFD9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9D6732" w14:textId="77777777"/>
        </w:tc>
        <w:tc>
          <w:tcPr>
            <w:tcW w:w="7654" w:type="dxa"/>
            <w:gridSpan w:val="2"/>
          </w:tcPr>
          <w:p w:rsidR="00D31D85" w:rsidP="00D31D85" w:rsidRDefault="00D31D85" w14:paraId="426E903A" w14:textId="77777777">
            <w:r>
              <w:t>constaterende dat de ouderenzorg steeds meer vanuit de thuissituatie plaatsvindt en het daarbij van belang is voldoende wijkverpleegkundigen op te leiden om deze veranderende zorg te kunnen leveren;</w:t>
            </w:r>
          </w:p>
          <w:p w:rsidR="00D31D85" w:rsidP="00D31D85" w:rsidRDefault="00D31D85" w14:paraId="3567B877" w14:textId="77777777"/>
          <w:p w:rsidR="00D31D85" w:rsidP="00D31D85" w:rsidRDefault="00D31D85" w14:paraId="269FD8F7" w14:textId="77777777">
            <w:r>
              <w:t>constaterende dat uit het huidige opleidingsfonds vanaf 2025 structureel 60 miljoen euro wordt overgeheveld naar de VWS-begroting voor een subsidieregeling ten behoeve van werkgeverskosten voor opleiding in de wijkverpleging als een uitvloeisel van het Investeringsakkoord Opleiden Wijkverpleging (IOW);</w:t>
            </w:r>
          </w:p>
          <w:p w:rsidR="00D31D85" w:rsidP="00D31D85" w:rsidRDefault="00D31D85" w14:paraId="4BCCF6D7" w14:textId="77777777"/>
          <w:p w:rsidR="00D31D85" w:rsidP="00D31D85" w:rsidRDefault="00D31D85" w14:paraId="5D5331AD" w14:textId="77777777">
            <w:r>
              <w:t>constaterende dat het huidige fonds gebaseerd is op een systeem met vergoedingen achteraf, wat leidt tot bureaucratische procedures en onzekerheid voor zorgaanbieders over de daadwerkelijke vergoedingen;</w:t>
            </w:r>
          </w:p>
          <w:p w:rsidR="00D31D85" w:rsidP="00D31D85" w:rsidRDefault="00D31D85" w14:paraId="0C8172FE" w14:textId="77777777"/>
          <w:p w:rsidR="00D31D85" w:rsidP="00D31D85" w:rsidRDefault="00D31D85" w14:paraId="5BA5B1A8" w14:textId="77777777">
            <w:r>
              <w:t>overwegende dat het budget van 60 miljoen euro voor 2024-2026 onvoldoende is ten opzichte van de geraamde 90 miljoen euro die nodig is om de opleidingskosten volledig te dekken, zoals blijkt uit een SEO-onderzoek;</w:t>
            </w:r>
          </w:p>
          <w:p w:rsidR="001423D4" w:rsidP="00D31D85" w:rsidRDefault="001423D4" w14:paraId="295161DE" w14:textId="77777777"/>
          <w:p w:rsidR="00D31D85" w:rsidP="00D31D85" w:rsidRDefault="00D31D85" w14:paraId="7E9D64E0" w14:textId="77777777">
            <w:r>
              <w:t xml:space="preserve">overwegende dat de wijkverpleging voor grote transitieopgaven staat, zoals het versterken van samenwerking boven concurrentie, </w:t>
            </w:r>
            <w:proofErr w:type="spellStart"/>
            <w:r>
              <w:t>domeinoverstijgende</w:t>
            </w:r>
            <w:proofErr w:type="spellEnd"/>
            <w:r>
              <w:t xml:space="preserve"> samenwerking en het vervullen van een spilfunctie in de wijk, en dat dit een investering in opleiding en training vergt;</w:t>
            </w:r>
          </w:p>
          <w:p w:rsidR="00D31D85" w:rsidP="00D31D85" w:rsidRDefault="00D31D85" w14:paraId="76A0CD30" w14:textId="77777777"/>
          <w:p w:rsidR="00D31D85" w:rsidP="00D31D85" w:rsidRDefault="00D31D85" w14:paraId="7733E653" w14:textId="77777777">
            <w:r>
              <w:t>overwegende dat deze noodzaak ook erkend wordt in het programma "De buurt als ecosysteem" binnen het IZA-project, maar dat dit nu slechts geldt voor twintig wijken en nog geen landelijke dekking kent;</w:t>
            </w:r>
          </w:p>
          <w:p w:rsidR="00D31D85" w:rsidP="00D31D85" w:rsidRDefault="00D31D85" w14:paraId="3B58F592" w14:textId="77777777"/>
          <w:p w:rsidR="00D31D85" w:rsidP="00D31D85" w:rsidRDefault="00D31D85" w14:paraId="1D17EF39" w14:textId="77777777">
            <w:r>
              <w:t>verzoekt de regering het huidige opleidingsfonds voor wijkverpleging structureel in te richten en toekomstbestendig te maken met landelijke dekking,</w:t>
            </w:r>
          </w:p>
          <w:p w:rsidR="00D31D85" w:rsidP="00D31D85" w:rsidRDefault="00D31D85" w14:paraId="2D69AC33" w14:textId="77777777"/>
          <w:p w:rsidR="00D31D85" w:rsidP="00D31D85" w:rsidRDefault="00D31D85" w14:paraId="3A4114EE" w14:textId="77777777">
            <w:r>
              <w:lastRenderedPageBreak/>
              <w:t>en gaat over tot de orde van de dag.</w:t>
            </w:r>
          </w:p>
          <w:p w:rsidR="00997775" w:rsidP="00D31D85" w:rsidRDefault="00D31D85" w14:paraId="5D8C97FE" w14:textId="3A5023C5">
            <w:proofErr w:type="spellStart"/>
            <w:r>
              <w:t>Slagt</w:t>
            </w:r>
            <w:proofErr w:type="spellEnd"/>
            <w:r>
              <w:t>-Tichelman</w:t>
            </w:r>
          </w:p>
        </w:tc>
      </w:tr>
    </w:tbl>
    <w:p w:rsidR="00997775" w:rsidRDefault="00997775" w14:paraId="762EF86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016CF" w14:textId="77777777" w:rsidR="00D31D85" w:rsidRDefault="00D31D85">
      <w:pPr>
        <w:spacing w:line="20" w:lineRule="exact"/>
      </w:pPr>
    </w:p>
  </w:endnote>
  <w:endnote w:type="continuationSeparator" w:id="0">
    <w:p w14:paraId="2BF65B15" w14:textId="77777777" w:rsidR="00D31D85" w:rsidRDefault="00D31D8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487B95" w14:textId="77777777" w:rsidR="00D31D85" w:rsidRDefault="00D31D8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4E3A8" w14:textId="77777777" w:rsidR="00D31D85" w:rsidRDefault="00D31D8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93DBC8" w14:textId="77777777" w:rsidR="00D31D85" w:rsidRDefault="00D3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85"/>
    <w:rsid w:val="00133FCE"/>
    <w:rsid w:val="001423D4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437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76FED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1D8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D57B0"/>
  <w15:docId w15:val="{03EC2559-168A-4DA7-BB4A-FD616CBA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263</ap:Words>
  <ap:Characters>1652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1912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2025-07-04T13:49:00.0000000Z</dcterms:created>
  <dcterms:modified xsi:type="dcterms:W3CDTF">2025-07-04T13:49:00.0000000Z</dcterms:modified>
  <dc:description>------------------------</dc:description>
  <dc:subject/>
  <keywords/>
  <version/>
  <category/>
</coreProperties>
</file>