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767A" w:rsidP="00F1767A" w:rsidRDefault="00F1767A" w14:paraId="017C2222" w14:textId="77777777">
      <w:pPr>
        <w:suppressAutoHyphens/>
        <w:spacing w:line="240" w:lineRule="exact"/>
      </w:pPr>
    </w:p>
    <w:p w:rsidR="00F1767A" w:rsidP="00F1767A" w:rsidRDefault="00F1767A" w14:paraId="422809C2" w14:textId="77777777">
      <w:pPr>
        <w:suppressAutoHyphens/>
        <w:spacing w:line="240" w:lineRule="exact"/>
      </w:pPr>
    </w:p>
    <w:p w:rsidR="00F1767A" w:rsidP="00F1767A" w:rsidRDefault="00F1767A" w14:paraId="6979D1AE" w14:textId="77777777">
      <w:pPr>
        <w:suppressAutoHyphens/>
        <w:spacing w:line="240" w:lineRule="exact"/>
      </w:pPr>
    </w:p>
    <w:p w:rsidR="00F1767A" w:rsidP="00F1767A" w:rsidRDefault="00F1767A" w14:paraId="725DC7D6" w14:textId="77777777">
      <w:pPr>
        <w:suppressAutoHyphens/>
        <w:spacing w:line="240" w:lineRule="exact"/>
      </w:pPr>
    </w:p>
    <w:p w:rsidRPr="00A570B0" w:rsidR="00C04A27" w:rsidP="00F1767A" w:rsidRDefault="007D6B1D" w14:paraId="133AA483" w14:textId="72769269">
      <w:pPr>
        <w:suppressAutoHyphens/>
        <w:spacing w:line="240" w:lineRule="exact"/>
      </w:pPr>
      <w:r w:rsidRPr="00A570B0">
        <w:t xml:space="preserve">Geachte </w:t>
      </w:r>
      <w:r w:rsidR="00F1767A">
        <w:t>v</w:t>
      </w:r>
      <w:r w:rsidRPr="00A570B0">
        <w:t>oorzitter,</w:t>
      </w:r>
    </w:p>
    <w:p w:rsidRPr="00A570B0" w:rsidR="00C04A27" w:rsidP="00F1767A" w:rsidRDefault="00C04A27" w14:paraId="4BC5E804" w14:textId="77777777">
      <w:pPr>
        <w:suppressAutoHyphens/>
        <w:spacing w:line="240" w:lineRule="exact"/>
      </w:pPr>
    </w:p>
    <w:p w:rsidRPr="00A570B0" w:rsidR="00C04A27" w:rsidP="00F1767A" w:rsidRDefault="00876D32" w14:paraId="0262C4AA" w14:textId="6A37CFC5">
      <w:pPr>
        <w:suppressAutoHyphens/>
        <w:spacing w:line="240" w:lineRule="exact"/>
      </w:pPr>
      <w:r>
        <w:t>Bij</w:t>
      </w:r>
      <w:r w:rsidRPr="00A570B0" w:rsidR="007D6B1D">
        <w:t xml:space="preserve"> brief</w:t>
      </w:r>
      <w:r w:rsidRPr="00A570B0" w:rsidR="007D6B1D">
        <w:rPr>
          <w:rStyle w:val="Voetnootmarkering"/>
        </w:rPr>
        <w:footnoteReference w:id="1"/>
      </w:r>
      <w:r w:rsidRPr="00A570B0" w:rsidR="007D6B1D">
        <w:t xml:space="preserve"> van 18 december 2024</w:t>
      </w:r>
      <w:r>
        <w:t xml:space="preserve"> van </w:t>
      </w:r>
      <w:r w:rsidR="00FD6F6E">
        <w:t xml:space="preserve">mijn ambtsvoorganger </w:t>
      </w:r>
      <w:r>
        <w:t>is</w:t>
      </w:r>
      <w:r w:rsidRPr="00A570B0" w:rsidR="007D6B1D">
        <w:t xml:space="preserve"> uw Kamer geïnformeerd over </w:t>
      </w:r>
      <w:r>
        <w:t>de</w:t>
      </w:r>
      <w:r w:rsidRPr="00A570B0" w:rsidR="007D6B1D">
        <w:t xml:space="preserve"> ambities om te werken aan</w:t>
      </w:r>
      <w:bookmarkStart w:name="_Hlk196745691" w:id="0"/>
      <w:r w:rsidRPr="00A570B0" w:rsidR="008F00D9">
        <w:t>:</w:t>
      </w:r>
      <w:r w:rsidRPr="00A570B0" w:rsidR="007D6B1D">
        <w:t xml:space="preserve"> </w:t>
      </w:r>
    </w:p>
    <w:p w:rsidRPr="00A570B0" w:rsidR="00C04A27" w:rsidP="00F1767A" w:rsidRDefault="007D6B1D" w14:paraId="221F4DC1" w14:textId="37321659">
      <w:pPr>
        <w:pStyle w:val="Lijstalinea"/>
        <w:numPr>
          <w:ilvl w:val="0"/>
          <w:numId w:val="9"/>
        </w:numPr>
        <w:suppressAutoHyphens/>
        <w:spacing w:after="0" w:line="240" w:lineRule="exact"/>
        <w:rPr>
          <w:szCs w:val="18"/>
          <w:lang w:val="nl-NL"/>
        </w:rPr>
      </w:pPr>
      <w:bookmarkStart w:name="_Hlk198545370" w:id="1"/>
      <w:r w:rsidRPr="00A570B0">
        <w:rPr>
          <w:szCs w:val="18"/>
          <w:lang w:val="nl-NL"/>
        </w:rPr>
        <w:t xml:space="preserve">een </w:t>
      </w:r>
      <w:r w:rsidR="00105F87">
        <w:rPr>
          <w:szCs w:val="18"/>
          <w:lang w:val="nl-NL"/>
        </w:rPr>
        <w:t>wetsvoorstel</w:t>
      </w:r>
      <w:r w:rsidRPr="00A570B0">
        <w:rPr>
          <w:szCs w:val="18"/>
          <w:lang w:val="nl-NL"/>
        </w:rPr>
        <w:t xml:space="preserve"> voor kosten van zorg aan onverzekerden en onverzekerb</w:t>
      </w:r>
      <w:r w:rsidRPr="00A570B0" w:rsidR="008F00D9">
        <w:rPr>
          <w:szCs w:val="18"/>
          <w:lang w:val="nl-NL"/>
        </w:rPr>
        <w:t>a</w:t>
      </w:r>
      <w:r w:rsidRPr="00A570B0">
        <w:rPr>
          <w:szCs w:val="18"/>
          <w:lang w:val="nl-NL"/>
        </w:rPr>
        <w:t xml:space="preserve">re vreemdelingen; en </w:t>
      </w:r>
    </w:p>
    <w:p w:rsidRPr="00A570B0" w:rsidR="00C04A27" w:rsidP="00F1767A" w:rsidRDefault="007D6B1D" w14:paraId="25F6AE19" w14:textId="77777777">
      <w:pPr>
        <w:pStyle w:val="Lijstalinea"/>
        <w:numPr>
          <w:ilvl w:val="0"/>
          <w:numId w:val="9"/>
        </w:numPr>
        <w:suppressAutoHyphens/>
        <w:spacing w:after="0" w:line="240" w:lineRule="exact"/>
        <w:rPr>
          <w:szCs w:val="18"/>
          <w:lang w:val="nl-NL"/>
        </w:rPr>
      </w:pPr>
      <w:r w:rsidRPr="00A570B0">
        <w:rPr>
          <w:szCs w:val="18"/>
          <w:lang w:val="nl-NL"/>
        </w:rPr>
        <w:t xml:space="preserve">het voorkomen en oplossen van onverzekerdheid en betere toegang tot de zorg voor onverzekerden. </w:t>
      </w:r>
    </w:p>
    <w:bookmarkEnd w:id="1"/>
    <w:p w:rsidR="00871644" w:rsidP="00F1767A" w:rsidRDefault="00871644" w14:paraId="397255FF" w14:textId="77777777">
      <w:pPr>
        <w:suppressAutoHyphens/>
        <w:spacing w:line="240" w:lineRule="exact"/>
      </w:pPr>
    </w:p>
    <w:p w:rsidR="006963A0" w:rsidP="00F1767A" w:rsidRDefault="006963A0" w14:paraId="01735A66" w14:textId="1302B070">
      <w:pPr>
        <w:suppressAutoHyphens/>
        <w:spacing w:line="240" w:lineRule="exact"/>
      </w:pPr>
      <w:r>
        <w:t xml:space="preserve">Aanleiding voor deze ambities zijn de taakstelling van € 40 miljoen op de </w:t>
      </w:r>
      <w:r w:rsidR="00D0727A">
        <w:t>S</w:t>
      </w:r>
      <w:r>
        <w:t>ubsidieregeling medisch noodzakelijke zorg aan onverzekerden (SOV)</w:t>
      </w:r>
      <w:r w:rsidR="0069444F">
        <w:t xml:space="preserve"> per 2027</w:t>
      </w:r>
      <w:r>
        <w:t xml:space="preserve">, het aflopen van de SOV per maart 2027 en het </w:t>
      </w:r>
      <w:r w:rsidR="00805798">
        <w:t>gestegen</w:t>
      </w:r>
      <w:r>
        <w:t xml:space="preserve"> aantal onverzekerde personen in Nederland (met een verminderde toegang tot de gezondheidszorg).</w:t>
      </w:r>
    </w:p>
    <w:p w:rsidR="006963A0" w:rsidP="00F1767A" w:rsidRDefault="006963A0" w14:paraId="3AD57FC8" w14:textId="77777777">
      <w:pPr>
        <w:suppressAutoHyphens/>
        <w:spacing w:line="240" w:lineRule="exact"/>
      </w:pPr>
    </w:p>
    <w:p w:rsidRPr="00A570B0" w:rsidR="00C04A27" w:rsidP="00F1767A" w:rsidRDefault="00876D32" w14:paraId="2326055A" w14:textId="3DA78823">
      <w:pPr>
        <w:suppressAutoHyphens/>
        <w:spacing w:line="240" w:lineRule="exact"/>
      </w:pPr>
      <w:r>
        <w:t>De uitwerking van deze ambities word</w:t>
      </w:r>
      <w:r w:rsidR="00D0727A">
        <w:t>t</w:t>
      </w:r>
      <w:r>
        <w:t xml:space="preserve"> onverminderd voortgezet. </w:t>
      </w:r>
      <w:r w:rsidRPr="00A570B0" w:rsidR="007D6B1D">
        <w:t>Met deze brief informeer ik u over</w:t>
      </w:r>
      <w:r>
        <w:t xml:space="preserve"> </w:t>
      </w:r>
      <w:r w:rsidRPr="00A570B0" w:rsidR="00216FC8">
        <w:t xml:space="preserve">de </w:t>
      </w:r>
      <w:r w:rsidR="00BB2538">
        <w:t xml:space="preserve">voortgang hiervan. </w:t>
      </w:r>
      <w:r w:rsidRPr="00A570B0" w:rsidR="00216FC8">
        <w:t xml:space="preserve">Ook </w:t>
      </w:r>
      <w:r w:rsidRPr="00A570B0" w:rsidR="007D6B1D">
        <w:t xml:space="preserve">reageer ik op de motie van de </w:t>
      </w:r>
      <w:r w:rsidR="006E629A">
        <w:t xml:space="preserve">voormalige </w:t>
      </w:r>
      <w:r w:rsidRPr="00A570B0" w:rsidR="007D6B1D">
        <w:t xml:space="preserve">leden Jansen </w:t>
      </w:r>
      <w:r w:rsidR="00942827">
        <w:t xml:space="preserve">en </w:t>
      </w:r>
      <w:r w:rsidRPr="00A570B0" w:rsidR="007D6B1D">
        <w:t xml:space="preserve">Van den </w:t>
      </w:r>
      <w:proofErr w:type="spellStart"/>
      <w:r w:rsidRPr="00A570B0" w:rsidR="007D6B1D">
        <w:t>Hil</w:t>
      </w:r>
      <w:proofErr w:type="spellEnd"/>
      <w:r w:rsidRPr="00A570B0" w:rsidR="00FD6F6E">
        <w:rPr>
          <w:rStyle w:val="Voetnootmarkering"/>
        </w:rPr>
        <w:footnoteReference w:id="2"/>
      </w:r>
      <w:r w:rsidRPr="00A570B0" w:rsidR="007D6B1D">
        <w:t xml:space="preserve"> </w:t>
      </w:r>
      <w:r w:rsidRPr="00A570B0" w:rsidR="008F00D9">
        <w:t xml:space="preserve">over het </w:t>
      </w:r>
      <w:r w:rsidRPr="00A570B0" w:rsidR="007D6B1D">
        <w:t>voorkomen dat dakloze mensen hun zorgpolis verliezen door uitschrijving van hun briefadres.</w:t>
      </w:r>
    </w:p>
    <w:p w:rsidRPr="00A570B0" w:rsidR="00C04A27" w:rsidP="00F1767A" w:rsidRDefault="00C04A27" w14:paraId="04A8152E" w14:textId="77777777">
      <w:pPr>
        <w:suppressAutoHyphens/>
        <w:spacing w:line="240" w:lineRule="exact"/>
      </w:pPr>
    </w:p>
    <w:bookmarkEnd w:id="0"/>
    <w:p w:rsidR="00BB2538" w:rsidP="00F1767A" w:rsidRDefault="00105F87" w14:paraId="2C2A47C9" w14:textId="6062437E">
      <w:pPr>
        <w:suppressAutoHyphens/>
        <w:spacing w:line="240" w:lineRule="exact"/>
        <w:rPr>
          <w:b/>
          <w:bCs/>
        </w:rPr>
      </w:pPr>
      <w:r>
        <w:rPr>
          <w:b/>
          <w:bCs/>
        </w:rPr>
        <w:t>Wetsvoorstel</w:t>
      </w:r>
      <w:r w:rsidRPr="00A570B0" w:rsidR="007D6B1D">
        <w:rPr>
          <w:b/>
          <w:bCs/>
        </w:rPr>
        <w:t xml:space="preserve"> zorgkosten onverzekerden </w:t>
      </w:r>
    </w:p>
    <w:p w:rsidR="00FE7F42" w:rsidP="00F1767A" w:rsidRDefault="00BB2538" w14:paraId="0C193916" w14:textId="1D90CA82">
      <w:pPr>
        <w:suppressAutoHyphens/>
        <w:spacing w:line="240" w:lineRule="exact"/>
      </w:pPr>
      <w:r>
        <w:t>O</w:t>
      </w:r>
      <w:r w:rsidRPr="00A570B0" w:rsidR="00871644">
        <w:t>p advies van het CAK</w:t>
      </w:r>
      <w:r>
        <w:t xml:space="preserve"> wordt gewerkt aan </w:t>
      </w:r>
      <w:r w:rsidRPr="00A570B0" w:rsidR="00DE52C9">
        <w:t>nieuwe</w:t>
      </w:r>
      <w:r w:rsidR="00D0727A">
        <w:t>,</w:t>
      </w:r>
      <w:r w:rsidRPr="00A570B0" w:rsidR="00DE52C9">
        <w:t xml:space="preserve"> doelmatigere</w:t>
      </w:r>
      <w:r w:rsidRPr="00A570B0" w:rsidR="00871644">
        <w:t xml:space="preserve"> en geharmoniseerde</w:t>
      </w:r>
      <w:r w:rsidR="00105F87">
        <w:t xml:space="preserve"> regels</w:t>
      </w:r>
      <w:r w:rsidRPr="00A570B0" w:rsidR="00DE52C9">
        <w:t xml:space="preserve"> voor de kosten van zorg aan onverzekerden </w:t>
      </w:r>
      <w:r w:rsidR="00B015C4">
        <w:t xml:space="preserve">(inclusief </w:t>
      </w:r>
      <w:r w:rsidRPr="00A570B0" w:rsidR="00DE52C9">
        <w:t>onverzekerbare vreemdelingen</w:t>
      </w:r>
      <w:r w:rsidR="00B015C4">
        <w:t>)</w:t>
      </w:r>
      <w:r w:rsidRPr="00A570B0" w:rsidR="00871644">
        <w:t xml:space="preserve">. </w:t>
      </w:r>
      <w:r>
        <w:t>Dat betekent dat de SOV en de</w:t>
      </w:r>
      <w:r w:rsidR="00D0727A">
        <w:t xml:space="preserve"> in de Zorgverzekeringswet opgenomen</w:t>
      </w:r>
      <w:r>
        <w:t xml:space="preserve"> </w:t>
      </w:r>
      <w:r w:rsidR="00D0727A">
        <w:t>'</w:t>
      </w:r>
      <w:r>
        <w:t>regeling onverzekerbare vreemdelingen</w:t>
      </w:r>
      <w:r w:rsidR="00D0727A">
        <w:t>'</w:t>
      </w:r>
      <w:r>
        <w:t xml:space="preserve"> (OVV) worden samengevoegd. Aandachtspunten hierbij zijn onder andere de hoogte van de vergoeding, de dekking van zorgkosten en de aanpak van fraude. </w:t>
      </w:r>
      <w:r w:rsidR="006963A0">
        <w:t xml:space="preserve">Ook </w:t>
      </w:r>
      <w:r w:rsidR="00FE7F42">
        <w:t>is er aandacht voor de aanvullende inspanningen</w:t>
      </w:r>
      <w:r w:rsidR="006963A0">
        <w:t xml:space="preserve"> van</w:t>
      </w:r>
      <w:r w:rsidR="00FE7F42">
        <w:t xml:space="preserve"> sommige</w:t>
      </w:r>
      <w:r w:rsidR="006963A0">
        <w:t xml:space="preserve"> zorgaanbieders</w:t>
      </w:r>
      <w:r w:rsidR="00FE7F42">
        <w:t xml:space="preserve"> om onverzekerde patiënten te helpen</w:t>
      </w:r>
      <w:r w:rsidR="0069444F">
        <w:t>, zoals</w:t>
      </w:r>
      <w:r w:rsidR="00FE7F42">
        <w:t xml:space="preserve"> sociale overleggen van straatdokters met de gemeente of maatschappelijke organisaties.  </w:t>
      </w:r>
    </w:p>
    <w:p w:rsidR="00FE7F42" w:rsidP="00F1767A" w:rsidRDefault="00FE7F42" w14:paraId="742CE277" w14:textId="77777777">
      <w:pPr>
        <w:suppressAutoHyphens/>
        <w:spacing w:line="240" w:lineRule="exact"/>
      </w:pPr>
    </w:p>
    <w:p w:rsidR="00F1767A" w:rsidP="00F1767A" w:rsidRDefault="00F1767A" w14:paraId="27B47A77" w14:textId="77777777">
      <w:pPr>
        <w:suppressAutoHyphens/>
        <w:spacing w:line="240" w:lineRule="exact"/>
      </w:pPr>
    </w:p>
    <w:p w:rsidRPr="006553F5" w:rsidR="006963A0" w:rsidP="00F1767A" w:rsidRDefault="006553F5" w14:paraId="14B7EBB6" w14:textId="12C842B9">
      <w:pPr>
        <w:suppressAutoHyphens/>
        <w:spacing w:line="240" w:lineRule="exact"/>
      </w:pPr>
      <w:r w:rsidRPr="00A570B0">
        <w:lastRenderedPageBreak/>
        <w:t xml:space="preserve">Ik kan u melden dat het Erasmus MC </w:t>
      </w:r>
      <w:r w:rsidR="00BB2538">
        <w:t>is gestart met het</w:t>
      </w:r>
      <w:r>
        <w:t xml:space="preserve"> onderzoek</w:t>
      </w:r>
      <w:r w:rsidRPr="00A570B0">
        <w:t xml:space="preserve"> </w:t>
      </w:r>
      <w:r w:rsidR="00D0727A">
        <w:t>naar de wijze waarop</w:t>
      </w:r>
      <w:r w:rsidRPr="00A570B0">
        <w:t xml:space="preserve"> de zorg aan onverzekerden en onverzekerbare vreemdelingen doelmatiger en binnen één </w:t>
      </w:r>
      <w:r w:rsidR="00601480">
        <w:t>wet</w:t>
      </w:r>
      <w:r w:rsidRPr="00A570B0">
        <w:t xml:space="preserve"> kan worden gefinancierd. </w:t>
      </w:r>
      <w:r w:rsidR="00BB2538">
        <w:t xml:space="preserve">Ook </w:t>
      </w:r>
      <w:r w:rsidR="00805798">
        <w:t>wordt onderzocht</w:t>
      </w:r>
      <w:r w:rsidR="00BB2538">
        <w:t xml:space="preserve"> </w:t>
      </w:r>
      <w:r w:rsidRPr="00BB2538" w:rsidR="00BB2538">
        <w:t>h</w:t>
      </w:r>
      <w:r w:rsidRPr="00BB2538">
        <w:t xml:space="preserve">oe </w:t>
      </w:r>
      <w:r w:rsidR="00BB2538">
        <w:t>enkele</w:t>
      </w:r>
      <w:r w:rsidRPr="00BB2538">
        <w:t xml:space="preserve"> andere Noordwest-Europese landen de zorg voor onverzekerden hebben </w:t>
      </w:r>
      <w:r w:rsidR="00FD6F6E">
        <w:t>georganiseerd</w:t>
      </w:r>
      <w:r w:rsidR="00BB2538">
        <w:t xml:space="preserve">. </w:t>
      </w:r>
      <w:r w:rsidRPr="006553F5">
        <w:t>De uitkomsten van dit onderzoek worden in het najaar van 2025 verwacht.</w:t>
      </w:r>
      <w:r w:rsidR="006963A0">
        <w:t xml:space="preserve"> </w:t>
      </w:r>
    </w:p>
    <w:p w:rsidR="003904C9" w:rsidP="00F1767A" w:rsidRDefault="003904C9" w14:paraId="66B72216" w14:textId="77777777">
      <w:pPr>
        <w:suppressAutoHyphens/>
        <w:spacing w:line="240" w:lineRule="exact"/>
      </w:pPr>
    </w:p>
    <w:p w:rsidR="009C35C8" w:rsidP="00F1767A" w:rsidRDefault="00EA46AC" w14:paraId="557976EE" w14:textId="04CDD027">
      <w:pPr>
        <w:suppressAutoHyphens/>
        <w:spacing w:line="240" w:lineRule="exact"/>
      </w:pPr>
      <w:r>
        <w:t>Ook</w:t>
      </w:r>
      <w:r w:rsidRPr="00A570B0" w:rsidR="006553F5">
        <w:t xml:space="preserve"> kan ik u melden dat als eerste stap tegen fraude </w:t>
      </w:r>
      <w:r w:rsidR="00170755">
        <w:t>met de SOV en OVV</w:t>
      </w:r>
      <w:r w:rsidR="00FD6F6E">
        <w:t>, er</w:t>
      </w:r>
      <w:r w:rsidR="00170755">
        <w:t xml:space="preserve"> v</w:t>
      </w:r>
      <w:r w:rsidR="006553F5">
        <w:t xml:space="preserve">oor nieuwe zorgaanbieders </w:t>
      </w:r>
      <w:r w:rsidRPr="00A570B0" w:rsidR="006553F5">
        <w:t xml:space="preserve">aanvullende eisen </w:t>
      </w:r>
      <w:r w:rsidR="00105F87">
        <w:t xml:space="preserve">zullen </w:t>
      </w:r>
      <w:r w:rsidRPr="00A570B0" w:rsidR="006553F5">
        <w:t>worden gesteld</w:t>
      </w:r>
      <w:r w:rsidR="00FD6F6E">
        <w:t>.</w:t>
      </w:r>
      <w:r w:rsidR="006553F5">
        <w:t xml:space="preserve"> </w:t>
      </w:r>
      <w:r w:rsidRPr="00A570B0" w:rsidR="006553F5">
        <w:t xml:space="preserve">Deze wijziging </w:t>
      </w:r>
      <w:r w:rsidR="006553F5">
        <w:t>zal naar verwachting dit najaar in werking kunnen treden</w:t>
      </w:r>
      <w:r w:rsidRPr="00A570B0" w:rsidR="006553F5">
        <w:t>.</w:t>
      </w:r>
      <w:r w:rsidR="00805798">
        <w:t xml:space="preserve"> Ook zal</w:t>
      </w:r>
      <w:r w:rsidR="009C35C8">
        <w:t xml:space="preserve"> </w:t>
      </w:r>
      <w:r w:rsidRPr="009C35C8" w:rsidR="009C35C8">
        <w:t>de digitalisering van de declaraties</w:t>
      </w:r>
      <w:r w:rsidR="00805798">
        <w:t xml:space="preserve"> (in 2025 en 2026)</w:t>
      </w:r>
      <w:r w:rsidRPr="009C35C8" w:rsidR="009C35C8">
        <w:t xml:space="preserve"> bijdragen aan het weren van zorgverleners</w:t>
      </w:r>
      <w:r w:rsidR="00FD6F6E">
        <w:t xml:space="preserve"> met verkeerde bedoelingen</w:t>
      </w:r>
      <w:r w:rsidR="00805798">
        <w:t xml:space="preserve">, omdat hiervoor een aansluiting op het declaratiesysteem van VECOZO nodig is. </w:t>
      </w:r>
      <w:r w:rsidRPr="009C35C8" w:rsidR="009C35C8">
        <w:t xml:space="preserve">Verder </w:t>
      </w:r>
      <w:r w:rsidR="006963A0">
        <w:t xml:space="preserve">worden </w:t>
      </w:r>
      <w:r w:rsidR="009C35C8">
        <w:t xml:space="preserve">de volgende punten </w:t>
      </w:r>
      <w:r w:rsidR="006963A0">
        <w:t>v</w:t>
      </w:r>
      <w:r w:rsidR="009C35C8">
        <w:t xml:space="preserve">erkend: </w:t>
      </w:r>
      <w:r w:rsidR="00FD6F6E">
        <w:t xml:space="preserve">het creëren van </w:t>
      </w:r>
      <w:r w:rsidRPr="009C35C8" w:rsidR="009C35C8">
        <w:t>grondslagen</w:t>
      </w:r>
      <w:r w:rsidR="009C35C8">
        <w:t xml:space="preserve"> voor het kunnen verstrekken van</w:t>
      </w:r>
      <w:r w:rsidRPr="009C35C8" w:rsidR="009C35C8">
        <w:t xml:space="preserve"> gegevens aan toezichthoudende en opsporende partijen</w:t>
      </w:r>
      <w:r w:rsidR="009C35C8">
        <w:t xml:space="preserve">, </w:t>
      </w:r>
      <w:r w:rsidR="00FD6F6E">
        <w:t>de</w:t>
      </w:r>
      <w:r w:rsidR="009C35C8">
        <w:t xml:space="preserve"> inrichting van het toezicht en de consequenties van het niet voldoen aan de informatieplicht.  </w:t>
      </w:r>
    </w:p>
    <w:p w:rsidR="00FE7F42" w:rsidP="00F1767A" w:rsidRDefault="00FE7F42" w14:paraId="15349A47" w14:textId="77777777">
      <w:pPr>
        <w:suppressAutoHyphens/>
        <w:spacing w:line="240" w:lineRule="exact"/>
      </w:pPr>
    </w:p>
    <w:p w:rsidR="00FE7F42" w:rsidP="00F1767A" w:rsidRDefault="00FE7F42" w14:paraId="4CA5A04A" w14:textId="30E74B34">
      <w:pPr>
        <w:suppressAutoHyphens/>
        <w:spacing w:line="240" w:lineRule="exact"/>
      </w:pPr>
      <w:r>
        <w:t xml:space="preserve">De bouwstenen voor </w:t>
      </w:r>
      <w:r w:rsidR="00FC2698">
        <w:t>het</w:t>
      </w:r>
      <w:r>
        <w:t xml:space="preserve"> </w:t>
      </w:r>
      <w:r w:rsidR="00B015C4">
        <w:t>wet</w:t>
      </w:r>
      <w:r w:rsidR="00FC2698">
        <w:t>svoorstel</w:t>
      </w:r>
      <w:r>
        <w:t xml:space="preserve">, en de keuzes die </w:t>
      </w:r>
      <w:r w:rsidR="0069444F">
        <w:t xml:space="preserve">een nieuw kabinet </w:t>
      </w:r>
      <w:r>
        <w:t xml:space="preserve">daarin </w:t>
      </w:r>
      <w:r w:rsidR="00B8301C">
        <w:t>kan</w:t>
      </w:r>
      <w:r w:rsidR="0069444F">
        <w:t xml:space="preserve"> maken</w:t>
      </w:r>
      <w:r>
        <w:t xml:space="preserve">, zullen in </w:t>
      </w:r>
      <w:r w:rsidR="00105F87">
        <w:t>een</w:t>
      </w:r>
      <w:r>
        <w:t xml:space="preserve"> tweede voortgangsbrief begin 2026 verder worden toegelicht. </w:t>
      </w:r>
      <w:r w:rsidR="0069444F">
        <w:t xml:space="preserve">Het </w:t>
      </w:r>
      <w:r w:rsidR="00B8301C">
        <w:t>M</w:t>
      </w:r>
      <w:r w:rsidR="0069444F">
        <w:t xml:space="preserve">inisterie van VWS zal de </w:t>
      </w:r>
      <w:r w:rsidR="00B8301C">
        <w:t xml:space="preserve">voorbereidende werkzaamheden voor </w:t>
      </w:r>
      <w:r w:rsidR="00FC2698">
        <w:t>het wetsvoorstel</w:t>
      </w:r>
      <w:r w:rsidR="00601480">
        <w:t xml:space="preserve"> </w:t>
      </w:r>
      <w:r w:rsidR="00B8301C">
        <w:t>continueren.</w:t>
      </w:r>
    </w:p>
    <w:p w:rsidR="00FE7F42" w:rsidP="00F1767A" w:rsidRDefault="00FE7F42" w14:paraId="5FBC39A2" w14:textId="77777777">
      <w:pPr>
        <w:suppressAutoHyphens/>
        <w:spacing w:line="240" w:lineRule="exact"/>
      </w:pPr>
    </w:p>
    <w:p w:rsidRPr="00A570B0" w:rsidR="00C04A27" w:rsidP="00F1767A" w:rsidRDefault="007D6B1D" w14:paraId="29DD8442" w14:textId="77777777">
      <w:pPr>
        <w:suppressAutoHyphens/>
        <w:spacing w:line="240" w:lineRule="exact"/>
        <w:rPr>
          <w:b/>
          <w:bCs/>
        </w:rPr>
      </w:pPr>
      <w:r w:rsidRPr="00A570B0">
        <w:rPr>
          <w:b/>
          <w:bCs/>
        </w:rPr>
        <w:t xml:space="preserve">Aanpak onverzekerdheid </w:t>
      </w:r>
    </w:p>
    <w:p w:rsidR="00FE7F42" w:rsidP="00F1767A" w:rsidRDefault="00170755" w14:paraId="3EB59E78" w14:textId="04A2BAFB">
      <w:pPr>
        <w:suppressAutoHyphens/>
        <w:spacing w:line="240" w:lineRule="exact"/>
      </w:pPr>
      <w:bookmarkStart w:name="_Hlk196745714" w:id="2"/>
      <w:r>
        <w:t>De afgelopen jaren is het aantal onverzekerde personen toegenomen, waardoor de kosten van de SOV flink zijn gestegen</w:t>
      </w:r>
      <w:r w:rsidRPr="001374F4">
        <w:t xml:space="preserve">. </w:t>
      </w:r>
      <w:bookmarkStart w:name="_Hlk199998121" w:id="3"/>
      <w:r w:rsidR="00B92EE3">
        <w:t xml:space="preserve">Daarnaast hebben onverzekerde mensen over het algemeen minder goed toegang tot de zorg. Dit kan leiden tot een zwaardere zorgvraag. Ik vind dit onwenselijk. Ik werk daarom waar mogelijk aan het verminderen van onverzekerdheid. </w:t>
      </w:r>
    </w:p>
    <w:p w:rsidR="00FE7F42" w:rsidP="00F1767A" w:rsidRDefault="00FE7F42" w14:paraId="3AE93D1F" w14:textId="77777777">
      <w:pPr>
        <w:suppressAutoHyphens/>
        <w:spacing w:line="240" w:lineRule="exact"/>
      </w:pPr>
    </w:p>
    <w:p w:rsidR="006553F5" w:rsidP="00F1767A" w:rsidRDefault="00EA46AC" w14:paraId="586C2E18" w14:textId="452BAA02">
      <w:pPr>
        <w:suppressAutoHyphens/>
        <w:spacing w:line="240" w:lineRule="exact"/>
      </w:pPr>
      <w:r>
        <w:t>Op dit moment wordt de impact van b</w:t>
      </w:r>
      <w:r w:rsidRPr="00A570B0" w:rsidR="006553F5">
        <w:t>estaande interdepartementale programma</w:t>
      </w:r>
      <w:r>
        <w:t>’</w:t>
      </w:r>
      <w:r w:rsidRPr="00A570B0" w:rsidR="006553F5">
        <w:t xml:space="preserve">s </w:t>
      </w:r>
      <w:r>
        <w:t xml:space="preserve">geanalyseerd </w:t>
      </w:r>
      <w:r w:rsidR="006553F5">
        <w:t>die ertoe moeten leiden dat:</w:t>
      </w:r>
    </w:p>
    <w:p w:rsidRPr="00862BCC" w:rsidR="006553F5" w:rsidP="00F1767A" w:rsidRDefault="006553F5" w14:paraId="49312962" w14:textId="77777777">
      <w:pPr>
        <w:pStyle w:val="Lijstalinea"/>
        <w:numPr>
          <w:ilvl w:val="1"/>
          <w:numId w:val="20"/>
        </w:numPr>
        <w:suppressAutoHyphens/>
        <w:spacing w:line="240" w:lineRule="exact"/>
        <w:rPr>
          <w:lang w:val="nl-NL"/>
        </w:rPr>
      </w:pPr>
      <w:r w:rsidRPr="00862BCC">
        <w:rPr>
          <w:lang w:val="nl-NL"/>
        </w:rPr>
        <w:t xml:space="preserve">verzekeringsplichtigen (veel van de daklozen, werkende arbeidsmigranten en ex-gedetineerden) alsnog gedekt worden door een zorgverzekering, en </w:t>
      </w:r>
    </w:p>
    <w:p w:rsidR="007E3402" w:rsidP="00F1767A" w:rsidRDefault="006553F5" w14:paraId="5217B9F1" w14:textId="0AD29498">
      <w:pPr>
        <w:pStyle w:val="Lijstalinea"/>
        <w:numPr>
          <w:ilvl w:val="1"/>
          <w:numId w:val="20"/>
        </w:numPr>
        <w:suppressAutoHyphens/>
        <w:spacing w:line="240" w:lineRule="exact"/>
        <w:rPr>
          <w:lang w:val="nl-NL"/>
        </w:rPr>
      </w:pPr>
      <w:r w:rsidRPr="00862BCC">
        <w:rPr>
          <w:lang w:val="nl-NL"/>
        </w:rPr>
        <w:t>niet-</w:t>
      </w:r>
      <w:proofErr w:type="spellStart"/>
      <w:r w:rsidRPr="00862BCC">
        <w:rPr>
          <w:lang w:val="nl-NL"/>
        </w:rPr>
        <w:t>verzekeringsplichtingen</w:t>
      </w:r>
      <w:proofErr w:type="spellEnd"/>
      <w:r w:rsidRPr="00862BCC">
        <w:rPr>
          <w:lang w:val="nl-NL"/>
        </w:rPr>
        <w:t xml:space="preserve"> (</w:t>
      </w:r>
      <w:r w:rsidR="00510322">
        <w:rPr>
          <w:lang w:val="nl-NL"/>
        </w:rPr>
        <w:t xml:space="preserve">werkloze derdelanders, </w:t>
      </w:r>
      <w:r w:rsidRPr="00862BCC">
        <w:rPr>
          <w:lang w:val="nl-NL"/>
        </w:rPr>
        <w:t>buitenlandse toeristen en studenten) zichzelf via het sluiten van een particuliere ziektekostenverzekering verzekeren</w:t>
      </w:r>
      <w:r w:rsidR="00510322">
        <w:rPr>
          <w:lang w:val="nl-NL"/>
        </w:rPr>
        <w:t>; en</w:t>
      </w:r>
      <w:r w:rsidRPr="006E6E8F">
        <w:rPr>
          <w:lang w:val="nl-NL"/>
        </w:rPr>
        <w:t xml:space="preserve"> </w:t>
      </w:r>
    </w:p>
    <w:p w:rsidR="00510322" w:rsidP="00F1767A" w:rsidRDefault="00510322" w14:paraId="152DCBF0" w14:textId="5533DCAB">
      <w:pPr>
        <w:pStyle w:val="Lijstalinea"/>
        <w:numPr>
          <w:ilvl w:val="1"/>
          <w:numId w:val="20"/>
        </w:numPr>
        <w:suppressAutoHyphens/>
        <w:spacing w:line="240" w:lineRule="exact"/>
        <w:rPr>
          <w:lang w:val="nl-NL"/>
        </w:rPr>
      </w:pPr>
      <w:r>
        <w:rPr>
          <w:lang w:val="nl-NL"/>
        </w:rPr>
        <w:t xml:space="preserve">werkloze (en </w:t>
      </w:r>
      <w:r w:rsidR="00D32DD0">
        <w:rPr>
          <w:lang w:val="nl-NL"/>
        </w:rPr>
        <w:t>soms</w:t>
      </w:r>
      <w:r>
        <w:rPr>
          <w:lang w:val="nl-NL"/>
        </w:rPr>
        <w:t xml:space="preserve"> dakloze) EU-burgers</w:t>
      </w:r>
      <w:r w:rsidR="009B1136">
        <w:rPr>
          <w:lang w:val="nl-NL"/>
        </w:rPr>
        <w:t xml:space="preserve"> van wie </w:t>
      </w:r>
      <w:r>
        <w:rPr>
          <w:lang w:val="nl-NL"/>
        </w:rPr>
        <w:t xml:space="preserve">de rechtspositie onduidelijk is, of verzekerd worden in Nederland of terugvallen op de sociale zekerheid van het land van herkomst. </w:t>
      </w:r>
    </w:p>
    <w:p w:rsidR="008B097F" w:rsidP="00F1767A" w:rsidRDefault="00EA46AC" w14:paraId="7D72A799" w14:textId="3F420431">
      <w:pPr>
        <w:suppressAutoHyphens/>
        <w:spacing w:line="240" w:lineRule="exact"/>
      </w:pPr>
      <w:r w:rsidRPr="00EA46AC">
        <w:t xml:space="preserve">Een belangrijke variabele is of een persoon toegang heeft tot de Nederlandse sociale zekerheid </w:t>
      </w:r>
      <w:r w:rsidRPr="001374F4">
        <w:t xml:space="preserve">en </w:t>
      </w:r>
      <w:r w:rsidR="00DD045D">
        <w:t>dientengevolge in principe</w:t>
      </w:r>
      <w:r w:rsidRPr="00EA46AC">
        <w:t xml:space="preserve"> een Nederlandse zorgverzekering mag </w:t>
      </w:r>
      <w:r w:rsidR="007E6291">
        <w:t xml:space="preserve">(en moet) </w:t>
      </w:r>
      <w:r w:rsidRPr="00EA46AC">
        <w:t xml:space="preserve">afsluiten. </w:t>
      </w:r>
      <w:r w:rsidRPr="00A570B0">
        <w:t xml:space="preserve">Dit geldt in beginsel voor mensen die duurzaam wonen en werken in Nederland. </w:t>
      </w:r>
      <w:r w:rsidR="00B8301C">
        <w:t xml:space="preserve">Het zetten van concrete stappen op </w:t>
      </w:r>
      <w:r w:rsidRPr="00A570B0">
        <w:t>beleidst</w:t>
      </w:r>
      <w:r w:rsidR="00B8301C">
        <w:t>rajecte</w:t>
      </w:r>
      <w:r w:rsidRPr="00A570B0">
        <w:t xml:space="preserve">n van verschillende departementen, zoals de aanpak </w:t>
      </w:r>
      <w:r>
        <w:t xml:space="preserve">van </w:t>
      </w:r>
      <w:r w:rsidRPr="00A570B0">
        <w:t xml:space="preserve">misstanden arbeidsmigranten </w:t>
      </w:r>
      <w:r>
        <w:t xml:space="preserve">via het Interdepartementaal Projectteam Arbeidsmigranten </w:t>
      </w:r>
      <w:r w:rsidRPr="00A570B0">
        <w:t xml:space="preserve">(Ministerie van SZW) en de registratie in </w:t>
      </w:r>
      <w:r>
        <w:t>de basisregistratie personen</w:t>
      </w:r>
      <w:r w:rsidRPr="00A570B0">
        <w:t xml:space="preserve"> </w:t>
      </w:r>
      <w:r>
        <w:t>(</w:t>
      </w:r>
      <w:r w:rsidRPr="00A570B0">
        <w:t>BRP</w:t>
      </w:r>
      <w:r>
        <w:t>)</w:t>
      </w:r>
      <w:r w:rsidRPr="00A570B0">
        <w:t xml:space="preserve"> (Ministerie van BZK) </w:t>
      </w:r>
      <w:r w:rsidR="00B8301C">
        <w:t>is</w:t>
      </w:r>
      <w:r w:rsidRPr="00A570B0">
        <w:t xml:space="preserve"> randvoorwaardelijk voor het terugdringen van onverzekerdheid.</w:t>
      </w:r>
      <w:r w:rsidR="00170755">
        <w:t xml:space="preserve"> Ook het plan van aanpak dakloze EU-migranten (en de lopende pilots) is een belangrijk programma</w:t>
      </w:r>
      <w:r w:rsidR="008B097F">
        <w:t xml:space="preserve"> dat bijdraagt aan het oplossen van de problematiek. Onder andere</w:t>
      </w:r>
      <w:r w:rsidRPr="00A570B0" w:rsidR="008B097F">
        <w:t xml:space="preserve"> </w:t>
      </w:r>
      <w:r w:rsidR="008B097F">
        <w:t xml:space="preserve">door </w:t>
      </w:r>
      <w:r w:rsidRPr="00A570B0" w:rsidR="008B097F">
        <w:t xml:space="preserve">het opnieuw vinden van werk of </w:t>
      </w:r>
      <w:r w:rsidR="008B097F">
        <w:t xml:space="preserve">een warme </w:t>
      </w:r>
      <w:r w:rsidRPr="00A570B0" w:rsidR="008B097F">
        <w:t>terugkeer naar het land van herkomst.</w:t>
      </w:r>
      <w:r w:rsidRPr="00816D66" w:rsidR="00816D66">
        <w:t xml:space="preserve"> </w:t>
      </w:r>
      <w:r w:rsidR="00816D66">
        <w:lastRenderedPageBreak/>
        <w:t xml:space="preserve">Deze opvang </w:t>
      </w:r>
      <w:r w:rsidRPr="00A570B0" w:rsidR="00816D66">
        <w:t xml:space="preserve">wordt met € 13 miljoen jaarlijks voor 2026-2028 </w:t>
      </w:r>
      <w:r w:rsidR="00816D66">
        <w:t>door de ministeries van VWS en SZW voortgezet en uitgebreid</w:t>
      </w:r>
      <w:r w:rsidR="00805798">
        <w:rPr>
          <w:rStyle w:val="Voetnootmarkering"/>
        </w:rPr>
        <w:footnoteReference w:id="3"/>
      </w:r>
      <w:r w:rsidRPr="00A570B0" w:rsidR="00816D66">
        <w:t>.</w:t>
      </w:r>
    </w:p>
    <w:p w:rsidR="00EA46AC" w:rsidP="00F1767A" w:rsidRDefault="00EA46AC" w14:paraId="1EACB803" w14:textId="77777777">
      <w:pPr>
        <w:suppressAutoHyphens/>
        <w:spacing w:line="240" w:lineRule="exact"/>
      </w:pPr>
    </w:p>
    <w:p w:rsidR="00EA46AC" w:rsidP="00F1767A" w:rsidRDefault="00EA46AC" w14:paraId="30BEDF5E" w14:textId="5C170448">
      <w:pPr>
        <w:suppressAutoHyphens/>
        <w:spacing w:line="240" w:lineRule="exact"/>
      </w:pPr>
      <w:r>
        <w:t xml:space="preserve">In het najaar van dit jaar worden in expertbijeenkomsten aanvullende maatregelen verkend. Ook zal zoveel mogelijk worden gekwantificeerd </w:t>
      </w:r>
      <w:r w:rsidR="00900A41">
        <w:t>in welke mate</w:t>
      </w:r>
      <w:r>
        <w:t xml:space="preserve"> de bestaande </w:t>
      </w:r>
      <w:r w:rsidR="00B8301C">
        <w:t>beleids</w:t>
      </w:r>
      <w:r>
        <w:t>programma’s en aanvullende maatregelen zullen leiden tot minder onverzekerde personen en wat dit betekent voor de zorgkosten</w:t>
      </w:r>
      <w:r w:rsidR="00B8301C">
        <w:t xml:space="preserve"> van de nieuwe regeling voor onverzekerden</w:t>
      </w:r>
      <w:r w:rsidR="00DE1AC6">
        <w:t>.</w:t>
      </w:r>
    </w:p>
    <w:bookmarkEnd w:id="2"/>
    <w:bookmarkEnd w:id="3"/>
    <w:p w:rsidR="00631642" w:rsidP="00F1767A" w:rsidRDefault="00631642" w14:paraId="2621D651" w14:textId="77777777">
      <w:pPr>
        <w:suppressAutoHyphens/>
        <w:spacing w:line="240" w:lineRule="exact"/>
        <w:rPr>
          <w:b/>
          <w:bCs/>
        </w:rPr>
      </w:pPr>
    </w:p>
    <w:p w:rsidR="00601480" w:rsidP="00F1767A" w:rsidRDefault="00601480" w14:paraId="34426513" w14:textId="0DE6FAE9">
      <w:pPr>
        <w:suppressAutoHyphens/>
        <w:spacing w:line="240" w:lineRule="exact"/>
        <w:rPr>
          <w:b/>
          <w:bCs/>
        </w:rPr>
      </w:pPr>
      <w:r w:rsidRPr="0069444F">
        <w:rPr>
          <w:b/>
          <w:bCs/>
        </w:rPr>
        <w:t>Motie van de</w:t>
      </w:r>
      <w:r w:rsidR="006E629A">
        <w:rPr>
          <w:b/>
          <w:bCs/>
        </w:rPr>
        <w:t xml:space="preserve"> voormalige</w:t>
      </w:r>
      <w:r w:rsidRPr="0069444F">
        <w:rPr>
          <w:b/>
          <w:bCs/>
        </w:rPr>
        <w:t xml:space="preserve"> leden Daniëlle Jansen en Van den </w:t>
      </w:r>
      <w:proofErr w:type="spellStart"/>
      <w:r w:rsidRPr="0069444F">
        <w:rPr>
          <w:b/>
          <w:bCs/>
        </w:rPr>
        <w:t>Hil</w:t>
      </w:r>
      <w:proofErr w:type="spellEnd"/>
    </w:p>
    <w:p w:rsidRPr="00601480" w:rsidR="00601480" w:rsidP="00F1767A" w:rsidRDefault="00601480" w14:paraId="722C678F" w14:textId="4ADA9936">
      <w:pPr>
        <w:suppressAutoHyphens/>
        <w:spacing w:line="240" w:lineRule="exact"/>
      </w:pPr>
      <w:r w:rsidRPr="00601480">
        <w:t xml:space="preserve">De motie van de </w:t>
      </w:r>
      <w:r w:rsidR="006E629A">
        <w:t xml:space="preserve">voormalige </w:t>
      </w:r>
      <w:r w:rsidRPr="00601480">
        <w:t xml:space="preserve">leden Daniëlle Jansen en Van den </w:t>
      </w:r>
      <w:proofErr w:type="spellStart"/>
      <w:r w:rsidRPr="00601480">
        <w:t>Hil</w:t>
      </w:r>
      <w:proofErr w:type="spellEnd"/>
      <w:r w:rsidRPr="00601480">
        <w:t xml:space="preserve"> verzoekt de regering uit te werken op welke wijze kan worden voorkomen dat dakloze mensen hun zorgpolis verliezen door uitschrijving van hun briefadres</w:t>
      </w:r>
      <w:r w:rsidR="0026397D">
        <w:t>,</w:t>
      </w:r>
      <w:r w:rsidRPr="00601480">
        <w:t xml:space="preserve"> en hierop te acteren.</w:t>
      </w:r>
    </w:p>
    <w:p w:rsidRPr="00601480" w:rsidR="00601480" w:rsidP="00F1767A" w:rsidRDefault="00601480" w14:paraId="2C8DDB1A" w14:textId="77777777">
      <w:pPr>
        <w:suppressAutoHyphens/>
        <w:spacing w:line="240" w:lineRule="exact"/>
      </w:pPr>
    </w:p>
    <w:p w:rsidRPr="00601480" w:rsidR="00601480" w:rsidP="00F1767A" w:rsidRDefault="00601480" w14:paraId="19C48087" w14:textId="6F10FEBD">
      <w:pPr>
        <w:suppressAutoHyphens/>
        <w:spacing w:line="240" w:lineRule="exact"/>
      </w:pPr>
      <w:r w:rsidRPr="00601480">
        <w:t>Dak- en thuislozen zonder een verblijfadres worden in de Basisregistratie Personen</w:t>
      </w:r>
      <w:r w:rsidR="002F60B4">
        <w:t xml:space="preserve"> (BRP)</w:t>
      </w:r>
      <w:r w:rsidRPr="00601480">
        <w:t xml:space="preserve"> ingeschreven op een briefadres. Daardoor is er ook voor hen een formeel adres beschikbaar, dat door de overheid en door organisaties met een publieke taak, zoals zorgverzekeraars, kan worden gebruikt in processen. De </w:t>
      </w:r>
      <w:r w:rsidR="00A17E7D">
        <w:t>betrokken burger</w:t>
      </w:r>
      <w:r w:rsidRPr="00601480">
        <w:t xml:space="preserve"> moet wel bereikbaar zijn via het geregistreerde adres. Als het om een briefadres gaat, is dat via de briefadresgever. Dat kan een natuurlijke persoon of een rechtspersoon zijn, bijvoorbeeld de gemeente of een hulporganisatie. Een gemeente voert, bijvoorbeeld als eraan getwijfeld wordt of iemand nog in Nederland is, een adresonderzoek uit. Als uit het onderzoek blijkt dat een burger niet meer bereikbaar is, wordt de burger als vertrokken naar het buitenland geregistreerd. Er wordt niet lichtzinnig besloten tot uitschrijving, omdat dit grote consequenties kan hebben voor de persoon, niet alleen voor de zorgverzekering maar ook voor andere voorzieningen. Om de kwaliteit van dergelijke onderzoeken te waarborgen</w:t>
      </w:r>
      <w:r w:rsidR="00A17E7D">
        <w:t>,</w:t>
      </w:r>
      <w:r w:rsidRPr="00601480">
        <w:t xml:space="preserve"> heeft BZK voor gemeenten een handreiking</w:t>
      </w:r>
      <w:r w:rsidRPr="00601480">
        <w:rPr>
          <w:rStyle w:val="Voetnootmarkering"/>
        </w:rPr>
        <w:footnoteReference w:id="4"/>
      </w:r>
      <w:r w:rsidRPr="00601480">
        <w:t xml:space="preserve"> opgesteld. Een adresonderzoek kan alleen leiden tot uitschrijving als betrokkene na gedegen onderzoek onbereikbaar blijkt te zijn.  </w:t>
      </w:r>
    </w:p>
    <w:p w:rsidRPr="00601480" w:rsidR="00601480" w:rsidP="00F1767A" w:rsidRDefault="00601480" w14:paraId="22837856" w14:textId="77777777">
      <w:pPr>
        <w:suppressAutoHyphens/>
        <w:spacing w:line="240" w:lineRule="exact"/>
      </w:pPr>
    </w:p>
    <w:p w:rsidRPr="00601480" w:rsidR="00601480" w:rsidP="00F1767A" w:rsidRDefault="00601480" w14:paraId="34C256C3" w14:textId="23293B26">
      <w:pPr>
        <w:suppressAutoHyphens/>
        <w:spacing w:line="240" w:lineRule="exact"/>
      </w:pPr>
      <w:r w:rsidRPr="00601480">
        <w:t>Verder is het zo dat burgers die van een (brief)adres zijn uitgeschreven zich altijd opnieuw bij de gemeente kunnen aanmelden en in het geval zij niet over woonadres beschikken een briefadres kunnen aanvragen. Overigens kan men ook in aanmerking komen voor een zorgpolis zonder inschrijving in de BRP. Bijvoorbeeld in het geval men in Nederland werkt.</w:t>
      </w:r>
    </w:p>
    <w:p w:rsidRPr="00601480" w:rsidR="00601480" w:rsidP="00F1767A" w:rsidRDefault="00601480" w14:paraId="1E8741B2" w14:textId="77777777">
      <w:pPr>
        <w:suppressAutoHyphens/>
        <w:spacing w:line="240" w:lineRule="exact"/>
      </w:pPr>
    </w:p>
    <w:p w:rsidRPr="00601480" w:rsidR="00601480" w:rsidP="00F1767A" w:rsidRDefault="00601480" w14:paraId="39A51672" w14:textId="2C74FAD1">
      <w:pPr>
        <w:suppressAutoHyphens/>
        <w:spacing w:line="240" w:lineRule="exact"/>
      </w:pPr>
      <w:r w:rsidRPr="00601480">
        <w:t>Signalen over dat dak</w:t>
      </w:r>
      <w:r w:rsidR="00CF656B">
        <w:t>-</w:t>
      </w:r>
      <w:r w:rsidRPr="00601480">
        <w:t xml:space="preserve"> en thuislozen problemen kunnen ondervinden met het verkrijgen van een briefadres, zijn bij BZK en gemeenten bekend en hebben in 2022 geleid tot een aanpassing van de </w:t>
      </w:r>
      <w:r w:rsidR="002F60B4">
        <w:t>Wet basisregistratie personen</w:t>
      </w:r>
      <w:r w:rsidRPr="00601480">
        <w:t xml:space="preserve">. Sinds 2022 zijn gemeenten wettelijk verplicht om iemand in te schrijven op een gemeentelijk briefadres </w:t>
      </w:r>
      <w:r w:rsidR="002F60B4">
        <w:t>indien</w:t>
      </w:r>
      <w:r w:rsidRPr="00601480">
        <w:t xml:space="preserve"> betrokkene geen woonadres heeft en geen briefadresgever kan vinden, of niet in staat is om aangifte</w:t>
      </w:r>
      <w:r w:rsidR="009645AF">
        <w:t xml:space="preserve"> van ve</w:t>
      </w:r>
      <w:r w:rsidR="00883A26">
        <w:t>r</w:t>
      </w:r>
      <w:r w:rsidR="009645AF">
        <w:t>blijf en adres</w:t>
      </w:r>
      <w:r w:rsidRPr="00601480">
        <w:t xml:space="preserve"> te doen. </w:t>
      </w:r>
    </w:p>
    <w:p w:rsidRPr="00601480" w:rsidR="00601480" w:rsidP="00F1767A" w:rsidRDefault="00601480" w14:paraId="0D5AECF5" w14:textId="77777777">
      <w:pPr>
        <w:suppressAutoHyphens/>
        <w:spacing w:line="240" w:lineRule="exact"/>
      </w:pPr>
    </w:p>
    <w:p w:rsidR="00601480" w:rsidP="00F1767A" w:rsidRDefault="00601480" w14:paraId="744128CD" w14:textId="12E17B17">
      <w:pPr>
        <w:suppressAutoHyphens/>
        <w:spacing w:line="240" w:lineRule="exact"/>
      </w:pPr>
      <w:r w:rsidRPr="00601480">
        <w:t xml:space="preserve">BZK </w:t>
      </w:r>
      <w:r w:rsidR="002F60B4">
        <w:t>evalueert</w:t>
      </w:r>
      <w:r w:rsidRPr="00601480">
        <w:t xml:space="preserve"> de hierboven genoemde wetswijziging en het beleid rond briefadressen. Uw Kamer ontvangt uiterlijk eind van de zomer van de </w:t>
      </w:r>
      <w:r w:rsidR="002F60B4">
        <w:t>S</w:t>
      </w:r>
      <w:r w:rsidRPr="00601480">
        <w:t>taatssecretaris van BZK de uitkomsten van de</w:t>
      </w:r>
      <w:r w:rsidR="002F60B4">
        <w:t>ze</w:t>
      </w:r>
      <w:r w:rsidRPr="00601480">
        <w:t xml:space="preserve"> evaluatie. Naar aanleiding van de uitkomsten van de evaluatie zal BZK in overleg gaan met VWS. Tevens kan op basis van deze uitkomsten worden bepaald of de motie kan worden beschouwd als afgedaan.</w:t>
      </w:r>
    </w:p>
    <w:p w:rsidR="003904C9" w:rsidP="00F1767A" w:rsidRDefault="003904C9" w14:paraId="2BAF72A4" w14:textId="77777777">
      <w:pPr>
        <w:suppressAutoHyphens/>
        <w:spacing w:line="240" w:lineRule="exact"/>
      </w:pPr>
    </w:p>
    <w:p w:rsidRPr="00A570B0" w:rsidR="00C04A27" w:rsidP="00F1767A" w:rsidRDefault="007D6B1D" w14:paraId="170BE259" w14:textId="77777777">
      <w:pPr>
        <w:suppressAutoHyphens/>
        <w:spacing w:line="240" w:lineRule="exact"/>
        <w:rPr>
          <w:b/>
          <w:bCs/>
        </w:rPr>
      </w:pPr>
      <w:r w:rsidRPr="00A570B0">
        <w:rPr>
          <w:b/>
          <w:bCs/>
        </w:rPr>
        <w:t>Verbeteringen in de voorlichting en handvatten voor betrokkenen</w:t>
      </w:r>
    </w:p>
    <w:p w:rsidRPr="00A570B0" w:rsidR="00C04A27" w:rsidP="00F1767A" w:rsidRDefault="007D6B1D" w14:paraId="3DF7332B" w14:textId="7EAB50C5">
      <w:pPr>
        <w:suppressAutoHyphens/>
        <w:spacing w:line="240" w:lineRule="exact"/>
      </w:pPr>
      <w:r w:rsidRPr="00A570B0">
        <w:t xml:space="preserve">Er wordt fors geïnvesteerd in betere voorlichting over de verzekeringsplicht en </w:t>
      </w:r>
      <w:r w:rsidR="00D44304">
        <w:t xml:space="preserve">de </w:t>
      </w:r>
      <w:r w:rsidRPr="00A570B0">
        <w:t>financiële regelingen</w:t>
      </w:r>
      <w:r w:rsidR="00DA270E">
        <w:t xml:space="preserve"> voor zorgkosten aan onverzekerden</w:t>
      </w:r>
      <w:r w:rsidRPr="00A570B0">
        <w:t xml:space="preserve">. Hierbij gaat speciale aandacht uit naar de inspanningsverplichting van zorgaanbieders om zorgkosten te verhalen op patiënten én naar de zorgplicht die deze aanbieders hebben - onderwerpen waarover regelmatig hardnekkige misverstanden </w:t>
      </w:r>
      <w:r w:rsidR="00317464">
        <w:t>ont</w:t>
      </w:r>
      <w:r w:rsidRPr="00A570B0">
        <w:t xml:space="preserve">staan. Het expertisecentrum SKGZ en </w:t>
      </w:r>
      <w:proofErr w:type="spellStart"/>
      <w:r w:rsidRPr="00A570B0">
        <w:t>Pharos</w:t>
      </w:r>
      <w:proofErr w:type="spellEnd"/>
      <w:r w:rsidRPr="00A570B0">
        <w:t xml:space="preserve"> werken aan uitbreiding en verdieping van deze informatie via praktische instrumenten zoals een vernieuwde website, trainingen, e-</w:t>
      </w:r>
      <w:proofErr w:type="spellStart"/>
      <w:r w:rsidRPr="00A570B0">
        <w:t>learning</w:t>
      </w:r>
      <w:proofErr w:type="spellEnd"/>
      <w:r w:rsidRPr="00A570B0">
        <w:t xml:space="preserve"> modules en </w:t>
      </w:r>
      <w:proofErr w:type="spellStart"/>
      <w:r w:rsidRPr="00A570B0">
        <w:t>webinars</w:t>
      </w:r>
      <w:proofErr w:type="spellEnd"/>
      <w:r w:rsidRPr="00A570B0">
        <w:t xml:space="preserve">. Daarnaast ontwikkelt de Argumentenfabriek 'wegwijzers' </w:t>
      </w:r>
      <w:r w:rsidR="008B097F">
        <w:t xml:space="preserve">over het gebruik van de regelingen </w:t>
      </w:r>
      <w:r w:rsidRPr="00A570B0">
        <w:t>in opdracht van de Stichting Nederlandse Straatdokters Groep, met subsidie van het Ministerie van VWS.</w:t>
      </w:r>
    </w:p>
    <w:p w:rsidRPr="00A570B0" w:rsidR="00C04A27" w:rsidP="00F1767A" w:rsidRDefault="00C04A27" w14:paraId="4F72D35C" w14:textId="77777777">
      <w:pPr>
        <w:suppressAutoHyphens/>
        <w:spacing w:line="240" w:lineRule="exact"/>
        <w:rPr>
          <w:b/>
          <w:bCs/>
        </w:rPr>
      </w:pPr>
    </w:p>
    <w:p w:rsidRPr="00A570B0" w:rsidR="00C04A27" w:rsidP="00F1767A" w:rsidRDefault="007D6B1D" w14:paraId="032348FE" w14:textId="77777777">
      <w:pPr>
        <w:suppressAutoHyphens/>
        <w:spacing w:line="240" w:lineRule="exact"/>
        <w:rPr>
          <w:b/>
          <w:bCs/>
        </w:rPr>
      </w:pPr>
      <w:r w:rsidRPr="00A570B0">
        <w:rPr>
          <w:b/>
          <w:bCs/>
        </w:rPr>
        <w:t>Tot slot</w:t>
      </w:r>
    </w:p>
    <w:p w:rsidR="00C04A27" w:rsidP="00F1767A" w:rsidRDefault="00816D66" w14:paraId="6ADA749D" w14:textId="5D2E6809">
      <w:pPr>
        <w:suppressAutoHyphens/>
        <w:spacing w:line="240" w:lineRule="exact"/>
      </w:pPr>
      <w:r>
        <w:t>Uw</w:t>
      </w:r>
      <w:r w:rsidRPr="00A570B0" w:rsidR="007D6B1D">
        <w:t xml:space="preserve"> Kamer </w:t>
      </w:r>
      <w:r>
        <w:t xml:space="preserve">ontvangt </w:t>
      </w:r>
      <w:r w:rsidR="0069444F">
        <w:t>begin</w:t>
      </w:r>
      <w:r w:rsidRPr="00A570B0" w:rsidR="007D6B1D">
        <w:t xml:space="preserve"> 2026 </w:t>
      </w:r>
      <w:r>
        <w:t xml:space="preserve">een tweede voortgangsbrief met daarin </w:t>
      </w:r>
      <w:r w:rsidR="00DE1AC6">
        <w:t xml:space="preserve">de uitkomsten van de genoemde onderzoeken, de bouwstenen (en de </w:t>
      </w:r>
      <w:r w:rsidR="00B8301C">
        <w:t xml:space="preserve">te maken </w:t>
      </w:r>
      <w:r w:rsidR="00DE1AC6">
        <w:t xml:space="preserve">keuzes daarin) voor de nieuwe financiële </w:t>
      </w:r>
      <w:r w:rsidR="00B8301C">
        <w:t>zorg</w:t>
      </w:r>
      <w:r w:rsidR="00DE1AC6">
        <w:t xml:space="preserve">regeling en een concretere invulling van de aanpak onverzekerdheid (inclusief de aanvullende maatregelen en besparingen). </w:t>
      </w:r>
    </w:p>
    <w:p w:rsidRPr="00A570B0" w:rsidR="0017099A" w:rsidP="00F1767A" w:rsidRDefault="0017099A" w14:paraId="10C39EAC" w14:textId="77777777">
      <w:pPr>
        <w:suppressAutoHyphens/>
        <w:spacing w:line="240" w:lineRule="exact"/>
      </w:pPr>
    </w:p>
    <w:p w:rsidRPr="007A28CB" w:rsidR="006762F8" w:rsidP="00F1767A" w:rsidRDefault="006762F8" w14:paraId="4F91D217" w14:textId="77777777">
      <w:pPr>
        <w:widowControl w:val="0"/>
        <w:suppressAutoHyphens/>
        <w:spacing w:before="240" w:line="240" w:lineRule="exact"/>
        <w:contextualSpacing/>
        <w:rPr>
          <w:kern w:val="3"/>
          <w:szCs w:val="24"/>
          <w:lang w:eastAsia="zh-CN" w:bidi="hi-IN"/>
        </w:rPr>
      </w:pPr>
      <w:bookmarkStart w:name="_Hlk168993446" w:id="4"/>
      <w:bookmarkStart w:name="_Hlk155879847" w:id="5"/>
      <w:r w:rsidRPr="007A28CB">
        <w:rPr>
          <w:kern w:val="3"/>
          <w:szCs w:val="24"/>
          <w:lang w:eastAsia="zh-CN" w:bidi="hi-IN"/>
        </w:rPr>
        <w:t>Hoogachtend,</w:t>
      </w:r>
    </w:p>
    <w:p w:rsidRPr="007A28CB" w:rsidR="006762F8" w:rsidP="00F1767A" w:rsidRDefault="006762F8" w14:paraId="2835905A" w14:textId="77777777">
      <w:pPr>
        <w:widowControl w:val="0"/>
        <w:suppressAutoHyphens/>
        <w:spacing w:line="240" w:lineRule="exact"/>
        <w:contextualSpacing/>
        <w:rPr>
          <w:iCs/>
          <w:kern w:val="3"/>
          <w:szCs w:val="24"/>
          <w:lang w:eastAsia="zh-CN" w:bidi="hi-IN"/>
        </w:rPr>
      </w:pPr>
    </w:p>
    <w:p w:rsidRPr="007A28CB" w:rsidR="006762F8" w:rsidP="00F1767A" w:rsidRDefault="006762F8" w14:paraId="29EF97ED" w14:textId="77777777">
      <w:pPr>
        <w:widowControl w:val="0"/>
        <w:suppressAutoHyphens/>
        <w:spacing w:line="240" w:lineRule="exact"/>
        <w:contextualSpacing/>
        <w:rPr>
          <w:iCs/>
          <w:kern w:val="3"/>
          <w:szCs w:val="24"/>
          <w:lang w:eastAsia="zh-CN" w:bidi="hi-IN"/>
        </w:rPr>
      </w:pPr>
      <w:r w:rsidRPr="007A28CB">
        <w:rPr>
          <w:iCs/>
          <w:kern w:val="3"/>
          <w:szCs w:val="24"/>
          <w:lang w:eastAsia="zh-CN" w:bidi="hi-IN"/>
        </w:rPr>
        <w:t>de minister van Volksgezondheid,</w:t>
      </w:r>
    </w:p>
    <w:p w:rsidRPr="007A28CB" w:rsidR="006762F8" w:rsidP="00F1767A" w:rsidRDefault="006762F8" w14:paraId="67A420A8" w14:textId="77777777">
      <w:pPr>
        <w:widowControl w:val="0"/>
        <w:suppressAutoHyphens/>
        <w:spacing w:line="240" w:lineRule="exact"/>
        <w:rPr>
          <w:iCs/>
          <w:kern w:val="3"/>
          <w:szCs w:val="24"/>
          <w:lang w:eastAsia="zh-CN" w:bidi="hi-IN"/>
        </w:rPr>
      </w:pPr>
      <w:r w:rsidRPr="007A28CB">
        <w:rPr>
          <w:iCs/>
          <w:kern w:val="3"/>
          <w:szCs w:val="24"/>
          <w:lang w:eastAsia="zh-CN" w:bidi="hi-IN"/>
        </w:rPr>
        <w:t>Welzijn en Sport,</w:t>
      </w:r>
    </w:p>
    <w:p w:rsidRPr="007A28CB" w:rsidR="006762F8" w:rsidP="00F1767A" w:rsidRDefault="006762F8" w14:paraId="1E85CAC3" w14:textId="77777777">
      <w:pPr>
        <w:widowControl w:val="0"/>
        <w:suppressAutoHyphens/>
        <w:spacing w:line="240" w:lineRule="exact"/>
        <w:rPr>
          <w:kern w:val="3"/>
          <w:szCs w:val="24"/>
          <w:lang w:eastAsia="zh-CN" w:bidi="hi-IN"/>
        </w:rPr>
      </w:pPr>
    </w:p>
    <w:p w:rsidRPr="007A28CB" w:rsidR="006762F8" w:rsidP="00F1767A" w:rsidRDefault="006762F8" w14:paraId="0DC06CBD" w14:textId="77777777">
      <w:pPr>
        <w:widowControl w:val="0"/>
        <w:suppressAutoHyphens/>
        <w:spacing w:line="240" w:lineRule="exact"/>
        <w:rPr>
          <w:kern w:val="3"/>
          <w:szCs w:val="24"/>
          <w:lang w:eastAsia="zh-CN" w:bidi="hi-IN"/>
        </w:rPr>
      </w:pPr>
    </w:p>
    <w:p w:rsidRPr="007A28CB" w:rsidR="006762F8" w:rsidP="00F1767A" w:rsidRDefault="006762F8" w14:paraId="2A185698" w14:textId="77777777">
      <w:pPr>
        <w:widowControl w:val="0"/>
        <w:suppressAutoHyphens/>
        <w:spacing w:line="240" w:lineRule="exact"/>
        <w:rPr>
          <w:kern w:val="3"/>
          <w:szCs w:val="24"/>
          <w:lang w:eastAsia="zh-CN" w:bidi="hi-IN"/>
        </w:rPr>
      </w:pPr>
    </w:p>
    <w:p w:rsidRPr="007A28CB" w:rsidR="006762F8" w:rsidP="00F1767A" w:rsidRDefault="006762F8" w14:paraId="02BEC716" w14:textId="77777777">
      <w:pPr>
        <w:widowControl w:val="0"/>
        <w:suppressAutoHyphens/>
        <w:spacing w:line="240" w:lineRule="exact"/>
        <w:rPr>
          <w:kern w:val="3"/>
          <w:szCs w:val="24"/>
          <w:lang w:eastAsia="zh-CN" w:bidi="hi-IN"/>
        </w:rPr>
      </w:pPr>
    </w:p>
    <w:p w:rsidRPr="007A28CB" w:rsidR="006762F8" w:rsidP="00F1767A" w:rsidRDefault="006762F8" w14:paraId="6BE83D81" w14:textId="77777777">
      <w:pPr>
        <w:widowControl w:val="0"/>
        <w:suppressAutoHyphens/>
        <w:spacing w:line="240" w:lineRule="exact"/>
        <w:rPr>
          <w:kern w:val="3"/>
          <w:szCs w:val="24"/>
          <w:u w:val="single"/>
          <w:lang w:eastAsia="zh-CN" w:bidi="hi-IN"/>
        </w:rPr>
      </w:pPr>
    </w:p>
    <w:p w:rsidRPr="007A28CB" w:rsidR="006762F8" w:rsidP="00F1767A" w:rsidRDefault="006762F8" w14:paraId="478C65A4" w14:textId="77777777">
      <w:pPr>
        <w:widowControl w:val="0"/>
        <w:suppressAutoHyphens/>
        <w:spacing w:line="240" w:lineRule="exact"/>
        <w:rPr>
          <w:kern w:val="3"/>
          <w:szCs w:val="24"/>
          <w:lang w:eastAsia="zh-CN" w:bidi="hi-IN"/>
        </w:rPr>
      </w:pPr>
    </w:p>
    <w:bookmarkEnd w:id="4"/>
    <w:bookmarkEnd w:id="5"/>
    <w:p w:rsidR="00B923AF" w:rsidP="00F1767A" w:rsidRDefault="0017099A" w14:paraId="2B954D7B" w14:textId="36B1E64D">
      <w:pPr>
        <w:widowControl w:val="0"/>
        <w:suppressAutoHyphens/>
        <w:spacing w:line="240" w:lineRule="exact"/>
        <w:contextualSpacing/>
      </w:pPr>
      <w:r w:rsidRPr="0017099A">
        <w:rPr>
          <w:iCs/>
          <w:kern w:val="3"/>
          <w:szCs w:val="24"/>
          <w:lang w:eastAsia="zh-CN" w:bidi="hi-IN"/>
        </w:rPr>
        <w:t>Daniëlle Jansen</w:t>
      </w:r>
    </w:p>
    <w:sectPr w:rsidR="00B923A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CBBB" w14:textId="77777777" w:rsidR="00FE606E" w:rsidRDefault="00FE606E">
      <w:pPr>
        <w:spacing w:line="240" w:lineRule="auto"/>
      </w:pPr>
      <w:r>
        <w:separator/>
      </w:r>
    </w:p>
  </w:endnote>
  <w:endnote w:type="continuationSeparator" w:id="0">
    <w:p w14:paraId="4E275DBE" w14:textId="77777777" w:rsidR="00FE606E" w:rsidRDefault="00FE6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E876" w14:textId="77777777" w:rsidR="00C04A27" w:rsidRDefault="00C04A2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0475" w14:textId="77777777" w:rsidR="00FE606E" w:rsidRDefault="00FE606E">
      <w:pPr>
        <w:spacing w:line="240" w:lineRule="auto"/>
      </w:pPr>
      <w:r>
        <w:separator/>
      </w:r>
    </w:p>
  </w:footnote>
  <w:footnote w:type="continuationSeparator" w:id="0">
    <w:p w14:paraId="7359283F" w14:textId="77777777" w:rsidR="00FE606E" w:rsidRDefault="00FE606E">
      <w:pPr>
        <w:spacing w:line="240" w:lineRule="auto"/>
      </w:pPr>
      <w:r>
        <w:continuationSeparator/>
      </w:r>
    </w:p>
  </w:footnote>
  <w:footnote w:id="1">
    <w:p w14:paraId="14CCBE5C" w14:textId="4FDB0C60" w:rsidR="00C04A27" w:rsidRPr="000E3773" w:rsidRDefault="007D6B1D" w:rsidP="000E3773">
      <w:pPr>
        <w:pStyle w:val="Voetnoottekst"/>
        <w:rPr>
          <w:sz w:val="16"/>
          <w:szCs w:val="16"/>
          <w:lang w:val="nl-NL"/>
        </w:rPr>
      </w:pPr>
      <w:r w:rsidRPr="000E3773">
        <w:rPr>
          <w:rStyle w:val="Voetnootmarkering"/>
          <w:sz w:val="16"/>
          <w:szCs w:val="16"/>
        </w:rPr>
        <w:footnoteRef/>
      </w:r>
      <w:r w:rsidRPr="000E3773">
        <w:rPr>
          <w:sz w:val="16"/>
          <w:szCs w:val="16"/>
          <w:lang w:val="nl-NL"/>
        </w:rPr>
        <w:t xml:space="preserve"> Kamerstukken II 2024</w:t>
      </w:r>
      <w:r w:rsidR="00D0727A">
        <w:rPr>
          <w:sz w:val="16"/>
          <w:szCs w:val="16"/>
          <w:lang w:val="nl-NL"/>
        </w:rPr>
        <w:t>/</w:t>
      </w:r>
      <w:r w:rsidRPr="000E3773">
        <w:rPr>
          <w:sz w:val="16"/>
          <w:szCs w:val="16"/>
          <w:lang w:val="nl-NL"/>
        </w:rPr>
        <w:t>25, nr. 36600-XVI-161</w:t>
      </w:r>
    </w:p>
  </w:footnote>
  <w:footnote w:id="2">
    <w:p w14:paraId="1E342A41" w14:textId="2176B1AB" w:rsidR="00FD6F6E" w:rsidRPr="008F00D9" w:rsidRDefault="00FD6F6E" w:rsidP="00FD6F6E">
      <w:pPr>
        <w:pStyle w:val="Voetnoottekst"/>
        <w:rPr>
          <w:lang w:val="nl-NL"/>
        </w:rPr>
      </w:pPr>
      <w:r w:rsidRPr="000E3773">
        <w:rPr>
          <w:rStyle w:val="Voetnootmarkering"/>
          <w:sz w:val="16"/>
          <w:szCs w:val="16"/>
        </w:rPr>
        <w:footnoteRef/>
      </w:r>
      <w:r w:rsidRPr="000E3773">
        <w:rPr>
          <w:sz w:val="16"/>
          <w:szCs w:val="16"/>
          <w:lang w:val="nl-NL"/>
        </w:rPr>
        <w:t xml:space="preserve"> Kamerstukken II 2024</w:t>
      </w:r>
      <w:r w:rsidR="00D0727A">
        <w:rPr>
          <w:sz w:val="16"/>
          <w:szCs w:val="16"/>
          <w:lang w:val="nl-NL"/>
        </w:rPr>
        <w:t>/</w:t>
      </w:r>
      <w:r w:rsidRPr="000E3773">
        <w:rPr>
          <w:sz w:val="16"/>
          <w:szCs w:val="16"/>
          <w:lang w:val="nl-NL"/>
        </w:rPr>
        <w:t>25, nr</w:t>
      </w:r>
      <w:r w:rsidR="00D0727A">
        <w:rPr>
          <w:sz w:val="16"/>
          <w:szCs w:val="16"/>
          <w:lang w:val="nl-NL"/>
        </w:rPr>
        <w:t>.</w:t>
      </w:r>
      <w:r w:rsidRPr="000E3773">
        <w:rPr>
          <w:sz w:val="16"/>
          <w:szCs w:val="16"/>
          <w:lang w:val="nl-NL"/>
        </w:rPr>
        <w:t xml:space="preserve"> 29689, nr. 1282</w:t>
      </w:r>
    </w:p>
  </w:footnote>
  <w:footnote w:id="3">
    <w:p w14:paraId="4D019EE9" w14:textId="16C99EBA" w:rsidR="00805798" w:rsidRPr="00601480" w:rsidRDefault="00805798" w:rsidP="00805798">
      <w:pPr>
        <w:pStyle w:val="Voetnoottekst"/>
        <w:rPr>
          <w:sz w:val="16"/>
          <w:szCs w:val="16"/>
          <w:lang w:val="nl-NL"/>
        </w:rPr>
      </w:pPr>
      <w:r w:rsidRPr="00601480">
        <w:rPr>
          <w:rStyle w:val="Voetnootmarkering"/>
          <w:sz w:val="16"/>
          <w:szCs w:val="16"/>
        </w:rPr>
        <w:footnoteRef/>
      </w:r>
      <w:r w:rsidRPr="00601480">
        <w:rPr>
          <w:sz w:val="16"/>
          <w:szCs w:val="16"/>
          <w:lang w:val="nl-NL"/>
        </w:rPr>
        <w:t xml:space="preserve"> Kamer</w:t>
      </w:r>
      <w:r w:rsidR="0030681F">
        <w:rPr>
          <w:sz w:val="16"/>
          <w:szCs w:val="16"/>
          <w:lang w:val="nl-NL"/>
        </w:rPr>
        <w:t>stukken II</w:t>
      </w:r>
      <w:r w:rsidRPr="00601480">
        <w:rPr>
          <w:sz w:val="16"/>
          <w:szCs w:val="16"/>
          <w:lang w:val="nl-NL"/>
        </w:rPr>
        <w:t>, vergaderjaar 2024</w:t>
      </w:r>
      <w:r w:rsidR="0030681F">
        <w:rPr>
          <w:sz w:val="16"/>
          <w:szCs w:val="16"/>
          <w:lang w:val="nl-NL"/>
        </w:rPr>
        <w:t>/</w:t>
      </w:r>
      <w:r w:rsidRPr="00601480">
        <w:rPr>
          <w:sz w:val="16"/>
          <w:szCs w:val="16"/>
          <w:lang w:val="nl-NL"/>
        </w:rPr>
        <w:t>25, 29325, nr. 190</w:t>
      </w:r>
    </w:p>
  </w:footnote>
  <w:footnote w:id="4">
    <w:p w14:paraId="02C72A5A" w14:textId="77777777" w:rsidR="00601480" w:rsidRPr="00A17E7D" w:rsidRDefault="00601480" w:rsidP="00601480">
      <w:pPr>
        <w:pStyle w:val="Voetnoottekst"/>
        <w:rPr>
          <w:sz w:val="16"/>
          <w:szCs w:val="16"/>
          <w:lang w:val="nl-NL"/>
        </w:rPr>
      </w:pPr>
      <w:r w:rsidRPr="00A17E7D">
        <w:rPr>
          <w:rStyle w:val="Voetnootmarkering"/>
          <w:sz w:val="16"/>
          <w:szCs w:val="16"/>
        </w:rPr>
        <w:footnoteRef/>
      </w:r>
      <w:r w:rsidRPr="00A17E7D">
        <w:rPr>
          <w:sz w:val="16"/>
          <w:szCs w:val="16"/>
          <w:lang w:val="nl-NL"/>
        </w:rPr>
        <w:t xml:space="preserve"> https://wetten.overheid.nl/BWBR0048118/2023-05-15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CA8B" w14:textId="77777777" w:rsidR="00C04A27" w:rsidRDefault="00000000">
    <w:r>
      <w:pict w14:anchorId="4A46A2A0">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02321D0" w14:textId="77777777" w:rsidR="00C04A27" w:rsidRDefault="007D6B1D">
                <w:pPr>
                  <w:pStyle w:val="Referentiegegevens"/>
                </w:pPr>
                <w:r>
                  <w:t>Directie Zorgverzekeringen</w:t>
                </w:r>
              </w:p>
              <w:p w14:paraId="2ED4D825" w14:textId="77777777" w:rsidR="00C04A27" w:rsidRDefault="00C04A27">
                <w:pPr>
                  <w:pStyle w:val="WitregelW2"/>
                </w:pPr>
              </w:p>
              <w:p w14:paraId="38913069" w14:textId="51B794C1" w:rsidR="00C04A27" w:rsidRDefault="00C04A27" w:rsidP="00BC56F4">
                <w:pPr>
                  <w:pStyle w:val="Referentiegegevensbold"/>
                </w:pPr>
              </w:p>
              <w:p w14:paraId="34FB0D41" w14:textId="77777777" w:rsidR="00C04A27" w:rsidRDefault="00C04A27">
                <w:pPr>
                  <w:pStyle w:val="WitregelW1"/>
                </w:pPr>
              </w:p>
              <w:p w14:paraId="1E3839AD" w14:textId="6B74F42A" w:rsidR="00C04A27" w:rsidRDefault="007D6B1D">
                <w:pPr>
                  <w:pStyle w:val="Referentiegegevensbold"/>
                </w:pPr>
                <w:r>
                  <w:t>On</w:t>
                </w:r>
                <w:r w:rsidR="006762F8">
                  <w:t xml:space="preserve">s kenmerk </w:t>
                </w:r>
              </w:p>
              <w:p w14:paraId="6E096B20" w14:textId="1969ACAF" w:rsidR="00C04A27" w:rsidRDefault="00840448">
                <w:pPr>
                  <w:pStyle w:val="Referentiegegevens"/>
                </w:pPr>
                <w:r w:rsidRPr="00840448">
                  <w:t xml:space="preserve">4134606-1084349-Z </w:t>
                </w:r>
                <w:r>
                  <w:fldChar w:fldCharType="begin"/>
                </w:r>
                <w:r>
                  <w:instrText xml:space="preserve"> DOCPROPERTY  "Kenmerk"  \* MERGEFORMAT </w:instrText>
                </w:r>
                <w:r>
                  <w:fldChar w:fldCharType="end"/>
                </w:r>
              </w:p>
            </w:txbxContent>
          </v:textbox>
          <w10:wrap anchorx="page" anchory="page"/>
          <w10:anchorlock/>
        </v:shape>
      </w:pict>
    </w:r>
    <w:r>
      <w:pict w14:anchorId="12D9A98C">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11E304D" w14:textId="77777777" w:rsidR="00C04A27" w:rsidRDefault="00C04A27"/>
            </w:txbxContent>
          </v:textbox>
          <w10:wrap anchorx="page" anchory="page"/>
          <w10:anchorlock/>
        </v:shape>
      </w:pict>
    </w:r>
    <w:r>
      <w:pict w14:anchorId="434A1608">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A457699" w14:textId="77777777" w:rsidR="00C04A27" w:rsidRDefault="007D6B1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A9E4" w14:textId="77777777" w:rsidR="00C04A27" w:rsidRDefault="00000000">
    <w:pPr>
      <w:spacing w:after="6377" w:line="14" w:lineRule="exact"/>
    </w:pPr>
    <w:r>
      <w:pict w14:anchorId="0C3C1743">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AB261DE" w14:textId="445C2102" w:rsidR="00C04A27" w:rsidRDefault="007D6B1D">
                <w:r>
                  <w:t xml:space="preserve">De Voorzitter van de Tweede Kamer </w:t>
                </w:r>
                <w:r w:rsidR="006762F8">
                  <w:br/>
                </w:r>
                <w:r>
                  <w:t>der Staten-Generaal</w:t>
                </w:r>
              </w:p>
              <w:p w14:paraId="5861751D" w14:textId="77777777" w:rsidR="00C04A27" w:rsidRDefault="007D6B1D">
                <w:r>
                  <w:t xml:space="preserve">Postbus 20018 </w:t>
                </w:r>
              </w:p>
              <w:p w14:paraId="2DD6AFDB" w14:textId="77777777" w:rsidR="00C04A27" w:rsidRDefault="007D6B1D">
                <w:r>
                  <w:t>2500 EA  DEN HAAG</w:t>
                </w:r>
              </w:p>
            </w:txbxContent>
          </v:textbox>
          <w10:wrap anchorx="page" anchory="page"/>
          <w10:anchorlock/>
        </v:shape>
      </w:pict>
    </w:r>
    <w:r>
      <w:pict w14:anchorId="78551D75">
        <v:shape id="46feebd0-aa3c-11ea-a756-beb5f67e67be" o:spid="_x0000_s1030" type="#_x0000_t202" style="position:absolute;margin-left:79.45pt;margin-top:264.15pt;width:377pt;height:42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4A27" w14:paraId="5340D5BB" w14:textId="77777777">
                  <w:trPr>
                    <w:trHeight w:val="240"/>
                  </w:trPr>
                  <w:tc>
                    <w:tcPr>
                      <w:tcW w:w="1140" w:type="dxa"/>
                    </w:tcPr>
                    <w:p w14:paraId="4B87D263" w14:textId="77777777" w:rsidR="00C04A27" w:rsidRDefault="007D6B1D">
                      <w:r>
                        <w:t>Datum</w:t>
                      </w:r>
                    </w:p>
                  </w:tc>
                  <w:tc>
                    <w:tcPr>
                      <w:tcW w:w="5918" w:type="dxa"/>
                    </w:tcPr>
                    <w:p w14:paraId="349F02F2" w14:textId="7B43A96B" w:rsidR="00C04A27" w:rsidRDefault="00273A42">
                      <w:r>
                        <w:t>3 juli 2025</w:t>
                      </w:r>
                    </w:p>
                  </w:tc>
                </w:tr>
                <w:tr w:rsidR="00C04A27" w14:paraId="2606C50C" w14:textId="77777777">
                  <w:trPr>
                    <w:trHeight w:val="240"/>
                  </w:trPr>
                  <w:tc>
                    <w:tcPr>
                      <w:tcW w:w="1140" w:type="dxa"/>
                    </w:tcPr>
                    <w:p w14:paraId="79543C46" w14:textId="77777777" w:rsidR="00C04A27" w:rsidRDefault="007D6B1D">
                      <w:r>
                        <w:t>Betreft</w:t>
                      </w:r>
                    </w:p>
                  </w:tc>
                  <w:tc>
                    <w:tcPr>
                      <w:tcW w:w="5918" w:type="dxa"/>
                    </w:tcPr>
                    <w:p w14:paraId="2F99455D" w14:textId="77777777" w:rsidR="00C04A27" w:rsidRDefault="007D6B1D">
                      <w:r>
                        <w:t>Voortgang nieuwe regeling zorgkosten onverzekerden en aanpak onverzekerdheid</w:t>
                      </w:r>
                    </w:p>
                  </w:tc>
                </w:tr>
              </w:tbl>
              <w:p w14:paraId="6CC2230A" w14:textId="77777777" w:rsidR="00C04A27" w:rsidRDefault="00C04A27"/>
            </w:txbxContent>
          </v:textbox>
          <w10:wrap anchorx="page" anchory="page"/>
          <w10:anchorlock/>
        </v:shape>
      </w:pict>
    </w:r>
    <w:r>
      <w:pict w14:anchorId="74581394">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9E66C4E" w14:textId="77777777" w:rsidR="006762F8" w:rsidRDefault="006762F8" w:rsidP="006762F8">
                <w:pPr>
                  <w:pStyle w:val="Afzendgegevens"/>
                </w:pPr>
                <w:r>
                  <w:t>Bezoekadres:</w:t>
                </w:r>
              </w:p>
              <w:p w14:paraId="57D5BD68" w14:textId="77777777" w:rsidR="006762F8" w:rsidRDefault="006762F8" w:rsidP="006762F8">
                <w:pPr>
                  <w:pStyle w:val="Afzendgegevens"/>
                </w:pPr>
                <w:r>
                  <w:t>Parnassusplein 5</w:t>
                </w:r>
              </w:p>
              <w:p w14:paraId="3DD02D27" w14:textId="77777777" w:rsidR="006762F8" w:rsidRDefault="006762F8" w:rsidP="006762F8">
                <w:pPr>
                  <w:pStyle w:val="Afzendgegevens"/>
                </w:pPr>
                <w:r>
                  <w:t>2511 VX  Den Haag</w:t>
                </w:r>
              </w:p>
              <w:p w14:paraId="7660F9FF" w14:textId="77777777" w:rsidR="006762F8" w:rsidRDefault="006762F8" w:rsidP="006762F8">
                <w:pPr>
                  <w:pStyle w:val="Afzendgegevens"/>
                  <w:tabs>
                    <w:tab w:val="left" w:pos="170"/>
                  </w:tabs>
                </w:pPr>
                <w:r>
                  <w:t>T</w:t>
                </w:r>
                <w:r>
                  <w:tab/>
                  <w:t>070 340 79 11</w:t>
                </w:r>
              </w:p>
              <w:p w14:paraId="01639AC2" w14:textId="77777777" w:rsidR="006762F8" w:rsidRDefault="006762F8" w:rsidP="006762F8">
                <w:pPr>
                  <w:pStyle w:val="Afzendgegevens"/>
                  <w:tabs>
                    <w:tab w:val="left" w:pos="170"/>
                  </w:tabs>
                </w:pPr>
                <w:r>
                  <w:t>F</w:t>
                </w:r>
                <w:r>
                  <w:tab/>
                  <w:t>070 340 78 34</w:t>
                </w:r>
              </w:p>
              <w:p w14:paraId="6534C656" w14:textId="77777777" w:rsidR="006762F8" w:rsidRDefault="00000000" w:rsidP="006762F8">
                <w:pPr>
                  <w:pStyle w:val="Afzendgegevens"/>
                </w:pPr>
                <w:hyperlink r:id="rId1" w:history="1">
                  <w:r w:rsidR="006762F8" w:rsidRPr="00011534">
                    <w:rPr>
                      <w:rStyle w:val="Hyperlink"/>
                    </w:rPr>
                    <w:t>www.rijksoverheid.nl</w:t>
                  </w:r>
                </w:hyperlink>
              </w:p>
              <w:p w14:paraId="1ABF64C1" w14:textId="77777777" w:rsidR="00C04A27" w:rsidRPr="0017099A" w:rsidRDefault="00C04A27">
                <w:pPr>
                  <w:pStyle w:val="WitregelW2"/>
                </w:pPr>
              </w:p>
              <w:p w14:paraId="3B8903D9" w14:textId="38EEEAE5" w:rsidR="00C04A27" w:rsidRDefault="007D6B1D">
                <w:pPr>
                  <w:pStyle w:val="Referentiegegevensbold"/>
                </w:pPr>
                <w:r>
                  <w:t>On</w:t>
                </w:r>
                <w:r w:rsidR="006762F8">
                  <w:t xml:space="preserve">s kenmerk </w:t>
                </w:r>
              </w:p>
              <w:p w14:paraId="2504BEF2" w14:textId="77777777" w:rsidR="006762F8" w:rsidRDefault="00840448">
                <w:pPr>
                  <w:pStyle w:val="Referentiegegevens"/>
                </w:pPr>
                <w:r w:rsidRPr="00840448">
                  <w:t xml:space="preserve">4134606-1084349-Z </w:t>
                </w:r>
              </w:p>
              <w:p w14:paraId="17998872" w14:textId="77777777" w:rsidR="006762F8" w:rsidRDefault="006762F8">
                <w:pPr>
                  <w:pStyle w:val="Referentiegegevens"/>
                </w:pPr>
              </w:p>
              <w:p w14:paraId="10B4E871" w14:textId="77777777" w:rsidR="009E494E" w:rsidRDefault="006762F8">
                <w:pPr>
                  <w:pStyle w:val="Referentiegegevens"/>
                </w:pPr>
                <w:r w:rsidRPr="006762F8">
                  <w:rPr>
                    <w:b/>
                    <w:bCs/>
                  </w:rPr>
                  <w:t>Bijlagen</w:t>
                </w:r>
                <w:r>
                  <w:t xml:space="preserve"> </w:t>
                </w:r>
                <w:r>
                  <w:br/>
                  <w:t xml:space="preserve">- </w:t>
                </w:r>
              </w:p>
              <w:p w14:paraId="1F575952" w14:textId="77777777" w:rsidR="009E494E" w:rsidRDefault="009E494E">
                <w:pPr>
                  <w:pStyle w:val="Referentiegegevens"/>
                </w:pPr>
              </w:p>
              <w:p w14:paraId="2C97979D" w14:textId="77777777" w:rsidR="009E494E" w:rsidRDefault="009E494E">
                <w:pPr>
                  <w:pStyle w:val="Referentiegegevens"/>
                </w:pPr>
              </w:p>
              <w:p w14:paraId="4EA01BCE" w14:textId="77777777" w:rsidR="009E494E" w:rsidRDefault="009E494E" w:rsidP="009E494E">
                <w:pPr>
                  <w:pStyle w:val="Huisstijl-Algemenevoorwaarden"/>
                </w:pPr>
                <w:r>
                  <w:t>Correspondentie uitsluitend richten aan het retouradres met vermelding van de datum en het kenmerk van deze brief.</w:t>
                </w:r>
              </w:p>
              <w:p w14:paraId="12657D77" w14:textId="0E9C43A2" w:rsidR="00C04A27"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w:r>
    <w:r>
      <w:pict w14:anchorId="71F3FB31">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34CF18D" w14:textId="77777777" w:rsidR="00C04A27" w:rsidRDefault="00C04A27"/>
            </w:txbxContent>
          </v:textbox>
          <w10:wrap anchorx="page" anchory="page"/>
          <w10:anchorlock/>
        </v:shape>
      </w:pict>
    </w:r>
    <w:r>
      <w:pict w14:anchorId="37F86C54">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459127F" w14:textId="77777777" w:rsidR="00C04A27" w:rsidRDefault="007D6B1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5060B126">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A21561C" w14:textId="34864BCC" w:rsidR="00C04A27" w:rsidRDefault="00C04A27">
                <w:pPr>
                  <w:spacing w:line="240" w:lineRule="auto"/>
                </w:pPr>
              </w:p>
            </w:txbxContent>
          </v:textbox>
          <w10:wrap anchorx="page" anchory="page"/>
          <w10:anchorlock/>
        </v:shape>
      </w:pict>
    </w:r>
    <w:r>
      <w:pict w14:anchorId="2878E875">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DAF2071" w14:textId="77777777" w:rsidR="00C04A27" w:rsidRDefault="007D6B1D">
                <w:pPr>
                  <w:spacing w:line="240" w:lineRule="auto"/>
                </w:pPr>
                <w:r>
                  <w:rPr>
                    <w:noProof/>
                  </w:rPr>
                  <w:drawing>
                    <wp:inline distT="0" distB="0" distL="0" distR="0" wp14:anchorId="103A169F" wp14:editId="1F829A98">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417A8853">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93B4B39" w14:textId="77777777" w:rsidR="00C04A27" w:rsidRDefault="007D6B1D">
                <w:pPr>
                  <w:pStyle w:val="Referentiegegevens"/>
                </w:pPr>
                <w:r>
                  <w:t>&gt; Retouradres Postbus 20350 2500 EJ  Den Haag</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5EA17"/>
    <w:multiLevelType w:val="multilevel"/>
    <w:tmpl w:val="AFB6F4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778ECA"/>
    <w:multiLevelType w:val="multilevel"/>
    <w:tmpl w:val="1FF00A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DE5345"/>
    <w:multiLevelType w:val="multilevel"/>
    <w:tmpl w:val="3CBE2C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24DA5F8"/>
    <w:multiLevelType w:val="multilevel"/>
    <w:tmpl w:val="BEB896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484796B"/>
    <w:multiLevelType w:val="hybridMultilevel"/>
    <w:tmpl w:val="9E000C8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8C415E"/>
    <w:multiLevelType w:val="hybridMultilevel"/>
    <w:tmpl w:val="E216E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46A10"/>
    <w:multiLevelType w:val="hybridMultilevel"/>
    <w:tmpl w:val="5F1E6C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F93F5A"/>
    <w:multiLevelType w:val="hybridMultilevel"/>
    <w:tmpl w:val="5C406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EA5AF5"/>
    <w:multiLevelType w:val="multilevel"/>
    <w:tmpl w:val="71B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41623"/>
    <w:multiLevelType w:val="hybridMultilevel"/>
    <w:tmpl w:val="D05CFD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414FF1"/>
    <w:multiLevelType w:val="hybridMultilevel"/>
    <w:tmpl w:val="1FCEA1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7E55B5A"/>
    <w:multiLevelType w:val="multilevel"/>
    <w:tmpl w:val="C722FB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90C10BB"/>
    <w:multiLevelType w:val="hybridMultilevel"/>
    <w:tmpl w:val="F8DA8C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1D35614"/>
    <w:multiLevelType w:val="hybridMultilevel"/>
    <w:tmpl w:val="5546EF60"/>
    <w:lvl w:ilvl="0" w:tplc="388017EA">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BC56C91"/>
    <w:multiLevelType w:val="hybridMultilevel"/>
    <w:tmpl w:val="496C18CC"/>
    <w:lvl w:ilvl="0" w:tplc="A77824B2">
      <w:start w:val="3"/>
      <w:numFmt w:val="bullet"/>
      <w:lvlText w:val=""/>
      <w:lvlJc w:val="left"/>
      <w:pPr>
        <w:ind w:left="720" w:hanging="360"/>
      </w:pPr>
      <w:rPr>
        <w:rFonts w:ascii="Wingdings" w:eastAsiaTheme="minorHAnsi"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04FB6F"/>
    <w:multiLevelType w:val="multilevel"/>
    <w:tmpl w:val="DE306D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66FD42F3"/>
    <w:multiLevelType w:val="hybridMultilevel"/>
    <w:tmpl w:val="A2AC1C38"/>
    <w:lvl w:ilvl="0" w:tplc="84869B6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825C27"/>
    <w:multiLevelType w:val="hybridMultilevel"/>
    <w:tmpl w:val="0122C5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D371AAF"/>
    <w:multiLevelType w:val="hybridMultilevel"/>
    <w:tmpl w:val="4AA296CE"/>
    <w:lvl w:ilvl="0" w:tplc="FFFFFFFF">
      <w:start w:val="1"/>
      <w:numFmt w:val="bullet"/>
      <w:lvlText w:val="−"/>
      <w:lvlJc w:val="left"/>
      <w:pPr>
        <w:ind w:left="720" w:hanging="360"/>
      </w:pPr>
      <w:rPr>
        <w:rFonts w:ascii="Verdana" w:hAnsi="Verdana" w:hint="default"/>
      </w:rPr>
    </w:lvl>
    <w:lvl w:ilvl="1" w:tplc="388017EA">
      <w:start w:val="1"/>
      <w:numFmt w:val="bullet"/>
      <w:lvlText w:val="−"/>
      <w:lvlJc w:val="left"/>
      <w:pPr>
        <w:ind w:left="36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97F8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E960F28"/>
    <w:multiLevelType w:val="hybridMultilevel"/>
    <w:tmpl w:val="29AC0B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19811488">
    <w:abstractNumId w:val="3"/>
  </w:num>
  <w:num w:numId="2" w16cid:durableId="538709981">
    <w:abstractNumId w:val="2"/>
  </w:num>
  <w:num w:numId="3" w16cid:durableId="1454321825">
    <w:abstractNumId w:val="1"/>
  </w:num>
  <w:num w:numId="4" w16cid:durableId="1173302166">
    <w:abstractNumId w:val="0"/>
  </w:num>
  <w:num w:numId="5" w16cid:durableId="577180338">
    <w:abstractNumId w:val="15"/>
  </w:num>
  <w:num w:numId="6" w16cid:durableId="1321301793">
    <w:abstractNumId w:val="14"/>
  </w:num>
  <w:num w:numId="7" w16cid:durableId="2078551353">
    <w:abstractNumId w:val="10"/>
  </w:num>
  <w:num w:numId="8" w16cid:durableId="1801073011">
    <w:abstractNumId w:val="17"/>
  </w:num>
  <w:num w:numId="9" w16cid:durableId="135071420">
    <w:abstractNumId w:val="12"/>
  </w:num>
  <w:num w:numId="10" w16cid:durableId="2134057821">
    <w:abstractNumId w:val="20"/>
  </w:num>
  <w:num w:numId="11" w16cid:durableId="1916160503">
    <w:abstractNumId w:val="16"/>
  </w:num>
  <w:num w:numId="12" w16cid:durableId="1190992087">
    <w:abstractNumId w:val="6"/>
  </w:num>
  <w:num w:numId="13" w16cid:durableId="1297178383">
    <w:abstractNumId w:val="8"/>
  </w:num>
  <w:num w:numId="14" w16cid:durableId="1639726708">
    <w:abstractNumId w:val="7"/>
  </w:num>
  <w:num w:numId="15" w16cid:durableId="1823694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92680">
    <w:abstractNumId w:val="5"/>
  </w:num>
  <w:num w:numId="17" w16cid:durableId="218827621">
    <w:abstractNumId w:val="19"/>
  </w:num>
  <w:num w:numId="18" w16cid:durableId="1962106053">
    <w:abstractNumId w:val="9"/>
  </w:num>
  <w:num w:numId="19" w16cid:durableId="406802931">
    <w:abstractNumId w:val="13"/>
  </w:num>
  <w:num w:numId="20" w16cid:durableId="1727559815">
    <w:abstractNumId w:val="18"/>
  </w:num>
  <w:num w:numId="21" w16cid:durableId="152115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A8"/>
    <w:rsid w:val="00004F84"/>
    <w:rsid w:val="000113C3"/>
    <w:rsid w:val="000219B9"/>
    <w:rsid w:val="00027D8B"/>
    <w:rsid w:val="0003735B"/>
    <w:rsid w:val="0004530C"/>
    <w:rsid w:val="00056A38"/>
    <w:rsid w:val="000A6EAF"/>
    <w:rsid w:val="000C1A7F"/>
    <w:rsid w:val="000E0145"/>
    <w:rsid w:val="000E3773"/>
    <w:rsid w:val="000F7302"/>
    <w:rsid w:val="00105F87"/>
    <w:rsid w:val="001132AF"/>
    <w:rsid w:val="00126867"/>
    <w:rsid w:val="001374F4"/>
    <w:rsid w:val="00146BC8"/>
    <w:rsid w:val="00164D39"/>
    <w:rsid w:val="00167CA2"/>
    <w:rsid w:val="00170755"/>
    <w:rsid w:val="0017099A"/>
    <w:rsid w:val="00182FB6"/>
    <w:rsid w:val="0019660C"/>
    <w:rsid w:val="00197888"/>
    <w:rsid w:val="001A4CAD"/>
    <w:rsid w:val="001D2602"/>
    <w:rsid w:val="001D3407"/>
    <w:rsid w:val="001D6A73"/>
    <w:rsid w:val="001D6F6A"/>
    <w:rsid w:val="00216FC8"/>
    <w:rsid w:val="00222017"/>
    <w:rsid w:val="00237415"/>
    <w:rsid w:val="00252DC2"/>
    <w:rsid w:val="00254087"/>
    <w:rsid w:val="0026397D"/>
    <w:rsid w:val="00273A42"/>
    <w:rsid w:val="00284083"/>
    <w:rsid w:val="002A2DD0"/>
    <w:rsid w:val="002B32F6"/>
    <w:rsid w:val="002C1537"/>
    <w:rsid w:val="002F60B4"/>
    <w:rsid w:val="0030681F"/>
    <w:rsid w:val="00317464"/>
    <w:rsid w:val="0032031D"/>
    <w:rsid w:val="0035489F"/>
    <w:rsid w:val="00363E44"/>
    <w:rsid w:val="00367E8B"/>
    <w:rsid w:val="00375C5F"/>
    <w:rsid w:val="00384247"/>
    <w:rsid w:val="00387FCC"/>
    <w:rsid w:val="003904C9"/>
    <w:rsid w:val="003957D7"/>
    <w:rsid w:val="003A1C90"/>
    <w:rsid w:val="003A27FB"/>
    <w:rsid w:val="003A4B56"/>
    <w:rsid w:val="003B1541"/>
    <w:rsid w:val="003E5667"/>
    <w:rsid w:val="00401107"/>
    <w:rsid w:val="00403166"/>
    <w:rsid w:val="00414521"/>
    <w:rsid w:val="004349CE"/>
    <w:rsid w:val="00457659"/>
    <w:rsid w:val="0046349B"/>
    <w:rsid w:val="004664FF"/>
    <w:rsid w:val="00491423"/>
    <w:rsid w:val="00497EBF"/>
    <w:rsid w:val="00502FB1"/>
    <w:rsid w:val="00510322"/>
    <w:rsid w:val="005138E7"/>
    <w:rsid w:val="00535BF6"/>
    <w:rsid w:val="00572EDB"/>
    <w:rsid w:val="005B61C9"/>
    <w:rsid w:val="005C4641"/>
    <w:rsid w:val="00601480"/>
    <w:rsid w:val="00605380"/>
    <w:rsid w:val="00631642"/>
    <w:rsid w:val="00635B6E"/>
    <w:rsid w:val="006553F5"/>
    <w:rsid w:val="006645D4"/>
    <w:rsid w:val="006762F8"/>
    <w:rsid w:val="0069021D"/>
    <w:rsid w:val="006937D9"/>
    <w:rsid w:val="0069444F"/>
    <w:rsid w:val="006963A0"/>
    <w:rsid w:val="00697FA3"/>
    <w:rsid w:val="006C7FAF"/>
    <w:rsid w:val="006D0461"/>
    <w:rsid w:val="006D1CD9"/>
    <w:rsid w:val="006D4CBB"/>
    <w:rsid w:val="006E3564"/>
    <w:rsid w:val="006E5FB4"/>
    <w:rsid w:val="006E629A"/>
    <w:rsid w:val="006F2E30"/>
    <w:rsid w:val="006F36FF"/>
    <w:rsid w:val="006F45B0"/>
    <w:rsid w:val="006F70CA"/>
    <w:rsid w:val="007019CB"/>
    <w:rsid w:val="007072D2"/>
    <w:rsid w:val="00731E46"/>
    <w:rsid w:val="00737778"/>
    <w:rsid w:val="007450F2"/>
    <w:rsid w:val="00771086"/>
    <w:rsid w:val="0077770E"/>
    <w:rsid w:val="00785CA6"/>
    <w:rsid w:val="007A0045"/>
    <w:rsid w:val="007A2AFE"/>
    <w:rsid w:val="007A54ED"/>
    <w:rsid w:val="007D3B12"/>
    <w:rsid w:val="007D6B1D"/>
    <w:rsid w:val="007E3402"/>
    <w:rsid w:val="007E6291"/>
    <w:rsid w:val="007F217B"/>
    <w:rsid w:val="00805798"/>
    <w:rsid w:val="00816D66"/>
    <w:rsid w:val="00840448"/>
    <w:rsid w:val="00856BF6"/>
    <w:rsid w:val="00871644"/>
    <w:rsid w:val="00871B07"/>
    <w:rsid w:val="00875643"/>
    <w:rsid w:val="00875F15"/>
    <w:rsid w:val="00876D32"/>
    <w:rsid w:val="0088287E"/>
    <w:rsid w:val="00883A26"/>
    <w:rsid w:val="008919B0"/>
    <w:rsid w:val="008937F9"/>
    <w:rsid w:val="008A3C9C"/>
    <w:rsid w:val="008A630F"/>
    <w:rsid w:val="008B097F"/>
    <w:rsid w:val="008F00D9"/>
    <w:rsid w:val="00900A41"/>
    <w:rsid w:val="00903EA4"/>
    <w:rsid w:val="0090784A"/>
    <w:rsid w:val="00910690"/>
    <w:rsid w:val="009331CE"/>
    <w:rsid w:val="00942827"/>
    <w:rsid w:val="00943B61"/>
    <w:rsid w:val="00961E59"/>
    <w:rsid w:val="009645AF"/>
    <w:rsid w:val="009735D9"/>
    <w:rsid w:val="00990A29"/>
    <w:rsid w:val="009A6C30"/>
    <w:rsid w:val="009B1136"/>
    <w:rsid w:val="009C35C8"/>
    <w:rsid w:val="009E494E"/>
    <w:rsid w:val="00A17E7D"/>
    <w:rsid w:val="00A55FAC"/>
    <w:rsid w:val="00A570B0"/>
    <w:rsid w:val="00A6026B"/>
    <w:rsid w:val="00A61616"/>
    <w:rsid w:val="00A84125"/>
    <w:rsid w:val="00AB1BEB"/>
    <w:rsid w:val="00AC6237"/>
    <w:rsid w:val="00AF517D"/>
    <w:rsid w:val="00AF6219"/>
    <w:rsid w:val="00B015C4"/>
    <w:rsid w:val="00B152CD"/>
    <w:rsid w:val="00B30625"/>
    <w:rsid w:val="00B31F1D"/>
    <w:rsid w:val="00B32A5E"/>
    <w:rsid w:val="00B54ABC"/>
    <w:rsid w:val="00B5515F"/>
    <w:rsid w:val="00B8301C"/>
    <w:rsid w:val="00B84037"/>
    <w:rsid w:val="00B86C24"/>
    <w:rsid w:val="00B923AF"/>
    <w:rsid w:val="00B92EE3"/>
    <w:rsid w:val="00BB2538"/>
    <w:rsid w:val="00BB7553"/>
    <w:rsid w:val="00BC56F4"/>
    <w:rsid w:val="00BD5F22"/>
    <w:rsid w:val="00C04A27"/>
    <w:rsid w:val="00C221E8"/>
    <w:rsid w:val="00C43030"/>
    <w:rsid w:val="00C55D14"/>
    <w:rsid w:val="00C7416F"/>
    <w:rsid w:val="00C86751"/>
    <w:rsid w:val="00CB77F3"/>
    <w:rsid w:val="00CC6894"/>
    <w:rsid w:val="00CE3159"/>
    <w:rsid w:val="00CE6B27"/>
    <w:rsid w:val="00CF656B"/>
    <w:rsid w:val="00D02795"/>
    <w:rsid w:val="00D035AC"/>
    <w:rsid w:val="00D035EB"/>
    <w:rsid w:val="00D0727A"/>
    <w:rsid w:val="00D10B4B"/>
    <w:rsid w:val="00D11680"/>
    <w:rsid w:val="00D1208B"/>
    <w:rsid w:val="00D2504C"/>
    <w:rsid w:val="00D32DD0"/>
    <w:rsid w:val="00D348F3"/>
    <w:rsid w:val="00D44304"/>
    <w:rsid w:val="00D631F2"/>
    <w:rsid w:val="00D66446"/>
    <w:rsid w:val="00DA15E4"/>
    <w:rsid w:val="00DA270E"/>
    <w:rsid w:val="00DA7BB6"/>
    <w:rsid w:val="00DB1B2A"/>
    <w:rsid w:val="00DC1336"/>
    <w:rsid w:val="00DC7D91"/>
    <w:rsid w:val="00DD045D"/>
    <w:rsid w:val="00DE1AC6"/>
    <w:rsid w:val="00DE1FCC"/>
    <w:rsid w:val="00DE52C9"/>
    <w:rsid w:val="00DE5DB5"/>
    <w:rsid w:val="00DF586B"/>
    <w:rsid w:val="00E05849"/>
    <w:rsid w:val="00E15E25"/>
    <w:rsid w:val="00E23D81"/>
    <w:rsid w:val="00E43345"/>
    <w:rsid w:val="00E61861"/>
    <w:rsid w:val="00E659F6"/>
    <w:rsid w:val="00E90210"/>
    <w:rsid w:val="00E94CC7"/>
    <w:rsid w:val="00E967B5"/>
    <w:rsid w:val="00EA46AC"/>
    <w:rsid w:val="00EC16DB"/>
    <w:rsid w:val="00EC2409"/>
    <w:rsid w:val="00EE17C3"/>
    <w:rsid w:val="00EE2D44"/>
    <w:rsid w:val="00EE33AA"/>
    <w:rsid w:val="00EF0078"/>
    <w:rsid w:val="00EF1053"/>
    <w:rsid w:val="00F11B86"/>
    <w:rsid w:val="00F1767A"/>
    <w:rsid w:val="00F258F6"/>
    <w:rsid w:val="00F263EF"/>
    <w:rsid w:val="00F270A8"/>
    <w:rsid w:val="00F561AC"/>
    <w:rsid w:val="00F67486"/>
    <w:rsid w:val="00F83FDB"/>
    <w:rsid w:val="00FC2698"/>
    <w:rsid w:val="00FD2F25"/>
    <w:rsid w:val="00FD3CF5"/>
    <w:rsid w:val="00FD6F6E"/>
    <w:rsid w:val="00FE2CDF"/>
    <w:rsid w:val="00FE606E"/>
    <w:rsid w:val="00FE7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D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270A8"/>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F270A8"/>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F270A8"/>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F270A8"/>
    <w:rPr>
      <w:vertAlign w:val="superscript"/>
    </w:rPr>
  </w:style>
  <w:style w:type="paragraph" w:styleId="Koptekst">
    <w:name w:val="header"/>
    <w:basedOn w:val="Standaard"/>
    <w:link w:val="KoptekstChar"/>
    <w:uiPriority w:val="99"/>
    <w:unhideWhenUsed/>
    <w:rsid w:val="00F270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70A8"/>
    <w:rPr>
      <w:rFonts w:ascii="Verdana" w:hAnsi="Verdana"/>
      <w:color w:val="000000"/>
      <w:sz w:val="18"/>
      <w:szCs w:val="18"/>
    </w:rPr>
  </w:style>
  <w:style w:type="paragraph" w:styleId="Voettekst">
    <w:name w:val="footer"/>
    <w:basedOn w:val="Standaard"/>
    <w:link w:val="VoettekstChar"/>
    <w:uiPriority w:val="99"/>
    <w:unhideWhenUsed/>
    <w:rsid w:val="00F270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70A8"/>
    <w:rPr>
      <w:rFonts w:ascii="Verdana" w:hAnsi="Verdana"/>
      <w:color w:val="000000"/>
      <w:sz w:val="18"/>
      <w:szCs w:val="18"/>
    </w:rPr>
  </w:style>
  <w:style w:type="paragraph" w:styleId="Revisie">
    <w:name w:val="Revision"/>
    <w:hidden/>
    <w:uiPriority w:val="99"/>
    <w:semiHidden/>
    <w:rsid w:val="00EE17C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C16DB"/>
    <w:rPr>
      <w:sz w:val="16"/>
      <w:szCs w:val="16"/>
    </w:rPr>
  </w:style>
  <w:style w:type="paragraph" w:styleId="Tekstopmerking">
    <w:name w:val="annotation text"/>
    <w:basedOn w:val="Standaard"/>
    <w:link w:val="TekstopmerkingChar"/>
    <w:uiPriority w:val="99"/>
    <w:unhideWhenUsed/>
    <w:rsid w:val="00EC16DB"/>
    <w:pPr>
      <w:spacing w:line="240" w:lineRule="auto"/>
    </w:pPr>
    <w:rPr>
      <w:sz w:val="20"/>
      <w:szCs w:val="20"/>
    </w:rPr>
  </w:style>
  <w:style w:type="character" w:customStyle="1" w:styleId="TekstopmerkingChar">
    <w:name w:val="Tekst opmerking Char"/>
    <w:basedOn w:val="Standaardalinea-lettertype"/>
    <w:link w:val="Tekstopmerking"/>
    <w:uiPriority w:val="99"/>
    <w:rsid w:val="00EC16D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16DB"/>
    <w:rPr>
      <w:b/>
      <w:bCs/>
    </w:rPr>
  </w:style>
  <w:style w:type="character" w:customStyle="1" w:styleId="OnderwerpvanopmerkingChar">
    <w:name w:val="Onderwerp van opmerking Char"/>
    <w:basedOn w:val="TekstopmerkingChar"/>
    <w:link w:val="Onderwerpvanopmerking"/>
    <w:uiPriority w:val="99"/>
    <w:semiHidden/>
    <w:rsid w:val="00EC16DB"/>
    <w:rPr>
      <w:rFonts w:ascii="Verdana" w:hAnsi="Verdana"/>
      <w:b/>
      <w:bCs/>
      <w:color w:val="000000"/>
    </w:rPr>
  </w:style>
  <w:style w:type="character" w:customStyle="1" w:styleId="Kop1Char">
    <w:name w:val="Kop 1 Char"/>
    <w:basedOn w:val="Standaardalinea-lettertype"/>
    <w:link w:val="Kop1"/>
    <w:uiPriority w:val="9"/>
    <w:rsid w:val="00BB7553"/>
    <w:rPr>
      <w:rFonts w:ascii="Verdana" w:hAnsi="Verdana"/>
      <w:b/>
      <w:color w:val="000000"/>
      <w:sz w:val="18"/>
      <w:szCs w:val="18"/>
    </w:rPr>
  </w:style>
  <w:style w:type="paragraph" w:styleId="Normaalweb">
    <w:name w:val="Normal (Web)"/>
    <w:basedOn w:val="Standaard"/>
    <w:uiPriority w:val="99"/>
    <w:semiHidden/>
    <w:unhideWhenUsed/>
    <w:rsid w:val="00BB755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90784A"/>
    <w:rPr>
      <w:color w:val="605E5C"/>
      <w:shd w:val="clear" w:color="auto" w:fill="E1DFDD"/>
    </w:rPr>
  </w:style>
  <w:style w:type="character" w:styleId="GevolgdeHyperlink">
    <w:name w:val="FollowedHyperlink"/>
    <w:basedOn w:val="Standaardalinea-lettertype"/>
    <w:uiPriority w:val="99"/>
    <w:semiHidden/>
    <w:unhideWhenUsed/>
    <w:rsid w:val="00367E8B"/>
    <w:rPr>
      <w:color w:val="96607D" w:themeColor="followedHyperlink"/>
      <w:u w:val="single"/>
    </w:rPr>
  </w:style>
  <w:style w:type="paragraph" w:customStyle="1" w:styleId="Afzendgegevens">
    <w:name w:val="Afzendgegevens"/>
    <w:basedOn w:val="Standaard"/>
    <w:rsid w:val="006762F8"/>
    <w:pPr>
      <w:autoSpaceDN/>
      <w:spacing w:line="180" w:lineRule="atLeast"/>
      <w:textAlignment w:val="auto"/>
    </w:pPr>
    <w:rPr>
      <w:rFonts w:eastAsia="Times New Roman" w:cs="Times New Roman"/>
      <w:color w:val="auto"/>
      <w:sz w:val="13"/>
      <w:szCs w:val="20"/>
    </w:rPr>
  </w:style>
  <w:style w:type="paragraph" w:customStyle="1" w:styleId="Huisstijl-Algemenevoorwaarden">
    <w:name w:val="Huisstijl - Algemene voorwaarden"/>
    <w:basedOn w:val="Standaard"/>
    <w:rsid w:val="009E494E"/>
    <w:pPr>
      <w:widowControl w:val="0"/>
      <w:suppressAutoHyphens/>
      <w:spacing w:before="90" w:line="180" w:lineRule="exact"/>
    </w:pPr>
    <w:rPr>
      <w:i/>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4042">
      <w:bodyDiv w:val="1"/>
      <w:marLeft w:val="0"/>
      <w:marRight w:val="0"/>
      <w:marTop w:val="0"/>
      <w:marBottom w:val="0"/>
      <w:divBdr>
        <w:top w:val="none" w:sz="0" w:space="0" w:color="auto"/>
        <w:left w:val="none" w:sz="0" w:space="0" w:color="auto"/>
        <w:bottom w:val="none" w:sz="0" w:space="0" w:color="auto"/>
        <w:right w:val="none" w:sz="0" w:space="0" w:color="auto"/>
      </w:divBdr>
    </w:div>
    <w:div w:id="329793603">
      <w:bodyDiv w:val="1"/>
      <w:marLeft w:val="0"/>
      <w:marRight w:val="0"/>
      <w:marTop w:val="0"/>
      <w:marBottom w:val="0"/>
      <w:divBdr>
        <w:top w:val="none" w:sz="0" w:space="0" w:color="auto"/>
        <w:left w:val="none" w:sz="0" w:space="0" w:color="auto"/>
        <w:bottom w:val="none" w:sz="0" w:space="0" w:color="auto"/>
        <w:right w:val="none" w:sz="0" w:space="0" w:color="auto"/>
      </w:divBdr>
    </w:div>
    <w:div w:id="902250617">
      <w:bodyDiv w:val="1"/>
      <w:marLeft w:val="0"/>
      <w:marRight w:val="0"/>
      <w:marTop w:val="0"/>
      <w:marBottom w:val="0"/>
      <w:divBdr>
        <w:top w:val="none" w:sz="0" w:space="0" w:color="auto"/>
        <w:left w:val="none" w:sz="0" w:space="0" w:color="auto"/>
        <w:bottom w:val="none" w:sz="0" w:space="0" w:color="auto"/>
        <w:right w:val="none" w:sz="0" w:space="0" w:color="auto"/>
      </w:divBdr>
    </w:div>
    <w:div w:id="1006978859">
      <w:bodyDiv w:val="1"/>
      <w:marLeft w:val="0"/>
      <w:marRight w:val="0"/>
      <w:marTop w:val="0"/>
      <w:marBottom w:val="0"/>
      <w:divBdr>
        <w:top w:val="none" w:sz="0" w:space="0" w:color="auto"/>
        <w:left w:val="none" w:sz="0" w:space="0" w:color="auto"/>
        <w:bottom w:val="none" w:sz="0" w:space="0" w:color="auto"/>
        <w:right w:val="none" w:sz="0" w:space="0" w:color="auto"/>
      </w:divBdr>
    </w:div>
    <w:div w:id="1014379528">
      <w:bodyDiv w:val="1"/>
      <w:marLeft w:val="0"/>
      <w:marRight w:val="0"/>
      <w:marTop w:val="0"/>
      <w:marBottom w:val="0"/>
      <w:divBdr>
        <w:top w:val="none" w:sz="0" w:space="0" w:color="auto"/>
        <w:left w:val="none" w:sz="0" w:space="0" w:color="auto"/>
        <w:bottom w:val="none" w:sz="0" w:space="0" w:color="auto"/>
        <w:right w:val="none" w:sz="0" w:space="0" w:color="auto"/>
      </w:divBdr>
    </w:div>
    <w:div w:id="1299846662">
      <w:bodyDiv w:val="1"/>
      <w:marLeft w:val="0"/>
      <w:marRight w:val="0"/>
      <w:marTop w:val="0"/>
      <w:marBottom w:val="0"/>
      <w:divBdr>
        <w:top w:val="none" w:sz="0" w:space="0" w:color="auto"/>
        <w:left w:val="none" w:sz="0" w:space="0" w:color="auto"/>
        <w:bottom w:val="none" w:sz="0" w:space="0" w:color="auto"/>
        <w:right w:val="none" w:sz="0" w:space="0" w:color="auto"/>
      </w:divBdr>
    </w:div>
    <w:div w:id="1318457813">
      <w:bodyDiv w:val="1"/>
      <w:marLeft w:val="0"/>
      <w:marRight w:val="0"/>
      <w:marTop w:val="0"/>
      <w:marBottom w:val="0"/>
      <w:divBdr>
        <w:top w:val="none" w:sz="0" w:space="0" w:color="auto"/>
        <w:left w:val="none" w:sz="0" w:space="0" w:color="auto"/>
        <w:bottom w:val="none" w:sz="0" w:space="0" w:color="auto"/>
        <w:right w:val="none" w:sz="0" w:space="0" w:color="auto"/>
      </w:divBdr>
    </w:div>
    <w:div w:id="1459445136">
      <w:bodyDiv w:val="1"/>
      <w:marLeft w:val="0"/>
      <w:marRight w:val="0"/>
      <w:marTop w:val="0"/>
      <w:marBottom w:val="0"/>
      <w:divBdr>
        <w:top w:val="none" w:sz="0" w:space="0" w:color="auto"/>
        <w:left w:val="none" w:sz="0" w:space="0" w:color="auto"/>
        <w:bottom w:val="none" w:sz="0" w:space="0" w:color="auto"/>
        <w:right w:val="none" w:sz="0" w:space="0" w:color="auto"/>
      </w:divBdr>
    </w:div>
    <w:div w:id="1543403451">
      <w:bodyDiv w:val="1"/>
      <w:marLeft w:val="0"/>
      <w:marRight w:val="0"/>
      <w:marTop w:val="0"/>
      <w:marBottom w:val="0"/>
      <w:divBdr>
        <w:top w:val="none" w:sz="0" w:space="0" w:color="auto"/>
        <w:left w:val="none" w:sz="0" w:space="0" w:color="auto"/>
        <w:bottom w:val="none" w:sz="0" w:space="0" w:color="auto"/>
        <w:right w:val="none" w:sz="0" w:space="0" w:color="auto"/>
      </w:divBdr>
    </w:div>
    <w:div w:id="1567688256">
      <w:bodyDiv w:val="1"/>
      <w:marLeft w:val="0"/>
      <w:marRight w:val="0"/>
      <w:marTop w:val="0"/>
      <w:marBottom w:val="0"/>
      <w:divBdr>
        <w:top w:val="none" w:sz="0" w:space="0" w:color="auto"/>
        <w:left w:val="none" w:sz="0" w:space="0" w:color="auto"/>
        <w:bottom w:val="none" w:sz="0" w:space="0" w:color="auto"/>
        <w:right w:val="none" w:sz="0" w:space="0" w:color="auto"/>
      </w:divBdr>
    </w:div>
    <w:div w:id="1643147084">
      <w:bodyDiv w:val="1"/>
      <w:marLeft w:val="0"/>
      <w:marRight w:val="0"/>
      <w:marTop w:val="0"/>
      <w:marBottom w:val="0"/>
      <w:divBdr>
        <w:top w:val="none" w:sz="0" w:space="0" w:color="auto"/>
        <w:left w:val="none" w:sz="0" w:space="0" w:color="auto"/>
        <w:bottom w:val="none" w:sz="0" w:space="0" w:color="auto"/>
        <w:right w:val="none" w:sz="0" w:space="0" w:color="auto"/>
      </w:divBdr>
    </w:div>
    <w:div w:id="1687755311">
      <w:bodyDiv w:val="1"/>
      <w:marLeft w:val="0"/>
      <w:marRight w:val="0"/>
      <w:marTop w:val="0"/>
      <w:marBottom w:val="0"/>
      <w:divBdr>
        <w:top w:val="none" w:sz="0" w:space="0" w:color="auto"/>
        <w:left w:val="none" w:sz="0" w:space="0" w:color="auto"/>
        <w:bottom w:val="none" w:sz="0" w:space="0" w:color="auto"/>
        <w:right w:val="none" w:sz="0" w:space="0" w:color="auto"/>
      </w:divBdr>
    </w:div>
    <w:div w:id="1749616817">
      <w:bodyDiv w:val="1"/>
      <w:marLeft w:val="0"/>
      <w:marRight w:val="0"/>
      <w:marTop w:val="0"/>
      <w:marBottom w:val="0"/>
      <w:divBdr>
        <w:top w:val="none" w:sz="0" w:space="0" w:color="auto"/>
        <w:left w:val="none" w:sz="0" w:space="0" w:color="auto"/>
        <w:bottom w:val="none" w:sz="0" w:space="0" w:color="auto"/>
        <w:right w:val="none" w:sz="0" w:space="0" w:color="auto"/>
      </w:divBdr>
    </w:div>
    <w:div w:id="1810584627">
      <w:bodyDiv w:val="1"/>
      <w:marLeft w:val="0"/>
      <w:marRight w:val="0"/>
      <w:marTop w:val="0"/>
      <w:marBottom w:val="0"/>
      <w:divBdr>
        <w:top w:val="none" w:sz="0" w:space="0" w:color="auto"/>
        <w:left w:val="none" w:sz="0" w:space="0" w:color="auto"/>
        <w:bottom w:val="none" w:sz="0" w:space="0" w:color="auto"/>
        <w:right w:val="none" w:sz="0" w:space="0" w:color="auto"/>
      </w:divBdr>
    </w:div>
    <w:div w:id="1879389359">
      <w:bodyDiv w:val="1"/>
      <w:marLeft w:val="0"/>
      <w:marRight w:val="0"/>
      <w:marTop w:val="0"/>
      <w:marBottom w:val="0"/>
      <w:divBdr>
        <w:top w:val="none" w:sz="0" w:space="0" w:color="auto"/>
        <w:left w:val="none" w:sz="0" w:space="0" w:color="auto"/>
        <w:bottom w:val="none" w:sz="0" w:space="0" w:color="auto"/>
        <w:right w:val="none" w:sz="0" w:space="0" w:color="auto"/>
      </w:divBdr>
    </w:div>
    <w:div w:id="2014257673">
      <w:bodyDiv w:val="1"/>
      <w:marLeft w:val="0"/>
      <w:marRight w:val="0"/>
      <w:marTop w:val="0"/>
      <w:marBottom w:val="0"/>
      <w:divBdr>
        <w:top w:val="none" w:sz="0" w:space="0" w:color="auto"/>
        <w:left w:val="none" w:sz="0" w:space="0" w:color="auto"/>
        <w:bottom w:val="none" w:sz="0" w:space="0" w:color="auto"/>
        <w:right w:val="none" w:sz="0" w:space="0" w:color="auto"/>
      </w:divBdr>
    </w:div>
    <w:div w:id="2036930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1416</ap:Words>
  <ap:Characters>7788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2025-07-03T10:13:00.0000000Z</dcterms:created>
  <dcterms:modified xsi:type="dcterms:W3CDTF">2025-07-03T10:13:00.0000000Z</dcterms:modified>
  <dc:description>------------------------</dc:description>
  <version/>
  <category/>
</coreProperties>
</file>