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079E" w:rsidR="007363B8" w:rsidP="007363B8" w:rsidRDefault="007363B8" w14:paraId="75048101" w14:textId="56300D14">
      <w:pPr>
        <w:rPr>
          <w:b/>
          <w:bCs/>
        </w:rPr>
      </w:pPr>
      <w:r w:rsidRPr="008B079E">
        <w:rPr>
          <w:b/>
          <w:bCs/>
        </w:rPr>
        <w:t>Regeling van de Staatssecretaris van Onderwijs, Cultuur en Wetenschap van</w:t>
      </w:r>
      <w:r w:rsidR="008B079E">
        <w:rPr>
          <w:b/>
          <w:bCs/>
        </w:rPr>
        <w:t xml:space="preserve">          </w:t>
      </w:r>
      <w:r w:rsidRPr="008B079E">
        <w:rPr>
          <w:b/>
          <w:bCs/>
        </w:rPr>
        <w:t xml:space="preserve">, nr. PO/[Proza-nummer], tot wijziging van </w:t>
      </w:r>
      <w:r w:rsidRPr="008B079E" w:rsidR="00EF5213">
        <w:rPr>
          <w:b/>
          <w:bCs/>
        </w:rPr>
        <w:t>Regeling subsidieverstrekking voor godsdienstonderwijs of levensbeschouwelijk vormingsonderwijs op openbare scholen</w:t>
      </w:r>
      <w:r w:rsidRPr="008B079E">
        <w:rPr>
          <w:b/>
          <w:bCs/>
        </w:rPr>
        <w:t xml:space="preserve"> in verband met </w:t>
      </w:r>
      <w:r w:rsidRPr="008B079E" w:rsidR="00EF5213">
        <w:rPr>
          <w:b/>
          <w:bCs/>
        </w:rPr>
        <w:t>enkele wijzigingen</w:t>
      </w:r>
      <w:r w:rsidRPr="008B079E" w:rsidR="00692896">
        <w:rPr>
          <w:b/>
          <w:bCs/>
        </w:rPr>
        <w:t xml:space="preserve"> inzake de positie van ouders</w:t>
      </w:r>
      <w:r w:rsidR="008B079E">
        <w:rPr>
          <w:b/>
          <w:bCs/>
        </w:rPr>
        <w:t xml:space="preserve"> </w:t>
      </w:r>
    </w:p>
    <w:p w:rsidRPr="008B079E" w:rsidR="000720C8" w:rsidP="007363B8" w:rsidRDefault="000720C8" w14:paraId="5B31FE60" w14:textId="77777777">
      <w:pPr>
        <w:rPr>
          <w:b/>
          <w:bCs/>
        </w:rPr>
      </w:pPr>
    </w:p>
    <w:p w:rsidRPr="008B079E" w:rsidR="007363B8" w:rsidP="007363B8" w:rsidRDefault="007363B8" w14:paraId="553124F9" w14:textId="289F4AE0">
      <w:r w:rsidRPr="008B079E">
        <w:t xml:space="preserve">De Staatssecretaris van Onderwijs, Cultuur en Wetenschap, </w:t>
      </w:r>
    </w:p>
    <w:p w:rsidRPr="008B079E" w:rsidR="007363B8" w:rsidP="007363B8" w:rsidRDefault="007363B8" w14:paraId="59644FE7" w14:textId="77777777"/>
    <w:p w:rsidRPr="008B079E" w:rsidR="00EF5213" w:rsidP="007363B8" w:rsidRDefault="007363B8" w14:paraId="3671C375" w14:textId="37C73E8B">
      <w:r w:rsidRPr="008B079E">
        <w:t xml:space="preserve">Gelet op </w:t>
      </w:r>
      <w:r w:rsidRPr="008B079E" w:rsidR="00EF5213">
        <w:t xml:space="preserve">artikel </w:t>
      </w:r>
      <w:r w:rsidRPr="008B079E" w:rsidR="003A48A9">
        <w:t>27</w:t>
      </w:r>
      <w:r w:rsidRPr="008B079E" w:rsidR="00EF5213">
        <w:t xml:space="preserve"> van het Besluit bekostiging WPO </w:t>
      </w:r>
      <w:r w:rsidRPr="008B079E" w:rsidR="003A48A9">
        <w:t xml:space="preserve">2022 </w:t>
      </w:r>
      <w:r w:rsidRPr="008B079E" w:rsidR="00EF5213">
        <w:t xml:space="preserve">en artikel </w:t>
      </w:r>
      <w:r w:rsidRPr="008B079E" w:rsidR="003A48A9">
        <w:t xml:space="preserve">29 </w:t>
      </w:r>
      <w:r w:rsidRPr="008B079E" w:rsidR="00EF5213">
        <w:t>van het Besluit bekostiging WEC</w:t>
      </w:r>
      <w:r w:rsidRPr="008B079E" w:rsidR="003A48A9">
        <w:t xml:space="preserve"> 2022</w:t>
      </w:r>
      <w:r w:rsidRPr="008B079E" w:rsidR="00EF5213">
        <w:t>;</w:t>
      </w:r>
    </w:p>
    <w:p w:rsidRPr="008B079E" w:rsidR="007363B8" w:rsidP="007363B8" w:rsidRDefault="007363B8" w14:paraId="5E1595E8" w14:textId="77777777"/>
    <w:p w:rsidRPr="008B079E" w:rsidR="007363B8" w:rsidP="007363B8" w:rsidRDefault="007363B8" w14:paraId="7D24D778" w14:textId="22DBF0FA">
      <w:r w:rsidRPr="008B079E">
        <w:t>Besluit:</w:t>
      </w:r>
    </w:p>
    <w:p w:rsidRPr="008B079E" w:rsidR="007363B8" w:rsidP="007363B8" w:rsidRDefault="007363B8" w14:paraId="3A5A6906" w14:textId="77777777">
      <w:pPr>
        <w:rPr>
          <w:b/>
          <w:bCs/>
        </w:rPr>
      </w:pPr>
    </w:p>
    <w:p w:rsidRPr="008B079E" w:rsidR="007363B8" w:rsidP="007363B8" w:rsidRDefault="007363B8" w14:paraId="5F7874B9" w14:textId="5D2E8ED2">
      <w:pPr>
        <w:rPr>
          <w:b/>
          <w:bCs/>
        </w:rPr>
      </w:pPr>
      <w:r w:rsidRPr="008B079E">
        <w:rPr>
          <w:b/>
          <w:bCs/>
        </w:rPr>
        <w:t>ARTIKEL I</w:t>
      </w:r>
    </w:p>
    <w:p w:rsidRPr="008B079E" w:rsidR="007363B8" w:rsidP="007363B8" w:rsidRDefault="007363B8" w14:paraId="0B924AF2" w14:textId="77777777">
      <w:pPr>
        <w:rPr>
          <w:b/>
          <w:bCs/>
        </w:rPr>
      </w:pPr>
    </w:p>
    <w:p w:rsidRPr="008B079E" w:rsidR="007363B8" w:rsidP="007363B8" w:rsidRDefault="007363B8" w14:paraId="576BB3C2" w14:textId="71D4054D">
      <w:r w:rsidRPr="008B079E">
        <w:t xml:space="preserve">De </w:t>
      </w:r>
      <w:r w:rsidRPr="008B079E" w:rsidR="00EF5213">
        <w:t xml:space="preserve">Regeling subsidieverstrekking voor godsdienstonderwijs of levensbeschouwelijk vormingsonderwijs op openbare scholen </w:t>
      </w:r>
      <w:r w:rsidRPr="008B079E">
        <w:t>wordt als volgt gewijzigd:</w:t>
      </w:r>
    </w:p>
    <w:p w:rsidRPr="008B079E" w:rsidR="007363B8" w:rsidP="007363B8" w:rsidRDefault="007363B8" w14:paraId="59DBEE4B" w14:textId="77777777"/>
    <w:p w:rsidRPr="008B079E" w:rsidR="007363B8" w:rsidP="007363B8" w:rsidRDefault="007363B8" w14:paraId="6551A4C3" w14:textId="77777777">
      <w:r w:rsidRPr="008B079E">
        <w:t>A</w:t>
      </w:r>
    </w:p>
    <w:p w:rsidRPr="008B079E" w:rsidR="003A48A9" w:rsidP="007363B8" w:rsidRDefault="003A48A9" w14:paraId="19E84A42" w14:textId="77777777"/>
    <w:p w:rsidRPr="008B079E" w:rsidR="003A48A9" w:rsidP="007363B8" w:rsidRDefault="003A48A9" w14:paraId="1974C69A" w14:textId="5B5C26E1">
      <w:r w:rsidRPr="008B079E">
        <w:t xml:space="preserve">In artikel 1 komt de begripsbepaling </w:t>
      </w:r>
      <w:r w:rsidRPr="008B079E">
        <w:rPr>
          <w:i/>
          <w:iCs/>
        </w:rPr>
        <w:t>minister</w:t>
      </w:r>
      <w:r w:rsidRPr="008B079E">
        <w:t xml:space="preserve"> als volgt te luiden:</w:t>
      </w:r>
    </w:p>
    <w:p w:rsidRPr="008B079E" w:rsidR="003A48A9" w:rsidP="007363B8" w:rsidRDefault="003A48A9" w14:paraId="6AF71663" w14:textId="6CC9D87E">
      <w:r w:rsidRPr="008B079E">
        <w:rPr>
          <w:i/>
          <w:iCs/>
        </w:rPr>
        <w:t>minister</w:t>
      </w:r>
      <w:r w:rsidRPr="008B079E">
        <w:t>: Minister van Onderwijs, Cultuur en Wetenschap.</w:t>
      </w:r>
    </w:p>
    <w:p w:rsidRPr="008B079E" w:rsidR="00FF454E" w:rsidP="007363B8" w:rsidRDefault="00FF454E" w14:paraId="7CF23679" w14:textId="77777777"/>
    <w:p w:rsidRPr="008B079E" w:rsidR="009129D5" w:rsidP="007363B8" w:rsidRDefault="009129D5" w14:paraId="311F187F" w14:textId="64CFE76A">
      <w:r w:rsidRPr="008B079E">
        <w:t>B</w:t>
      </w:r>
    </w:p>
    <w:p w:rsidRPr="008B079E" w:rsidR="007A67AD" w:rsidP="007363B8" w:rsidRDefault="007A67AD" w14:paraId="06FC0866" w14:textId="77777777"/>
    <w:p w:rsidRPr="008B079E" w:rsidR="009129D5" w:rsidP="00E726A1" w:rsidRDefault="00E726A1" w14:paraId="2DF038D3" w14:textId="62AF986E">
      <w:r w:rsidRPr="008B079E">
        <w:t>In a</w:t>
      </w:r>
      <w:r w:rsidRPr="008B079E" w:rsidR="009129D5">
        <w:t>rtikel 3 wordt ‘de Stichting Dienstencentrum GVO en HVO’ vervangen door</w:t>
      </w:r>
      <w:r w:rsidRPr="008B079E" w:rsidR="007A67AD">
        <w:t xml:space="preserve"> ‘</w:t>
      </w:r>
      <w:r w:rsidRPr="008B079E" w:rsidR="00993E19">
        <w:t xml:space="preserve">de Stichting </w:t>
      </w:r>
      <w:r w:rsidRPr="008B079E" w:rsidR="009129D5">
        <w:t>Centrum voor Vormingsonderwijs</w:t>
      </w:r>
      <w:r w:rsidRPr="008B079E" w:rsidR="007A67AD">
        <w:t>’</w:t>
      </w:r>
      <w:r w:rsidRPr="008B079E">
        <w:t>.</w:t>
      </w:r>
    </w:p>
    <w:p w:rsidRPr="008B079E" w:rsidR="00E726A1" w:rsidP="00E726A1" w:rsidRDefault="00E726A1" w14:paraId="51CA4C5E" w14:textId="77777777"/>
    <w:p w:rsidRPr="008B079E" w:rsidR="00FF454E" w:rsidP="007363B8" w:rsidRDefault="009129D5" w14:paraId="4FF9236A" w14:textId="196B794D">
      <w:bookmarkStart w:name="_Hlk193447655" w:id="0"/>
      <w:r w:rsidRPr="008B079E">
        <w:t>C</w:t>
      </w:r>
    </w:p>
    <w:p w:rsidRPr="008B079E" w:rsidR="007A67AD" w:rsidP="007363B8" w:rsidRDefault="007A67AD" w14:paraId="45D7F06B" w14:textId="77777777"/>
    <w:p w:rsidRPr="008B079E" w:rsidR="005B39FC" w:rsidP="00E01FCC" w:rsidRDefault="00E726A1" w14:paraId="2B491FCF" w14:textId="553CAC7B">
      <w:r w:rsidRPr="008B079E">
        <w:t>In a</w:t>
      </w:r>
      <w:r w:rsidRPr="008B079E" w:rsidR="007363B8">
        <w:t xml:space="preserve">rtikel </w:t>
      </w:r>
      <w:r w:rsidRPr="008B079E" w:rsidR="00EF5213">
        <w:t>4</w:t>
      </w:r>
      <w:r w:rsidRPr="008B079E">
        <w:t>, tweede lid,</w:t>
      </w:r>
      <w:r w:rsidRPr="008B079E" w:rsidR="007363B8">
        <w:t xml:space="preserve"> wordt </w:t>
      </w:r>
      <w:r w:rsidRPr="008B079E" w:rsidR="005B39FC">
        <w:t>‘gegeven op verzoek van ouders’ vervangen door</w:t>
      </w:r>
      <w:r w:rsidRPr="008B079E" w:rsidR="007A67AD">
        <w:t xml:space="preserve"> ‘</w:t>
      </w:r>
      <w:r w:rsidRPr="008B079E" w:rsidR="006E5636">
        <w:t>ge</w:t>
      </w:r>
      <w:r w:rsidRPr="008B079E" w:rsidR="005B39FC">
        <w:t>geven op aantoonbaar verzoek van ouders</w:t>
      </w:r>
      <w:r w:rsidRPr="008B079E" w:rsidR="007A67AD">
        <w:t>’</w:t>
      </w:r>
      <w:r w:rsidRPr="008B079E" w:rsidR="005B39FC">
        <w:t xml:space="preserve">. </w:t>
      </w:r>
    </w:p>
    <w:bookmarkEnd w:id="0"/>
    <w:p w:rsidRPr="008B079E" w:rsidR="005B39FC" w:rsidP="005B39FC" w:rsidRDefault="005B39FC" w14:paraId="1B9F78DF" w14:textId="77777777"/>
    <w:p w:rsidRPr="008B079E" w:rsidR="005B39FC" w:rsidP="005B39FC" w:rsidRDefault="009129D5" w14:paraId="175DC3A2" w14:textId="1ADD6E6A">
      <w:bookmarkStart w:name="_Hlk193447910" w:id="1"/>
      <w:r w:rsidRPr="008B079E">
        <w:t>D</w:t>
      </w:r>
    </w:p>
    <w:p w:rsidRPr="008B079E" w:rsidR="005B39FC" w:rsidP="005B39FC" w:rsidRDefault="005B39FC" w14:paraId="201FD935" w14:textId="77777777"/>
    <w:p w:rsidRPr="008B079E" w:rsidR="005B39FC" w:rsidP="008B079E" w:rsidRDefault="00E03ADA" w14:paraId="28444D75" w14:textId="6910BBEE">
      <w:r w:rsidRPr="008B079E">
        <w:t>In a</w:t>
      </w:r>
      <w:r w:rsidRPr="008B079E" w:rsidR="005B39FC">
        <w:t>rtikel 5</w:t>
      </w:r>
      <w:r w:rsidRPr="008B079E">
        <w:t xml:space="preserve">, tweede lid, </w:t>
      </w:r>
      <w:r w:rsidRPr="008B079E" w:rsidR="009B1ED1">
        <w:t xml:space="preserve">wordt </w:t>
      </w:r>
      <w:r w:rsidRPr="008B079E" w:rsidR="005B39FC">
        <w:t xml:space="preserve">‘verklaart’ vervangen door </w:t>
      </w:r>
      <w:r w:rsidRPr="008B079E" w:rsidR="009B1ED1">
        <w:t>‘</w:t>
      </w:r>
      <w:r w:rsidRPr="008B079E" w:rsidR="005B39FC">
        <w:t>motiveert</w:t>
      </w:r>
      <w:r w:rsidRPr="008B079E" w:rsidR="009B1ED1">
        <w:t>’</w:t>
      </w:r>
      <w:r w:rsidRPr="008B079E" w:rsidR="00465BB5">
        <w:t xml:space="preserve"> en wordt ‘gegeven op verzoek van ouders’ vervangen door ‘gegeven op aantoonbaar verzoek van ouders’’</w:t>
      </w:r>
      <w:r w:rsidRPr="008B079E" w:rsidR="005B39FC">
        <w:t xml:space="preserve">. </w:t>
      </w:r>
    </w:p>
    <w:bookmarkEnd w:id="1"/>
    <w:p w:rsidRPr="008B079E" w:rsidR="00F12F12" w:rsidP="00EF5213" w:rsidRDefault="00F12F12" w14:paraId="5FC23A3E" w14:textId="77777777"/>
    <w:p w:rsidRPr="008B079E" w:rsidR="00102EB2" w:rsidP="00102EB2" w:rsidRDefault="009129D5" w14:paraId="0A415454" w14:textId="3AA70290">
      <w:r w:rsidRPr="008B079E">
        <w:t>E</w:t>
      </w:r>
    </w:p>
    <w:p w:rsidRPr="008B079E" w:rsidR="00102EB2" w:rsidP="00102EB2" w:rsidRDefault="00102EB2" w14:paraId="074CDE8E" w14:textId="77777777"/>
    <w:p w:rsidRPr="008B079E" w:rsidR="00102EB2" w:rsidP="00102EB2" w:rsidRDefault="00993E19" w14:paraId="2B029E5E" w14:textId="0C7D0493">
      <w:r w:rsidRPr="008B079E">
        <w:t xml:space="preserve">Na artikel 5 wordt een artikel </w:t>
      </w:r>
      <w:r w:rsidRPr="008B079E" w:rsidR="00102EB2">
        <w:t>ingevoegd</w:t>
      </w:r>
      <w:r w:rsidRPr="008B079E">
        <w:t>,</w:t>
      </w:r>
      <w:r w:rsidRPr="008B079E" w:rsidR="00102EB2">
        <w:t xml:space="preserve"> </w:t>
      </w:r>
      <w:r w:rsidRPr="008B079E">
        <w:t>luidende</w:t>
      </w:r>
      <w:r w:rsidRPr="008B079E" w:rsidR="00102EB2">
        <w:t xml:space="preserve">: </w:t>
      </w:r>
    </w:p>
    <w:p w:rsidRPr="008B079E" w:rsidR="00102EB2" w:rsidP="00102EB2" w:rsidRDefault="00102EB2" w14:paraId="1E823924" w14:textId="77777777"/>
    <w:p w:rsidRPr="008B079E" w:rsidR="00102EB2" w:rsidP="00102EB2" w:rsidRDefault="00102EB2" w14:paraId="04D6EE60" w14:textId="33252E34">
      <w:pPr>
        <w:rPr>
          <w:b/>
          <w:bCs/>
        </w:rPr>
      </w:pPr>
      <w:r w:rsidRPr="008B079E">
        <w:rPr>
          <w:b/>
          <w:bCs/>
        </w:rPr>
        <w:t xml:space="preserve">Artikel </w:t>
      </w:r>
      <w:r w:rsidRPr="008B079E" w:rsidR="00993E19">
        <w:rPr>
          <w:b/>
          <w:bCs/>
        </w:rPr>
        <w:t>5a</w:t>
      </w:r>
      <w:r w:rsidRPr="008B079E">
        <w:rPr>
          <w:b/>
          <w:bCs/>
        </w:rPr>
        <w:t>. Subsidieverplichting</w:t>
      </w:r>
      <w:r w:rsidRPr="008B079E" w:rsidR="00E03ADA">
        <w:rPr>
          <w:b/>
          <w:bCs/>
        </w:rPr>
        <w:t>en</w:t>
      </w:r>
    </w:p>
    <w:p w:rsidRPr="008B079E" w:rsidR="00102EB2" w:rsidP="00102EB2" w:rsidRDefault="00102EB2" w14:paraId="4483999D" w14:textId="2600806B">
      <w:r w:rsidRPr="008B079E">
        <w:t xml:space="preserve">De subsidieontvanger registreert op welke wijze </w:t>
      </w:r>
      <w:r w:rsidRPr="008B079E" w:rsidR="00885BD5">
        <w:t xml:space="preserve">de behoefte aan godsdienstonderwijs of levensbeschouwelijk vormingsonderwijs </w:t>
      </w:r>
      <w:r w:rsidRPr="008B079E" w:rsidR="00993E19">
        <w:t xml:space="preserve">door </w:t>
      </w:r>
      <w:r w:rsidRPr="008B079E" w:rsidR="008B5FA4">
        <w:t>scholen</w:t>
      </w:r>
      <w:r w:rsidRPr="008B079E" w:rsidR="00993E19">
        <w:t xml:space="preserve"> </w:t>
      </w:r>
      <w:r w:rsidRPr="008B079E" w:rsidR="000E1A53">
        <w:t>wordt</w:t>
      </w:r>
      <w:r w:rsidRPr="008B079E" w:rsidR="00885BD5">
        <w:t xml:space="preserve"> </w:t>
      </w:r>
      <w:r w:rsidRPr="008B079E">
        <w:t>geïnventariseerd</w:t>
      </w:r>
      <w:r w:rsidRPr="008B079E" w:rsidR="000E1A53">
        <w:t>.</w:t>
      </w:r>
      <w:r w:rsidRPr="008B079E">
        <w:t xml:space="preserve"> </w:t>
      </w:r>
    </w:p>
    <w:p w:rsidRPr="008B079E" w:rsidR="007A67AD" w:rsidP="00102EB2" w:rsidRDefault="007A67AD" w14:paraId="27D4C352" w14:textId="29C5D81C"/>
    <w:p w:rsidRPr="008B079E" w:rsidR="00102EB2" w:rsidP="00EF5213" w:rsidRDefault="00102EB2" w14:paraId="69162243" w14:textId="77777777"/>
    <w:p w:rsidRPr="008B079E" w:rsidR="00102EB2" w:rsidP="00EF5213" w:rsidRDefault="00102EB2" w14:paraId="1357B29D" w14:textId="266BEFAD">
      <w:r w:rsidRPr="008B079E">
        <w:t>F</w:t>
      </w:r>
    </w:p>
    <w:p w:rsidRPr="008B079E" w:rsidR="00102EB2" w:rsidP="00EF5213" w:rsidRDefault="00102EB2" w14:paraId="63F85070" w14:textId="77777777"/>
    <w:p w:rsidRPr="008B079E" w:rsidR="007A67AD" w:rsidP="00EF5213" w:rsidRDefault="005F63B6" w14:paraId="776D67DD" w14:textId="5576CCA6">
      <w:r w:rsidRPr="008B079E">
        <w:t xml:space="preserve">Aan </w:t>
      </w:r>
      <w:r w:rsidRPr="008B079E" w:rsidR="00993E19">
        <w:t>a</w:t>
      </w:r>
      <w:r w:rsidRPr="008B079E" w:rsidR="00613F00">
        <w:t xml:space="preserve">rtikel </w:t>
      </w:r>
      <w:r w:rsidRPr="008B079E" w:rsidR="00993E19">
        <w:t>8</w:t>
      </w:r>
      <w:r w:rsidRPr="008B079E" w:rsidR="00613F00">
        <w:t xml:space="preserve"> </w:t>
      </w:r>
      <w:r w:rsidRPr="008B079E">
        <w:t xml:space="preserve">wordt een lid toegevoegd, </w:t>
      </w:r>
      <w:r w:rsidRPr="008B079E" w:rsidR="00993E19">
        <w:t>luidende</w:t>
      </w:r>
      <w:r w:rsidRPr="008B079E" w:rsidR="00613F00">
        <w:t>:</w:t>
      </w:r>
    </w:p>
    <w:p w:rsidRPr="008B079E" w:rsidR="00D97385" w:rsidP="00EF5213" w:rsidRDefault="005F63B6" w14:paraId="67F05DB8" w14:textId="17F57B8C">
      <w:r w:rsidRPr="008B079E">
        <w:t>2. Deze regeling vervalt met ingang van 1 augustus 2030.</w:t>
      </w:r>
    </w:p>
    <w:p w:rsidRPr="008B079E" w:rsidR="00D97385" w:rsidP="00EF5213" w:rsidRDefault="00D97385" w14:paraId="127D10DB" w14:textId="77777777"/>
    <w:p w:rsidRPr="008B079E" w:rsidR="00D97385" w:rsidP="00EF5213" w:rsidRDefault="00D97385" w14:paraId="35DBB628" w14:textId="77777777"/>
    <w:p w:rsidRPr="008B079E" w:rsidR="00993E19" w:rsidRDefault="00993E19" w14:paraId="0C6A63BC" w14:textId="77777777">
      <w:pPr>
        <w:spacing w:after="200" w:line="276" w:lineRule="auto"/>
        <w:rPr>
          <w:b/>
          <w:bCs/>
        </w:rPr>
      </w:pPr>
      <w:r w:rsidRPr="008B079E">
        <w:rPr>
          <w:b/>
          <w:bCs/>
        </w:rPr>
        <w:br w:type="page"/>
      </w:r>
    </w:p>
    <w:p w:rsidRPr="008B079E" w:rsidR="007363B8" w:rsidP="007363B8" w:rsidRDefault="007363B8" w14:paraId="2DBA9C3B" w14:textId="51D25096">
      <w:pPr>
        <w:rPr>
          <w:b/>
          <w:bCs/>
        </w:rPr>
      </w:pPr>
      <w:r w:rsidRPr="008B079E">
        <w:rPr>
          <w:b/>
          <w:bCs/>
        </w:rPr>
        <w:lastRenderedPageBreak/>
        <w:t>ARTIKEL II</w:t>
      </w:r>
    </w:p>
    <w:p w:rsidRPr="008B079E" w:rsidR="0008567E" w:rsidP="007363B8" w:rsidRDefault="0008567E" w14:paraId="60E60E8F" w14:textId="77777777"/>
    <w:p w:rsidRPr="008B079E" w:rsidR="007363B8" w:rsidP="007363B8" w:rsidRDefault="007363B8" w14:paraId="6B084EA9" w14:textId="74722B2B">
      <w:r w:rsidRPr="008B079E">
        <w:t xml:space="preserve">Deze regeling treedt in werking </w:t>
      </w:r>
      <w:r w:rsidRPr="008B079E" w:rsidR="00561BAD">
        <w:t>met ingang van 1 augustus 2025.</w:t>
      </w:r>
    </w:p>
    <w:p w:rsidRPr="008B079E" w:rsidR="007363B8" w:rsidP="007363B8" w:rsidRDefault="007363B8" w14:paraId="38BE9152" w14:textId="77777777"/>
    <w:p w:rsidRPr="008B079E" w:rsidR="007363B8" w:rsidP="007363B8" w:rsidRDefault="007363B8" w14:paraId="29240C1C" w14:textId="01D9CE3C">
      <w:r w:rsidRPr="008B079E">
        <w:t>Deze regeling zal met de toelichting in de Staatscourant worden geplaatst.</w:t>
      </w:r>
    </w:p>
    <w:p w:rsidRPr="008B079E" w:rsidR="0008567E" w:rsidP="007363B8" w:rsidRDefault="0008567E" w14:paraId="7058AF6D" w14:textId="77777777"/>
    <w:p w:rsidRPr="008B079E" w:rsidR="0008567E" w:rsidP="007363B8" w:rsidRDefault="0008567E" w14:paraId="0CFB6C9B" w14:textId="77777777"/>
    <w:p w:rsidRPr="008B079E" w:rsidR="0001415F" w:rsidP="007363B8" w:rsidRDefault="0001415F" w14:paraId="3F4BBA86" w14:textId="77777777"/>
    <w:p w:rsidRPr="008B079E" w:rsidR="0008567E" w:rsidP="007363B8" w:rsidRDefault="0001415F" w14:paraId="31057022" w14:textId="6A1985BB">
      <w:r w:rsidRPr="008B079E">
        <w:t xml:space="preserve">De </w:t>
      </w:r>
      <w:r w:rsidRPr="008B079E" w:rsidR="0008567E">
        <w:t>Staatssecretaris van Onderwijs, Cultuur en Wetenschap,</w:t>
      </w:r>
    </w:p>
    <w:p w:rsidRPr="008B079E" w:rsidR="0008567E" w:rsidP="007363B8" w:rsidRDefault="0008567E" w14:paraId="0D246973" w14:textId="77777777"/>
    <w:p w:rsidRPr="008B079E" w:rsidR="0008567E" w:rsidP="007363B8" w:rsidRDefault="0008567E" w14:paraId="510F1C65" w14:textId="77777777"/>
    <w:p w:rsidRPr="008B079E" w:rsidR="00F07233" w:rsidP="007363B8" w:rsidRDefault="00F07233" w14:paraId="3261F558" w14:textId="77777777"/>
    <w:p w:rsidRPr="008B079E" w:rsidR="0008567E" w:rsidP="007363B8" w:rsidRDefault="0008567E" w14:paraId="4FDA516F" w14:textId="77777777"/>
    <w:p w:rsidRPr="008B079E" w:rsidR="0008567E" w:rsidP="007363B8" w:rsidRDefault="0008567E" w14:paraId="706F1493" w14:textId="7B18B0F4">
      <w:r w:rsidRPr="008B079E">
        <w:t>M</w:t>
      </w:r>
      <w:r w:rsidRPr="008B079E" w:rsidR="007A67AD">
        <w:t>ariëlle</w:t>
      </w:r>
      <w:r w:rsidRPr="008B079E">
        <w:t xml:space="preserve"> Paul</w:t>
      </w:r>
    </w:p>
    <w:p w:rsidRPr="008B079E" w:rsidR="0008567E" w:rsidP="007363B8" w:rsidRDefault="0008567E" w14:paraId="20A51165" w14:textId="77777777"/>
    <w:p w:rsidRPr="008B079E" w:rsidR="0008567E" w:rsidP="007363B8" w:rsidRDefault="0008567E" w14:paraId="466B7FA7" w14:textId="77777777"/>
    <w:p w:rsidRPr="008B079E" w:rsidR="0008567E" w:rsidP="007363B8" w:rsidRDefault="0008567E" w14:paraId="7E7D6D35" w14:textId="77777777"/>
    <w:p w:rsidRPr="008B079E" w:rsidR="0008567E" w:rsidP="007363B8" w:rsidRDefault="0008567E" w14:paraId="48DB4E9D" w14:textId="77777777"/>
    <w:p w:rsidRPr="008B079E" w:rsidR="007A67AD" w:rsidRDefault="007A67AD" w14:paraId="5698E4B9" w14:textId="77777777">
      <w:pPr>
        <w:spacing w:after="200" w:line="276" w:lineRule="auto"/>
        <w:rPr>
          <w:b/>
          <w:bCs/>
          <w:color w:val="000000" w:themeColor="text1"/>
          <w:szCs w:val="18"/>
        </w:rPr>
      </w:pPr>
      <w:r w:rsidRPr="008B079E">
        <w:rPr>
          <w:b/>
          <w:bCs/>
          <w:color w:val="000000" w:themeColor="text1"/>
          <w:szCs w:val="18"/>
        </w:rPr>
        <w:br w:type="page"/>
      </w:r>
    </w:p>
    <w:p w:rsidRPr="008B079E" w:rsidR="0008567E" w:rsidP="007363B8" w:rsidRDefault="0008567E" w14:paraId="2EDB44FC" w14:textId="7C1F44A2">
      <w:pPr>
        <w:rPr>
          <w:b/>
          <w:bCs/>
          <w:color w:val="000000" w:themeColor="text1"/>
          <w:szCs w:val="18"/>
        </w:rPr>
      </w:pPr>
      <w:r w:rsidRPr="008B079E">
        <w:rPr>
          <w:b/>
          <w:bCs/>
          <w:color w:val="000000" w:themeColor="text1"/>
          <w:szCs w:val="18"/>
        </w:rPr>
        <w:lastRenderedPageBreak/>
        <w:t>Toelichting</w:t>
      </w:r>
    </w:p>
    <w:p w:rsidRPr="008B079E" w:rsidR="00EF5213" w:rsidP="007363B8" w:rsidRDefault="00EF5213" w14:paraId="3B7D2D94" w14:textId="77777777">
      <w:pPr>
        <w:rPr>
          <w:b/>
          <w:bCs/>
          <w:color w:val="000000" w:themeColor="text1"/>
          <w:szCs w:val="18"/>
        </w:rPr>
      </w:pPr>
    </w:p>
    <w:p w:rsidRPr="008B079E" w:rsidR="00EF5213" w:rsidP="00EF5213" w:rsidRDefault="00EF5213" w14:paraId="60FF0E7A" w14:textId="77777777">
      <w:pPr>
        <w:rPr>
          <w:b/>
          <w:bCs/>
          <w:color w:val="000000" w:themeColor="text1"/>
          <w:szCs w:val="18"/>
        </w:rPr>
      </w:pPr>
      <w:r w:rsidRPr="008B079E">
        <w:rPr>
          <w:b/>
          <w:bCs/>
          <w:color w:val="000000" w:themeColor="text1"/>
          <w:szCs w:val="18"/>
        </w:rPr>
        <w:t xml:space="preserve">Algemene toelichting </w:t>
      </w:r>
    </w:p>
    <w:p w:rsidRPr="008B079E" w:rsidR="00EF5213" w:rsidP="00EF5213" w:rsidRDefault="00EF5213" w14:paraId="7542B7E3" w14:textId="77777777">
      <w:pPr>
        <w:rPr>
          <w:b/>
          <w:bCs/>
          <w:color w:val="000000" w:themeColor="text1"/>
          <w:szCs w:val="18"/>
        </w:rPr>
      </w:pPr>
    </w:p>
    <w:p w:rsidRPr="008B079E" w:rsidR="00BF5B73" w:rsidP="00BF5B73" w:rsidRDefault="00BF5B73" w14:paraId="73253969" w14:textId="77777777">
      <w:pPr>
        <w:shd w:val="clear" w:color="auto" w:fill="FFFFFF"/>
        <w:spacing w:after="240" w:line="240" w:lineRule="auto"/>
        <w:outlineLvl w:val="3"/>
        <w:rPr>
          <w:rFonts w:cs="Arial"/>
          <w:b/>
          <w:bCs/>
          <w:i/>
          <w:iCs/>
          <w:color w:val="000000" w:themeColor="text1"/>
          <w:kern w:val="0"/>
          <w:szCs w:val="18"/>
          <w14:ligatures w14:val="none"/>
        </w:rPr>
      </w:pPr>
      <w:bookmarkStart w:name="d17e194" w:id="2"/>
      <w:bookmarkEnd w:id="2"/>
      <w:r w:rsidRPr="008B079E">
        <w:rPr>
          <w:rFonts w:cs="Arial"/>
          <w:b/>
          <w:bCs/>
          <w:i/>
          <w:iCs/>
          <w:color w:val="000000" w:themeColor="text1"/>
          <w:kern w:val="0"/>
          <w:szCs w:val="18"/>
          <w14:ligatures w14:val="none"/>
        </w:rPr>
        <w:t>I. Inleiding en aanleiding</w:t>
      </w:r>
    </w:p>
    <w:p w:rsidRPr="008B079E" w:rsidR="00BF5B73" w:rsidP="00BF5B73" w:rsidRDefault="00BF5B73" w14:paraId="76186521" w14:textId="77777777">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Vanaf 2017 is de financiering van een rechtspersoon die godsdienstig en levensbeschouwelijk vormingsonderwijs verzorgt op openbare scholen wettelijk verankerd (</w:t>
      </w:r>
      <w:hyperlink w:tooltip="link naar publicatie stb-2017-289" w:history="1" r:id="rId8">
        <w:r w:rsidRPr="008B079E">
          <w:rPr>
            <w:rFonts w:cs="Arial"/>
            <w:color w:val="000000" w:themeColor="text1"/>
            <w:kern w:val="0"/>
            <w:szCs w:val="18"/>
            <w:u w:val="single"/>
            <w14:ligatures w14:val="none"/>
          </w:rPr>
          <w:t>Stb. 2017, 289</w:t>
        </w:r>
      </w:hyperlink>
      <w:r w:rsidRPr="008B079E">
        <w:rPr>
          <w:rFonts w:cs="Arial"/>
          <w:color w:val="000000" w:themeColor="text1"/>
          <w:kern w:val="0"/>
          <w:szCs w:val="18"/>
          <w14:ligatures w14:val="none"/>
        </w:rPr>
        <w:t>). Onder openbare school wordt ook het openbaar onderwijs op een samenwerkingsschool begrepen.</w:t>
      </w:r>
    </w:p>
    <w:p w:rsidRPr="008B079E" w:rsidR="00BF5B73" w:rsidP="00BF5B73" w:rsidRDefault="00BF5B73" w14:paraId="20ECAA16" w14:textId="135A20FD">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De wet bepaalt dat bij of krachtens algemene maatregel van bestuur regels kunnen worden gegeven of voorwaarden worden gesteld</w:t>
      </w:r>
      <w:r w:rsidRPr="008B079E">
        <w:rPr>
          <w:color w:val="000000" w:themeColor="text1"/>
          <w:szCs w:val="18"/>
        </w:rPr>
        <w:t xml:space="preserve"> </w:t>
      </w:r>
      <w:r w:rsidRPr="008B079E">
        <w:rPr>
          <w:rFonts w:cs="Arial"/>
          <w:color w:val="000000" w:themeColor="text1"/>
          <w:kern w:val="0"/>
          <w:szCs w:val="18"/>
          <w14:ligatures w14:val="none"/>
        </w:rPr>
        <w:t xml:space="preserve">voor de bekostiging van dit godsdienstonderwijs of levensbeschouwelijk onderwijs. In het Besluit </w:t>
      </w:r>
      <w:r w:rsidRPr="008B079E" w:rsidR="00D736D3">
        <w:rPr>
          <w:rFonts w:cs="Arial"/>
          <w:color w:val="000000" w:themeColor="text1"/>
          <w:kern w:val="0"/>
          <w:szCs w:val="18"/>
          <w14:ligatures w14:val="none"/>
        </w:rPr>
        <w:t>bekostiging WPO 2022</w:t>
      </w:r>
      <w:r w:rsidRPr="008B079E" w:rsidR="00465BB5">
        <w:rPr>
          <w:rStyle w:val="Voetnootmarkering"/>
          <w:rFonts w:cs="Arial"/>
          <w:color w:val="000000" w:themeColor="text1"/>
          <w:kern w:val="0"/>
          <w:szCs w:val="18"/>
          <w14:ligatures w14:val="none"/>
        </w:rPr>
        <w:t xml:space="preserve"> </w:t>
      </w:r>
      <w:r w:rsidRPr="008B079E" w:rsidR="00465BB5">
        <w:rPr>
          <w:rFonts w:cs="Arial"/>
          <w:color w:val="000000" w:themeColor="text1"/>
          <w:kern w:val="0"/>
          <w:szCs w:val="18"/>
          <w14:ligatures w14:val="none"/>
        </w:rPr>
        <w:t>(Stb. 2022, 4)</w:t>
      </w:r>
      <w:r w:rsidRPr="008B079E" w:rsidR="00D736D3">
        <w:rPr>
          <w:rFonts w:cs="Arial"/>
          <w:color w:val="000000" w:themeColor="text1"/>
          <w:kern w:val="0"/>
          <w:szCs w:val="18"/>
          <w14:ligatures w14:val="none"/>
        </w:rPr>
        <w:t xml:space="preserve"> en </w:t>
      </w:r>
      <w:r w:rsidRPr="008B079E" w:rsidR="00F064CC">
        <w:rPr>
          <w:rFonts w:cs="Arial"/>
          <w:color w:val="000000" w:themeColor="text1"/>
          <w:kern w:val="0"/>
          <w:szCs w:val="18"/>
          <w14:ligatures w14:val="none"/>
        </w:rPr>
        <w:t xml:space="preserve">het Besluit bekostiging </w:t>
      </w:r>
      <w:r w:rsidRPr="008B079E" w:rsidR="00D736D3">
        <w:rPr>
          <w:rFonts w:cs="Arial"/>
          <w:color w:val="000000" w:themeColor="text1"/>
          <w:kern w:val="0"/>
          <w:szCs w:val="18"/>
          <w14:ligatures w14:val="none"/>
        </w:rPr>
        <w:t>WEC 2022</w:t>
      </w:r>
      <w:r w:rsidRPr="008B079E" w:rsidR="002F35B4">
        <w:rPr>
          <w:rFonts w:cs="Arial"/>
          <w:color w:val="000000" w:themeColor="text1"/>
          <w:kern w:val="0"/>
          <w:szCs w:val="18"/>
          <w14:ligatures w14:val="none"/>
        </w:rPr>
        <w:t xml:space="preserve"> </w:t>
      </w:r>
      <w:r w:rsidRPr="008B079E" w:rsidR="00465BB5">
        <w:rPr>
          <w:rFonts w:cs="Arial"/>
          <w:color w:val="000000" w:themeColor="text1"/>
          <w:kern w:val="0"/>
          <w:szCs w:val="18"/>
          <w14:ligatures w14:val="none"/>
        </w:rPr>
        <w:t>(Stb. 2022, 5)</w:t>
      </w:r>
      <w:r w:rsidRPr="008B079E" w:rsidR="00D736D3">
        <w:rPr>
          <w:rFonts w:cs="Arial"/>
          <w:color w:val="000000" w:themeColor="text1"/>
          <w:kern w:val="0"/>
          <w:szCs w:val="18"/>
          <w14:ligatures w14:val="none"/>
        </w:rPr>
        <w:t xml:space="preserve"> z</w:t>
      </w:r>
      <w:r w:rsidRPr="008B079E">
        <w:rPr>
          <w:rFonts w:cs="Arial"/>
          <w:color w:val="000000" w:themeColor="text1"/>
          <w:kern w:val="0"/>
          <w:szCs w:val="18"/>
          <w14:ligatures w14:val="none"/>
        </w:rPr>
        <w:t xml:space="preserve">ijn de uitgangspunten voor het verstrekken van financiële middelen aan de rechtspersoon uitgewerkt. In deze ministeriële regeling zijn criteria gesteld aan de subsidieverstrekking, waaronder regels over de minimale omvang van de groepsgrootte en de regels waar de subsidieaanvraag aan moet voldoen. De subsidie </w:t>
      </w:r>
      <w:r w:rsidRPr="008B079E" w:rsidR="00F064CC">
        <w:rPr>
          <w:rFonts w:cs="Arial"/>
          <w:color w:val="000000" w:themeColor="text1"/>
          <w:kern w:val="0"/>
          <w:szCs w:val="18"/>
          <w14:ligatures w14:val="none"/>
        </w:rPr>
        <w:t xml:space="preserve">wordt </w:t>
      </w:r>
      <w:r w:rsidRPr="008B079E">
        <w:rPr>
          <w:rFonts w:cs="Arial"/>
          <w:color w:val="000000" w:themeColor="text1"/>
          <w:kern w:val="0"/>
          <w:szCs w:val="18"/>
          <w14:ligatures w14:val="none"/>
        </w:rPr>
        <w:t>verstrekt aan</w:t>
      </w:r>
      <w:r w:rsidRPr="008B079E" w:rsidR="00692896">
        <w:rPr>
          <w:rFonts w:cs="Arial"/>
          <w:color w:val="000000" w:themeColor="text1"/>
          <w:kern w:val="0"/>
          <w:szCs w:val="18"/>
          <w14:ligatures w14:val="none"/>
        </w:rPr>
        <w:t xml:space="preserve"> het Centrum voor Vormingsonderwijs (voorheen:</w:t>
      </w:r>
      <w:r w:rsidRPr="008B079E">
        <w:rPr>
          <w:color w:val="000000" w:themeColor="text1"/>
          <w:szCs w:val="18"/>
        </w:rPr>
        <w:t xml:space="preserve"> </w:t>
      </w:r>
      <w:r w:rsidRPr="008B079E">
        <w:rPr>
          <w:rFonts w:cs="Arial"/>
          <w:color w:val="000000" w:themeColor="text1"/>
          <w:kern w:val="0"/>
          <w:szCs w:val="18"/>
          <w14:ligatures w14:val="none"/>
        </w:rPr>
        <w:t>de Stichting Dienstencentrum GVO en HVO</w:t>
      </w:r>
      <w:r w:rsidRPr="008B079E" w:rsidR="00692896">
        <w:rPr>
          <w:rFonts w:cs="Arial"/>
          <w:color w:val="000000" w:themeColor="text1"/>
          <w:kern w:val="0"/>
          <w:szCs w:val="18"/>
          <w14:ligatures w14:val="none"/>
        </w:rPr>
        <w:t>).</w:t>
      </w:r>
      <w:r w:rsidRPr="008B079E">
        <w:rPr>
          <w:rFonts w:cs="Arial"/>
          <w:color w:val="000000" w:themeColor="text1"/>
          <w:kern w:val="0"/>
          <w:szCs w:val="18"/>
          <w14:ligatures w14:val="none"/>
        </w:rPr>
        <w:t xml:space="preserve"> Deze regeling is in 2024 geëvalueerd. De uitkomsten van de evaluatie geven aanleiding tot het doorvoeren van een aantal wijzigingen in de regeling. Met deze wijzigingen wordt de positie van ouders beter geborgd in het bepalen van het aanbod aan vormingsonderwijs op school. </w:t>
      </w:r>
    </w:p>
    <w:p w:rsidRPr="008B079E" w:rsidR="00BF5B73" w:rsidP="00BF5B73" w:rsidRDefault="00BF5B73" w14:paraId="3245D4A7" w14:textId="77777777">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De minister kan jaarlijks subsidie verstrekken aan het Centrum voor Vormingsonderwijs (hierna: het CvV) voor het faciliteren van het geven en verzorgen van levensbeschouwelijk vormingsonderwijs of godsdienstonderwijs op openbare scholen voor ten hoogste 40 uren per schooljaar en als ouders daarom verzoeken. De rechtspersoon moet bij de aanvraag een activiteitenplan inclusief een prognose van het aantal leerlingen en groepen en een begroting voegen.</w:t>
      </w:r>
    </w:p>
    <w:p w:rsidRPr="008B079E" w:rsidR="00BF5B73" w:rsidP="00BF5B73" w:rsidRDefault="00BF5B73" w14:paraId="3BFBC929" w14:textId="77777777">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Bij voldoende belangstelling van ouders op een openbare school, doet de school een melding bij het CvV. Het CvV draagt zorg voor de leraar voor het onderwijs in de gewenste stroming. De school hoeft hiervoor niet te betalen, want de personeelskosten worden betaald vanuit de subsidie die het CvV ontvangt.</w:t>
      </w:r>
    </w:p>
    <w:p w:rsidRPr="008B079E" w:rsidR="00BF5B73" w:rsidP="00BF5B73" w:rsidRDefault="00BF5B73" w14:paraId="4560F01A" w14:textId="77777777">
      <w:pPr>
        <w:shd w:val="clear" w:color="auto" w:fill="FFFFFF"/>
        <w:spacing w:after="240" w:line="240" w:lineRule="auto"/>
        <w:outlineLvl w:val="3"/>
        <w:rPr>
          <w:rFonts w:cs="Arial"/>
          <w:b/>
          <w:bCs/>
          <w:i/>
          <w:iCs/>
          <w:color w:val="000000" w:themeColor="text1"/>
          <w:kern w:val="0"/>
          <w:szCs w:val="18"/>
          <w14:ligatures w14:val="none"/>
        </w:rPr>
      </w:pPr>
      <w:r w:rsidRPr="008B079E">
        <w:rPr>
          <w:rFonts w:cs="Arial"/>
          <w:b/>
          <w:bCs/>
          <w:i/>
          <w:iCs/>
          <w:color w:val="000000" w:themeColor="text1"/>
          <w:kern w:val="0"/>
          <w:szCs w:val="18"/>
          <w14:ligatures w14:val="none"/>
        </w:rPr>
        <w:t>II. Naamswijziging</w:t>
      </w:r>
    </w:p>
    <w:p w:rsidRPr="008B079E" w:rsidR="00BF5B73" w:rsidP="00BF5B73" w:rsidRDefault="00BF5B73" w14:paraId="32E7F6DA" w14:textId="405580C2">
      <w:pPr>
        <w:shd w:val="clear" w:color="auto" w:fill="FFFFFF"/>
        <w:spacing w:after="240" w:line="240" w:lineRule="auto"/>
        <w:rPr>
          <w:rFonts w:cs="Arial"/>
          <w:color w:val="000000" w:themeColor="text1"/>
          <w:kern w:val="0"/>
          <w:szCs w:val="18"/>
          <w14:ligatures w14:val="none"/>
        </w:rPr>
      </w:pPr>
      <w:bookmarkStart w:name="d17e210" w:id="3"/>
      <w:bookmarkStart w:name="d17e215" w:id="4"/>
      <w:bookmarkEnd w:id="3"/>
      <w:bookmarkEnd w:id="4"/>
      <w:r w:rsidRPr="008B079E">
        <w:rPr>
          <w:rFonts w:cs="Arial"/>
          <w:color w:val="000000" w:themeColor="text1"/>
          <w:kern w:val="0"/>
          <w:szCs w:val="18"/>
          <w14:ligatures w14:val="none"/>
        </w:rPr>
        <w:t xml:space="preserve">In 2009 is met behulp van financiering door de rijksoverheid </w:t>
      </w:r>
      <w:r w:rsidRPr="008B079E" w:rsidR="00592EE3">
        <w:rPr>
          <w:rFonts w:cs="Arial"/>
          <w:color w:val="000000" w:themeColor="text1"/>
          <w:kern w:val="0"/>
          <w:szCs w:val="18"/>
          <w14:ligatures w14:val="none"/>
        </w:rPr>
        <w:t>de Stichting</w:t>
      </w:r>
      <w:r w:rsidRPr="008B079E">
        <w:rPr>
          <w:rFonts w:cs="Arial"/>
          <w:color w:val="000000" w:themeColor="text1"/>
          <w:kern w:val="0"/>
          <w:szCs w:val="18"/>
          <w14:ligatures w14:val="none"/>
        </w:rPr>
        <w:t xml:space="preserve"> Dienstencentrum GVO en HVO opgericht. In 2020 is de naam van de overkoepelende instantie voor het vormingsonderwijs veranderd naar </w:t>
      </w:r>
      <w:bookmarkStart w:name="_Hlk192773259" w:id="5"/>
      <w:r w:rsidRPr="008B079E">
        <w:rPr>
          <w:rFonts w:cs="Arial"/>
          <w:color w:val="000000" w:themeColor="text1"/>
          <w:kern w:val="0"/>
          <w:szCs w:val="18"/>
          <w14:ligatures w14:val="none"/>
        </w:rPr>
        <w:t>het Centrum voor Vormingsonderwijs</w:t>
      </w:r>
      <w:bookmarkEnd w:id="5"/>
      <w:r w:rsidRPr="008B079E">
        <w:rPr>
          <w:rFonts w:cs="Arial"/>
          <w:color w:val="000000" w:themeColor="text1"/>
          <w:kern w:val="0"/>
          <w:szCs w:val="18"/>
          <w14:ligatures w14:val="none"/>
        </w:rPr>
        <w:t xml:space="preserve">. Anno 2025 zijn in het CvV zeven organisaties verenigd die godsdienstig en humanistisch vormingsonderwijs aanbieden op openbare scholen in Nederland. De zeven organisaties zijn de Stichting Protestants Centrum voor GVO, de Stichting Rooms-Katholiek Centrum voor GVO, de Stichting Platform van Islamitische Organisaties Rijnmond, de Stichting Hindoeïstisch Vormingsonderwijs, de Stichting Joods Vormingsonderwijs, de Stichting Boeddhistisch </w:t>
      </w:r>
      <w:r w:rsidR="00E14EB2">
        <w:rPr>
          <w:rFonts w:cs="Arial"/>
          <w:color w:val="000000" w:themeColor="text1"/>
          <w:kern w:val="0"/>
          <w:szCs w:val="18"/>
          <w14:ligatures w14:val="none"/>
        </w:rPr>
        <w:t>V</w:t>
      </w:r>
      <w:r w:rsidRPr="008B079E">
        <w:rPr>
          <w:rFonts w:cs="Arial"/>
          <w:color w:val="000000" w:themeColor="text1"/>
          <w:kern w:val="0"/>
          <w:szCs w:val="18"/>
          <w14:ligatures w14:val="none"/>
        </w:rPr>
        <w:t>ormingsonderwijs en de Stichting HVO Primair. Het CvV verzorgt de gemeenschappelijke taken van deze organisaties en verdeelt de verstrekte subsidie naar rato van het aantal lesuren over de zeven aangesloten organisaties.</w:t>
      </w:r>
    </w:p>
    <w:p w:rsidRPr="008B079E" w:rsidR="00BF5B73" w:rsidP="00BF5B73" w:rsidRDefault="00BF5B73" w14:paraId="07F5E822" w14:textId="77777777">
      <w:pPr>
        <w:shd w:val="clear" w:color="auto" w:fill="FFFFFF"/>
        <w:spacing w:after="240" w:line="240" w:lineRule="auto"/>
        <w:outlineLvl w:val="3"/>
        <w:rPr>
          <w:rFonts w:cs="Arial"/>
          <w:b/>
          <w:bCs/>
          <w:i/>
          <w:iCs/>
          <w:color w:val="000000" w:themeColor="text1"/>
          <w:kern w:val="0"/>
          <w:szCs w:val="18"/>
          <w14:ligatures w14:val="none"/>
        </w:rPr>
      </w:pPr>
      <w:bookmarkStart w:name="d17e223" w:id="6"/>
      <w:bookmarkEnd w:id="6"/>
      <w:r w:rsidRPr="008B079E">
        <w:rPr>
          <w:rFonts w:cs="Arial"/>
          <w:b/>
          <w:bCs/>
          <w:i/>
          <w:iCs/>
          <w:color w:val="000000" w:themeColor="text1"/>
          <w:kern w:val="0"/>
          <w:szCs w:val="18"/>
          <w14:ligatures w14:val="none"/>
        </w:rPr>
        <w:t>III. Toepassing Kaderregeling subsidies OCW, SZW en VWS</w:t>
      </w:r>
    </w:p>
    <w:p w:rsidRPr="008B079E" w:rsidR="00BF5B73" w:rsidP="00BF5B73" w:rsidRDefault="00BF5B73" w14:paraId="7FD71925" w14:textId="77777777">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Op deze subsidieregeling is de Kaderregeling subsidies OCW, SZW en VWS van toepassing. Dit betekent dat onder meer de bepalingen over de begrotingsvoorwaarde (artikel 1.4 van de Kaderregeling), de melding van andere aanvragen (artikel 3.6 van de Kaderregeling), het overzicht financiële situatie (artikel 3.7 van de Kaderregeling), de vergoeding van diensten aan derden (artikel 5.3 van de Kaderregeling), de meldingsplicht (artikel 5.7 van de Kaderregeling), de inlichtingenplicht (artikel 5.11 van de Kaderregeling) en de beslistermijnen ook gelden voor het CvV op grond van deze regeling. Voor de verlening en verantwoording geldt het arrangement onder artikel 1.5, onderdeel d, van de Kaderregeling.</w:t>
      </w:r>
    </w:p>
    <w:p w:rsidRPr="008B079E" w:rsidR="00F07233" w:rsidRDefault="00F07233" w14:paraId="744ED714" w14:textId="77777777">
      <w:pPr>
        <w:spacing w:after="200" w:line="276" w:lineRule="auto"/>
        <w:rPr>
          <w:rFonts w:cs="Arial"/>
          <w:b/>
          <w:bCs/>
          <w:i/>
          <w:iCs/>
          <w:color w:val="000000" w:themeColor="text1"/>
          <w:kern w:val="0"/>
          <w:szCs w:val="18"/>
          <w14:ligatures w14:val="none"/>
        </w:rPr>
      </w:pPr>
      <w:bookmarkStart w:name="d17e228" w:id="7"/>
      <w:bookmarkEnd w:id="7"/>
      <w:r w:rsidRPr="008B079E">
        <w:rPr>
          <w:rFonts w:cs="Arial"/>
          <w:b/>
          <w:bCs/>
          <w:i/>
          <w:iCs/>
          <w:color w:val="000000" w:themeColor="text1"/>
          <w:kern w:val="0"/>
          <w:szCs w:val="18"/>
          <w14:ligatures w14:val="none"/>
        </w:rPr>
        <w:br w:type="page"/>
      </w:r>
    </w:p>
    <w:p w:rsidRPr="008B079E" w:rsidR="00BF5B73" w:rsidP="00BF5B73" w:rsidRDefault="00BF5B73" w14:paraId="79EC9481" w14:textId="39F12CC2">
      <w:pPr>
        <w:shd w:val="clear" w:color="auto" w:fill="FFFFFF"/>
        <w:spacing w:after="240" w:line="240" w:lineRule="auto"/>
        <w:outlineLvl w:val="3"/>
        <w:rPr>
          <w:rFonts w:cs="Arial"/>
          <w:b/>
          <w:bCs/>
          <w:i/>
          <w:iCs/>
          <w:color w:val="000000" w:themeColor="text1"/>
          <w:kern w:val="0"/>
          <w:szCs w:val="18"/>
          <w14:ligatures w14:val="none"/>
        </w:rPr>
      </w:pPr>
      <w:r w:rsidRPr="008B079E">
        <w:rPr>
          <w:rFonts w:cs="Arial"/>
          <w:b/>
          <w:bCs/>
          <w:i/>
          <w:iCs/>
          <w:color w:val="000000" w:themeColor="text1"/>
          <w:kern w:val="0"/>
          <w:szCs w:val="18"/>
          <w14:ligatures w14:val="none"/>
        </w:rPr>
        <w:lastRenderedPageBreak/>
        <w:t>IV. Administratieve lasten</w:t>
      </w:r>
    </w:p>
    <w:p w:rsidRPr="008B079E" w:rsidR="00BF5B73" w:rsidP="00BF5B73" w:rsidRDefault="00BF5B73" w14:paraId="040A00A5" w14:textId="233A2D7C">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 xml:space="preserve">Er is </w:t>
      </w:r>
      <w:r w:rsidRPr="008B079E" w:rsidR="00692896">
        <w:rPr>
          <w:rFonts w:cs="Arial"/>
          <w:color w:val="000000" w:themeColor="text1"/>
          <w:kern w:val="0"/>
          <w:szCs w:val="18"/>
          <w14:ligatures w14:val="none"/>
        </w:rPr>
        <w:t xml:space="preserve">een beperkte </w:t>
      </w:r>
      <w:r w:rsidRPr="008B079E">
        <w:rPr>
          <w:rFonts w:cs="Arial"/>
          <w:color w:val="000000" w:themeColor="text1"/>
          <w:kern w:val="0"/>
          <w:szCs w:val="18"/>
          <w14:ligatures w14:val="none"/>
        </w:rPr>
        <w:t>toename van administratieve la</w:t>
      </w:r>
      <w:r w:rsidRPr="008B079E" w:rsidR="00692896">
        <w:rPr>
          <w:rFonts w:cs="Arial"/>
          <w:color w:val="000000" w:themeColor="text1"/>
          <w:kern w:val="0"/>
          <w:szCs w:val="18"/>
          <w14:ligatures w14:val="none"/>
        </w:rPr>
        <w:t>s</w:t>
      </w:r>
      <w:r w:rsidRPr="008B079E">
        <w:rPr>
          <w:rFonts w:cs="Arial"/>
          <w:color w:val="000000" w:themeColor="text1"/>
          <w:kern w:val="0"/>
          <w:szCs w:val="18"/>
          <w14:ligatures w14:val="none"/>
        </w:rPr>
        <w:t>ten ten opzichte van de huidige regeling. Het CvV ontvangt ook in de toekomst de subsidie op basis van een jaarlijkse aanvraag en legt verantwoording af.</w:t>
      </w:r>
    </w:p>
    <w:p w:rsidRPr="008B079E" w:rsidR="00BF5B73" w:rsidP="00BF5B73" w:rsidRDefault="00BF5B73" w14:paraId="0EC75D16" w14:textId="77777777">
      <w:pPr>
        <w:shd w:val="clear" w:color="auto" w:fill="FFFFFF"/>
        <w:spacing w:after="240" w:line="240" w:lineRule="auto"/>
        <w:outlineLvl w:val="3"/>
        <w:rPr>
          <w:rFonts w:cs="Arial"/>
          <w:b/>
          <w:bCs/>
          <w:i/>
          <w:iCs/>
          <w:color w:val="000000" w:themeColor="text1"/>
          <w:kern w:val="0"/>
          <w:szCs w:val="18"/>
          <w14:ligatures w14:val="none"/>
        </w:rPr>
      </w:pPr>
      <w:bookmarkStart w:name="d17e233" w:id="8"/>
      <w:bookmarkEnd w:id="8"/>
      <w:r w:rsidRPr="008B079E">
        <w:rPr>
          <w:rFonts w:cs="Arial"/>
          <w:b/>
          <w:bCs/>
          <w:i/>
          <w:iCs/>
          <w:color w:val="000000" w:themeColor="text1"/>
          <w:kern w:val="0"/>
          <w:szCs w:val="18"/>
          <w14:ligatures w14:val="none"/>
        </w:rPr>
        <w:t>V. Uitvoering</w:t>
      </w:r>
    </w:p>
    <w:p w:rsidRPr="008B079E" w:rsidR="00BF5B73" w:rsidP="00BF5B73" w:rsidRDefault="00BF5B73" w14:paraId="114ACFBD" w14:textId="0A45D0C1">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De regeling is door DUS-I op uitvoerbaarheid beoordeeld. Voor het aanvragen van subsidie kan het CvV gebruik maken van het aanvraagformulier dat beschikbaar wordt gesteld op </w:t>
      </w:r>
      <w:hyperlink w:history="1" r:id="rId9">
        <w:r w:rsidRPr="008B079E">
          <w:rPr>
            <w:rStyle w:val="Hyperlink"/>
            <w:rFonts w:cs="Arial"/>
            <w:color w:val="000000" w:themeColor="text1"/>
            <w:kern w:val="0"/>
            <w:szCs w:val="18"/>
            <w14:ligatures w14:val="none"/>
          </w:rPr>
          <w:t>www.dus-i.nl</w:t>
        </w:r>
      </w:hyperlink>
      <w:r w:rsidRPr="008B079E">
        <w:rPr>
          <w:rFonts w:cs="Arial"/>
          <w:color w:val="000000" w:themeColor="text1"/>
          <w:kern w:val="0"/>
          <w:szCs w:val="18"/>
          <w14:ligatures w14:val="none"/>
        </w:rPr>
        <w:t>.</w:t>
      </w:r>
    </w:p>
    <w:p w:rsidRPr="008B079E" w:rsidR="00BF5B73" w:rsidP="00BF5B73" w:rsidRDefault="00BF5B73" w14:paraId="066CA735" w14:textId="77777777">
      <w:pPr>
        <w:rPr>
          <w:b/>
          <w:bCs/>
          <w:color w:val="000000" w:themeColor="text1"/>
          <w:szCs w:val="18"/>
        </w:rPr>
      </w:pPr>
      <w:bookmarkStart w:name="d17e241" w:id="9"/>
      <w:bookmarkStart w:name="d17e244" w:id="10"/>
      <w:bookmarkEnd w:id="9"/>
      <w:bookmarkEnd w:id="10"/>
    </w:p>
    <w:p w:rsidRPr="008B079E" w:rsidR="00692896" w:rsidP="00BF5B73" w:rsidRDefault="00BF5B73" w14:paraId="36C513F5" w14:textId="54D10F6F">
      <w:pPr>
        <w:rPr>
          <w:b/>
          <w:bCs/>
          <w:color w:val="000000" w:themeColor="text1"/>
          <w:szCs w:val="18"/>
        </w:rPr>
      </w:pPr>
      <w:r w:rsidRPr="008B079E">
        <w:rPr>
          <w:b/>
          <w:bCs/>
          <w:color w:val="000000" w:themeColor="text1"/>
          <w:szCs w:val="18"/>
        </w:rPr>
        <w:t xml:space="preserve">Artikelsgewijze toelichting </w:t>
      </w:r>
    </w:p>
    <w:p w:rsidRPr="008B079E" w:rsidR="00692896" w:rsidP="00BF5B73" w:rsidRDefault="00692896" w14:paraId="754F3C9A" w14:textId="77777777">
      <w:pPr>
        <w:rPr>
          <w:b/>
          <w:bCs/>
          <w:color w:val="000000" w:themeColor="text1"/>
          <w:szCs w:val="18"/>
        </w:rPr>
      </w:pPr>
    </w:p>
    <w:p w:rsidRPr="008B079E" w:rsidR="00692896" w:rsidP="00BF5B73" w:rsidRDefault="00692896" w14:paraId="2DDF03A0" w14:textId="5D2433CB">
      <w:pPr>
        <w:rPr>
          <w:b/>
          <w:bCs/>
          <w:color w:val="000000" w:themeColor="text1"/>
          <w:szCs w:val="18"/>
        </w:rPr>
      </w:pPr>
      <w:r w:rsidRPr="008B079E">
        <w:rPr>
          <w:b/>
          <w:bCs/>
          <w:color w:val="000000" w:themeColor="text1"/>
          <w:szCs w:val="18"/>
        </w:rPr>
        <w:t>Artikel I, onderdeel A</w:t>
      </w:r>
    </w:p>
    <w:p w:rsidRPr="008B079E" w:rsidR="00692896" w:rsidP="00BF5B73" w:rsidRDefault="00692896" w14:paraId="523459BC" w14:textId="77777777">
      <w:pPr>
        <w:rPr>
          <w:b/>
          <w:bCs/>
          <w:color w:val="000000" w:themeColor="text1"/>
          <w:szCs w:val="18"/>
        </w:rPr>
      </w:pPr>
    </w:p>
    <w:p w:rsidRPr="008B079E" w:rsidR="00692896" w:rsidP="00692896" w:rsidRDefault="00692896" w14:paraId="2A1BE353" w14:textId="24B1A203">
      <w:pPr>
        <w:rPr>
          <w:color w:val="000000" w:themeColor="text1"/>
          <w:szCs w:val="18"/>
        </w:rPr>
      </w:pPr>
      <w:r w:rsidRPr="008B079E">
        <w:rPr>
          <w:color w:val="000000" w:themeColor="text1"/>
          <w:szCs w:val="18"/>
        </w:rPr>
        <w:t>Met onderdeel A wordt in artikel 1 ‘Minister voor Primair en Voortgezet onderwijs’ (MPVO) vervangen door ‘Minister van Onderwijs, Cultuur en Wetenschap’.</w:t>
      </w:r>
    </w:p>
    <w:p w:rsidRPr="008B079E" w:rsidR="00BF5B73" w:rsidP="00BF5B73" w:rsidRDefault="00BF5B73" w14:paraId="06931515" w14:textId="77777777">
      <w:pPr>
        <w:rPr>
          <w:b/>
          <w:bCs/>
          <w:color w:val="000000" w:themeColor="text1"/>
          <w:szCs w:val="18"/>
        </w:rPr>
      </w:pPr>
    </w:p>
    <w:p w:rsidRPr="008B079E" w:rsidR="00BF5B73" w:rsidP="00BF5B73" w:rsidRDefault="00BF5B73" w14:paraId="341349C3" w14:textId="77777777">
      <w:pPr>
        <w:shd w:val="clear" w:color="auto" w:fill="FFFFFF"/>
        <w:spacing w:after="240" w:line="240" w:lineRule="auto"/>
        <w:outlineLvl w:val="3"/>
        <w:rPr>
          <w:rFonts w:cs="Arial"/>
          <w:b/>
          <w:bCs/>
          <w:i/>
          <w:iCs/>
          <w:color w:val="000000" w:themeColor="text1"/>
          <w:kern w:val="0"/>
          <w:szCs w:val="18"/>
          <w14:ligatures w14:val="none"/>
        </w:rPr>
      </w:pPr>
      <w:r w:rsidRPr="008B079E">
        <w:rPr>
          <w:rFonts w:cs="Arial"/>
          <w:b/>
          <w:bCs/>
          <w:i/>
          <w:iCs/>
          <w:color w:val="000000" w:themeColor="text1"/>
          <w:kern w:val="0"/>
          <w:szCs w:val="18"/>
          <w14:ligatures w14:val="none"/>
        </w:rPr>
        <w:t>Artikel I, onderdeel B</w:t>
      </w:r>
    </w:p>
    <w:p w:rsidRPr="008B079E" w:rsidR="00BF5B73" w:rsidP="00BF5B73" w:rsidRDefault="00BF5B73" w14:paraId="63019B33" w14:textId="336633F0">
      <w:pPr>
        <w:shd w:val="clear" w:color="auto" w:fill="FFFFFF"/>
        <w:spacing w:after="240" w:line="240" w:lineRule="auto"/>
        <w:outlineLvl w:val="3"/>
        <w:rPr>
          <w:rFonts w:cs="Arial"/>
          <w:color w:val="000000" w:themeColor="text1"/>
          <w:kern w:val="0"/>
          <w:szCs w:val="18"/>
          <w14:ligatures w14:val="none"/>
        </w:rPr>
      </w:pPr>
      <w:r w:rsidRPr="008B079E">
        <w:rPr>
          <w:rFonts w:cs="Arial"/>
          <w:color w:val="000000" w:themeColor="text1"/>
          <w:kern w:val="0"/>
          <w:szCs w:val="18"/>
          <w14:ligatures w14:val="none"/>
        </w:rPr>
        <w:t>Met onderdeel B wordt in artikel 3 ‘het Dienstencentrum GVO en HVO’ gewijzigd door ‘</w:t>
      </w:r>
      <w:r w:rsidRPr="008B079E" w:rsidR="00F064CC">
        <w:rPr>
          <w:rFonts w:cs="Arial"/>
          <w:color w:val="000000" w:themeColor="text1"/>
          <w:kern w:val="0"/>
          <w:szCs w:val="18"/>
          <w14:ligatures w14:val="none"/>
        </w:rPr>
        <w:t xml:space="preserve">de Stichting </w:t>
      </w:r>
      <w:r w:rsidRPr="008B079E">
        <w:rPr>
          <w:rFonts w:cs="Arial"/>
          <w:color w:val="000000" w:themeColor="text1"/>
          <w:kern w:val="0"/>
          <w:szCs w:val="18"/>
          <w14:ligatures w14:val="none"/>
        </w:rPr>
        <w:t xml:space="preserve">Centrum voor Vormingsonderwijs’, aangezien in 2020 de naam van de overkoepelende instantie voor het vormingsonderwijs veranderd is. </w:t>
      </w:r>
    </w:p>
    <w:p w:rsidRPr="008B079E" w:rsidR="00BF5B73" w:rsidP="00BF5B73" w:rsidRDefault="00BF5B73" w14:paraId="4FABD9CE" w14:textId="77777777">
      <w:pPr>
        <w:shd w:val="clear" w:color="auto" w:fill="FFFFFF"/>
        <w:spacing w:after="240" w:line="240" w:lineRule="auto"/>
        <w:outlineLvl w:val="3"/>
        <w:rPr>
          <w:rFonts w:cs="Arial"/>
          <w:b/>
          <w:bCs/>
          <w:i/>
          <w:iCs/>
          <w:color w:val="000000" w:themeColor="text1"/>
          <w:kern w:val="0"/>
          <w:szCs w:val="18"/>
          <w14:ligatures w14:val="none"/>
        </w:rPr>
      </w:pPr>
      <w:r w:rsidRPr="008B079E">
        <w:rPr>
          <w:rFonts w:cs="Arial"/>
          <w:b/>
          <w:bCs/>
          <w:i/>
          <w:iCs/>
          <w:color w:val="000000" w:themeColor="text1"/>
          <w:kern w:val="0"/>
          <w:szCs w:val="18"/>
          <w14:ligatures w14:val="none"/>
        </w:rPr>
        <w:t xml:space="preserve">Artikel I, onderdeel C </w:t>
      </w:r>
    </w:p>
    <w:p w:rsidRPr="008B079E" w:rsidR="00BF5B73" w:rsidP="00BF5B73" w:rsidRDefault="00BF5B73" w14:paraId="0ECF8B5B" w14:textId="0838EC0A">
      <w:pPr>
        <w:shd w:val="clear" w:color="auto" w:fill="FFFFFF"/>
        <w:spacing w:after="240" w:line="240" w:lineRule="auto"/>
        <w:outlineLvl w:val="3"/>
        <w:rPr>
          <w:rFonts w:cs="Arial"/>
          <w:color w:val="000000" w:themeColor="text1"/>
          <w:kern w:val="0"/>
          <w:szCs w:val="18"/>
          <w14:ligatures w14:val="none"/>
        </w:rPr>
      </w:pPr>
      <w:r w:rsidRPr="008B079E">
        <w:rPr>
          <w:rFonts w:cs="Arial"/>
          <w:color w:val="000000" w:themeColor="text1"/>
          <w:kern w:val="0"/>
          <w:szCs w:val="18"/>
          <w14:ligatures w14:val="none"/>
        </w:rPr>
        <w:t>Met onderdeel C wordt in het tweede lid van artikel 4 ‘gegeven op verzoek van ouders’ vervangen door ‘</w:t>
      </w:r>
      <w:r w:rsidRPr="008B079E" w:rsidR="00437531">
        <w:rPr>
          <w:rFonts w:cs="Arial"/>
          <w:color w:val="000000" w:themeColor="text1"/>
          <w:kern w:val="0"/>
          <w:szCs w:val="18"/>
          <w14:ligatures w14:val="none"/>
        </w:rPr>
        <w:t>ge</w:t>
      </w:r>
      <w:r w:rsidRPr="008B079E">
        <w:rPr>
          <w:rFonts w:cs="Arial"/>
          <w:color w:val="000000" w:themeColor="text1"/>
          <w:kern w:val="0"/>
          <w:szCs w:val="18"/>
          <w14:ligatures w14:val="none"/>
        </w:rPr>
        <w:t xml:space="preserve">geven op aantoonbaar verzoek van ouders’, zodat de positie van ouders beter gewaarborgd wordt. </w:t>
      </w:r>
    </w:p>
    <w:p w:rsidRPr="008B079E" w:rsidR="00BF5B73" w:rsidP="00BF5B73" w:rsidRDefault="002C57E2" w14:paraId="4B21DB87" w14:textId="030B3875">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Het CvV verzoekt h</w:t>
      </w:r>
      <w:r w:rsidRPr="008B079E" w:rsidR="00BF5B73">
        <w:rPr>
          <w:rFonts w:cs="Arial"/>
          <w:color w:val="000000" w:themeColor="text1"/>
          <w:kern w:val="0"/>
          <w:szCs w:val="18"/>
          <w14:ligatures w14:val="none"/>
        </w:rPr>
        <w:t xml:space="preserve">et bevoegd gezag </w:t>
      </w:r>
      <w:r w:rsidRPr="008B079E">
        <w:rPr>
          <w:rFonts w:cs="Arial"/>
          <w:color w:val="000000" w:themeColor="text1"/>
          <w:kern w:val="0"/>
          <w:szCs w:val="18"/>
          <w14:ligatures w14:val="none"/>
        </w:rPr>
        <w:t xml:space="preserve">om ieder jaar </w:t>
      </w:r>
      <w:r w:rsidRPr="008B079E" w:rsidR="00465BB5">
        <w:rPr>
          <w:rFonts w:cs="Arial"/>
          <w:color w:val="000000" w:themeColor="text1"/>
          <w:kern w:val="0"/>
          <w:szCs w:val="18"/>
          <w14:ligatures w14:val="none"/>
        </w:rPr>
        <w:t xml:space="preserve">aan ouders/verzorgers </w:t>
      </w:r>
      <w:r w:rsidRPr="008B079E" w:rsidR="00405DF9">
        <w:rPr>
          <w:rFonts w:cs="Arial"/>
          <w:color w:val="000000" w:themeColor="text1"/>
          <w:kern w:val="0"/>
          <w:szCs w:val="18"/>
          <w14:ligatures w14:val="none"/>
        </w:rPr>
        <w:t xml:space="preserve">van de leerlingen </w:t>
      </w:r>
      <w:r w:rsidRPr="008B079E" w:rsidR="00465BB5">
        <w:rPr>
          <w:rFonts w:cs="Arial"/>
          <w:color w:val="000000" w:themeColor="text1"/>
          <w:kern w:val="0"/>
          <w:szCs w:val="18"/>
          <w14:ligatures w14:val="none"/>
        </w:rPr>
        <w:t>van de betreffende (</w:t>
      </w:r>
      <w:proofErr w:type="spellStart"/>
      <w:r w:rsidRPr="008B079E" w:rsidR="00465BB5">
        <w:rPr>
          <w:rFonts w:cs="Arial"/>
          <w:color w:val="000000" w:themeColor="text1"/>
          <w:kern w:val="0"/>
          <w:szCs w:val="18"/>
          <w14:ligatures w14:val="none"/>
        </w:rPr>
        <w:t>samenwerkings</w:t>
      </w:r>
      <w:proofErr w:type="spellEnd"/>
      <w:r w:rsidRPr="008B079E" w:rsidR="00465BB5">
        <w:rPr>
          <w:rFonts w:cs="Arial"/>
          <w:color w:val="000000" w:themeColor="text1"/>
          <w:kern w:val="0"/>
          <w:szCs w:val="18"/>
          <w14:ligatures w14:val="none"/>
        </w:rPr>
        <w:t xml:space="preserve">)school </w:t>
      </w:r>
      <w:r w:rsidRPr="008B079E" w:rsidR="00641A13">
        <w:rPr>
          <w:rFonts w:cs="Arial"/>
          <w:color w:val="000000" w:themeColor="text1"/>
          <w:kern w:val="0"/>
          <w:szCs w:val="18"/>
          <w14:ligatures w14:val="none"/>
        </w:rPr>
        <w:t xml:space="preserve">op schriftelijke wijze </w:t>
      </w:r>
      <w:r w:rsidRPr="008B079E">
        <w:rPr>
          <w:rFonts w:cs="Arial"/>
          <w:color w:val="000000" w:themeColor="text1"/>
          <w:kern w:val="0"/>
          <w:szCs w:val="18"/>
          <w14:ligatures w14:val="none"/>
        </w:rPr>
        <w:t xml:space="preserve">kenbaar te maken </w:t>
      </w:r>
      <w:r w:rsidRPr="008B079E" w:rsidR="00BF5B73">
        <w:rPr>
          <w:rFonts w:cs="Arial"/>
          <w:color w:val="000000" w:themeColor="text1"/>
          <w:kern w:val="0"/>
          <w:szCs w:val="18"/>
          <w14:ligatures w14:val="none"/>
        </w:rPr>
        <w:t xml:space="preserve">dat de mogelijkheid bestaat om vormingsonderwijs voor zeven denominaties aan te vragen. </w:t>
      </w:r>
      <w:r w:rsidRPr="008B079E">
        <w:rPr>
          <w:rFonts w:cs="Arial"/>
          <w:color w:val="000000" w:themeColor="text1"/>
          <w:kern w:val="0"/>
          <w:szCs w:val="18"/>
          <w14:ligatures w14:val="none"/>
        </w:rPr>
        <w:t xml:space="preserve">Het CvV vraagt daarbij </w:t>
      </w:r>
      <w:r w:rsidRPr="008B079E" w:rsidR="00D736D3">
        <w:rPr>
          <w:rFonts w:cs="Arial"/>
          <w:color w:val="000000" w:themeColor="text1"/>
          <w:kern w:val="0"/>
          <w:szCs w:val="18"/>
          <w14:ligatures w14:val="none"/>
        </w:rPr>
        <w:t xml:space="preserve">of het bevoegd gezag een </w:t>
      </w:r>
      <w:r w:rsidRPr="008B079E">
        <w:rPr>
          <w:rFonts w:cs="Arial"/>
          <w:color w:val="000000" w:themeColor="text1"/>
          <w:kern w:val="0"/>
          <w:szCs w:val="18"/>
          <w14:ligatures w14:val="none"/>
        </w:rPr>
        <w:t>inventarisatie</w:t>
      </w:r>
      <w:r w:rsidRPr="008B079E" w:rsidR="00D736D3">
        <w:rPr>
          <w:rFonts w:cs="Arial"/>
          <w:color w:val="000000" w:themeColor="text1"/>
          <w:kern w:val="0"/>
          <w:szCs w:val="18"/>
          <w14:ligatures w14:val="none"/>
        </w:rPr>
        <w:t xml:space="preserve"> kan uitvoeren van </w:t>
      </w:r>
      <w:r w:rsidRPr="008B079E">
        <w:rPr>
          <w:rFonts w:cs="Arial"/>
          <w:color w:val="000000" w:themeColor="text1"/>
          <w:kern w:val="0"/>
          <w:szCs w:val="18"/>
          <w14:ligatures w14:val="none"/>
        </w:rPr>
        <w:t xml:space="preserve">de wensen van ouders voor één of meerdere van de zeven denominaties. </w:t>
      </w:r>
    </w:p>
    <w:p w:rsidRPr="008B079E" w:rsidR="00BF5B73" w:rsidP="00BF5B73" w:rsidRDefault="00BF5B73" w14:paraId="6CEFB018" w14:textId="69A38BEB">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De wensen van de ouders</w:t>
      </w:r>
      <w:r w:rsidRPr="008B079E" w:rsidR="002C57E2">
        <w:rPr>
          <w:rFonts w:cs="Arial"/>
          <w:color w:val="000000" w:themeColor="text1"/>
          <w:kern w:val="0"/>
          <w:szCs w:val="18"/>
          <w14:ligatures w14:val="none"/>
        </w:rPr>
        <w:t>, die jaarlijks</w:t>
      </w:r>
      <w:r w:rsidRPr="008B079E" w:rsidR="00641A13">
        <w:rPr>
          <w:rFonts w:cs="Arial"/>
          <w:color w:val="000000" w:themeColor="text1"/>
          <w:kern w:val="0"/>
          <w:szCs w:val="18"/>
          <w14:ligatures w14:val="none"/>
        </w:rPr>
        <w:t xml:space="preserve"> op schriftelijke wijze</w:t>
      </w:r>
      <w:r w:rsidRPr="008B079E" w:rsidR="002C57E2">
        <w:rPr>
          <w:rFonts w:cs="Arial"/>
          <w:color w:val="000000" w:themeColor="text1"/>
          <w:kern w:val="0"/>
          <w:szCs w:val="18"/>
          <w14:ligatures w14:val="none"/>
        </w:rPr>
        <w:t xml:space="preserve"> worden geïnventariseerd</w:t>
      </w:r>
      <w:r w:rsidRPr="008B079E" w:rsidR="00D736D3">
        <w:rPr>
          <w:rFonts w:cs="Arial"/>
          <w:color w:val="000000" w:themeColor="text1"/>
          <w:kern w:val="0"/>
          <w:szCs w:val="18"/>
          <w14:ligatures w14:val="none"/>
        </w:rPr>
        <w:t xml:space="preserve"> door het bevoegd gezag</w:t>
      </w:r>
      <w:r w:rsidRPr="008B079E" w:rsidR="002C57E2">
        <w:rPr>
          <w:rFonts w:cs="Arial"/>
          <w:color w:val="000000" w:themeColor="text1"/>
          <w:kern w:val="0"/>
          <w:szCs w:val="18"/>
          <w14:ligatures w14:val="none"/>
        </w:rPr>
        <w:t>,</w:t>
      </w:r>
      <w:r w:rsidRPr="008B079E">
        <w:rPr>
          <w:rFonts w:cs="Arial"/>
          <w:color w:val="000000" w:themeColor="text1"/>
          <w:kern w:val="0"/>
          <w:szCs w:val="18"/>
          <w14:ligatures w14:val="none"/>
        </w:rPr>
        <w:t xml:space="preserve"> zijn bepalend voor het aanbod dat wordt gerealiseerd. Meerjarige afspraken of convenanten tussen scholen of besturen en het CvV met betrekking tot het aanbod aan vormingsonderwijs passen niet bij dit uitgangspunt.</w:t>
      </w:r>
    </w:p>
    <w:p w:rsidRPr="008B079E" w:rsidR="00BF5B73" w:rsidP="00BF5B73" w:rsidRDefault="00BF5B73" w14:paraId="306D7F93" w14:textId="77777777">
      <w:pPr>
        <w:shd w:val="clear" w:color="auto" w:fill="FFFFFF"/>
        <w:spacing w:after="240" w:line="240" w:lineRule="auto"/>
        <w:outlineLvl w:val="3"/>
        <w:rPr>
          <w:rFonts w:cs="Arial"/>
          <w:b/>
          <w:bCs/>
          <w:i/>
          <w:iCs/>
          <w:color w:val="000000" w:themeColor="text1"/>
          <w:kern w:val="0"/>
          <w:szCs w:val="18"/>
          <w14:ligatures w14:val="none"/>
        </w:rPr>
      </w:pPr>
      <w:r w:rsidRPr="008B079E">
        <w:rPr>
          <w:rFonts w:cs="Arial"/>
          <w:b/>
          <w:bCs/>
          <w:i/>
          <w:iCs/>
          <w:color w:val="000000" w:themeColor="text1"/>
          <w:kern w:val="0"/>
          <w:szCs w:val="18"/>
          <w14:ligatures w14:val="none"/>
        </w:rPr>
        <w:t>Artikel I, onderdeel D</w:t>
      </w:r>
    </w:p>
    <w:p w:rsidRPr="008B079E" w:rsidR="002C57E2" w:rsidP="002C57E2" w:rsidRDefault="00BF5B73" w14:paraId="131ACB41" w14:textId="236A1B53">
      <w:pPr>
        <w:shd w:val="clear" w:color="auto" w:fill="FFFFFF"/>
        <w:spacing w:after="240" w:line="240" w:lineRule="auto"/>
        <w:rPr>
          <w:rFonts w:cs="Arial"/>
          <w:color w:val="000000" w:themeColor="text1"/>
          <w:kern w:val="0"/>
          <w:szCs w:val="18"/>
          <w14:ligatures w14:val="none"/>
        </w:rPr>
      </w:pPr>
      <w:r w:rsidRPr="008B079E">
        <w:rPr>
          <w:rFonts w:cs="Arial"/>
          <w:color w:val="000000" w:themeColor="text1"/>
          <w:kern w:val="0"/>
          <w:szCs w:val="18"/>
          <w14:ligatures w14:val="none"/>
        </w:rPr>
        <w:t>Met onderdeel D wordt in het tweede lid van artikel 5</w:t>
      </w:r>
      <w:r w:rsidR="008B079E">
        <w:rPr>
          <w:rFonts w:cs="Arial"/>
          <w:color w:val="000000" w:themeColor="text1"/>
          <w:kern w:val="0"/>
          <w:szCs w:val="18"/>
          <w14:ligatures w14:val="none"/>
        </w:rPr>
        <w:t xml:space="preserve"> </w:t>
      </w:r>
      <w:r w:rsidRPr="008B079E">
        <w:rPr>
          <w:rFonts w:cs="Arial"/>
          <w:color w:val="000000" w:themeColor="text1"/>
          <w:kern w:val="0"/>
          <w:szCs w:val="18"/>
          <w14:ligatures w14:val="none"/>
        </w:rPr>
        <w:t xml:space="preserve">‘verklaart’ vervangen door ‘motiveert’. </w:t>
      </w:r>
    </w:p>
    <w:p w:rsidRPr="008B079E" w:rsidR="002C57E2" w:rsidP="002F35B4" w:rsidRDefault="002C57E2" w14:paraId="2F47CA89" w14:textId="7CD5A12F">
      <w:pPr>
        <w:shd w:val="clear" w:color="auto" w:fill="FFFFFF"/>
        <w:spacing w:after="240" w:line="240" w:lineRule="auto"/>
        <w:rPr>
          <w:color w:val="000000" w:themeColor="text1"/>
          <w:sz w:val="16"/>
          <w:szCs w:val="22"/>
        </w:rPr>
      </w:pPr>
      <w:r w:rsidRPr="008B079E">
        <w:rPr>
          <w:rFonts w:cs="Arial"/>
          <w:color w:val="000000" w:themeColor="text1"/>
          <w:kern w:val="0"/>
          <w:szCs w:val="18"/>
          <w14:ligatures w14:val="none"/>
        </w:rPr>
        <w:t xml:space="preserve">Met deze wijziging </w:t>
      </w:r>
      <w:r w:rsidRPr="008B079E" w:rsidR="00232CC5">
        <w:rPr>
          <w:rFonts w:cs="Arial"/>
          <w:color w:val="000000" w:themeColor="text1"/>
          <w:kern w:val="0"/>
          <w:szCs w:val="18"/>
          <w14:ligatures w14:val="none"/>
        </w:rPr>
        <w:t xml:space="preserve">wordt beoogd de positie van ouders te versterken. </w:t>
      </w:r>
      <w:r w:rsidRPr="008B079E" w:rsidR="00FC1636">
        <w:rPr>
          <w:rFonts w:cs="Arial"/>
          <w:color w:val="000000" w:themeColor="text1"/>
          <w:kern w:val="0"/>
          <w:szCs w:val="18"/>
          <w14:ligatures w14:val="none"/>
        </w:rPr>
        <w:t xml:space="preserve">De aanvrager moet in de aanvraag </w:t>
      </w:r>
      <w:r w:rsidRPr="008B079E" w:rsidR="00F064CC">
        <w:rPr>
          <w:rFonts w:cs="Arial"/>
          <w:color w:val="000000" w:themeColor="text1"/>
          <w:kern w:val="0"/>
          <w:szCs w:val="18"/>
          <w14:ligatures w14:val="none"/>
        </w:rPr>
        <w:t>motiveren</w:t>
      </w:r>
      <w:r w:rsidRPr="008B079E" w:rsidR="00FC1636">
        <w:rPr>
          <w:rFonts w:cs="Arial"/>
          <w:color w:val="000000" w:themeColor="text1"/>
          <w:kern w:val="0"/>
          <w:szCs w:val="18"/>
          <w14:ligatures w14:val="none"/>
        </w:rPr>
        <w:t xml:space="preserve"> dat het godsdienstonderwijs of levensbeschouwelijk vormingsonderwijs wordt gegeven op aantoonbaar verzoek van ouders van leerlingen op de scholen die zich bij de aanvrager melden. </w:t>
      </w:r>
      <w:r w:rsidRPr="008B079E" w:rsidR="00232CC5">
        <w:rPr>
          <w:rFonts w:cs="Arial"/>
          <w:color w:val="000000" w:themeColor="text1"/>
          <w:kern w:val="0"/>
          <w:szCs w:val="18"/>
          <w14:ligatures w14:val="none"/>
        </w:rPr>
        <w:t xml:space="preserve">De </w:t>
      </w:r>
      <w:r w:rsidRPr="008B079E" w:rsidR="00F064CC">
        <w:rPr>
          <w:rFonts w:cs="Arial"/>
          <w:color w:val="000000" w:themeColor="text1"/>
          <w:kern w:val="0"/>
          <w:szCs w:val="18"/>
          <w14:ligatures w14:val="none"/>
        </w:rPr>
        <w:t xml:space="preserve">minister als </w:t>
      </w:r>
      <w:r w:rsidRPr="008B079E" w:rsidR="00232CC5">
        <w:rPr>
          <w:rFonts w:cs="Arial"/>
          <w:color w:val="000000" w:themeColor="text1"/>
          <w:kern w:val="0"/>
          <w:szCs w:val="18"/>
          <w14:ligatures w14:val="none"/>
        </w:rPr>
        <w:t xml:space="preserve">subsidieverstrekker krijgt hierdoor meer inzicht </w:t>
      </w:r>
      <w:r w:rsidRPr="008B079E">
        <w:rPr>
          <w:rFonts w:cs="Arial"/>
          <w:color w:val="000000" w:themeColor="text1"/>
          <w:kern w:val="0"/>
          <w:szCs w:val="18"/>
          <w14:ligatures w14:val="none"/>
        </w:rPr>
        <w:t>in hoe</w:t>
      </w:r>
      <w:r w:rsidRPr="008B079E" w:rsidR="00232CC5">
        <w:t xml:space="preserve"> </w:t>
      </w:r>
      <w:r w:rsidRPr="008B079E" w:rsidR="00232CC5">
        <w:rPr>
          <w:rFonts w:cs="Arial"/>
          <w:color w:val="000000" w:themeColor="text1"/>
          <w:kern w:val="0"/>
          <w:szCs w:val="18"/>
          <w14:ligatures w14:val="none"/>
        </w:rPr>
        <w:t>de aanvraag voor vormingsonderwijs tot stand gekomen is en hoe daarin het verzoek van ouders</w:t>
      </w:r>
      <w:r w:rsidRPr="008B079E" w:rsidR="00FC1636">
        <w:rPr>
          <w:rFonts w:cs="Arial"/>
          <w:color w:val="000000" w:themeColor="text1"/>
          <w:kern w:val="0"/>
          <w:szCs w:val="18"/>
          <w14:ligatures w14:val="none"/>
        </w:rPr>
        <w:t xml:space="preserve"> voor specifieke denominaties</w:t>
      </w:r>
      <w:r w:rsidRPr="008B079E" w:rsidR="00232CC5">
        <w:rPr>
          <w:rFonts w:cs="Arial"/>
          <w:color w:val="000000" w:themeColor="text1"/>
          <w:kern w:val="0"/>
          <w:szCs w:val="18"/>
          <w14:ligatures w14:val="none"/>
        </w:rPr>
        <w:t xml:space="preserve"> is meegenomen.</w:t>
      </w:r>
      <w:r w:rsidR="008B079E">
        <w:rPr>
          <w:rFonts w:cs="Arial"/>
          <w:color w:val="000000" w:themeColor="text1"/>
          <w:kern w:val="0"/>
          <w:szCs w:val="18"/>
          <w14:ligatures w14:val="none"/>
        </w:rPr>
        <w:t xml:space="preserve"> </w:t>
      </w:r>
    </w:p>
    <w:p w:rsidRPr="008B079E" w:rsidR="00EF5213" w:rsidP="00EF5213" w:rsidRDefault="00885BD5" w14:paraId="49CE6462" w14:textId="6A100472">
      <w:pPr>
        <w:rPr>
          <w:b/>
          <w:bCs/>
          <w:i/>
          <w:iCs/>
          <w:color w:val="000000" w:themeColor="text1"/>
          <w:szCs w:val="18"/>
        </w:rPr>
      </w:pPr>
      <w:bookmarkStart w:name="d17e269" w:id="11"/>
      <w:bookmarkStart w:name="d17e274" w:id="12"/>
      <w:bookmarkEnd w:id="11"/>
      <w:bookmarkEnd w:id="12"/>
      <w:r w:rsidRPr="008B079E">
        <w:rPr>
          <w:b/>
          <w:bCs/>
          <w:i/>
          <w:iCs/>
          <w:color w:val="000000" w:themeColor="text1"/>
          <w:szCs w:val="18"/>
        </w:rPr>
        <w:t>Artikel I, onderdeel E</w:t>
      </w:r>
    </w:p>
    <w:p w:rsidRPr="008B079E" w:rsidR="00885BD5" w:rsidP="00EF5213" w:rsidRDefault="00885BD5" w14:paraId="01A8E4B9" w14:textId="77777777">
      <w:pPr>
        <w:rPr>
          <w:b/>
          <w:bCs/>
          <w:i/>
          <w:iCs/>
          <w:color w:val="000000" w:themeColor="text1"/>
          <w:szCs w:val="18"/>
        </w:rPr>
      </w:pPr>
    </w:p>
    <w:p w:rsidRPr="008B079E" w:rsidR="00885BD5" w:rsidP="00EF5213" w:rsidRDefault="00885BD5" w14:paraId="1012CAAD" w14:textId="7C4B3EF7">
      <w:r w:rsidRPr="008B079E">
        <w:rPr>
          <w:color w:val="000000" w:themeColor="text1"/>
          <w:szCs w:val="18"/>
        </w:rPr>
        <w:t xml:space="preserve">Met onderdeel E wordt een nieuw artikel ingevoegd, waarin de subsidieverplichtingen worden vastgelegd. </w:t>
      </w:r>
      <w:r w:rsidRPr="008B079E">
        <w:t xml:space="preserve">In </w:t>
      </w:r>
      <w:r w:rsidRPr="008B079E" w:rsidR="00B93B08">
        <w:t>dit nieuwe artikel 5a</w:t>
      </w:r>
      <w:r w:rsidRPr="008B079E">
        <w:t xml:space="preserve"> wordt vastgelegd dat de subsidieontvanger registreert op welke wijze op scholen de behoefte aan godsdienstonderwijs of levensbeschouwelijk vormingsonderwijs </w:t>
      </w:r>
      <w:r w:rsidRPr="008B079E" w:rsidR="000E1A53">
        <w:t>wordt</w:t>
      </w:r>
      <w:r w:rsidRPr="008B079E">
        <w:t xml:space="preserve"> geïnventariseerd</w:t>
      </w:r>
      <w:r w:rsidRPr="008B079E" w:rsidR="00ED183C">
        <w:t xml:space="preserve">. Op verzoek van de minister verstrekt </w:t>
      </w:r>
      <w:r w:rsidRPr="008B079E">
        <w:t xml:space="preserve">de </w:t>
      </w:r>
      <w:r w:rsidRPr="008B079E" w:rsidR="00ED183C">
        <w:t>subsidie</w:t>
      </w:r>
      <w:r w:rsidRPr="008B079E">
        <w:t xml:space="preserve">ontvanger daar </w:t>
      </w:r>
      <w:r w:rsidRPr="008B079E" w:rsidR="00ED183C">
        <w:t>informatie</w:t>
      </w:r>
      <w:r w:rsidRPr="008B079E">
        <w:t xml:space="preserve"> over</w:t>
      </w:r>
      <w:r w:rsidRPr="008B079E" w:rsidR="006642E9">
        <w:t>, conform de bepaling in artikel 5.4 van de Kaderregeling subsidies OCW, SZW en VWS.</w:t>
      </w:r>
    </w:p>
    <w:p w:rsidRPr="008B079E" w:rsidR="00885BD5" w:rsidP="00EF5213" w:rsidRDefault="00885BD5" w14:paraId="1F0B8958" w14:textId="2398D22A">
      <w:r w:rsidRPr="008B079E">
        <w:lastRenderedPageBreak/>
        <w:br/>
        <w:t xml:space="preserve">Met deze wijziging wordt beoogd meer inzicht te verkrijgen in de </w:t>
      </w:r>
      <w:r w:rsidRPr="008B079E" w:rsidR="00FC1636">
        <w:t>wensen</w:t>
      </w:r>
      <w:r w:rsidRPr="008B079E">
        <w:t xml:space="preserve"> van ouders en hoe scholen daar bij hun aanvraag rekening mee houden. </w:t>
      </w:r>
      <w:r w:rsidRPr="008B079E" w:rsidR="000E1A53">
        <w:t xml:space="preserve">De subsidieontvanger heeft hiermee de inspanningsverplichting scholen bij hun aanvraag te vragen naar hoe de behoefte is geïnventariseerd. Echter, indien </w:t>
      </w:r>
      <w:r w:rsidRPr="008B079E">
        <w:t xml:space="preserve">scholen geen of onvoldoende informatie verstrekken heeft dit </w:t>
      </w:r>
      <w:r w:rsidRPr="008B079E" w:rsidR="000E1A53">
        <w:t>geen gevolgen voor de subsidieontvanger</w:t>
      </w:r>
      <w:r w:rsidRPr="008B079E" w:rsidR="00D97385">
        <w:t xml:space="preserve">, mits </w:t>
      </w:r>
      <w:r w:rsidRPr="008B079E" w:rsidR="00B93B08">
        <w:t xml:space="preserve">de </w:t>
      </w:r>
      <w:r w:rsidRPr="008B079E" w:rsidR="00D97385">
        <w:t xml:space="preserve">subsidieontvanger aan </w:t>
      </w:r>
      <w:r w:rsidRPr="008B079E" w:rsidR="00B93B08">
        <w:t>zijn</w:t>
      </w:r>
      <w:r w:rsidRPr="008B079E" w:rsidR="00D97385">
        <w:t xml:space="preserve"> inspanningsverplichting heeft voldaan</w:t>
      </w:r>
      <w:r w:rsidRPr="008B079E" w:rsidR="000E1A53">
        <w:t>.</w:t>
      </w:r>
      <w:r w:rsidRPr="008B079E">
        <w:t xml:space="preserve"> </w:t>
      </w:r>
    </w:p>
    <w:p w:rsidRPr="008B079E" w:rsidR="00EF5213" w:rsidP="00EF5213" w:rsidRDefault="00EF5213" w14:paraId="787A938C" w14:textId="77777777">
      <w:pPr>
        <w:rPr>
          <w:b/>
          <w:bCs/>
          <w:color w:val="000000" w:themeColor="text1"/>
          <w:szCs w:val="18"/>
        </w:rPr>
      </w:pPr>
    </w:p>
    <w:p w:rsidRPr="008B079E" w:rsidR="000E1A53" w:rsidP="000E1A53" w:rsidRDefault="000E1A53" w14:paraId="0A4AE2CD" w14:textId="659BA2AD">
      <w:pPr>
        <w:rPr>
          <w:b/>
          <w:bCs/>
          <w:i/>
          <w:iCs/>
          <w:color w:val="000000" w:themeColor="text1"/>
          <w:szCs w:val="18"/>
        </w:rPr>
      </w:pPr>
      <w:r w:rsidRPr="008B079E">
        <w:rPr>
          <w:b/>
          <w:bCs/>
          <w:i/>
          <w:iCs/>
          <w:color w:val="000000" w:themeColor="text1"/>
          <w:szCs w:val="18"/>
        </w:rPr>
        <w:t>Artikel I, onderdeel F</w:t>
      </w:r>
    </w:p>
    <w:p w:rsidRPr="008B079E" w:rsidR="000E1A53" w:rsidP="000E1A53" w:rsidRDefault="000E1A53" w14:paraId="45A6CF06" w14:textId="3B2573CA">
      <w:pPr>
        <w:rPr>
          <w:color w:val="000000" w:themeColor="text1"/>
          <w:szCs w:val="18"/>
        </w:rPr>
      </w:pPr>
      <w:r w:rsidRPr="008B079E">
        <w:rPr>
          <w:color w:val="000000" w:themeColor="text1"/>
          <w:szCs w:val="18"/>
        </w:rPr>
        <w:t>Met de</w:t>
      </w:r>
      <w:r w:rsidRPr="008B079E" w:rsidR="00B93B08">
        <w:rPr>
          <w:color w:val="000000" w:themeColor="text1"/>
          <w:szCs w:val="18"/>
        </w:rPr>
        <w:t>ze</w:t>
      </w:r>
      <w:r w:rsidRPr="008B079E">
        <w:rPr>
          <w:color w:val="000000" w:themeColor="text1"/>
          <w:szCs w:val="18"/>
        </w:rPr>
        <w:t xml:space="preserve"> aanpassing is de looptijd voor deze regeling vastgesteld op vijf jaar.</w:t>
      </w:r>
    </w:p>
    <w:p w:rsidRPr="008B079E" w:rsidR="000E1A53" w:rsidP="00EF5213" w:rsidRDefault="000E1A53" w14:paraId="7170AA87" w14:textId="77777777">
      <w:pPr>
        <w:rPr>
          <w:b/>
          <w:bCs/>
          <w:color w:val="000000" w:themeColor="text1"/>
          <w:szCs w:val="18"/>
        </w:rPr>
      </w:pPr>
    </w:p>
    <w:p w:rsidRPr="008B079E" w:rsidR="00EF5213" w:rsidP="00EF5213" w:rsidRDefault="00EF5213" w14:paraId="117B67E9" w14:textId="2BCE71B5">
      <w:pPr>
        <w:rPr>
          <w:color w:val="000000" w:themeColor="text1"/>
          <w:szCs w:val="18"/>
        </w:rPr>
      </w:pPr>
      <w:r w:rsidRPr="008B079E">
        <w:rPr>
          <w:color w:val="000000" w:themeColor="text1"/>
          <w:szCs w:val="18"/>
        </w:rPr>
        <w:t>De Staatssecretaris van Onderwijs, Cultuur en Wetenschap,</w:t>
      </w:r>
    </w:p>
    <w:p w:rsidRPr="008B079E" w:rsidR="00EF5213" w:rsidP="00EF5213" w:rsidRDefault="00EF5213" w14:paraId="464E0779" w14:textId="77777777">
      <w:pPr>
        <w:rPr>
          <w:color w:val="000000" w:themeColor="text1"/>
          <w:szCs w:val="18"/>
        </w:rPr>
      </w:pPr>
    </w:p>
    <w:p w:rsidRPr="008B079E" w:rsidR="00EF5213" w:rsidP="00EF5213" w:rsidRDefault="00EF5213" w14:paraId="3A817EC8" w14:textId="77777777">
      <w:pPr>
        <w:rPr>
          <w:color w:val="000000" w:themeColor="text1"/>
          <w:szCs w:val="18"/>
        </w:rPr>
      </w:pPr>
    </w:p>
    <w:p w:rsidRPr="008B079E" w:rsidR="00F07233" w:rsidP="00EF5213" w:rsidRDefault="00F07233" w14:paraId="6A74A7A4" w14:textId="77777777">
      <w:pPr>
        <w:rPr>
          <w:color w:val="000000" w:themeColor="text1"/>
          <w:szCs w:val="18"/>
        </w:rPr>
      </w:pPr>
    </w:p>
    <w:p w:rsidRPr="008B079E" w:rsidR="00F07233" w:rsidP="00EF5213" w:rsidRDefault="00F07233" w14:paraId="50D8D8F7" w14:textId="77777777">
      <w:pPr>
        <w:rPr>
          <w:color w:val="000000" w:themeColor="text1"/>
          <w:szCs w:val="18"/>
        </w:rPr>
      </w:pPr>
    </w:p>
    <w:p w:rsidRPr="00BF5B73" w:rsidR="00EF5213" w:rsidP="00EF5213" w:rsidRDefault="00EF5213" w14:paraId="2830E8F4" w14:textId="65DDCECC">
      <w:pPr>
        <w:rPr>
          <w:color w:val="000000" w:themeColor="text1"/>
          <w:szCs w:val="18"/>
        </w:rPr>
      </w:pPr>
      <w:r w:rsidRPr="008B079E">
        <w:rPr>
          <w:color w:val="000000" w:themeColor="text1"/>
          <w:szCs w:val="18"/>
        </w:rPr>
        <w:t>M</w:t>
      </w:r>
      <w:r w:rsidRPr="008B079E" w:rsidR="004D6BD3">
        <w:rPr>
          <w:color w:val="000000" w:themeColor="text1"/>
          <w:szCs w:val="18"/>
        </w:rPr>
        <w:t>ariëlle</w:t>
      </w:r>
      <w:r w:rsidRPr="008B079E">
        <w:rPr>
          <w:color w:val="000000" w:themeColor="text1"/>
          <w:szCs w:val="18"/>
        </w:rPr>
        <w:t xml:space="preserve"> Paul</w:t>
      </w:r>
    </w:p>
    <w:p w:rsidRPr="00BF5B73" w:rsidR="00EF5213" w:rsidP="007363B8" w:rsidRDefault="00EF5213" w14:paraId="12F010B2" w14:textId="77777777">
      <w:pPr>
        <w:rPr>
          <w:color w:val="000000" w:themeColor="text1"/>
          <w:szCs w:val="18"/>
        </w:rPr>
      </w:pPr>
    </w:p>
    <w:p w:rsidRPr="00BF5B73" w:rsidR="00EF5213" w:rsidP="007363B8" w:rsidRDefault="00EF5213" w14:paraId="5C6255F0" w14:textId="77777777">
      <w:pPr>
        <w:rPr>
          <w:color w:val="000000" w:themeColor="text1"/>
          <w:szCs w:val="18"/>
        </w:rPr>
      </w:pPr>
    </w:p>
    <w:p w:rsidRPr="00BF5B73" w:rsidR="00EF5213" w:rsidP="007363B8" w:rsidRDefault="00EF5213" w14:paraId="47E806AA" w14:textId="77777777">
      <w:pPr>
        <w:rPr>
          <w:b/>
          <w:bCs/>
          <w:color w:val="000000" w:themeColor="text1"/>
          <w:szCs w:val="18"/>
        </w:rPr>
      </w:pPr>
    </w:p>
    <w:sectPr w:rsidRPr="00BF5B73" w:rsidR="00EF52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31EB" w14:textId="77777777" w:rsidR="00272407" w:rsidRDefault="00272407" w:rsidP="00D736D3">
      <w:pPr>
        <w:spacing w:line="240" w:lineRule="auto"/>
      </w:pPr>
      <w:r>
        <w:separator/>
      </w:r>
    </w:p>
  </w:endnote>
  <w:endnote w:type="continuationSeparator" w:id="0">
    <w:p w14:paraId="4617C611" w14:textId="77777777" w:rsidR="00272407" w:rsidRDefault="00272407" w:rsidP="00D7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0FA6" w14:textId="77777777" w:rsidR="00272407" w:rsidRDefault="00272407" w:rsidP="00D736D3">
      <w:pPr>
        <w:spacing w:line="240" w:lineRule="auto"/>
      </w:pPr>
      <w:r>
        <w:separator/>
      </w:r>
    </w:p>
  </w:footnote>
  <w:footnote w:type="continuationSeparator" w:id="0">
    <w:p w14:paraId="15B803E2" w14:textId="77777777" w:rsidR="00272407" w:rsidRDefault="00272407" w:rsidP="00D736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34A"/>
    <w:multiLevelType w:val="hybridMultilevel"/>
    <w:tmpl w:val="A3380D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D0314C"/>
    <w:multiLevelType w:val="hybridMultilevel"/>
    <w:tmpl w:val="8F82F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8A7F05"/>
    <w:multiLevelType w:val="hybridMultilevel"/>
    <w:tmpl w:val="11C88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D608CE"/>
    <w:multiLevelType w:val="hybridMultilevel"/>
    <w:tmpl w:val="79681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935493"/>
    <w:multiLevelType w:val="hybridMultilevel"/>
    <w:tmpl w:val="527E25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3A39DD"/>
    <w:multiLevelType w:val="hybridMultilevel"/>
    <w:tmpl w:val="B5B6BD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485152"/>
    <w:multiLevelType w:val="hybridMultilevel"/>
    <w:tmpl w:val="53626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121EFD"/>
    <w:multiLevelType w:val="hybridMultilevel"/>
    <w:tmpl w:val="6F34B6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2C1BF6"/>
    <w:multiLevelType w:val="hybridMultilevel"/>
    <w:tmpl w:val="C3FAFF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4990533"/>
    <w:multiLevelType w:val="hybridMultilevel"/>
    <w:tmpl w:val="BD2A8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83173C6"/>
    <w:multiLevelType w:val="hybridMultilevel"/>
    <w:tmpl w:val="7012D6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AA175E4"/>
    <w:multiLevelType w:val="hybridMultilevel"/>
    <w:tmpl w:val="C7B607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1CA7B69"/>
    <w:multiLevelType w:val="hybridMultilevel"/>
    <w:tmpl w:val="5F6AFC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40C04FF"/>
    <w:multiLevelType w:val="hybridMultilevel"/>
    <w:tmpl w:val="41BE6E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EE71B45"/>
    <w:multiLevelType w:val="hybridMultilevel"/>
    <w:tmpl w:val="D458CB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706407"/>
    <w:multiLevelType w:val="hybridMultilevel"/>
    <w:tmpl w:val="645C83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2E5150"/>
    <w:multiLevelType w:val="hybridMultilevel"/>
    <w:tmpl w:val="D738F8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9791C3F"/>
    <w:multiLevelType w:val="hybridMultilevel"/>
    <w:tmpl w:val="AFA24F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A020EFA"/>
    <w:multiLevelType w:val="hybridMultilevel"/>
    <w:tmpl w:val="119038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A807941"/>
    <w:multiLevelType w:val="hybridMultilevel"/>
    <w:tmpl w:val="AF528D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ACC701F"/>
    <w:multiLevelType w:val="hybridMultilevel"/>
    <w:tmpl w:val="29D892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2E627EA"/>
    <w:multiLevelType w:val="hybridMultilevel"/>
    <w:tmpl w:val="006439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81295E"/>
    <w:multiLevelType w:val="hybridMultilevel"/>
    <w:tmpl w:val="E15AE3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789029">
    <w:abstractNumId w:val="17"/>
  </w:num>
  <w:num w:numId="2" w16cid:durableId="218590152">
    <w:abstractNumId w:val="20"/>
  </w:num>
  <w:num w:numId="3" w16cid:durableId="775634949">
    <w:abstractNumId w:val="0"/>
  </w:num>
  <w:num w:numId="4" w16cid:durableId="1659915182">
    <w:abstractNumId w:val="4"/>
  </w:num>
  <w:num w:numId="5" w16cid:durableId="382945049">
    <w:abstractNumId w:val="1"/>
  </w:num>
  <w:num w:numId="6" w16cid:durableId="350688157">
    <w:abstractNumId w:val="13"/>
  </w:num>
  <w:num w:numId="7" w16cid:durableId="382414093">
    <w:abstractNumId w:val="21"/>
  </w:num>
  <w:num w:numId="8" w16cid:durableId="1709256281">
    <w:abstractNumId w:val="7"/>
  </w:num>
  <w:num w:numId="9" w16cid:durableId="1821772335">
    <w:abstractNumId w:val="14"/>
  </w:num>
  <w:num w:numId="10" w16cid:durableId="1127966989">
    <w:abstractNumId w:val="5"/>
  </w:num>
  <w:num w:numId="11" w16cid:durableId="1660571882">
    <w:abstractNumId w:val="22"/>
  </w:num>
  <w:num w:numId="12" w16cid:durableId="1166627375">
    <w:abstractNumId w:val="18"/>
  </w:num>
  <w:num w:numId="13" w16cid:durableId="319503975">
    <w:abstractNumId w:val="3"/>
  </w:num>
  <w:num w:numId="14" w16cid:durableId="2059351599">
    <w:abstractNumId w:val="16"/>
  </w:num>
  <w:num w:numId="15" w16cid:durableId="685863078">
    <w:abstractNumId w:val="8"/>
  </w:num>
  <w:num w:numId="16" w16cid:durableId="1351955111">
    <w:abstractNumId w:val="11"/>
  </w:num>
  <w:num w:numId="17" w16cid:durableId="1726686588">
    <w:abstractNumId w:val="15"/>
  </w:num>
  <w:num w:numId="18" w16cid:durableId="816335745">
    <w:abstractNumId w:val="9"/>
  </w:num>
  <w:num w:numId="19" w16cid:durableId="1966882765">
    <w:abstractNumId w:val="19"/>
  </w:num>
  <w:num w:numId="20" w16cid:durableId="1104153818">
    <w:abstractNumId w:val="10"/>
  </w:num>
  <w:num w:numId="21" w16cid:durableId="141773205">
    <w:abstractNumId w:val="12"/>
  </w:num>
  <w:num w:numId="22" w16cid:durableId="1226405659">
    <w:abstractNumId w:val="2"/>
  </w:num>
  <w:num w:numId="23" w16cid:durableId="2038848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B8"/>
    <w:rsid w:val="0001415F"/>
    <w:rsid w:val="000720C8"/>
    <w:rsid w:val="0008567E"/>
    <w:rsid w:val="000E1A53"/>
    <w:rsid w:val="00102EB2"/>
    <w:rsid w:val="00122D9B"/>
    <w:rsid w:val="0013077F"/>
    <w:rsid w:val="00232CC5"/>
    <w:rsid w:val="00272407"/>
    <w:rsid w:val="002B41E1"/>
    <w:rsid w:val="002C57E2"/>
    <w:rsid w:val="002F35B4"/>
    <w:rsid w:val="002F5703"/>
    <w:rsid w:val="00310DFA"/>
    <w:rsid w:val="00320E8C"/>
    <w:rsid w:val="003371F3"/>
    <w:rsid w:val="0036673E"/>
    <w:rsid w:val="00372A6A"/>
    <w:rsid w:val="003A48A9"/>
    <w:rsid w:val="003C3B51"/>
    <w:rsid w:val="00405DF9"/>
    <w:rsid w:val="0041682E"/>
    <w:rsid w:val="00437531"/>
    <w:rsid w:val="00464751"/>
    <w:rsid w:val="00465BB5"/>
    <w:rsid w:val="004B3193"/>
    <w:rsid w:val="004D6BD3"/>
    <w:rsid w:val="00561BAD"/>
    <w:rsid w:val="00566142"/>
    <w:rsid w:val="00592EE3"/>
    <w:rsid w:val="005B39FC"/>
    <w:rsid w:val="005B59FA"/>
    <w:rsid w:val="005C105A"/>
    <w:rsid w:val="005F63B6"/>
    <w:rsid w:val="00613F00"/>
    <w:rsid w:val="006371FE"/>
    <w:rsid w:val="00641A13"/>
    <w:rsid w:val="006642E9"/>
    <w:rsid w:val="00692896"/>
    <w:rsid w:val="006E5636"/>
    <w:rsid w:val="006F49BA"/>
    <w:rsid w:val="007363B8"/>
    <w:rsid w:val="00761B2A"/>
    <w:rsid w:val="007769EA"/>
    <w:rsid w:val="00793158"/>
    <w:rsid w:val="007A67AD"/>
    <w:rsid w:val="007C674D"/>
    <w:rsid w:val="00885BD5"/>
    <w:rsid w:val="008B079E"/>
    <w:rsid w:val="008B5FA4"/>
    <w:rsid w:val="009129D5"/>
    <w:rsid w:val="009906D3"/>
    <w:rsid w:val="00993E19"/>
    <w:rsid w:val="00994106"/>
    <w:rsid w:val="0099412D"/>
    <w:rsid w:val="009B1ED1"/>
    <w:rsid w:val="00AA1583"/>
    <w:rsid w:val="00AE4A82"/>
    <w:rsid w:val="00AF720A"/>
    <w:rsid w:val="00B2166E"/>
    <w:rsid w:val="00B37387"/>
    <w:rsid w:val="00B93B08"/>
    <w:rsid w:val="00BF5B73"/>
    <w:rsid w:val="00C62DCA"/>
    <w:rsid w:val="00C63C9D"/>
    <w:rsid w:val="00C77973"/>
    <w:rsid w:val="00D104A4"/>
    <w:rsid w:val="00D219A8"/>
    <w:rsid w:val="00D42058"/>
    <w:rsid w:val="00D736D3"/>
    <w:rsid w:val="00D97385"/>
    <w:rsid w:val="00DC77C0"/>
    <w:rsid w:val="00E01FCC"/>
    <w:rsid w:val="00E03ADA"/>
    <w:rsid w:val="00E14EB2"/>
    <w:rsid w:val="00E228F0"/>
    <w:rsid w:val="00E62FC2"/>
    <w:rsid w:val="00E726A1"/>
    <w:rsid w:val="00ED183C"/>
    <w:rsid w:val="00EE7161"/>
    <w:rsid w:val="00EF5213"/>
    <w:rsid w:val="00F064CC"/>
    <w:rsid w:val="00F07233"/>
    <w:rsid w:val="00F12F12"/>
    <w:rsid w:val="00F266BB"/>
    <w:rsid w:val="00F45FC7"/>
    <w:rsid w:val="00FA393D"/>
    <w:rsid w:val="00FB744E"/>
    <w:rsid w:val="00FC1636"/>
    <w:rsid w:val="00FF4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B472"/>
  <w15:chartTrackingRefBased/>
  <w15:docId w15:val="{C318AC3A-06F0-4F74-89B0-0F1F8272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5BD5"/>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Verwijzingopmerking">
    <w:name w:val="annotation reference"/>
    <w:basedOn w:val="Standaardalinea-lettertype"/>
    <w:uiPriority w:val="99"/>
    <w:semiHidden/>
    <w:unhideWhenUsed/>
    <w:rsid w:val="007363B8"/>
    <w:rPr>
      <w:sz w:val="16"/>
      <w:szCs w:val="16"/>
    </w:rPr>
  </w:style>
  <w:style w:type="paragraph" w:styleId="Tekstopmerking">
    <w:name w:val="annotation text"/>
    <w:basedOn w:val="Standaard"/>
    <w:link w:val="TekstopmerkingChar"/>
    <w:uiPriority w:val="99"/>
    <w:unhideWhenUsed/>
    <w:rsid w:val="007363B8"/>
    <w:pPr>
      <w:spacing w:line="240" w:lineRule="auto"/>
    </w:pPr>
    <w:rPr>
      <w:sz w:val="20"/>
      <w:szCs w:val="20"/>
    </w:rPr>
  </w:style>
  <w:style w:type="character" w:customStyle="1" w:styleId="TekstopmerkingChar">
    <w:name w:val="Tekst opmerking Char"/>
    <w:basedOn w:val="Standaardalinea-lettertype"/>
    <w:link w:val="Tekstopmerking"/>
    <w:uiPriority w:val="99"/>
    <w:rsid w:val="007363B8"/>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363B8"/>
    <w:rPr>
      <w:b/>
      <w:bCs/>
    </w:rPr>
  </w:style>
  <w:style w:type="character" w:customStyle="1" w:styleId="OnderwerpvanopmerkingChar">
    <w:name w:val="Onderwerp van opmerking Char"/>
    <w:basedOn w:val="TekstopmerkingChar"/>
    <w:link w:val="Onderwerpvanopmerking"/>
    <w:uiPriority w:val="99"/>
    <w:semiHidden/>
    <w:rsid w:val="007363B8"/>
    <w:rPr>
      <w:rFonts w:ascii="Verdana" w:hAnsi="Verdana" w:cs="Times New Roman"/>
      <w:b/>
      <w:bCs/>
      <w:sz w:val="20"/>
      <w:szCs w:val="20"/>
      <w:lang w:eastAsia="nl-NL"/>
    </w:rPr>
  </w:style>
  <w:style w:type="paragraph" w:styleId="Lijstalinea">
    <w:name w:val="List Paragraph"/>
    <w:basedOn w:val="Standaard"/>
    <w:uiPriority w:val="34"/>
    <w:qFormat/>
    <w:rsid w:val="00AF720A"/>
    <w:pPr>
      <w:ind w:left="720"/>
      <w:contextualSpacing/>
    </w:pPr>
  </w:style>
  <w:style w:type="paragraph" w:styleId="Revisie">
    <w:name w:val="Revision"/>
    <w:hidden/>
    <w:uiPriority w:val="99"/>
    <w:semiHidden/>
    <w:rsid w:val="0013077F"/>
    <w:pPr>
      <w:spacing w:after="0" w:line="240" w:lineRule="auto"/>
    </w:pPr>
    <w:rPr>
      <w:rFonts w:ascii="Verdana" w:hAnsi="Verdana" w:cs="Times New Roman"/>
      <w:sz w:val="18"/>
      <w:szCs w:val="24"/>
      <w:lang w:eastAsia="nl-NL"/>
    </w:rPr>
  </w:style>
  <w:style w:type="character" w:styleId="Hyperlink">
    <w:name w:val="Hyperlink"/>
    <w:basedOn w:val="Standaardalinea-lettertype"/>
    <w:uiPriority w:val="99"/>
    <w:unhideWhenUsed/>
    <w:rsid w:val="00BF5B73"/>
    <w:rPr>
      <w:color w:val="0000FF"/>
      <w:u w:val="single"/>
    </w:rPr>
  </w:style>
  <w:style w:type="table" w:styleId="Tabelraster">
    <w:name w:val="Table Grid"/>
    <w:basedOn w:val="Standaardtabel"/>
    <w:rsid w:val="002C57E2"/>
    <w:pPr>
      <w:spacing w:after="0" w:line="240" w:lineRule="auto"/>
    </w:pPr>
    <w:rPr>
      <w:rFonts w:ascii="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906D3"/>
    <w:rPr>
      <w:color w:val="605E5C"/>
      <w:shd w:val="clear" w:color="auto" w:fill="E1DFDD"/>
    </w:rPr>
  </w:style>
  <w:style w:type="paragraph" w:styleId="Voetnoottekst">
    <w:name w:val="footnote text"/>
    <w:basedOn w:val="Standaard"/>
    <w:link w:val="VoetnoottekstChar"/>
    <w:uiPriority w:val="99"/>
    <w:semiHidden/>
    <w:unhideWhenUsed/>
    <w:rsid w:val="00D736D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736D3"/>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D736D3"/>
    <w:rPr>
      <w:vertAlign w:val="superscript"/>
    </w:rPr>
  </w:style>
  <w:style w:type="paragraph" w:styleId="Koptekst">
    <w:name w:val="header"/>
    <w:basedOn w:val="Standaard"/>
    <w:link w:val="KoptekstChar"/>
    <w:uiPriority w:val="99"/>
    <w:unhideWhenUsed/>
    <w:rsid w:val="00F072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7233"/>
    <w:rPr>
      <w:rFonts w:ascii="Verdana" w:hAnsi="Verdana" w:cs="Times New Roman"/>
      <w:sz w:val="18"/>
      <w:szCs w:val="24"/>
      <w:lang w:eastAsia="nl-NL"/>
    </w:rPr>
  </w:style>
  <w:style w:type="paragraph" w:styleId="Voettekst">
    <w:name w:val="footer"/>
    <w:basedOn w:val="Standaard"/>
    <w:link w:val="VoettekstChar"/>
    <w:uiPriority w:val="99"/>
    <w:unhideWhenUsed/>
    <w:rsid w:val="00F072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7233"/>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b-2017-289.htm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dus-i.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1441</ap:Words>
  <ap:Characters>7926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2025-07-03T13:43:00.0000000Z</dcterms:created>
  <dcterms:modified xsi:type="dcterms:W3CDTF">2025-07-03T13:43:00.0000000Z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52107792</vt:lpwstr>
  </property>
</Properties>
</file>