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25DA" w:rsidRDefault="008C3782" w14:paraId="01364526" w14:textId="77777777">
      <w:pPr>
        <w:pStyle w:val="StandaardAanhef"/>
      </w:pPr>
      <w:r>
        <w:t>Geachte voorzitter,</w:t>
      </w:r>
    </w:p>
    <w:p w:rsidR="00C12AFB" w:rsidRDefault="0082481F" w14:paraId="1A076BF1" w14:textId="77777777">
      <w:bookmarkStart w:name="_Hlk197596236" w:id="0"/>
      <w:r>
        <w:t>D</w:t>
      </w:r>
      <w:r w:rsidRPr="00F735FC" w:rsidR="00C12AFB">
        <w:t xml:space="preserve">e Belastingdienst </w:t>
      </w:r>
      <w:r>
        <w:t>werkt</w:t>
      </w:r>
      <w:r w:rsidR="00533355">
        <w:t xml:space="preserve"> met grote aantallen </w:t>
      </w:r>
      <w:r w:rsidRPr="00F735FC" w:rsidR="00C12AFB">
        <w:t>gegevens van burgers en bedrijven. Deze gegevens heeft de Belastingdienst niet alleen nodig om het heffen en innen van belastingen en premies mogelijk te maken</w:t>
      </w:r>
      <w:r w:rsidR="00A410B6">
        <w:t xml:space="preserve"> en toezicht te houden</w:t>
      </w:r>
      <w:r w:rsidRPr="00F735FC" w:rsidR="00C12AFB">
        <w:t>, maar ook om burgers en bedrijven te</w:t>
      </w:r>
      <w:r w:rsidR="00C12AFB">
        <w:t xml:space="preserve"> kunnen</w:t>
      </w:r>
      <w:r w:rsidRPr="00F735FC" w:rsidR="00C12AFB">
        <w:t xml:space="preserve"> ondersteunen bij hun fiscale vragen. </w:t>
      </w:r>
      <w:bookmarkEnd w:id="0"/>
      <w:r w:rsidRPr="00F735FC" w:rsidR="00C12AFB">
        <w:t xml:space="preserve">Het is daarbij </w:t>
      </w:r>
      <w:r w:rsidR="00533355">
        <w:t>noodzakelijk</w:t>
      </w:r>
      <w:r w:rsidRPr="00F735FC" w:rsidR="00533355">
        <w:t xml:space="preserve"> </w:t>
      </w:r>
      <w:r w:rsidRPr="00F735FC" w:rsidR="00C12AFB">
        <w:t xml:space="preserve">dat de Belastingdienst zich houdt aan geldende regelgeving </w:t>
      </w:r>
      <w:r w:rsidR="00282D3B">
        <w:t>voor de</w:t>
      </w:r>
      <w:r w:rsidRPr="00F735FC" w:rsidR="00C12AFB">
        <w:t xml:space="preserve"> verwerking van persoonsgegevens</w:t>
      </w:r>
      <w:r w:rsidR="00533355">
        <w:t xml:space="preserve">, zoals de </w:t>
      </w:r>
      <w:r w:rsidR="00EC6B22">
        <w:t>Algemene Verordening Gegevensbescherming (AVG)</w:t>
      </w:r>
      <w:r w:rsidR="00533355">
        <w:t xml:space="preserve">. </w:t>
      </w:r>
    </w:p>
    <w:p w:rsidR="00C12AFB" w:rsidRDefault="00C12AFB" w14:paraId="29C4CBAE" w14:textId="77777777"/>
    <w:p w:rsidR="005425DA" w:rsidRDefault="00C12AFB" w14:paraId="7DC689FE" w14:textId="77777777">
      <w:r w:rsidRPr="00F735FC">
        <w:t xml:space="preserve">In de stand-van-zakenbrief </w:t>
      </w:r>
      <w:r w:rsidR="00B314F0">
        <w:t xml:space="preserve">Belastingdienst </w:t>
      </w:r>
      <w:r w:rsidRPr="00F735FC">
        <w:t>van 6 maart jl.</w:t>
      </w:r>
      <w:r w:rsidR="00533355">
        <w:t xml:space="preserve"> is uw Kamer voor het laatste ge</w:t>
      </w:r>
      <w:r w:rsidR="00EC6B22">
        <w:t>ï</w:t>
      </w:r>
      <w:r w:rsidR="00533355">
        <w:t>nformeerd over de stand van zaken rondom de AVG. Hierbij</w:t>
      </w:r>
      <w:r w:rsidRPr="00F735FC">
        <w:t xml:space="preserve"> </w:t>
      </w:r>
      <w:r>
        <w:t xml:space="preserve">heb ik </w:t>
      </w:r>
      <w:r w:rsidRPr="00F735FC">
        <w:t xml:space="preserve">uw Kamer toegezegd om </w:t>
      </w:r>
      <w:r>
        <w:t>u te</w:t>
      </w:r>
      <w:r w:rsidRPr="00F735FC">
        <w:t xml:space="preserve"> informeren over de </w:t>
      </w:r>
      <w:proofErr w:type="spellStart"/>
      <w:r w:rsidRPr="00F735FC">
        <w:t>privacyorganisatie</w:t>
      </w:r>
      <w:proofErr w:type="spellEnd"/>
      <w:r w:rsidRPr="00F735FC">
        <w:t xml:space="preserve"> van de Belastingdienst. In deze brief zal ik u nader informeren over de stappen die de Belastingdienst zet en heeft gezet in het kader van het versterken van de </w:t>
      </w:r>
      <w:proofErr w:type="spellStart"/>
      <w:r w:rsidRPr="00F735FC">
        <w:t>privacyorganisatie</w:t>
      </w:r>
      <w:proofErr w:type="spellEnd"/>
      <w:r w:rsidR="00F4123D">
        <w:t xml:space="preserve">. Ook informeer ik uw Kamer met deze brief over de </w:t>
      </w:r>
      <w:r w:rsidR="00EC6B22">
        <w:t xml:space="preserve">laatste </w:t>
      </w:r>
      <w:r w:rsidR="00F4123D">
        <w:t>stand</w:t>
      </w:r>
      <w:r w:rsidR="00177008">
        <w:t xml:space="preserve"> </w:t>
      </w:r>
      <w:r w:rsidR="00F4123D">
        <w:t>van</w:t>
      </w:r>
      <w:r w:rsidR="00177008">
        <w:t xml:space="preserve"> </w:t>
      </w:r>
      <w:r w:rsidR="00F4123D">
        <w:t>zaken en ambities op het gebied van de</w:t>
      </w:r>
      <w:r w:rsidR="00EC6B22">
        <w:t xml:space="preserve"> AVG</w:t>
      </w:r>
      <w:r w:rsidR="00F4123D">
        <w:t xml:space="preserve"> bij de Belastingdienst.</w:t>
      </w:r>
    </w:p>
    <w:p w:rsidR="00F4123D" w:rsidRDefault="00F4123D" w14:paraId="44A8CB2C" w14:textId="77777777"/>
    <w:p w:rsidR="00006BC0" w:rsidRDefault="00C12AFB" w14:paraId="1A873CD1" w14:textId="77777777">
      <w:pPr>
        <w:rPr>
          <w:b/>
          <w:bCs/>
        </w:rPr>
      </w:pPr>
      <w:r w:rsidRPr="00F735FC">
        <w:rPr>
          <w:b/>
          <w:bCs/>
        </w:rPr>
        <w:t>Leeswijzer</w:t>
      </w:r>
      <w:r>
        <w:rPr>
          <w:b/>
          <w:bCs/>
        </w:rPr>
        <w:br/>
      </w:r>
      <w:r>
        <w:t xml:space="preserve">Met deze brief wil ik uw Kamer in detail meenemen in hoe de </w:t>
      </w:r>
      <w:proofErr w:type="spellStart"/>
      <w:r>
        <w:t>privacyorganisatie</w:t>
      </w:r>
      <w:proofErr w:type="spellEnd"/>
      <w:r>
        <w:t xml:space="preserve"> is ingericht</w:t>
      </w:r>
      <w:r w:rsidR="00282D3B">
        <w:t>,</w:t>
      </w:r>
      <w:r w:rsidR="00A410B6">
        <w:t xml:space="preserve"> </w:t>
      </w:r>
      <w:r>
        <w:t>welke verbeteringen er zijn doorgevoerd</w:t>
      </w:r>
      <w:r w:rsidR="00BE371F">
        <w:t xml:space="preserve"> en welke toekomstige ambities de Belastingdienst heeft op dit gebied</w:t>
      </w:r>
      <w:r>
        <w:t xml:space="preserve">. </w:t>
      </w:r>
      <w:r w:rsidR="00495C85">
        <w:t>Eerst zal ik</w:t>
      </w:r>
      <w:r w:rsidRPr="00C12AFB" w:rsidR="00495C85">
        <w:t xml:space="preserve"> </w:t>
      </w:r>
      <w:r w:rsidR="00495C85">
        <w:t>ingaan op de voortgang die de Belastingdienst heeft ge</w:t>
      </w:r>
      <w:r w:rsidR="00A172AC">
        <w:t>boekt</w:t>
      </w:r>
      <w:r w:rsidR="00495C85">
        <w:t xml:space="preserve"> en op de</w:t>
      </w:r>
      <w:r w:rsidR="00A172AC">
        <w:t xml:space="preserve"> herijking van de</w:t>
      </w:r>
      <w:r w:rsidR="00495C85">
        <w:t xml:space="preserve"> </w:t>
      </w:r>
      <w:proofErr w:type="spellStart"/>
      <w:r w:rsidR="00495C85">
        <w:t>privacyorganisatie</w:t>
      </w:r>
      <w:proofErr w:type="spellEnd"/>
      <w:r w:rsidR="00A05098">
        <w:t xml:space="preserve"> </w:t>
      </w:r>
      <w:r w:rsidR="00495C85">
        <w:t>– onder andere met behulp van adviezen van de Autoriteit Persoonsgegevens (AP)</w:t>
      </w:r>
      <w:r w:rsidR="000633CA">
        <w:t xml:space="preserve">. </w:t>
      </w:r>
      <w:r w:rsidR="00174EE2">
        <w:t>Daarna</w:t>
      </w:r>
      <w:r w:rsidR="000633CA">
        <w:t xml:space="preserve"> </w:t>
      </w:r>
      <w:r w:rsidR="00E2181B">
        <w:t>ga ik in op de ambities die de Belastingdienst heeft op het vlak van de AVG en privacy voor 2025 en verder.</w:t>
      </w:r>
    </w:p>
    <w:p w:rsidR="00A01438" w:rsidRDefault="00A01438" w14:paraId="5134CBA2" w14:textId="77777777">
      <w:pPr>
        <w:rPr>
          <w:b/>
          <w:bCs/>
        </w:rPr>
      </w:pPr>
    </w:p>
    <w:p w:rsidR="0030318F" w:rsidDel="0030318F" w:rsidP="00525702" w:rsidRDefault="005F3116" w14:paraId="7174D80C" w14:textId="77777777">
      <w:r>
        <w:rPr>
          <w:b/>
          <w:bCs/>
        </w:rPr>
        <w:t>Tot nu toe bereikte resultaten</w:t>
      </w:r>
    </w:p>
    <w:p w:rsidR="00FC3F67" w:rsidP="005447A8" w:rsidRDefault="005447A8" w14:paraId="2A91282A" w14:textId="77777777">
      <w:r>
        <w:t xml:space="preserve">Sinds 2018 </w:t>
      </w:r>
      <w:r w:rsidR="00A172AC">
        <w:t>is</w:t>
      </w:r>
      <w:r w:rsidR="00A05098">
        <w:t xml:space="preserve"> </w:t>
      </w:r>
      <w:r>
        <w:t>de AVG</w:t>
      </w:r>
      <w:r w:rsidR="00A172AC">
        <w:t xml:space="preserve"> van toepassing. De AVG schrijft</w:t>
      </w:r>
      <w:r w:rsidR="00A05098">
        <w:t xml:space="preserve"> </w:t>
      </w:r>
      <w:r>
        <w:t xml:space="preserve">een zorgvuldige omgang </w:t>
      </w:r>
      <w:proofErr w:type="gramStart"/>
      <w:r>
        <w:t>met</w:t>
      </w:r>
      <w:proofErr w:type="gramEnd"/>
      <w:r>
        <w:t xml:space="preserve"> </w:t>
      </w:r>
      <w:r w:rsidR="0082481F">
        <w:t>persoons</w:t>
      </w:r>
      <w:r>
        <w:t xml:space="preserve">gegevens van burgers </w:t>
      </w:r>
      <w:r w:rsidR="00A172AC">
        <w:t>voor</w:t>
      </w:r>
      <w:r>
        <w:t xml:space="preserve">. Vanwege het grote aantal gegevens dat door de Belastingdienst wordt verwerkt </w:t>
      </w:r>
      <w:r w:rsidR="00FC3F67">
        <w:t>en</w:t>
      </w:r>
      <w:r w:rsidR="00A172AC">
        <w:t xml:space="preserve"> vanwege</w:t>
      </w:r>
      <w:r w:rsidR="00FC3F67">
        <w:t xml:space="preserve"> het deels verouderde ICT-landschap </w:t>
      </w:r>
      <w:r>
        <w:t xml:space="preserve">is dit een belangrijke en complexe verplichting. </w:t>
      </w:r>
      <w:r w:rsidR="00FC3F67">
        <w:t>Dit kost tijd, capaciteit en middelen. De afgelopen jaren is er een versnelling in het proces doorgevoerd om zo snel mogelijk in control te komen op AVG-gebied.</w:t>
      </w:r>
      <w:r w:rsidR="00DF03DA">
        <w:t xml:space="preserve"> Dit bestaat gedeeltelijk uit een inhaalactie om met terugwerkende kracht de</w:t>
      </w:r>
      <w:r w:rsidR="00A05098">
        <w:t xml:space="preserve"> bestaande </w:t>
      </w:r>
      <w:proofErr w:type="spellStart"/>
      <w:r w:rsidR="00A05098">
        <w:t>privacyrisico’s</w:t>
      </w:r>
      <w:proofErr w:type="spellEnd"/>
      <w:r w:rsidR="00DF03DA">
        <w:t xml:space="preserve"> </w:t>
      </w:r>
      <w:r w:rsidR="00A172AC">
        <w:t>te mitigeren</w:t>
      </w:r>
      <w:r w:rsidR="00DF03DA">
        <w:t xml:space="preserve"> in het bestaande proces- en applicatielandschap van de Belastingdienst. </w:t>
      </w:r>
      <w:r w:rsidR="00DF03DA">
        <w:lastRenderedPageBreak/>
        <w:t xml:space="preserve">Ook bestaat </w:t>
      </w:r>
      <w:r w:rsidR="00A05098">
        <w:t>deze versnelling</w:t>
      </w:r>
      <w:r w:rsidR="00DF03DA">
        <w:t xml:space="preserve"> uit het proactief integreren van de AVG in nieuwe systemen en processen door middel van ‘privacy </w:t>
      </w:r>
      <w:proofErr w:type="spellStart"/>
      <w:r w:rsidR="00DF03DA">
        <w:t>by</w:t>
      </w:r>
      <w:proofErr w:type="spellEnd"/>
      <w:r w:rsidR="00DF03DA">
        <w:t xml:space="preserve"> design’. </w:t>
      </w:r>
    </w:p>
    <w:p w:rsidR="0030318F" w:rsidP="00525702" w:rsidRDefault="0030318F" w14:paraId="1DBEAB00" w14:textId="77777777"/>
    <w:p w:rsidRPr="00D61A1D" w:rsidR="0030318F" w:rsidP="0030318F" w:rsidRDefault="0030318F" w14:paraId="36B2ED60" w14:textId="77777777">
      <w:pPr>
        <w:rPr>
          <w:i/>
          <w:iCs/>
        </w:rPr>
      </w:pPr>
      <w:r w:rsidRPr="00D61A1D">
        <w:rPr>
          <w:i/>
          <w:iCs/>
        </w:rPr>
        <w:t xml:space="preserve">De </w:t>
      </w:r>
      <w:proofErr w:type="spellStart"/>
      <w:r w:rsidRPr="00D61A1D">
        <w:rPr>
          <w:i/>
          <w:iCs/>
        </w:rPr>
        <w:t>privacyorganisatie</w:t>
      </w:r>
      <w:proofErr w:type="spellEnd"/>
      <w:r w:rsidRPr="00D61A1D">
        <w:rPr>
          <w:i/>
          <w:iCs/>
        </w:rPr>
        <w:t xml:space="preserve"> van de Belastingdienst</w:t>
      </w:r>
    </w:p>
    <w:p w:rsidR="0030318F" w:rsidP="0030318F" w:rsidRDefault="0030318F" w14:paraId="09495591" w14:textId="77777777">
      <w:r>
        <w:t xml:space="preserve">Het voldoen aan de AVG en het borgen van privacy is een verantwoordelijkheid van alle medewerkers van de Belastingdienst. Om hen hier zo goed mogelijk in te ondersteunen heeft de Belastingdienst de afgelopen jaren flink geïnvesteerd in de eigen </w:t>
      </w:r>
      <w:proofErr w:type="spellStart"/>
      <w:r>
        <w:t>privacyorganisatie</w:t>
      </w:r>
      <w:proofErr w:type="spellEnd"/>
      <w:r>
        <w:t xml:space="preserve">. </w:t>
      </w:r>
      <w:r w:rsidR="00177008">
        <w:t xml:space="preserve">De </w:t>
      </w:r>
      <w:proofErr w:type="spellStart"/>
      <w:r w:rsidR="00177008">
        <w:t>privacyorganisatie</w:t>
      </w:r>
      <w:proofErr w:type="spellEnd"/>
      <w:r w:rsidR="00177008">
        <w:t xml:space="preserve"> van de Belastingdienst </w:t>
      </w:r>
      <w:r w:rsidR="00CC5FD8">
        <w:t xml:space="preserve">is een aanvulling op de kaders van het besluit CIO-stelsel Rijksdienst en het departementale </w:t>
      </w:r>
      <w:proofErr w:type="spellStart"/>
      <w:r w:rsidR="00CC5FD8">
        <w:t>privacybeleid</w:t>
      </w:r>
      <w:proofErr w:type="spellEnd"/>
      <w:r w:rsidR="00CC5FD8">
        <w:t>.</w:t>
      </w:r>
    </w:p>
    <w:p w:rsidR="0030318F" w:rsidP="0030318F" w:rsidRDefault="0030318F" w14:paraId="5D645F69" w14:textId="77777777"/>
    <w:p w:rsidR="0030318F" w:rsidP="0030318F" w:rsidRDefault="0030318F" w14:paraId="6EAD20C6" w14:textId="77777777">
      <w:r>
        <w:t xml:space="preserve">Op 23 december jl. heeft de AP de conclusies van </w:t>
      </w:r>
      <w:r w:rsidR="00A172AC">
        <w:t>haar</w:t>
      </w:r>
      <w:r>
        <w:t xml:space="preserve"> onderzoek naar de </w:t>
      </w:r>
      <w:proofErr w:type="spellStart"/>
      <w:r>
        <w:t>privacyorganisatie</w:t>
      </w:r>
      <w:proofErr w:type="spellEnd"/>
      <w:r>
        <w:t xml:space="preserve"> van de Belastingdienst gedeeld. Uw Kamer heeft hier op 13 januari jl. een afschrift van ontvangen.</w:t>
      </w:r>
      <w:r>
        <w:rPr>
          <w:rStyle w:val="Voetnootmarkering"/>
        </w:rPr>
        <w:footnoteReference w:id="1"/>
      </w:r>
      <w:r>
        <w:t xml:space="preserve"> Hierin gaf de AP aan dat er in de afgelopen jaren positieve ontwikkelingen zichtbaar waren, maar dat er ook zorgen waren rondom de beperkte centrale regie, het beleggen van verantwoordelijkheden en de invulling van taken. Daarom adviseerde de AP om de </w:t>
      </w:r>
      <w:proofErr w:type="spellStart"/>
      <w:r>
        <w:t>governance</w:t>
      </w:r>
      <w:proofErr w:type="spellEnd"/>
      <w:r>
        <w:t xml:space="preserve"> van de </w:t>
      </w:r>
      <w:proofErr w:type="spellStart"/>
      <w:r>
        <w:t>privacyorganisatie</w:t>
      </w:r>
      <w:proofErr w:type="spellEnd"/>
      <w:r>
        <w:t xml:space="preserve"> te herijken en versterken.</w:t>
      </w:r>
    </w:p>
    <w:p w:rsidR="0030318F" w:rsidP="0030318F" w:rsidRDefault="0030318F" w14:paraId="02CF3FC6" w14:textId="77777777"/>
    <w:p w:rsidR="0030318F" w:rsidP="00525702" w:rsidRDefault="0030318F" w14:paraId="63CE3B83" w14:textId="77777777">
      <w:r>
        <w:t xml:space="preserve">Op 8 </w:t>
      </w:r>
      <w:r w:rsidR="00174EE2">
        <w:t>april</w:t>
      </w:r>
      <w:r>
        <w:t xml:space="preserve"> jl. is de nadere invulling van deze </w:t>
      </w:r>
      <w:proofErr w:type="spellStart"/>
      <w:r>
        <w:t>governance</w:t>
      </w:r>
      <w:proofErr w:type="spellEnd"/>
      <w:r>
        <w:t xml:space="preserve"> door de Belastingdienst vastgesteld. Hierin zijn de </w:t>
      </w:r>
      <w:r w:rsidRPr="001C5DC4">
        <w:t xml:space="preserve">taken en verantwoordelijkheden beschreven van de verschillende functionarissen in de organisatie, die allemaal hun eigen rol hebben binnen het vakgebied. </w:t>
      </w:r>
      <w:r>
        <w:t xml:space="preserve">Deze </w:t>
      </w:r>
      <w:proofErr w:type="spellStart"/>
      <w:r>
        <w:t>governance</w:t>
      </w:r>
      <w:proofErr w:type="spellEnd"/>
      <w:r w:rsidRPr="001C5DC4">
        <w:t xml:space="preserve"> </w:t>
      </w:r>
      <w:r>
        <w:t>verduidelijkt de</w:t>
      </w:r>
      <w:r w:rsidRPr="001C5DC4">
        <w:t xml:space="preserve"> rapportagelijnen en </w:t>
      </w:r>
      <w:r>
        <w:t xml:space="preserve">fungeert als </w:t>
      </w:r>
      <w:r w:rsidRPr="001C5DC4">
        <w:t>een verbindende laag tussen kaderstellers, uitvoering en fiscaliteit. Dit leidt tot m</w:t>
      </w:r>
      <w:r>
        <w:t>eer</w:t>
      </w:r>
      <w:r w:rsidRPr="001C5DC4">
        <w:t xml:space="preserve"> grip op de bescherming van persoonsgegevens </w:t>
      </w:r>
      <w:r>
        <w:t>zonder dat</w:t>
      </w:r>
      <w:r w:rsidRPr="001C5DC4">
        <w:t xml:space="preserve"> heffing-, inning-, en toezichtprocessen onnodig worden beperkt</w:t>
      </w:r>
      <w:r>
        <w:t xml:space="preserve">. De centrale regie is nu belegd bij de Chief Privacy </w:t>
      </w:r>
      <w:proofErr w:type="spellStart"/>
      <w:r>
        <w:t>Officer</w:t>
      </w:r>
      <w:proofErr w:type="spellEnd"/>
      <w:r w:rsidRPr="001C5DC4">
        <w:t>.</w:t>
      </w:r>
      <w:r>
        <w:t xml:space="preserve"> Hiermee wordt een belangrijke randvoorwaarde bereikt voor het meer in control komen op het gebied van de AVG. Uiteraard blijft de Belastingdienst in gesprek met de AP en volgt in het najaar nog een gesprek naar aanleiding van hun brief en de door </w:t>
      </w:r>
      <w:r w:rsidR="0082481F">
        <w:t>de Belastingdienst</w:t>
      </w:r>
      <w:r>
        <w:t xml:space="preserve"> gezette stappen.</w:t>
      </w:r>
    </w:p>
    <w:p w:rsidR="0030318F" w:rsidP="00525702" w:rsidRDefault="0030318F" w14:paraId="79CDED5A" w14:textId="77777777"/>
    <w:p w:rsidR="00525702" w:rsidP="00525702" w:rsidRDefault="0030318F" w14:paraId="6C178197" w14:textId="77777777">
      <w:r>
        <w:t xml:space="preserve">Naast het aanscherpen en versterken van de </w:t>
      </w:r>
      <w:proofErr w:type="spellStart"/>
      <w:r>
        <w:t>privacyorganisatie</w:t>
      </w:r>
      <w:proofErr w:type="spellEnd"/>
      <w:r>
        <w:t xml:space="preserve"> heeft de Belastingdienst ook andere belangrijke resultaten bereikt op het gebied van AVG en privacy. </w:t>
      </w:r>
      <w:r w:rsidR="00FF5A35">
        <w:t xml:space="preserve">De </w:t>
      </w:r>
      <w:r w:rsidR="00525702">
        <w:t>AVG</w:t>
      </w:r>
      <w:r w:rsidR="00A172AC">
        <w:t xml:space="preserve"> laat zich onderverdelen in</w:t>
      </w:r>
      <w:r w:rsidR="00525702">
        <w:t xml:space="preserve"> </w:t>
      </w:r>
      <w:r w:rsidR="00FF5A35">
        <w:t>de</w:t>
      </w:r>
      <w:r w:rsidR="00525702">
        <w:t xml:space="preserve"> </w:t>
      </w:r>
      <w:r w:rsidRPr="00525702" w:rsidR="00525702">
        <w:t>juridische eisen</w:t>
      </w:r>
      <w:r w:rsidR="00A172AC">
        <w:t xml:space="preserve"> en beginselen</w:t>
      </w:r>
      <w:r w:rsidR="00525702">
        <w:t>,</w:t>
      </w:r>
      <w:r w:rsidRPr="00525702" w:rsidR="00525702">
        <w:t xml:space="preserve"> </w:t>
      </w:r>
      <w:r w:rsidR="00525702">
        <w:t>de</w:t>
      </w:r>
      <w:r w:rsidRPr="00525702" w:rsidR="00525702">
        <w:t xml:space="preserve"> rechten van betrokkenen </w:t>
      </w:r>
      <w:r w:rsidR="00525702">
        <w:t>en de</w:t>
      </w:r>
      <w:r w:rsidRPr="00525702" w:rsidR="00525702">
        <w:t xml:space="preserve"> </w:t>
      </w:r>
      <w:r w:rsidR="00174EE2">
        <w:t>overige verantwoordelijkheden voor de verwerkingsverantwoordelijke</w:t>
      </w:r>
      <w:r w:rsidR="00525702">
        <w:t xml:space="preserve">. Daarom worden de behaalde resultaten hieronder langs deze lijnen toegelicht. </w:t>
      </w:r>
    </w:p>
    <w:p w:rsidR="00BE0A06" w:rsidRDefault="00BE0A06" w14:paraId="5CD36D46" w14:textId="77777777"/>
    <w:p w:rsidRPr="00D51F87" w:rsidR="00CC0B01" w:rsidRDefault="00D51F87" w14:paraId="3613F42A" w14:textId="77777777">
      <w:pPr>
        <w:rPr>
          <w:i/>
          <w:iCs/>
        </w:rPr>
      </w:pPr>
      <w:r w:rsidRPr="00D51F87">
        <w:rPr>
          <w:i/>
          <w:iCs/>
        </w:rPr>
        <w:t>Juridische eisen</w:t>
      </w:r>
      <w:r w:rsidR="00EA5AB2">
        <w:rPr>
          <w:i/>
          <w:iCs/>
        </w:rPr>
        <w:t xml:space="preserve"> en beginselen</w:t>
      </w:r>
    </w:p>
    <w:p w:rsidR="005B122C" w:rsidP="005B122C" w:rsidRDefault="008A67F8" w14:paraId="368AD204" w14:textId="77777777">
      <w:r w:rsidRPr="008A67F8">
        <w:t>Het voldoen aan de AVG vraagt een continue inspanning van de Belastingdienst en zijn medewerkers.</w:t>
      </w:r>
      <w:r w:rsidR="00A172AC">
        <w:t xml:space="preserve"> Een van de belangrijkste uitgangspunten is de juridische toets</w:t>
      </w:r>
      <w:r w:rsidR="006E10E9">
        <w:t>ing</w:t>
      </w:r>
      <w:r w:rsidR="00A172AC">
        <w:t xml:space="preserve"> op</w:t>
      </w:r>
      <w:r w:rsidR="006E10E9">
        <w:t xml:space="preserve"> de</w:t>
      </w:r>
      <w:r w:rsidR="00A172AC">
        <w:t xml:space="preserve"> grond</w:t>
      </w:r>
      <w:r w:rsidR="006E10E9">
        <w:t>beginselen</w:t>
      </w:r>
      <w:r w:rsidR="00A172AC">
        <w:t xml:space="preserve"> van de AVG. Om die goed uit te kunnen voeren</w:t>
      </w:r>
      <w:r w:rsidR="005B122C">
        <w:t xml:space="preserve"> is het belangrijk dat er voldoende </w:t>
      </w:r>
      <w:r w:rsidR="00EA5AB2">
        <w:t xml:space="preserve">kennis en expertise op dat vlak </w:t>
      </w:r>
      <w:r w:rsidR="005B122C">
        <w:t>aanwezig is.</w:t>
      </w:r>
      <w:r w:rsidRPr="005B122C" w:rsidR="005B122C">
        <w:t xml:space="preserve"> </w:t>
      </w:r>
      <w:r w:rsidRPr="00114FAC" w:rsidR="005B122C">
        <w:t>D</w:t>
      </w:r>
      <w:r w:rsidR="005B122C">
        <w:t>aarom heeft d</w:t>
      </w:r>
      <w:r w:rsidRPr="00114FAC" w:rsidR="005B122C">
        <w:t>e Belastingdienst een vaktechnische structuur ingericht waardoor er meer specialistische kennis over de AVG aanwezig is op de werkvloer</w:t>
      </w:r>
      <w:r w:rsidR="00A172AC">
        <w:t xml:space="preserve"> om aan de juridische beginselen van de AVG te kunnen voldoen</w:t>
      </w:r>
      <w:r w:rsidRPr="00114FAC" w:rsidR="005B122C">
        <w:t>.</w:t>
      </w:r>
      <w:r w:rsidR="00660CC8">
        <w:t xml:space="preserve"> De vaktechnische structuur helpt medewerkers bij juridische vragen</w:t>
      </w:r>
      <w:r w:rsidR="0082481F">
        <w:t xml:space="preserve"> op het grensvlak tussen de AVG en de </w:t>
      </w:r>
      <w:r w:rsidR="006E10E9">
        <w:t>fiscaliteit.</w:t>
      </w:r>
    </w:p>
    <w:p w:rsidR="00114FAC" w:rsidP="00D51F87" w:rsidRDefault="00114FAC" w14:paraId="06A7A65E" w14:textId="77777777"/>
    <w:p w:rsidR="00D51F87" w:rsidP="00D51F87" w:rsidRDefault="00660CC8" w14:paraId="68A61F7D" w14:textId="77777777">
      <w:r>
        <w:lastRenderedPageBreak/>
        <w:t>In de afgelopen jaren is d</w:t>
      </w:r>
      <w:r w:rsidR="00D51F87">
        <w:t xml:space="preserve">eze vaktechnische infrastructuur </w:t>
      </w:r>
      <w:r w:rsidR="00A172AC">
        <w:t>neergezet, waardoor</w:t>
      </w:r>
      <w:r w:rsidR="00D51F87">
        <w:t xml:space="preserve"> </w:t>
      </w:r>
      <w:r w:rsidR="00A172AC">
        <w:t>deze bestaat uit</w:t>
      </w:r>
      <w:r w:rsidR="00D51F87">
        <w:t xml:space="preserve"> ongeveer </w:t>
      </w:r>
      <w:r w:rsidR="00752D37">
        <w:t xml:space="preserve">70 </w:t>
      </w:r>
      <w:r w:rsidR="00D51F87">
        <w:t xml:space="preserve">medewerkers. </w:t>
      </w:r>
      <w:r>
        <w:t xml:space="preserve">Daarnaast </w:t>
      </w:r>
      <w:r w:rsidR="00D51F87">
        <w:t>werk</w:t>
      </w:r>
      <w:r w:rsidR="004913BE">
        <w:t>en</w:t>
      </w:r>
      <w:r w:rsidR="00D51F87">
        <w:t xml:space="preserve"> er bij iedere directie een</w:t>
      </w:r>
      <w:r w:rsidR="00FC0463">
        <w:t xml:space="preserve"> of meer</w:t>
      </w:r>
      <w:r w:rsidR="00D51F87">
        <w:t xml:space="preserve"> datacoördinator</w:t>
      </w:r>
      <w:r w:rsidR="00FC0463">
        <w:t>en</w:t>
      </w:r>
      <w:r w:rsidR="00D51F87">
        <w:t xml:space="preserve"> die de verschillende managementteams advise</w:t>
      </w:r>
      <w:r w:rsidR="00174EE2">
        <w:t>ren</w:t>
      </w:r>
      <w:r w:rsidR="00D51F87">
        <w:t xml:space="preserve"> over </w:t>
      </w:r>
      <w:proofErr w:type="spellStart"/>
      <w:r w:rsidR="00D51F87">
        <w:t>privacymanagementvraagstukken</w:t>
      </w:r>
      <w:proofErr w:type="spellEnd"/>
      <w:r w:rsidR="00174EE2">
        <w:t xml:space="preserve"> en meer helderheid scheppen over het toepassen van bestaande </w:t>
      </w:r>
      <w:proofErr w:type="spellStart"/>
      <w:r w:rsidR="00174EE2">
        <w:t>privacykaders</w:t>
      </w:r>
      <w:proofErr w:type="spellEnd"/>
      <w:r w:rsidR="00D51F87">
        <w:t xml:space="preserve">. Tot slot wordt de Chief Privacy </w:t>
      </w:r>
      <w:proofErr w:type="spellStart"/>
      <w:r w:rsidR="00D51F87">
        <w:t>Officer</w:t>
      </w:r>
      <w:proofErr w:type="spellEnd"/>
      <w:r w:rsidR="00D51F87">
        <w:t xml:space="preserve">, de hoofdverantwoordelijke binnen de Belastingdienst voor </w:t>
      </w:r>
      <w:proofErr w:type="spellStart"/>
      <w:r w:rsidR="00D51F87">
        <w:t>privacybeleid</w:t>
      </w:r>
      <w:proofErr w:type="spellEnd"/>
      <w:r w:rsidR="00FC0463">
        <w:t xml:space="preserve"> en -strategie</w:t>
      </w:r>
      <w:r w:rsidR="00D51F87">
        <w:t>, ondersteund door tien medewerkers.</w:t>
      </w:r>
      <w:r w:rsidR="00EA5AB2">
        <w:t xml:space="preserve"> Dit alles is </w:t>
      </w:r>
      <w:r w:rsidR="00BD2F3C">
        <w:t>vastgelegd</w:t>
      </w:r>
      <w:r w:rsidR="00EA5AB2">
        <w:t xml:space="preserve"> in de vastgestelde </w:t>
      </w:r>
      <w:proofErr w:type="spellStart"/>
      <w:r w:rsidR="00EA5AB2">
        <w:t>privacygovernance</w:t>
      </w:r>
      <w:proofErr w:type="spellEnd"/>
      <w:r w:rsidR="00EA5AB2">
        <w:t>.</w:t>
      </w:r>
    </w:p>
    <w:p w:rsidR="00D51F87" w:rsidRDefault="00D51F87" w14:paraId="4812F938" w14:textId="77777777"/>
    <w:p w:rsidRPr="00D51F87" w:rsidR="00D51F87" w:rsidRDefault="00D51F87" w14:paraId="1AEFA805" w14:textId="77777777">
      <w:pPr>
        <w:rPr>
          <w:i/>
          <w:iCs/>
        </w:rPr>
      </w:pPr>
      <w:r w:rsidRPr="00D51F87">
        <w:rPr>
          <w:i/>
          <w:iCs/>
        </w:rPr>
        <w:t>De rechten van betrokkenen</w:t>
      </w:r>
    </w:p>
    <w:p w:rsidR="00726BD0" w:rsidRDefault="004B5C44" w14:paraId="770D9703" w14:textId="77777777">
      <w:r>
        <w:t>Binnen de Belastingdienst wordt op dit moment het huidige proces</w:t>
      </w:r>
      <w:r w:rsidR="00A23D40">
        <w:t xml:space="preserve"> en de monitoring</w:t>
      </w:r>
      <w:r>
        <w:t xml:space="preserve"> van het afhandelen van </w:t>
      </w:r>
      <w:r w:rsidR="008C290E">
        <w:t>inzage</w:t>
      </w:r>
      <w:r>
        <w:t xml:space="preserve">verzoeken in het kader van rechten van betrokkenen (hierna: AVG-verzoeken) </w:t>
      </w:r>
      <w:r w:rsidR="00A23D40">
        <w:t>verder verbeterd en doorontwikkeld</w:t>
      </w:r>
      <w:r w:rsidR="00A25262">
        <w:t xml:space="preserve">. Deze verbeteracties richten zich voornamelijk op het inrichten van een wijze van het monitoren van de afhandelingstermijnen van de AVG-verzoeken en het stroomlijnen van de binnenkomst van de AVG-verzoeken. </w:t>
      </w:r>
    </w:p>
    <w:p w:rsidR="00726BD0" w:rsidRDefault="00726BD0" w14:paraId="5F674E11" w14:textId="77777777"/>
    <w:p w:rsidR="00CC0B01" w:rsidRDefault="00D51F87" w14:paraId="192AC54F" w14:textId="77777777">
      <w:pPr>
        <w:rPr>
          <w:i/>
          <w:iCs/>
        </w:rPr>
      </w:pPr>
      <w:r w:rsidRPr="00930DDB">
        <w:rPr>
          <w:i/>
          <w:iCs/>
        </w:rPr>
        <w:t>De</w:t>
      </w:r>
      <w:r w:rsidR="00174EE2">
        <w:rPr>
          <w:i/>
          <w:iCs/>
        </w:rPr>
        <w:t xml:space="preserve"> overige verantwoordelijkheden</w:t>
      </w:r>
    </w:p>
    <w:p w:rsidR="00B314F0" w:rsidRDefault="00CC0B01" w14:paraId="18E02717" w14:textId="77777777">
      <w:r>
        <w:t xml:space="preserve">De Belastingdienst heeft verschillende stappen ondernomen om de eigen verantwoordelijkheid beter te borgen. Zo is er inmiddels sprake van ‘privacy </w:t>
      </w:r>
      <w:proofErr w:type="spellStart"/>
      <w:r>
        <w:t>by</w:t>
      </w:r>
      <w:proofErr w:type="spellEnd"/>
      <w:r>
        <w:t xml:space="preserve"> design’ bij de voortbrenging van nieuwe processen en systemen</w:t>
      </w:r>
      <w:r w:rsidR="00821F13">
        <w:t>.</w:t>
      </w:r>
      <w:r>
        <w:t xml:space="preserve"> </w:t>
      </w:r>
      <w:r w:rsidR="00821F13">
        <w:t>De modernisering leidt</w:t>
      </w:r>
      <w:r>
        <w:t xml:space="preserve"> </w:t>
      </w:r>
      <w:r w:rsidR="00821F13">
        <w:t>er zo toe</w:t>
      </w:r>
      <w:r>
        <w:t xml:space="preserve"> dat privacy steeds meer geïntegreerd raakt in de bedrijfsvoering. </w:t>
      </w:r>
    </w:p>
    <w:p w:rsidR="00B314F0" w:rsidRDefault="00B314F0" w14:paraId="6A486A74" w14:textId="77777777"/>
    <w:p w:rsidR="00B314F0" w:rsidRDefault="00CC0B01" w14:paraId="7728E0D1" w14:textId="77777777">
      <w:r>
        <w:t>Ook heeft de Belastingdienst recent het eigen datalekproces herijkt conform het advies hierover van de AP</w:t>
      </w:r>
      <w:r w:rsidR="00B314F0">
        <w:rPr>
          <w:rStyle w:val="Voetnootmarkering"/>
        </w:rPr>
        <w:footnoteReference w:id="2"/>
      </w:r>
      <w:r w:rsidR="00FC0463">
        <w:t xml:space="preserve">, door de door de AP genoemde aanbevelingen puntsgewijs op te pakken. Zo wordt het BSN van de melder niet meer standaard geregistreerd, wordt de </w:t>
      </w:r>
      <w:r w:rsidR="00CC5FD8">
        <w:t>Functionaris Gegevensbescherming (</w:t>
      </w:r>
      <w:r w:rsidR="00FC0463">
        <w:t>FG</w:t>
      </w:r>
      <w:r w:rsidR="00CC5FD8">
        <w:t>)</w:t>
      </w:r>
      <w:r w:rsidR="00EA5AB2">
        <w:t xml:space="preserve"> van het ministerie van Financiën</w:t>
      </w:r>
      <w:r w:rsidR="007C3A95">
        <w:t xml:space="preserve"> </w:t>
      </w:r>
      <w:r w:rsidR="00B314F0">
        <w:t>intensiever</w:t>
      </w:r>
      <w:r w:rsidR="00FC0463">
        <w:t xml:space="preserve"> betrokken bij de afhandeling van datalekken en wordt nog meer ingezet op bewustwording</w:t>
      </w:r>
      <w:r w:rsidR="00B314F0">
        <w:t xml:space="preserve"> bij medewerkers</w:t>
      </w:r>
      <w:r w:rsidR="00FC0463">
        <w:t>, specifiek naar aanleiding van datalekken.</w:t>
      </w:r>
      <w:r>
        <w:t xml:space="preserve"> </w:t>
      </w:r>
    </w:p>
    <w:p w:rsidR="00B314F0" w:rsidRDefault="00B314F0" w14:paraId="7645BBB7" w14:textId="77777777"/>
    <w:p w:rsidR="00D51F87" w:rsidRDefault="0020596B" w14:paraId="6C3F5D2E" w14:textId="77777777">
      <w:r>
        <w:t>Tenslotte is de AVG ook verankerd in de Online Security Awareness Game, de voor medewerkers verplichte cursus</w:t>
      </w:r>
      <w:r w:rsidR="00A23D40">
        <w:t>sen</w:t>
      </w:r>
      <w:r>
        <w:t xml:space="preserve"> over online veiligheid en de omgang met persoonsgegevens.</w:t>
      </w:r>
    </w:p>
    <w:p w:rsidR="00D51F87" w:rsidRDefault="00D51F87" w14:paraId="55E697BC" w14:textId="77777777"/>
    <w:p w:rsidR="009122C5" w:rsidRDefault="009122C5" w14:paraId="0A57E20A" w14:textId="77777777">
      <w:pPr>
        <w:rPr>
          <w:i/>
          <w:iCs/>
        </w:rPr>
      </w:pPr>
      <w:r>
        <w:rPr>
          <w:i/>
          <w:iCs/>
        </w:rPr>
        <w:t>Bedrijfsprocessen</w:t>
      </w:r>
    </w:p>
    <w:p w:rsidRPr="00120FFE" w:rsidR="00A01438" w:rsidRDefault="009122C5" w14:paraId="68874BD5" w14:textId="77777777">
      <w:r>
        <w:t xml:space="preserve">In de afgelopen jaren heeft er een grote actie plaatsgevonden op </w:t>
      </w:r>
      <w:r w:rsidR="00D51F87">
        <w:t>alle ruim 700 bedrijfsprocessen</w:t>
      </w:r>
      <w:r>
        <w:t xml:space="preserve"> van de Belastingdienst. Daarover bent u </w:t>
      </w:r>
      <w:r w:rsidR="00525702">
        <w:t xml:space="preserve">voor het laatst </w:t>
      </w:r>
      <w:r>
        <w:t xml:space="preserve">geïnformeerd in de stand-van-zakenbrief </w:t>
      </w:r>
      <w:r w:rsidR="00B314F0">
        <w:t xml:space="preserve">Belastingdienst </w:t>
      </w:r>
      <w:r>
        <w:t>van 6 maart jl.</w:t>
      </w:r>
      <w:r w:rsidR="009217D9">
        <w:rPr>
          <w:rStyle w:val="Voetnootmarkering"/>
        </w:rPr>
        <w:footnoteReference w:id="3"/>
      </w:r>
      <w:r w:rsidR="00A61FF1">
        <w:t xml:space="preserve"> De bedrijfsprocessen zijn allereerst in kaart gebracht en daarna in opzet langs de hoofdlijnen van de AVG getoetst.</w:t>
      </w:r>
      <w:r w:rsidR="003E5302">
        <w:t xml:space="preserve"> </w:t>
      </w:r>
      <w:r w:rsidR="00F17E10">
        <w:t xml:space="preserve">Hierbij is hoofdzakelijk gekeken naar de procesbeschrijvingen en -documentatie, maar nog niet naar de werking. </w:t>
      </w:r>
      <w:r w:rsidR="003E5302">
        <w:t xml:space="preserve">De Belastingdienst heeft daardoor een helder beeld gekregen over waar binnen de opzet van processen belangrijke aspecten van de AVG nog onvoldoende worden meegenomen. Hiermee ontstaat een duidelijk beeld van de acties die verder nodig zijn om meer in control te komen </w:t>
      </w:r>
      <w:r w:rsidR="00FC0463">
        <w:t>op de AVG.</w:t>
      </w:r>
      <w:r w:rsidR="00D51F87">
        <w:t xml:space="preserve"> </w:t>
      </w:r>
      <w:r w:rsidRPr="00A6363F" w:rsidR="00A6363F">
        <w:t xml:space="preserve">Waar nodig zijn alle hoog risico tekortkomingen direct </w:t>
      </w:r>
      <w:r w:rsidR="00F17E10">
        <w:t xml:space="preserve">in de procesbeschrijvingen </w:t>
      </w:r>
      <w:r w:rsidRPr="00A6363F" w:rsidR="00A6363F">
        <w:t>gemitigeerd met structurele of tijdelijke maatregelen.</w:t>
      </w:r>
    </w:p>
    <w:p w:rsidR="005F3116" w:rsidRDefault="005F3116" w14:paraId="29751F0B" w14:textId="77777777">
      <w:pPr>
        <w:rPr>
          <w:b/>
          <w:bCs/>
        </w:rPr>
      </w:pPr>
    </w:p>
    <w:p w:rsidR="005F3116" w:rsidRDefault="005F3116" w14:paraId="0D34BBB8" w14:textId="77777777">
      <w:pPr>
        <w:rPr>
          <w:b/>
          <w:bCs/>
        </w:rPr>
      </w:pPr>
      <w:r>
        <w:rPr>
          <w:b/>
          <w:bCs/>
        </w:rPr>
        <w:lastRenderedPageBreak/>
        <w:t>Ambities voor 2025</w:t>
      </w:r>
    </w:p>
    <w:p w:rsidR="003745FC" w:rsidP="00EC6060" w:rsidRDefault="003745FC" w14:paraId="3B1249B3" w14:textId="77777777">
      <w:r>
        <w:t xml:space="preserve">Uit </w:t>
      </w:r>
      <w:r w:rsidR="003C3FCC">
        <w:t>deze toetsingen</w:t>
      </w:r>
      <w:r w:rsidR="00FF5A35">
        <w:t xml:space="preserve"> en de resterende tekortkomingen</w:t>
      </w:r>
      <w:r>
        <w:t xml:space="preserve"> blijkt dat</w:t>
      </w:r>
      <w:r w:rsidR="00B314F0">
        <w:t xml:space="preserve">, om de privacy-beheersing </w:t>
      </w:r>
      <w:r w:rsidR="00177008">
        <w:t xml:space="preserve">ook wat betreft werking </w:t>
      </w:r>
      <w:r w:rsidR="00A6363F">
        <w:t xml:space="preserve">verder </w:t>
      </w:r>
      <w:r w:rsidR="00B314F0">
        <w:t>te versterken</w:t>
      </w:r>
      <w:r w:rsidR="00FF5A35">
        <w:t xml:space="preserve">, </w:t>
      </w:r>
      <w:r w:rsidR="00B314F0">
        <w:t xml:space="preserve">de twee belangrijkste volgende stappen zijn: </w:t>
      </w:r>
      <w:r w:rsidR="004913BE">
        <w:t xml:space="preserve">het actualiseren van </w:t>
      </w:r>
      <w:r>
        <w:t xml:space="preserve">het verwerkingenregister en het </w:t>
      </w:r>
      <w:r w:rsidRPr="003C3FCC">
        <w:t xml:space="preserve">uitvoeren van </w:t>
      </w:r>
      <w:r w:rsidR="005C320E">
        <w:t xml:space="preserve">aanvullende </w:t>
      </w:r>
      <w:r w:rsidRPr="0020596B" w:rsidR="00660CC8">
        <w:t xml:space="preserve">Data </w:t>
      </w:r>
      <w:proofErr w:type="spellStart"/>
      <w:r w:rsidRPr="0020596B" w:rsidR="00660CC8">
        <w:t>Protection</w:t>
      </w:r>
      <w:proofErr w:type="spellEnd"/>
      <w:r w:rsidRPr="0020596B" w:rsidR="00660CC8">
        <w:t xml:space="preserve"> Impact Assessment</w:t>
      </w:r>
      <w:r w:rsidRPr="0020596B" w:rsidR="003C3FCC">
        <w:t>s</w:t>
      </w:r>
      <w:r w:rsidRPr="003C3FCC" w:rsidR="00660CC8">
        <w:t xml:space="preserve"> (</w:t>
      </w:r>
      <w:proofErr w:type="spellStart"/>
      <w:r w:rsidRPr="003C3FCC" w:rsidR="00660CC8">
        <w:t>DPIA</w:t>
      </w:r>
      <w:r w:rsidRPr="003C3FCC" w:rsidR="003C3FCC">
        <w:t>’s</w:t>
      </w:r>
      <w:proofErr w:type="spellEnd"/>
      <w:r w:rsidRPr="003C3FCC" w:rsidR="00660CC8">
        <w:t xml:space="preserve">) </w:t>
      </w:r>
      <w:r w:rsidRPr="003C3FCC">
        <w:t>op hoog risicoverwerkingen.</w:t>
      </w:r>
    </w:p>
    <w:p w:rsidR="0020596B" w:rsidP="0020596B" w:rsidRDefault="0020596B" w14:paraId="47A23949" w14:textId="77777777"/>
    <w:p w:rsidR="003745FC" w:rsidP="0020596B" w:rsidRDefault="003745FC" w14:paraId="357C7685" w14:textId="77777777">
      <w:pPr>
        <w:textAlignment w:val="auto"/>
      </w:pPr>
      <w:r>
        <w:t xml:space="preserve">Daarom </w:t>
      </w:r>
      <w:r w:rsidR="00A23D40">
        <w:t xml:space="preserve">worden door </w:t>
      </w:r>
      <w:r w:rsidR="00660CC8">
        <w:t xml:space="preserve">de Belastingdienst </w:t>
      </w:r>
      <w:r>
        <w:t xml:space="preserve">in 2025 de volgende acties </w:t>
      </w:r>
      <w:r w:rsidR="00660CC8">
        <w:t>uit</w:t>
      </w:r>
      <w:r w:rsidR="00A23D40">
        <w:t>gevoerd</w:t>
      </w:r>
      <w:r>
        <w:t xml:space="preserve">: </w:t>
      </w:r>
    </w:p>
    <w:p w:rsidR="003745FC" w:rsidP="0020596B" w:rsidRDefault="003745FC" w14:paraId="02DB8D5C" w14:textId="77777777">
      <w:pPr>
        <w:pStyle w:val="Lijstalinea"/>
        <w:numPr>
          <w:ilvl w:val="0"/>
          <w:numId w:val="8"/>
        </w:numPr>
        <w:textAlignment w:val="auto"/>
      </w:pPr>
      <w:r w:rsidRPr="0020596B">
        <w:t xml:space="preserve">Het actualiseren van het verwerkingenregister. </w:t>
      </w:r>
      <w:r w:rsidRPr="0020596B" w:rsidR="0020596B">
        <w:rPr>
          <w:rStyle w:val="Verwijzingopmerking"/>
          <w:sz w:val="18"/>
          <w:szCs w:val="18"/>
        </w:rPr>
        <w:t xml:space="preserve">Het </w:t>
      </w:r>
      <w:r w:rsidR="0076147B">
        <w:rPr>
          <w:rStyle w:val="Verwijzingopmerking"/>
          <w:sz w:val="18"/>
          <w:szCs w:val="18"/>
        </w:rPr>
        <w:t>v</w:t>
      </w:r>
      <w:r w:rsidRPr="0020596B" w:rsidR="0020596B">
        <w:rPr>
          <w:rStyle w:val="Verwijzingopmerking"/>
          <w:sz w:val="18"/>
          <w:szCs w:val="18"/>
        </w:rPr>
        <w:t>erwerkingsregister bevat informatie over de verwerkingen van persoonsgegevens</w:t>
      </w:r>
      <w:r w:rsidR="0029788E">
        <w:rPr>
          <w:rStyle w:val="Verwijzingopmerking"/>
          <w:sz w:val="18"/>
          <w:szCs w:val="18"/>
        </w:rPr>
        <w:t>.</w:t>
      </w:r>
      <w:r w:rsidR="0076147B">
        <w:rPr>
          <w:rStyle w:val="Verwijzingopmerking"/>
          <w:sz w:val="18"/>
          <w:szCs w:val="18"/>
        </w:rPr>
        <w:t xml:space="preserve"> </w:t>
      </w:r>
      <w:r w:rsidR="0029788E">
        <w:rPr>
          <w:rStyle w:val="Verwijzingopmerking"/>
          <w:sz w:val="18"/>
          <w:szCs w:val="18"/>
        </w:rPr>
        <w:t>Dit overzicht draagt bij</w:t>
      </w:r>
      <w:r w:rsidR="0076147B">
        <w:rPr>
          <w:rStyle w:val="Verwijzingopmerking"/>
          <w:sz w:val="18"/>
          <w:szCs w:val="18"/>
        </w:rPr>
        <w:t xml:space="preserve"> aan de verste</w:t>
      </w:r>
      <w:r w:rsidR="00B314F0">
        <w:rPr>
          <w:rStyle w:val="Verwijzingopmerking"/>
          <w:sz w:val="18"/>
          <w:szCs w:val="18"/>
        </w:rPr>
        <w:t>r</w:t>
      </w:r>
      <w:r w:rsidR="0076147B">
        <w:rPr>
          <w:rStyle w:val="Verwijzingopmerking"/>
          <w:sz w:val="18"/>
          <w:szCs w:val="18"/>
        </w:rPr>
        <w:t xml:space="preserve">king van de </w:t>
      </w:r>
      <w:proofErr w:type="spellStart"/>
      <w:r w:rsidR="0076147B">
        <w:rPr>
          <w:rStyle w:val="Verwijzingopmerking"/>
          <w:sz w:val="18"/>
          <w:szCs w:val="18"/>
        </w:rPr>
        <w:t>privacybeheersing</w:t>
      </w:r>
      <w:proofErr w:type="spellEnd"/>
      <w:r w:rsidR="0076147B">
        <w:rPr>
          <w:rStyle w:val="Verwijzingopmerking"/>
          <w:sz w:val="18"/>
          <w:szCs w:val="18"/>
        </w:rPr>
        <w:t>.</w:t>
      </w:r>
      <w:r w:rsidR="00B314F0">
        <w:rPr>
          <w:rStyle w:val="Verwijzingopmerking"/>
          <w:sz w:val="18"/>
          <w:szCs w:val="18"/>
        </w:rPr>
        <w:t xml:space="preserve"> </w:t>
      </w:r>
      <w:r w:rsidRPr="0020596B">
        <w:t>Momenteel</w:t>
      </w:r>
      <w:r>
        <w:t xml:space="preserve"> zijn de verwerkingen per bedrijfsproces uitgevraagd </w:t>
      </w:r>
      <w:r w:rsidR="00A23D40">
        <w:t xml:space="preserve">en vindt er hierop een kwaliteitscontrole plaats </w:t>
      </w:r>
      <w:r>
        <w:t xml:space="preserve">zodat </w:t>
      </w:r>
      <w:r w:rsidR="0020596B">
        <w:t xml:space="preserve">de Belastingdienst uiteindelijk </w:t>
      </w:r>
      <w:r>
        <w:t xml:space="preserve">een centraal, uniform overzicht van de verwerkingen </w:t>
      </w:r>
      <w:r w:rsidR="0076147B">
        <w:t xml:space="preserve">ontstaat. </w:t>
      </w:r>
      <w:r w:rsidR="0020596B">
        <w:t xml:space="preserve">Wanneer dit overzicht </w:t>
      </w:r>
      <w:r w:rsidR="00A23D40">
        <w:t xml:space="preserve">definitief </w:t>
      </w:r>
      <w:r w:rsidR="0020596B">
        <w:t>is, zal de Belastingdienst het actief onderhouden.</w:t>
      </w:r>
      <w:r w:rsidR="0029788E">
        <w:t xml:space="preserve"> De AP kijkt mee op het actualiseren van dit verwerkingenregister.</w:t>
      </w:r>
      <w:r w:rsidR="00CC5FD8">
        <w:t xml:space="preserve"> Het gevulde </w:t>
      </w:r>
      <w:r w:rsidR="00A76A19">
        <w:t xml:space="preserve">en gecontroleerde </w:t>
      </w:r>
      <w:r w:rsidR="00CC5FD8">
        <w:t xml:space="preserve">verwerkingenregister zal </w:t>
      </w:r>
      <w:r w:rsidR="00A76A19">
        <w:t xml:space="preserve">ook </w:t>
      </w:r>
      <w:r w:rsidR="00CC5FD8">
        <w:t xml:space="preserve">worden aangeboden aan de </w:t>
      </w:r>
      <w:r w:rsidR="00A76A19">
        <w:t xml:space="preserve">AP en </w:t>
      </w:r>
      <w:r w:rsidR="00CC5FD8">
        <w:t>FG</w:t>
      </w:r>
      <w:r w:rsidR="00A76A19">
        <w:t xml:space="preserve"> in het derde kwartaal van 2025</w:t>
      </w:r>
      <w:r w:rsidR="00CC5FD8">
        <w:t>.</w:t>
      </w:r>
    </w:p>
    <w:p w:rsidR="003745FC" w:rsidP="0020596B" w:rsidRDefault="005C320E" w14:paraId="3BCAA903" w14:textId="77777777">
      <w:pPr>
        <w:pStyle w:val="Lijstalinea"/>
        <w:numPr>
          <w:ilvl w:val="0"/>
          <w:numId w:val="8"/>
        </w:numPr>
        <w:textAlignment w:val="auto"/>
      </w:pPr>
      <w:r>
        <w:t>Ook wordt er</w:t>
      </w:r>
      <w:r w:rsidR="003745FC">
        <w:t xml:space="preserve"> gekeken op welke verwerkingen</w:t>
      </w:r>
      <w:r w:rsidR="00EA5AB2">
        <w:t xml:space="preserve"> op grond van de AVG</w:t>
      </w:r>
      <w:r w:rsidR="003745FC">
        <w:t xml:space="preserve"> een </w:t>
      </w:r>
      <w:r w:rsidR="00660CC8">
        <w:t xml:space="preserve">DPIA </w:t>
      </w:r>
      <w:r w:rsidR="003745FC">
        <w:t xml:space="preserve">moet worden </w:t>
      </w:r>
      <w:r w:rsidR="00302F7F">
        <w:t>uitgevoerd</w:t>
      </w:r>
      <w:r w:rsidR="00EA5AB2">
        <w:t xml:space="preserve"> en dit nog niet gedaan is.</w:t>
      </w:r>
      <w:r w:rsidR="0029788E">
        <w:t xml:space="preserve"> Dit zijn de </w:t>
      </w:r>
      <w:r w:rsidR="00EA5AB2">
        <w:t>verwerkingen</w:t>
      </w:r>
      <w:r w:rsidR="0029788E">
        <w:t xml:space="preserve"> waarbij er sprake is van een hoog risico </w:t>
      </w:r>
      <w:r w:rsidR="000C3723">
        <w:t>voor de rechten en vrijheden van de betrokkenen.</w:t>
      </w:r>
    </w:p>
    <w:p w:rsidR="005C320E" w:rsidP="005C320E" w:rsidRDefault="003745FC" w14:paraId="68C2A079" w14:textId="77777777">
      <w:pPr>
        <w:pStyle w:val="Lijstalinea"/>
        <w:numPr>
          <w:ilvl w:val="0"/>
          <w:numId w:val="8"/>
        </w:numPr>
        <w:textAlignment w:val="auto"/>
      </w:pPr>
      <w:r>
        <w:t>Wanneer deze toetsing is</w:t>
      </w:r>
      <w:r w:rsidR="00302F7F">
        <w:t xml:space="preserve"> voltooid</w:t>
      </w:r>
      <w:r>
        <w:t xml:space="preserve">, wordt </w:t>
      </w:r>
      <w:r w:rsidR="005C320E">
        <w:t xml:space="preserve">indien </w:t>
      </w:r>
      <w:r>
        <w:t xml:space="preserve">nodig de DPIA </w:t>
      </w:r>
      <w:r w:rsidR="005C320E">
        <w:t>gemaakt</w:t>
      </w:r>
      <w:r w:rsidR="000C3723">
        <w:t>,</w:t>
      </w:r>
      <w:r>
        <w:t xml:space="preserve"> centraal aangeleverd </w:t>
      </w:r>
      <w:r w:rsidR="000C3723">
        <w:t xml:space="preserve">en geregistreerd in het register van verwerkingen, </w:t>
      </w:r>
      <w:r>
        <w:t xml:space="preserve">zodat er </w:t>
      </w:r>
      <w:r w:rsidR="007C3A95">
        <w:t xml:space="preserve">een </w:t>
      </w:r>
      <w:r>
        <w:t>centraal inzicht ontstaat op de risico’s voor de betrokkenen</w:t>
      </w:r>
      <w:r w:rsidR="00B314F0">
        <w:t>.</w:t>
      </w:r>
      <w:r w:rsidR="00D61A1D">
        <w:t xml:space="preserve"> Deze </w:t>
      </w:r>
      <w:proofErr w:type="spellStart"/>
      <w:r w:rsidR="00D61A1D">
        <w:t>DPIA’s</w:t>
      </w:r>
      <w:proofErr w:type="spellEnd"/>
      <w:r w:rsidR="00D61A1D">
        <w:t xml:space="preserve"> worden vervolgens actief onderhouden, waarbij er om de paar jaar wordt gekeken </w:t>
      </w:r>
      <w:r w:rsidR="000D6358">
        <w:t>of de risico’s van de verwerking gewijzigd zijn</w:t>
      </w:r>
      <w:r w:rsidR="00D61A1D">
        <w:t>.</w:t>
      </w:r>
      <w:r w:rsidR="00B314F0">
        <w:t xml:space="preserve"> </w:t>
      </w:r>
    </w:p>
    <w:p w:rsidR="005C320E" w:rsidP="005C320E" w:rsidRDefault="005C320E" w14:paraId="0D931E46" w14:textId="77777777">
      <w:pPr>
        <w:textAlignment w:val="auto"/>
      </w:pPr>
    </w:p>
    <w:p w:rsidRPr="00D61A1D" w:rsidR="00073069" w:rsidP="005C320E" w:rsidRDefault="00073069" w14:paraId="5FFD0E83" w14:textId="77777777">
      <w:pPr>
        <w:textAlignment w:val="auto"/>
        <w:rPr>
          <w:b/>
          <w:bCs/>
        </w:rPr>
      </w:pPr>
      <w:r>
        <w:rPr>
          <w:b/>
          <w:bCs/>
        </w:rPr>
        <w:t>De toekomst van de AVG bij de Belastingdienst</w:t>
      </w:r>
    </w:p>
    <w:p w:rsidR="005F2E63" w:rsidRDefault="00FC3F67" w14:paraId="0A22A271" w14:textId="77777777">
      <w:pPr>
        <w:textAlignment w:val="auto"/>
      </w:pPr>
      <w:r>
        <w:t>Wanneer deze acties zijn uitgevoerd</w:t>
      </w:r>
      <w:r w:rsidR="005F2E63">
        <w:t xml:space="preserve"> is de Belastingdienst beter in control op</w:t>
      </w:r>
      <w:r w:rsidR="006111C6">
        <w:t xml:space="preserve"> de</w:t>
      </w:r>
      <w:r w:rsidR="005F2E63">
        <w:t xml:space="preserve"> AVG. Dit betekent dat de Belastingdienst </w:t>
      </w:r>
      <w:r w:rsidR="006111C6">
        <w:t xml:space="preserve">meer </w:t>
      </w:r>
      <w:r w:rsidR="005F2E63">
        <w:t xml:space="preserve">gestructureerd inzicht heeft op </w:t>
      </w:r>
      <w:r w:rsidR="006111C6">
        <w:t>de meest risicovolle verwerkingen en ook op de te treffen mitigerende maatregelen.</w:t>
      </w:r>
      <w:r w:rsidR="005F2E63">
        <w:t xml:space="preserve"> </w:t>
      </w:r>
    </w:p>
    <w:p w:rsidR="005F2E63" w:rsidRDefault="005F2E63" w14:paraId="6DBE7D46" w14:textId="77777777">
      <w:pPr>
        <w:textAlignment w:val="auto"/>
      </w:pPr>
    </w:p>
    <w:p w:rsidR="0020596B" w:rsidP="00D61A1D" w:rsidRDefault="005F2E63" w14:paraId="3FD8D76C" w14:textId="77777777">
      <w:pPr>
        <w:textAlignment w:val="auto"/>
      </w:pPr>
      <w:r>
        <w:t xml:space="preserve">In control komen op AVG-gebied vergt meer dan alleen de uit te voeren acties in 2025. Wanneer er risico’s voortkomen uit de uitgevoerde </w:t>
      </w:r>
      <w:proofErr w:type="spellStart"/>
      <w:r>
        <w:t>DPIA’s</w:t>
      </w:r>
      <w:proofErr w:type="spellEnd"/>
      <w:r>
        <w:t xml:space="preserve"> moeten deze zo snel mogelijk worden gemitigeerd. Deze acties lopen mogelijk door tot </w:t>
      </w:r>
      <w:r w:rsidR="00D50198">
        <w:t>na 2025</w:t>
      </w:r>
      <w:r>
        <w:t>. Ook vraagt het blijvende aandacht voor de AVG in het bijzonder en privacy in het algemeen. Dit doet de Belastingdienst onder andere door middel van bewustwordingscampagnes en opleidingen</w:t>
      </w:r>
      <w:r w:rsidR="006111C6">
        <w:t xml:space="preserve"> en het herijken van bestaande beleidskaders en het monitoren van de naleving daarvan</w:t>
      </w:r>
      <w:r>
        <w:t>.</w:t>
      </w:r>
    </w:p>
    <w:p w:rsidR="005F3116" w:rsidRDefault="005F3116" w14:paraId="7CCD20C6" w14:textId="77777777">
      <w:pPr>
        <w:rPr>
          <w:b/>
          <w:bCs/>
        </w:rPr>
      </w:pPr>
    </w:p>
    <w:p w:rsidR="002E6C65" w:rsidRDefault="002E6C65" w14:paraId="646F4443" w14:textId="77777777">
      <w:pPr>
        <w:spacing w:line="240" w:lineRule="auto"/>
      </w:pPr>
      <w:r>
        <w:br w:type="page"/>
      </w:r>
    </w:p>
    <w:p w:rsidR="005F3116" w:rsidRDefault="005F3116" w14:paraId="1B9AB3C1" w14:textId="77777777">
      <w:r>
        <w:lastRenderedPageBreak/>
        <w:t>Uiteraard blijf ik uw Kamer regelmatig informeren</w:t>
      </w:r>
      <w:r w:rsidR="009122C5">
        <w:t xml:space="preserve"> over de AVG</w:t>
      </w:r>
      <w:r>
        <w:t xml:space="preserve"> via de stand-van-zakenbrieven. Hierin informeer ik uw Kamer ook over de opvolging van de door de </w:t>
      </w:r>
      <w:r w:rsidR="002E6C65">
        <w:t>AP</w:t>
      </w:r>
      <w:r>
        <w:t xml:space="preserve"> gegeven adviezen in het kader van het toezichtarrangement.</w:t>
      </w:r>
      <w:r w:rsidDel="00A410B6" w:rsidR="00A410B6">
        <w:t xml:space="preserve"> </w:t>
      </w:r>
      <w:r w:rsidR="00EC443E">
        <w:t>Als vervolg en verdieping op deze brief bied ik uw Kamer graag een technische briefing aan over dit onderwerp.</w:t>
      </w:r>
    </w:p>
    <w:p w:rsidR="007C3A95" w:rsidRDefault="007C3A95" w14:paraId="18EEBECB" w14:textId="77777777"/>
    <w:p w:rsidR="007C3A95" w:rsidRDefault="007C3A95" w14:paraId="1A1A36C2" w14:textId="77777777"/>
    <w:p w:rsidRPr="005F3116" w:rsidR="007C3A95" w:rsidRDefault="007C3A95" w14:paraId="7AB36F1D" w14:textId="77777777"/>
    <w:p w:rsidR="005425DA" w:rsidRDefault="008C3782" w14:paraId="50BAA60B" w14:textId="77777777">
      <w:pPr>
        <w:pStyle w:val="StandaardSlotzin"/>
      </w:pPr>
      <w:r>
        <w:t>Hoogachtend,</w:t>
      </w:r>
    </w:p>
    <w:p w:rsidR="005425DA" w:rsidRDefault="005425DA" w14:paraId="2380CD3D"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5425DA" w14:paraId="3D7FEF28" w14:textId="77777777">
        <w:tc>
          <w:tcPr>
            <w:tcW w:w="3592" w:type="dxa"/>
          </w:tcPr>
          <w:p w:rsidR="005425DA" w:rsidRDefault="008C3782" w14:paraId="1F4E5D73" w14:textId="77777777">
            <w:proofErr w:type="gramStart"/>
            <w:r>
              <w:t>de</w:t>
            </w:r>
            <w:proofErr w:type="gramEnd"/>
            <w:r>
              <w:t xml:space="preserve"> staatssecretaris van Financiën -  Fiscaliteit, Belastingdienst en Douane,</w:t>
            </w:r>
            <w:r>
              <w:br/>
            </w:r>
            <w:r>
              <w:br/>
            </w:r>
            <w:r>
              <w:br/>
            </w:r>
            <w:r>
              <w:br/>
            </w:r>
            <w:r>
              <w:br/>
            </w:r>
            <w:r>
              <w:br/>
              <w:t>T. van Oostenbruggen</w:t>
            </w:r>
          </w:p>
        </w:tc>
        <w:tc>
          <w:tcPr>
            <w:tcW w:w="3892" w:type="dxa"/>
          </w:tcPr>
          <w:p w:rsidR="005425DA" w:rsidRDefault="005425DA" w14:paraId="1C63D8C6" w14:textId="77777777"/>
        </w:tc>
      </w:tr>
      <w:tr w:rsidR="005425DA" w14:paraId="6A2D010E" w14:textId="77777777">
        <w:tc>
          <w:tcPr>
            <w:tcW w:w="3592" w:type="dxa"/>
          </w:tcPr>
          <w:p w:rsidR="005425DA" w:rsidRDefault="005425DA" w14:paraId="7006B974" w14:textId="77777777"/>
        </w:tc>
        <w:tc>
          <w:tcPr>
            <w:tcW w:w="3892" w:type="dxa"/>
          </w:tcPr>
          <w:p w:rsidR="005425DA" w:rsidRDefault="005425DA" w14:paraId="4D0594DF" w14:textId="77777777"/>
        </w:tc>
      </w:tr>
      <w:tr w:rsidR="005425DA" w14:paraId="44A622C5" w14:textId="77777777">
        <w:tc>
          <w:tcPr>
            <w:tcW w:w="3592" w:type="dxa"/>
          </w:tcPr>
          <w:p w:rsidR="005425DA" w:rsidRDefault="005425DA" w14:paraId="5B8E7251" w14:textId="77777777"/>
        </w:tc>
        <w:tc>
          <w:tcPr>
            <w:tcW w:w="3892" w:type="dxa"/>
          </w:tcPr>
          <w:p w:rsidR="005425DA" w:rsidRDefault="005425DA" w14:paraId="02C46D6A" w14:textId="77777777"/>
        </w:tc>
      </w:tr>
      <w:tr w:rsidR="005425DA" w14:paraId="75B06DC4" w14:textId="77777777">
        <w:tc>
          <w:tcPr>
            <w:tcW w:w="3592" w:type="dxa"/>
          </w:tcPr>
          <w:p w:rsidR="005425DA" w:rsidRDefault="005425DA" w14:paraId="3490C04D" w14:textId="77777777"/>
        </w:tc>
        <w:tc>
          <w:tcPr>
            <w:tcW w:w="3892" w:type="dxa"/>
          </w:tcPr>
          <w:p w:rsidR="005425DA" w:rsidRDefault="005425DA" w14:paraId="302E278F" w14:textId="77777777"/>
        </w:tc>
      </w:tr>
      <w:tr w:rsidR="005425DA" w14:paraId="33D52BD5" w14:textId="77777777">
        <w:tc>
          <w:tcPr>
            <w:tcW w:w="3592" w:type="dxa"/>
          </w:tcPr>
          <w:p w:rsidR="005425DA" w:rsidRDefault="005425DA" w14:paraId="0C6FE9B9" w14:textId="77777777"/>
        </w:tc>
        <w:tc>
          <w:tcPr>
            <w:tcW w:w="3892" w:type="dxa"/>
          </w:tcPr>
          <w:p w:rsidR="005425DA" w:rsidRDefault="005425DA" w14:paraId="3C6618E0" w14:textId="77777777"/>
        </w:tc>
      </w:tr>
    </w:tbl>
    <w:p w:rsidR="005425DA" w:rsidRDefault="005425DA" w14:paraId="13FF57C8" w14:textId="77777777">
      <w:pPr>
        <w:pStyle w:val="Verdana7"/>
      </w:pPr>
    </w:p>
    <w:sectPr w:rsidR="005425DA">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5719" w14:textId="77777777" w:rsidR="00273563" w:rsidRDefault="00273563">
      <w:pPr>
        <w:spacing w:line="240" w:lineRule="auto"/>
      </w:pPr>
      <w:r>
        <w:separator/>
      </w:r>
    </w:p>
  </w:endnote>
  <w:endnote w:type="continuationSeparator" w:id="0">
    <w:p w14:paraId="3514C8F9" w14:textId="77777777" w:rsidR="00273563" w:rsidRDefault="00273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8BDB" w14:textId="77777777" w:rsidR="00273563" w:rsidRDefault="00273563">
      <w:pPr>
        <w:spacing w:line="240" w:lineRule="auto"/>
      </w:pPr>
      <w:r>
        <w:separator/>
      </w:r>
    </w:p>
  </w:footnote>
  <w:footnote w:type="continuationSeparator" w:id="0">
    <w:p w14:paraId="5EB4B7F1" w14:textId="77777777" w:rsidR="00273563" w:rsidRDefault="00273563">
      <w:pPr>
        <w:spacing w:line="240" w:lineRule="auto"/>
      </w:pPr>
      <w:r>
        <w:continuationSeparator/>
      </w:r>
    </w:p>
  </w:footnote>
  <w:footnote w:id="1">
    <w:p w14:paraId="42BC90C3" w14:textId="77777777" w:rsidR="0030318F" w:rsidRDefault="0030318F" w:rsidP="0030318F">
      <w:pPr>
        <w:pStyle w:val="Voetnoottekst"/>
      </w:pPr>
      <w:r>
        <w:rPr>
          <w:rStyle w:val="Voetnootmarkering"/>
        </w:rPr>
        <w:footnoteRef/>
      </w:r>
      <w:r>
        <w:t xml:space="preserve"> Kamerstukken II, 2024/25, 32761, nr. 311 </w:t>
      </w:r>
    </w:p>
  </w:footnote>
  <w:footnote w:id="2">
    <w:p w14:paraId="570A5989" w14:textId="77777777" w:rsidR="00B314F0" w:rsidRDefault="00B314F0">
      <w:pPr>
        <w:pStyle w:val="Voetnoottekst"/>
      </w:pPr>
      <w:r>
        <w:rPr>
          <w:rStyle w:val="Voetnootmarkering"/>
        </w:rPr>
        <w:footnoteRef/>
      </w:r>
      <w:r>
        <w:t xml:space="preserve"> Kamerstukken II, 2024/25, 32761, nr. 311</w:t>
      </w:r>
    </w:p>
  </w:footnote>
  <w:footnote w:id="3">
    <w:p w14:paraId="4319CEA9" w14:textId="77777777" w:rsidR="009217D9" w:rsidRDefault="009217D9">
      <w:pPr>
        <w:pStyle w:val="Voetnoottekst"/>
      </w:pPr>
      <w:r>
        <w:rPr>
          <w:rStyle w:val="Voetnootmarkering"/>
        </w:rPr>
        <w:footnoteRef/>
      </w:r>
      <w:r>
        <w:t xml:space="preserve"> Kamerstukken II, 2024/25, 31066, nr. 1463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05F2" w14:textId="77777777" w:rsidR="005425DA" w:rsidRDefault="008C3782">
    <w:r>
      <w:rPr>
        <w:noProof/>
      </w:rPr>
      <mc:AlternateContent>
        <mc:Choice Requires="wps">
          <w:drawing>
            <wp:anchor distT="0" distB="0" distL="0" distR="0" simplePos="0" relativeHeight="251652096" behindDoc="0" locked="1" layoutInCell="1" allowOverlap="1" wp14:anchorId="2775B17D" wp14:editId="6926DF8D">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184E044" w14:textId="77777777" w:rsidR="005425DA" w:rsidRDefault="008C3782">
                          <w:pPr>
                            <w:pStyle w:val="StandaardReferentiegegevensKop"/>
                          </w:pPr>
                          <w:r>
                            <w:t>Bestuurlijke en Politieke Zaken</w:t>
                          </w:r>
                        </w:p>
                        <w:p w14:paraId="319C3DBC" w14:textId="77777777" w:rsidR="005425DA" w:rsidRDefault="005425DA">
                          <w:pPr>
                            <w:pStyle w:val="WitregelW1"/>
                          </w:pPr>
                        </w:p>
                        <w:p w14:paraId="51F93581" w14:textId="77777777" w:rsidR="005425DA" w:rsidRDefault="008C3782">
                          <w:pPr>
                            <w:pStyle w:val="StandaardReferentiegegevensKop"/>
                          </w:pPr>
                          <w:r>
                            <w:t>Ons kenmerk</w:t>
                          </w:r>
                        </w:p>
                        <w:p w14:paraId="60867864" w14:textId="3EC4986E" w:rsidR="00D05407" w:rsidRDefault="00D13DBB">
                          <w:pPr>
                            <w:pStyle w:val="StandaardReferentiegegevens"/>
                          </w:pPr>
                          <w:fldSimple w:instr=" DOCPROPERTY  &quot;Kenmerk&quot;  \* MERGEFORMAT ">
                            <w:r w:rsidR="00CB4F48">
                              <w:t>2025-0000183619</w:t>
                            </w:r>
                          </w:fldSimple>
                        </w:p>
                      </w:txbxContent>
                    </wps:txbx>
                    <wps:bodyPr vert="horz" wrap="square" lIns="0" tIns="0" rIns="0" bIns="0" anchor="t" anchorCtr="0"/>
                  </wps:wsp>
                </a:graphicData>
              </a:graphic>
            </wp:anchor>
          </w:drawing>
        </mc:Choice>
        <mc:Fallback>
          <w:pict>
            <v:shapetype w14:anchorId="2775B17D"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184E044" w14:textId="77777777" w:rsidR="005425DA" w:rsidRDefault="008C3782">
                    <w:pPr>
                      <w:pStyle w:val="StandaardReferentiegegevensKop"/>
                    </w:pPr>
                    <w:r>
                      <w:t>Bestuurlijke en Politieke Zaken</w:t>
                    </w:r>
                  </w:p>
                  <w:p w14:paraId="319C3DBC" w14:textId="77777777" w:rsidR="005425DA" w:rsidRDefault="005425DA">
                    <w:pPr>
                      <w:pStyle w:val="WitregelW1"/>
                    </w:pPr>
                  </w:p>
                  <w:p w14:paraId="51F93581" w14:textId="77777777" w:rsidR="005425DA" w:rsidRDefault="008C3782">
                    <w:pPr>
                      <w:pStyle w:val="StandaardReferentiegegevensKop"/>
                    </w:pPr>
                    <w:r>
                      <w:t>Ons kenmerk</w:t>
                    </w:r>
                  </w:p>
                  <w:p w14:paraId="60867864" w14:textId="3EC4986E" w:rsidR="00D05407" w:rsidRDefault="00D13DBB">
                    <w:pPr>
                      <w:pStyle w:val="StandaardReferentiegegevens"/>
                    </w:pPr>
                    <w:fldSimple w:instr=" DOCPROPERTY  &quot;Kenmerk&quot;  \* MERGEFORMAT ">
                      <w:r w:rsidR="00CB4F48">
                        <w:t>2025-0000183619</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35B0795" wp14:editId="263E8D10">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30E2085" w14:textId="77777777" w:rsidR="00E80AA0" w:rsidRDefault="00D13DBB">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35B0795"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30E2085" w14:textId="77777777" w:rsidR="00E80AA0" w:rsidRDefault="00D13DBB">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8B65F8D" wp14:editId="177C7BAB">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6688375" w14:textId="255AD3C2" w:rsidR="00E80AA0" w:rsidRDefault="00D13DB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8B65F8D"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6688375" w14:textId="255AD3C2" w:rsidR="00E80AA0" w:rsidRDefault="00D13DB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4687" w14:textId="77777777" w:rsidR="005425DA" w:rsidRDefault="008C3782">
    <w:pPr>
      <w:spacing w:after="7029" w:line="14" w:lineRule="exact"/>
    </w:pPr>
    <w:r>
      <w:rPr>
        <w:noProof/>
      </w:rPr>
      <mc:AlternateContent>
        <mc:Choice Requires="wps">
          <w:drawing>
            <wp:anchor distT="0" distB="0" distL="0" distR="0" simplePos="0" relativeHeight="251655168" behindDoc="0" locked="1" layoutInCell="1" allowOverlap="1" wp14:anchorId="1DA101A0" wp14:editId="44C81AEF">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1A142BE" w14:textId="77777777" w:rsidR="005425DA" w:rsidRDefault="008C3782">
                          <w:pPr>
                            <w:spacing w:line="240" w:lineRule="auto"/>
                          </w:pPr>
                          <w:r>
                            <w:rPr>
                              <w:noProof/>
                            </w:rPr>
                            <w:drawing>
                              <wp:inline distT="0" distB="0" distL="0" distR="0" wp14:anchorId="641EA573" wp14:editId="06BE0CC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DA101A0"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1A142BE" w14:textId="77777777" w:rsidR="005425DA" w:rsidRDefault="008C3782">
                    <w:pPr>
                      <w:spacing w:line="240" w:lineRule="auto"/>
                    </w:pPr>
                    <w:r>
                      <w:rPr>
                        <w:noProof/>
                      </w:rPr>
                      <w:drawing>
                        <wp:inline distT="0" distB="0" distL="0" distR="0" wp14:anchorId="641EA573" wp14:editId="06BE0CC4">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4BBE2B6C" wp14:editId="5994BDF4">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3C83052D" w14:textId="77777777" w:rsidR="008C3782" w:rsidRDefault="008C3782"/>
                      </w:txbxContent>
                    </wps:txbx>
                    <wps:bodyPr vert="horz" wrap="square" lIns="0" tIns="0" rIns="0" bIns="0" anchor="t" anchorCtr="0"/>
                  </wps:wsp>
                </a:graphicData>
              </a:graphic>
            </wp:anchor>
          </w:drawing>
        </mc:Choice>
        <mc:Fallback>
          <w:pict>
            <v:shape w14:anchorId="4BBE2B6C"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3C83052D" w14:textId="77777777" w:rsidR="008C3782" w:rsidRDefault="008C3782"/>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A480CD0" wp14:editId="792052DD">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1F62C3F" w14:textId="77777777" w:rsidR="005425DA" w:rsidRDefault="00E2181B">
                          <w:pPr>
                            <w:pStyle w:val="StandaardReferentiegegevensKop"/>
                          </w:pPr>
                          <w:r>
                            <w:t>DG Belastingdienst</w:t>
                          </w:r>
                          <w:r>
                            <w:br/>
                          </w:r>
                          <w:r w:rsidR="008C3782">
                            <w:t>Bestuurlijke en Politieke Zaken</w:t>
                          </w:r>
                        </w:p>
                        <w:p w14:paraId="6C0C570F" w14:textId="77777777" w:rsidR="005425DA" w:rsidRDefault="005425DA">
                          <w:pPr>
                            <w:pStyle w:val="WitregelW1"/>
                          </w:pPr>
                        </w:p>
                        <w:p w14:paraId="3074C30D" w14:textId="77777777" w:rsidR="005425DA" w:rsidRDefault="008C3782">
                          <w:pPr>
                            <w:pStyle w:val="StandaardReferentiegegevens"/>
                          </w:pPr>
                          <w:r>
                            <w:t>Korte Voorhout 7</w:t>
                          </w:r>
                        </w:p>
                        <w:p w14:paraId="0A6B9315" w14:textId="77777777" w:rsidR="005425DA" w:rsidRDefault="008C3782">
                          <w:pPr>
                            <w:pStyle w:val="StandaardReferentiegegevens"/>
                          </w:pPr>
                          <w:r>
                            <w:t>2511 CW  's-Gravenhage</w:t>
                          </w:r>
                        </w:p>
                        <w:p w14:paraId="5BF6396F" w14:textId="77777777" w:rsidR="005425DA" w:rsidRDefault="008C3782">
                          <w:pPr>
                            <w:pStyle w:val="StandaardReferentiegegevens"/>
                          </w:pPr>
                          <w:r>
                            <w:t>POSTBUS 20201</w:t>
                          </w:r>
                        </w:p>
                        <w:p w14:paraId="100648FE" w14:textId="77777777" w:rsidR="005425DA" w:rsidRPr="0020596B" w:rsidRDefault="008C3782">
                          <w:pPr>
                            <w:pStyle w:val="StandaardReferentiegegevens"/>
                            <w:rPr>
                              <w:lang w:val="es-ES"/>
                            </w:rPr>
                          </w:pPr>
                          <w:r w:rsidRPr="0020596B">
                            <w:rPr>
                              <w:lang w:val="es-ES"/>
                            </w:rPr>
                            <w:t xml:space="preserve">2500 </w:t>
                          </w:r>
                          <w:proofErr w:type="gramStart"/>
                          <w:r w:rsidRPr="0020596B">
                            <w:rPr>
                              <w:lang w:val="es-ES"/>
                            </w:rPr>
                            <w:t>EE  '</w:t>
                          </w:r>
                          <w:proofErr w:type="gramEnd"/>
                          <w:r w:rsidRPr="0020596B">
                            <w:rPr>
                              <w:lang w:val="es-ES"/>
                            </w:rPr>
                            <w:t>s-</w:t>
                          </w:r>
                          <w:proofErr w:type="spellStart"/>
                          <w:r w:rsidRPr="0020596B">
                            <w:rPr>
                              <w:lang w:val="es-ES"/>
                            </w:rPr>
                            <w:t>Gravenhage</w:t>
                          </w:r>
                          <w:proofErr w:type="spellEnd"/>
                        </w:p>
                        <w:p w14:paraId="5C2B00CD" w14:textId="77777777" w:rsidR="005425DA" w:rsidRPr="0020596B" w:rsidRDefault="008C3782">
                          <w:pPr>
                            <w:pStyle w:val="StandaardReferentiegegevens"/>
                            <w:rPr>
                              <w:lang w:val="es-ES"/>
                            </w:rPr>
                          </w:pPr>
                          <w:r w:rsidRPr="0020596B">
                            <w:rPr>
                              <w:lang w:val="es-ES"/>
                            </w:rPr>
                            <w:t>www.rijksoverheid.nl/fin</w:t>
                          </w:r>
                        </w:p>
                        <w:p w14:paraId="78CAB214" w14:textId="77777777" w:rsidR="005425DA" w:rsidRPr="0020596B" w:rsidRDefault="005425DA">
                          <w:pPr>
                            <w:pStyle w:val="WitregelW2"/>
                            <w:rPr>
                              <w:lang w:val="es-ES"/>
                            </w:rPr>
                          </w:pPr>
                        </w:p>
                        <w:p w14:paraId="131EA1E7" w14:textId="77777777" w:rsidR="005425DA" w:rsidRDefault="008C3782">
                          <w:pPr>
                            <w:pStyle w:val="StandaardReferentiegegevensKop"/>
                          </w:pPr>
                          <w:r>
                            <w:t>Ons kenmerk</w:t>
                          </w:r>
                        </w:p>
                        <w:p w14:paraId="1935DF7B" w14:textId="7CE070BB" w:rsidR="00D05407" w:rsidRDefault="00D13DBB">
                          <w:pPr>
                            <w:pStyle w:val="StandaardReferentiegegevens"/>
                          </w:pPr>
                          <w:fldSimple w:instr=" DOCPROPERTY  &quot;Kenmerk&quot;  \* MERGEFORMAT ">
                            <w:r w:rsidR="00CB4F48">
                              <w:t>2025-0000183619</w:t>
                            </w:r>
                          </w:fldSimple>
                        </w:p>
                        <w:p w14:paraId="42CB2CE1" w14:textId="77777777" w:rsidR="005425DA" w:rsidRDefault="005425DA">
                          <w:pPr>
                            <w:pStyle w:val="WitregelW1"/>
                          </w:pPr>
                        </w:p>
                        <w:p w14:paraId="07857A40" w14:textId="77777777" w:rsidR="005425DA" w:rsidRDefault="008C3782">
                          <w:pPr>
                            <w:pStyle w:val="StandaardReferentiegegevensKop"/>
                          </w:pPr>
                          <w:r>
                            <w:t>Uw brief (kenmerk)</w:t>
                          </w:r>
                        </w:p>
                        <w:p w14:paraId="26AF99CE" w14:textId="5D18E1CE" w:rsidR="00E80AA0" w:rsidRDefault="00D13DBB">
                          <w:pPr>
                            <w:pStyle w:val="StandaardReferentiegegevens"/>
                          </w:pPr>
                          <w:r>
                            <w:fldChar w:fldCharType="begin"/>
                          </w:r>
                          <w:r>
                            <w:instrText xml:space="preserve"> DOCPROPERTY  "UwKenmerk"  \* MERGEFORMAT </w:instrText>
                          </w:r>
                          <w:r>
                            <w:fldChar w:fldCharType="end"/>
                          </w:r>
                        </w:p>
                        <w:p w14:paraId="39AC4249" w14:textId="77777777" w:rsidR="005425DA" w:rsidRDefault="005425DA">
                          <w:pPr>
                            <w:pStyle w:val="WitregelW1"/>
                          </w:pPr>
                        </w:p>
                        <w:p w14:paraId="2077CB2E" w14:textId="77777777" w:rsidR="005425DA" w:rsidRDefault="008C3782">
                          <w:pPr>
                            <w:pStyle w:val="StandaardReferentiegegevensKop"/>
                          </w:pPr>
                          <w:r>
                            <w:t>Bijlagen</w:t>
                          </w:r>
                        </w:p>
                        <w:p w14:paraId="2EBA6354" w14:textId="77777777" w:rsidR="005425DA" w:rsidRDefault="008C3782">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3A480CD0"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1F62C3F" w14:textId="77777777" w:rsidR="005425DA" w:rsidRDefault="00E2181B">
                    <w:pPr>
                      <w:pStyle w:val="StandaardReferentiegegevensKop"/>
                    </w:pPr>
                    <w:r>
                      <w:t>DG Belastingdienst</w:t>
                    </w:r>
                    <w:r>
                      <w:br/>
                    </w:r>
                    <w:r w:rsidR="008C3782">
                      <w:t>Bestuurlijke en Politieke Zaken</w:t>
                    </w:r>
                  </w:p>
                  <w:p w14:paraId="6C0C570F" w14:textId="77777777" w:rsidR="005425DA" w:rsidRDefault="005425DA">
                    <w:pPr>
                      <w:pStyle w:val="WitregelW1"/>
                    </w:pPr>
                  </w:p>
                  <w:p w14:paraId="3074C30D" w14:textId="77777777" w:rsidR="005425DA" w:rsidRDefault="008C3782">
                    <w:pPr>
                      <w:pStyle w:val="StandaardReferentiegegevens"/>
                    </w:pPr>
                    <w:r>
                      <w:t>Korte Voorhout 7</w:t>
                    </w:r>
                  </w:p>
                  <w:p w14:paraId="0A6B9315" w14:textId="77777777" w:rsidR="005425DA" w:rsidRDefault="008C3782">
                    <w:pPr>
                      <w:pStyle w:val="StandaardReferentiegegevens"/>
                    </w:pPr>
                    <w:r>
                      <w:t>2511 CW  's-Gravenhage</w:t>
                    </w:r>
                  </w:p>
                  <w:p w14:paraId="5BF6396F" w14:textId="77777777" w:rsidR="005425DA" w:rsidRDefault="008C3782">
                    <w:pPr>
                      <w:pStyle w:val="StandaardReferentiegegevens"/>
                    </w:pPr>
                    <w:r>
                      <w:t>POSTBUS 20201</w:t>
                    </w:r>
                  </w:p>
                  <w:p w14:paraId="100648FE" w14:textId="77777777" w:rsidR="005425DA" w:rsidRPr="0020596B" w:rsidRDefault="008C3782">
                    <w:pPr>
                      <w:pStyle w:val="StandaardReferentiegegevens"/>
                      <w:rPr>
                        <w:lang w:val="es-ES"/>
                      </w:rPr>
                    </w:pPr>
                    <w:r w:rsidRPr="0020596B">
                      <w:rPr>
                        <w:lang w:val="es-ES"/>
                      </w:rPr>
                      <w:t xml:space="preserve">2500 </w:t>
                    </w:r>
                    <w:proofErr w:type="gramStart"/>
                    <w:r w:rsidRPr="0020596B">
                      <w:rPr>
                        <w:lang w:val="es-ES"/>
                      </w:rPr>
                      <w:t>EE  '</w:t>
                    </w:r>
                    <w:proofErr w:type="gramEnd"/>
                    <w:r w:rsidRPr="0020596B">
                      <w:rPr>
                        <w:lang w:val="es-ES"/>
                      </w:rPr>
                      <w:t>s-</w:t>
                    </w:r>
                    <w:proofErr w:type="spellStart"/>
                    <w:r w:rsidRPr="0020596B">
                      <w:rPr>
                        <w:lang w:val="es-ES"/>
                      </w:rPr>
                      <w:t>Gravenhage</w:t>
                    </w:r>
                    <w:proofErr w:type="spellEnd"/>
                  </w:p>
                  <w:p w14:paraId="5C2B00CD" w14:textId="77777777" w:rsidR="005425DA" w:rsidRPr="0020596B" w:rsidRDefault="008C3782">
                    <w:pPr>
                      <w:pStyle w:val="StandaardReferentiegegevens"/>
                      <w:rPr>
                        <w:lang w:val="es-ES"/>
                      </w:rPr>
                    </w:pPr>
                    <w:r w:rsidRPr="0020596B">
                      <w:rPr>
                        <w:lang w:val="es-ES"/>
                      </w:rPr>
                      <w:t>www.rijksoverheid.nl/fin</w:t>
                    </w:r>
                  </w:p>
                  <w:p w14:paraId="78CAB214" w14:textId="77777777" w:rsidR="005425DA" w:rsidRPr="0020596B" w:rsidRDefault="005425DA">
                    <w:pPr>
                      <w:pStyle w:val="WitregelW2"/>
                      <w:rPr>
                        <w:lang w:val="es-ES"/>
                      </w:rPr>
                    </w:pPr>
                  </w:p>
                  <w:p w14:paraId="131EA1E7" w14:textId="77777777" w:rsidR="005425DA" w:rsidRDefault="008C3782">
                    <w:pPr>
                      <w:pStyle w:val="StandaardReferentiegegevensKop"/>
                    </w:pPr>
                    <w:r>
                      <w:t>Ons kenmerk</w:t>
                    </w:r>
                  </w:p>
                  <w:p w14:paraId="1935DF7B" w14:textId="7CE070BB" w:rsidR="00D05407" w:rsidRDefault="00D13DBB">
                    <w:pPr>
                      <w:pStyle w:val="StandaardReferentiegegevens"/>
                    </w:pPr>
                    <w:fldSimple w:instr=" DOCPROPERTY  &quot;Kenmerk&quot;  \* MERGEFORMAT ">
                      <w:r w:rsidR="00CB4F48">
                        <w:t>2025-0000183619</w:t>
                      </w:r>
                    </w:fldSimple>
                  </w:p>
                  <w:p w14:paraId="42CB2CE1" w14:textId="77777777" w:rsidR="005425DA" w:rsidRDefault="005425DA">
                    <w:pPr>
                      <w:pStyle w:val="WitregelW1"/>
                    </w:pPr>
                  </w:p>
                  <w:p w14:paraId="07857A40" w14:textId="77777777" w:rsidR="005425DA" w:rsidRDefault="008C3782">
                    <w:pPr>
                      <w:pStyle w:val="StandaardReferentiegegevensKop"/>
                    </w:pPr>
                    <w:r>
                      <w:t>Uw brief (kenmerk)</w:t>
                    </w:r>
                  </w:p>
                  <w:p w14:paraId="26AF99CE" w14:textId="5D18E1CE" w:rsidR="00E80AA0" w:rsidRDefault="00D13DBB">
                    <w:pPr>
                      <w:pStyle w:val="StandaardReferentiegegevens"/>
                    </w:pPr>
                    <w:r>
                      <w:fldChar w:fldCharType="begin"/>
                    </w:r>
                    <w:r>
                      <w:instrText xml:space="preserve"> DOCPROPERTY  "UwKenmerk"  \* MERGEFORMAT </w:instrText>
                    </w:r>
                    <w:r>
                      <w:fldChar w:fldCharType="end"/>
                    </w:r>
                  </w:p>
                  <w:p w14:paraId="39AC4249" w14:textId="77777777" w:rsidR="005425DA" w:rsidRDefault="005425DA">
                    <w:pPr>
                      <w:pStyle w:val="WitregelW1"/>
                    </w:pPr>
                  </w:p>
                  <w:p w14:paraId="2077CB2E" w14:textId="77777777" w:rsidR="005425DA" w:rsidRDefault="008C3782">
                    <w:pPr>
                      <w:pStyle w:val="StandaardReferentiegegevensKop"/>
                    </w:pPr>
                    <w:r>
                      <w:t>Bijlagen</w:t>
                    </w:r>
                  </w:p>
                  <w:p w14:paraId="2EBA6354" w14:textId="77777777" w:rsidR="005425DA" w:rsidRDefault="008C3782">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817D72D" wp14:editId="75A6D2F4">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DE073D9" w14:textId="77777777" w:rsidR="005425DA" w:rsidRDefault="008C3782">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817D72D"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DE073D9" w14:textId="77777777" w:rsidR="005425DA" w:rsidRDefault="008C3782">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BF7D347" wp14:editId="0D710F5B">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F5216A9" w14:textId="4F0C47DA" w:rsidR="00E80AA0" w:rsidRDefault="00D13DBB">
                          <w:pPr>
                            <w:pStyle w:val="Rubricering"/>
                          </w:pPr>
                          <w:r>
                            <w:fldChar w:fldCharType="begin"/>
                          </w:r>
                          <w:r>
                            <w:instrText xml:space="preserve"> DOCPROPERTY  "Rubricering"  \* MERGEFORMAT </w:instrText>
                          </w:r>
                          <w:r>
                            <w:fldChar w:fldCharType="end"/>
                          </w:r>
                        </w:p>
                        <w:p w14:paraId="3B3C4349" w14:textId="77777777" w:rsidR="005425DA" w:rsidRDefault="008C3782">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1BF7D347"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F5216A9" w14:textId="4F0C47DA" w:rsidR="00E80AA0" w:rsidRDefault="00D13DBB">
                    <w:pPr>
                      <w:pStyle w:val="Rubricering"/>
                    </w:pPr>
                    <w:r>
                      <w:fldChar w:fldCharType="begin"/>
                    </w:r>
                    <w:r>
                      <w:instrText xml:space="preserve"> DOCPROPERTY  "Rubricering"  \* MERGEFORMAT </w:instrText>
                    </w:r>
                    <w:r>
                      <w:fldChar w:fldCharType="end"/>
                    </w:r>
                  </w:p>
                  <w:p w14:paraId="3B3C4349" w14:textId="77777777" w:rsidR="005425DA" w:rsidRDefault="008C3782">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566D140" wp14:editId="14767120">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80C91E2" w14:textId="77777777" w:rsidR="00E80AA0" w:rsidRDefault="00D13DB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566D140"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80C91E2" w14:textId="77777777" w:rsidR="00E80AA0" w:rsidRDefault="00D13DB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EDE892E" wp14:editId="5A417829">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425DA" w14:paraId="614B5C93" w14:textId="77777777">
                            <w:trPr>
                              <w:trHeight w:val="200"/>
                            </w:trPr>
                            <w:tc>
                              <w:tcPr>
                                <w:tcW w:w="1140" w:type="dxa"/>
                              </w:tcPr>
                              <w:p w14:paraId="2706CC35" w14:textId="77777777" w:rsidR="005425DA" w:rsidRDefault="005425DA"/>
                            </w:tc>
                            <w:tc>
                              <w:tcPr>
                                <w:tcW w:w="5400" w:type="dxa"/>
                              </w:tcPr>
                              <w:p w14:paraId="4AD4D064" w14:textId="77777777" w:rsidR="005425DA" w:rsidRDefault="005425DA"/>
                            </w:tc>
                          </w:tr>
                          <w:tr w:rsidR="005425DA" w14:paraId="37C0B87D" w14:textId="77777777">
                            <w:trPr>
                              <w:trHeight w:val="240"/>
                            </w:trPr>
                            <w:tc>
                              <w:tcPr>
                                <w:tcW w:w="1140" w:type="dxa"/>
                              </w:tcPr>
                              <w:p w14:paraId="232B61D9" w14:textId="77777777" w:rsidR="005425DA" w:rsidRDefault="008C3782">
                                <w:r>
                                  <w:t>Datum</w:t>
                                </w:r>
                              </w:p>
                            </w:tc>
                            <w:tc>
                              <w:tcPr>
                                <w:tcW w:w="5400" w:type="dxa"/>
                              </w:tcPr>
                              <w:p w14:paraId="525591A1" w14:textId="4BBC6890" w:rsidR="005425DA" w:rsidRDefault="00CB4F48">
                                <w:r>
                                  <w:t>3 juli 2025</w:t>
                                </w:r>
                              </w:p>
                            </w:tc>
                          </w:tr>
                          <w:tr w:rsidR="005425DA" w14:paraId="3D29DED3" w14:textId="77777777">
                            <w:trPr>
                              <w:trHeight w:val="240"/>
                            </w:trPr>
                            <w:tc>
                              <w:tcPr>
                                <w:tcW w:w="1140" w:type="dxa"/>
                              </w:tcPr>
                              <w:p w14:paraId="77725592" w14:textId="77777777" w:rsidR="005425DA" w:rsidRDefault="008C3782">
                                <w:r>
                                  <w:t>Betreft</w:t>
                                </w:r>
                              </w:p>
                            </w:tc>
                            <w:tc>
                              <w:tcPr>
                                <w:tcW w:w="5400" w:type="dxa"/>
                              </w:tcPr>
                              <w:p w14:paraId="7849AAC9" w14:textId="584A0516" w:rsidR="00E80AA0" w:rsidRDefault="00D13DBB">
                                <w:r>
                                  <w:fldChar w:fldCharType="begin"/>
                                </w:r>
                                <w:r>
                                  <w:instrText xml:space="preserve"> DOCPROPERTY  "Onderwerp"  \* MERGEFORMAT </w:instrText>
                                </w:r>
                                <w:r>
                                  <w:fldChar w:fldCharType="separate"/>
                                </w:r>
                                <w:r w:rsidR="00CB4F48">
                                  <w:t xml:space="preserve">AVG en </w:t>
                                </w:r>
                                <w:proofErr w:type="spellStart"/>
                                <w:r w:rsidR="00CB4F48">
                                  <w:t>privacyorganisatie</w:t>
                                </w:r>
                                <w:proofErr w:type="spellEnd"/>
                                <w:r w:rsidR="00CB4F48">
                                  <w:t xml:space="preserve"> bij de Belastingdienst</w:t>
                                </w:r>
                                <w:r>
                                  <w:fldChar w:fldCharType="end"/>
                                </w:r>
                              </w:p>
                            </w:tc>
                          </w:tr>
                          <w:tr w:rsidR="005425DA" w14:paraId="12AA8D1E" w14:textId="77777777">
                            <w:trPr>
                              <w:trHeight w:val="200"/>
                            </w:trPr>
                            <w:tc>
                              <w:tcPr>
                                <w:tcW w:w="1140" w:type="dxa"/>
                              </w:tcPr>
                              <w:p w14:paraId="0A561D99" w14:textId="77777777" w:rsidR="005425DA" w:rsidRDefault="005425DA"/>
                            </w:tc>
                            <w:tc>
                              <w:tcPr>
                                <w:tcW w:w="4738" w:type="dxa"/>
                              </w:tcPr>
                              <w:p w14:paraId="24BA1B00" w14:textId="77777777" w:rsidR="005425DA" w:rsidRDefault="005425DA"/>
                            </w:tc>
                          </w:tr>
                        </w:tbl>
                        <w:p w14:paraId="33F481A1" w14:textId="77777777" w:rsidR="008C3782" w:rsidRDefault="008C3782"/>
                      </w:txbxContent>
                    </wps:txbx>
                    <wps:bodyPr vert="horz" wrap="square" lIns="0" tIns="0" rIns="0" bIns="0" anchor="t" anchorCtr="0"/>
                  </wps:wsp>
                </a:graphicData>
              </a:graphic>
            </wp:anchor>
          </w:drawing>
        </mc:Choice>
        <mc:Fallback>
          <w:pict>
            <v:shape w14:anchorId="1EDE892E"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5425DA" w14:paraId="614B5C93" w14:textId="77777777">
                      <w:trPr>
                        <w:trHeight w:val="200"/>
                      </w:trPr>
                      <w:tc>
                        <w:tcPr>
                          <w:tcW w:w="1140" w:type="dxa"/>
                        </w:tcPr>
                        <w:p w14:paraId="2706CC35" w14:textId="77777777" w:rsidR="005425DA" w:rsidRDefault="005425DA"/>
                      </w:tc>
                      <w:tc>
                        <w:tcPr>
                          <w:tcW w:w="5400" w:type="dxa"/>
                        </w:tcPr>
                        <w:p w14:paraId="4AD4D064" w14:textId="77777777" w:rsidR="005425DA" w:rsidRDefault="005425DA"/>
                      </w:tc>
                    </w:tr>
                    <w:tr w:rsidR="005425DA" w14:paraId="37C0B87D" w14:textId="77777777">
                      <w:trPr>
                        <w:trHeight w:val="240"/>
                      </w:trPr>
                      <w:tc>
                        <w:tcPr>
                          <w:tcW w:w="1140" w:type="dxa"/>
                        </w:tcPr>
                        <w:p w14:paraId="232B61D9" w14:textId="77777777" w:rsidR="005425DA" w:rsidRDefault="008C3782">
                          <w:r>
                            <w:t>Datum</w:t>
                          </w:r>
                        </w:p>
                      </w:tc>
                      <w:tc>
                        <w:tcPr>
                          <w:tcW w:w="5400" w:type="dxa"/>
                        </w:tcPr>
                        <w:p w14:paraId="525591A1" w14:textId="4BBC6890" w:rsidR="005425DA" w:rsidRDefault="00CB4F48">
                          <w:r>
                            <w:t>3 juli 2025</w:t>
                          </w:r>
                        </w:p>
                      </w:tc>
                    </w:tr>
                    <w:tr w:rsidR="005425DA" w14:paraId="3D29DED3" w14:textId="77777777">
                      <w:trPr>
                        <w:trHeight w:val="240"/>
                      </w:trPr>
                      <w:tc>
                        <w:tcPr>
                          <w:tcW w:w="1140" w:type="dxa"/>
                        </w:tcPr>
                        <w:p w14:paraId="77725592" w14:textId="77777777" w:rsidR="005425DA" w:rsidRDefault="008C3782">
                          <w:r>
                            <w:t>Betreft</w:t>
                          </w:r>
                        </w:p>
                      </w:tc>
                      <w:tc>
                        <w:tcPr>
                          <w:tcW w:w="5400" w:type="dxa"/>
                        </w:tcPr>
                        <w:p w14:paraId="7849AAC9" w14:textId="584A0516" w:rsidR="00E80AA0" w:rsidRDefault="00D13DBB">
                          <w:r>
                            <w:fldChar w:fldCharType="begin"/>
                          </w:r>
                          <w:r>
                            <w:instrText xml:space="preserve"> DOCPROPERTY  "Onderwerp"  \* MERGEFORMAT </w:instrText>
                          </w:r>
                          <w:r>
                            <w:fldChar w:fldCharType="separate"/>
                          </w:r>
                          <w:r w:rsidR="00CB4F48">
                            <w:t xml:space="preserve">AVG en </w:t>
                          </w:r>
                          <w:proofErr w:type="spellStart"/>
                          <w:r w:rsidR="00CB4F48">
                            <w:t>privacyorganisatie</w:t>
                          </w:r>
                          <w:proofErr w:type="spellEnd"/>
                          <w:r w:rsidR="00CB4F48">
                            <w:t xml:space="preserve"> bij de Belastingdienst</w:t>
                          </w:r>
                          <w:r>
                            <w:fldChar w:fldCharType="end"/>
                          </w:r>
                        </w:p>
                      </w:tc>
                    </w:tr>
                    <w:tr w:rsidR="005425DA" w14:paraId="12AA8D1E" w14:textId="77777777">
                      <w:trPr>
                        <w:trHeight w:val="200"/>
                      </w:trPr>
                      <w:tc>
                        <w:tcPr>
                          <w:tcW w:w="1140" w:type="dxa"/>
                        </w:tcPr>
                        <w:p w14:paraId="0A561D99" w14:textId="77777777" w:rsidR="005425DA" w:rsidRDefault="005425DA"/>
                      </w:tc>
                      <w:tc>
                        <w:tcPr>
                          <w:tcW w:w="4738" w:type="dxa"/>
                        </w:tcPr>
                        <w:p w14:paraId="24BA1B00" w14:textId="77777777" w:rsidR="005425DA" w:rsidRDefault="005425DA"/>
                      </w:tc>
                    </w:tr>
                  </w:tbl>
                  <w:p w14:paraId="33F481A1" w14:textId="77777777" w:rsidR="008C3782" w:rsidRDefault="008C3782"/>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CAB9D8E" wp14:editId="7EC8103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05394C8" w14:textId="0762C60C" w:rsidR="00E80AA0" w:rsidRDefault="00D13DB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CAB9D8E"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05394C8" w14:textId="0762C60C" w:rsidR="00E80AA0" w:rsidRDefault="00D13DB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C225688" wp14:editId="2C5E8FBA">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EAD74AB" w14:textId="77777777" w:rsidR="008C3782" w:rsidRDefault="008C3782"/>
                      </w:txbxContent>
                    </wps:txbx>
                    <wps:bodyPr vert="horz" wrap="square" lIns="0" tIns="0" rIns="0" bIns="0" anchor="t" anchorCtr="0"/>
                  </wps:wsp>
                </a:graphicData>
              </a:graphic>
            </wp:anchor>
          </w:drawing>
        </mc:Choice>
        <mc:Fallback>
          <w:pict>
            <v:shape w14:anchorId="5C22568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EAD74AB" w14:textId="77777777" w:rsidR="008C3782" w:rsidRDefault="008C378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C0B06C"/>
    <w:multiLevelType w:val="multilevel"/>
    <w:tmpl w:val="EDED0728"/>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AAF5BED"/>
    <w:multiLevelType w:val="multilevel"/>
    <w:tmpl w:val="329374C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C4AB7E7"/>
    <w:multiLevelType w:val="multilevel"/>
    <w:tmpl w:val="E8BF3BC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49037A1"/>
    <w:multiLevelType w:val="hybridMultilevel"/>
    <w:tmpl w:val="801057BC"/>
    <w:lvl w:ilvl="0" w:tplc="04130001">
      <w:start w:val="1"/>
      <w:numFmt w:val="bullet"/>
      <w:lvlText w:val=""/>
      <w:lvlJc w:val="left"/>
      <w:pPr>
        <w:ind w:left="360" w:hanging="360"/>
      </w:pPr>
      <w:rPr>
        <w:rFonts w:ascii="Symbol" w:hAnsi="Symbol" w:hint="default"/>
      </w:rPr>
    </w:lvl>
    <w:lvl w:ilvl="1" w:tplc="FFFFFFFF">
      <w:start w:val="1"/>
      <w:numFmt w:val="decimal"/>
      <w:lvlText w:val="%2."/>
      <w:lvlJc w:val="left"/>
      <w:pPr>
        <w:ind w:left="1080" w:hanging="360"/>
      </w:p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724FE4A"/>
    <w:multiLevelType w:val="multilevel"/>
    <w:tmpl w:val="F78E2F4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4987CF22"/>
    <w:multiLevelType w:val="multilevel"/>
    <w:tmpl w:val="DA8CCFB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FE05A1"/>
    <w:multiLevelType w:val="hybridMultilevel"/>
    <w:tmpl w:val="F67EFBB2"/>
    <w:lvl w:ilvl="0" w:tplc="0413000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089C2BD"/>
    <w:multiLevelType w:val="multilevel"/>
    <w:tmpl w:val="08FBAAEC"/>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2504201">
    <w:abstractNumId w:val="7"/>
  </w:num>
  <w:num w:numId="2" w16cid:durableId="569534443">
    <w:abstractNumId w:val="0"/>
  </w:num>
  <w:num w:numId="3" w16cid:durableId="1780952890">
    <w:abstractNumId w:val="4"/>
  </w:num>
  <w:num w:numId="4" w16cid:durableId="327640705">
    <w:abstractNumId w:val="2"/>
  </w:num>
  <w:num w:numId="5" w16cid:durableId="1997759426">
    <w:abstractNumId w:val="1"/>
  </w:num>
  <w:num w:numId="6" w16cid:durableId="1343241886">
    <w:abstractNumId w:val="5"/>
  </w:num>
  <w:num w:numId="7" w16cid:durableId="387144796">
    <w:abstractNumId w:val="3"/>
  </w:num>
  <w:num w:numId="8" w16cid:durableId="811870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23D"/>
    <w:rsid w:val="00006BC0"/>
    <w:rsid w:val="0001422D"/>
    <w:rsid w:val="00043496"/>
    <w:rsid w:val="00054471"/>
    <w:rsid w:val="00057CDB"/>
    <w:rsid w:val="000633CA"/>
    <w:rsid w:val="00073069"/>
    <w:rsid w:val="000867E7"/>
    <w:rsid w:val="00096EA2"/>
    <w:rsid w:val="000B17C6"/>
    <w:rsid w:val="000C1367"/>
    <w:rsid w:val="000C3723"/>
    <w:rsid w:val="000D6358"/>
    <w:rsid w:val="000E320F"/>
    <w:rsid w:val="000F525C"/>
    <w:rsid w:val="0010359C"/>
    <w:rsid w:val="00114FAC"/>
    <w:rsid w:val="00120FFE"/>
    <w:rsid w:val="0013490B"/>
    <w:rsid w:val="00173358"/>
    <w:rsid w:val="00174EE2"/>
    <w:rsid w:val="00177008"/>
    <w:rsid w:val="001879CF"/>
    <w:rsid w:val="00193B36"/>
    <w:rsid w:val="001A4887"/>
    <w:rsid w:val="001C5C4A"/>
    <w:rsid w:val="001F1A1C"/>
    <w:rsid w:val="00202793"/>
    <w:rsid w:val="0020596B"/>
    <w:rsid w:val="00215FF1"/>
    <w:rsid w:val="00270B88"/>
    <w:rsid w:val="00273563"/>
    <w:rsid w:val="00282D3B"/>
    <w:rsid w:val="00292523"/>
    <w:rsid w:val="0029788E"/>
    <w:rsid w:val="002D3C86"/>
    <w:rsid w:val="002E2620"/>
    <w:rsid w:val="002E6C65"/>
    <w:rsid w:val="002F0FA1"/>
    <w:rsid w:val="00302F7F"/>
    <w:rsid w:val="0030318F"/>
    <w:rsid w:val="00322AF1"/>
    <w:rsid w:val="0034195A"/>
    <w:rsid w:val="00362B78"/>
    <w:rsid w:val="00373A4C"/>
    <w:rsid w:val="003745FC"/>
    <w:rsid w:val="003806DA"/>
    <w:rsid w:val="003C3FCC"/>
    <w:rsid w:val="003E5302"/>
    <w:rsid w:val="003F66A8"/>
    <w:rsid w:val="004011BD"/>
    <w:rsid w:val="0040140D"/>
    <w:rsid w:val="004154F9"/>
    <w:rsid w:val="004246AA"/>
    <w:rsid w:val="00484D88"/>
    <w:rsid w:val="00490FBB"/>
    <w:rsid w:val="004913BE"/>
    <w:rsid w:val="00495C85"/>
    <w:rsid w:val="004B5C44"/>
    <w:rsid w:val="005136A8"/>
    <w:rsid w:val="00525702"/>
    <w:rsid w:val="00533355"/>
    <w:rsid w:val="0053671B"/>
    <w:rsid w:val="005425DA"/>
    <w:rsid w:val="005447A8"/>
    <w:rsid w:val="00577B64"/>
    <w:rsid w:val="005977A7"/>
    <w:rsid w:val="005B122C"/>
    <w:rsid w:val="005C320E"/>
    <w:rsid w:val="005F2E63"/>
    <w:rsid w:val="005F3116"/>
    <w:rsid w:val="00603DEB"/>
    <w:rsid w:val="006111C6"/>
    <w:rsid w:val="006334DC"/>
    <w:rsid w:val="00660CC8"/>
    <w:rsid w:val="0068310F"/>
    <w:rsid w:val="006E10E9"/>
    <w:rsid w:val="00704CB5"/>
    <w:rsid w:val="00726BD0"/>
    <w:rsid w:val="007323E9"/>
    <w:rsid w:val="00752D37"/>
    <w:rsid w:val="0076147B"/>
    <w:rsid w:val="00771F9C"/>
    <w:rsid w:val="007C1ACD"/>
    <w:rsid w:val="007C3A95"/>
    <w:rsid w:val="007E73FE"/>
    <w:rsid w:val="007F3DF2"/>
    <w:rsid w:val="00812B7A"/>
    <w:rsid w:val="00813689"/>
    <w:rsid w:val="00821F13"/>
    <w:rsid w:val="0082481F"/>
    <w:rsid w:val="00846516"/>
    <w:rsid w:val="008A2AC2"/>
    <w:rsid w:val="008A67F8"/>
    <w:rsid w:val="008B23C1"/>
    <w:rsid w:val="008C0ADC"/>
    <w:rsid w:val="008C290E"/>
    <w:rsid w:val="008C3782"/>
    <w:rsid w:val="008D4C6A"/>
    <w:rsid w:val="00906FBD"/>
    <w:rsid w:val="00912051"/>
    <w:rsid w:val="009122C5"/>
    <w:rsid w:val="00913E12"/>
    <w:rsid w:val="009217D9"/>
    <w:rsid w:val="0092664E"/>
    <w:rsid w:val="00930DDB"/>
    <w:rsid w:val="00963149"/>
    <w:rsid w:val="00973C02"/>
    <w:rsid w:val="00985836"/>
    <w:rsid w:val="00994EC7"/>
    <w:rsid w:val="009E3BE6"/>
    <w:rsid w:val="00A01438"/>
    <w:rsid w:val="00A05098"/>
    <w:rsid w:val="00A07B85"/>
    <w:rsid w:val="00A172AC"/>
    <w:rsid w:val="00A23D40"/>
    <w:rsid w:val="00A25262"/>
    <w:rsid w:val="00A410B6"/>
    <w:rsid w:val="00A417D7"/>
    <w:rsid w:val="00A61FF1"/>
    <w:rsid w:val="00A6363F"/>
    <w:rsid w:val="00A65078"/>
    <w:rsid w:val="00A76A19"/>
    <w:rsid w:val="00A91C05"/>
    <w:rsid w:val="00AE6888"/>
    <w:rsid w:val="00B05063"/>
    <w:rsid w:val="00B06487"/>
    <w:rsid w:val="00B11232"/>
    <w:rsid w:val="00B11698"/>
    <w:rsid w:val="00B314F0"/>
    <w:rsid w:val="00B36FF9"/>
    <w:rsid w:val="00B60A97"/>
    <w:rsid w:val="00B65816"/>
    <w:rsid w:val="00B71B16"/>
    <w:rsid w:val="00BC555F"/>
    <w:rsid w:val="00BD2F3C"/>
    <w:rsid w:val="00BE0A06"/>
    <w:rsid w:val="00BE371F"/>
    <w:rsid w:val="00C12AFB"/>
    <w:rsid w:val="00C85F10"/>
    <w:rsid w:val="00C9095A"/>
    <w:rsid w:val="00C93036"/>
    <w:rsid w:val="00CB4F48"/>
    <w:rsid w:val="00CC0B01"/>
    <w:rsid w:val="00CC1ABD"/>
    <w:rsid w:val="00CC5FD8"/>
    <w:rsid w:val="00CF1CE9"/>
    <w:rsid w:val="00D03D04"/>
    <w:rsid w:val="00D05407"/>
    <w:rsid w:val="00D13DBB"/>
    <w:rsid w:val="00D211F7"/>
    <w:rsid w:val="00D23086"/>
    <w:rsid w:val="00D333D1"/>
    <w:rsid w:val="00D37997"/>
    <w:rsid w:val="00D50198"/>
    <w:rsid w:val="00D51254"/>
    <w:rsid w:val="00D51F87"/>
    <w:rsid w:val="00D60BB7"/>
    <w:rsid w:val="00D61A1D"/>
    <w:rsid w:val="00DF03DA"/>
    <w:rsid w:val="00DF0B64"/>
    <w:rsid w:val="00DF2A0F"/>
    <w:rsid w:val="00E01283"/>
    <w:rsid w:val="00E2079C"/>
    <w:rsid w:val="00E2181B"/>
    <w:rsid w:val="00E230EC"/>
    <w:rsid w:val="00E27523"/>
    <w:rsid w:val="00E50F8B"/>
    <w:rsid w:val="00E70DCA"/>
    <w:rsid w:val="00E80AA0"/>
    <w:rsid w:val="00E874F3"/>
    <w:rsid w:val="00EA5AB2"/>
    <w:rsid w:val="00EC443E"/>
    <w:rsid w:val="00EC6060"/>
    <w:rsid w:val="00EC6B22"/>
    <w:rsid w:val="00ED11BC"/>
    <w:rsid w:val="00F17E10"/>
    <w:rsid w:val="00F26782"/>
    <w:rsid w:val="00F4123D"/>
    <w:rsid w:val="00FC0463"/>
    <w:rsid w:val="00FC3F67"/>
    <w:rsid w:val="00FF5A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A7D50"/>
  <w15:docId w15:val="{2D99BC30-B452-434D-9C26-6C58D300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4123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4123D"/>
    <w:rPr>
      <w:rFonts w:ascii="Verdana" w:hAnsi="Verdana"/>
      <w:color w:val="000000"/>
      <w:sz w:val="18"/>
      <w:szCs w:val="18"/>
    </w:rPr>
  </w:style>
  <w:style w:type="paragraph" w:styleId="Voettekst">
    <w:name w:val="footer"/>
    <w:basedOn w:val="Standaard"/>
    <w:link w:val="VoettekstChar"/>
    <w:uiPriority w:val="99"/>
    <w:unhideWhenUsed/>
    <w:rsid w:val="00F4123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4123D"/>
    <w:rPr>
      <w:rFonts w:ascii="Verdana" w:hAnsi="Verdana"/>
      <w:color w:val="000000"/>
      <w:sz w:val="18"/>
      <w:szCs w:val="18"/>
    </w:rPr>
  </w:style>
  <w:style w:type="character" w:styleId="Verwijzingopmerking">
    <w:name w:val="annotation reference"/>
    <w:basedOn w:val="Standaardalinea-lettertype"/>
    <w:uiPriority w:val="99"/>
    <w:semiHidden/>
    <w:unhideWhenUsed/>
    <w:rsid w:val="00006BC0"/>
    <w:rPr>
      <w:sz w:val="16"/>
      <w:szCs w:val="16"/>
    </w:rPr>
  </w:style>
  <w:style w:type="paragraph" w:styleId="Tekstopmerking">
    <w:name w:val="annotation text"/>
    <w:basedOn w:val="Standaard"/>
    <w:link w:val="TekstopmerkingChar"/>
    <w:uiPriority w:val="99"/>
    <w:unhideWhenUsed/>
    <w:rsid w:val="00006BC0"/>
    <w:pPr>
      <w:spacing w:line="240" w:lineRule="auto"/>
    </w:pPr>
    <w:rPr>
      <w:sz w:val="20"/>
      <w:szCs w:val="20"/>
    </w:rPr>
  </w:style>
  <w:style w:type="character" w:customStyle="1" w:styleId="TekstopmerkingChar">
    <w:name w:val="Tekst opmerking Char"/>
    <w:basedOn w:val="Standaardalinea-lettertype"/>
    <w:link w:val="Tekstopmerking"/>
    <w:uiPriority w:val="99"/>
    <w:rsid w:val="00006BC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06BC0"/>
    <w:rPr>
      <w:b/>
      <w:bCs/>
    </w:rPr>
  </w:style>
  <w:style w:type="character" w:customStyle="1" w:styleId="OnderwerpvanopmerkingChar">
    <w:name w:val="Onderwerp van opmerking Char"/>
    <w:basedOn w:val="TekstopmerkingChar"/>
    <w:link w:val="Onderwerpvanopmerking"/>
    <w:uiPriority w:val="99"/>
    <w:semiHidden/>
    <w:rsid w:val="00006BC0"/>
    <w:rPr>
      <w:rFonts w:ascii="Verdana" w:hAnsi="Verdana"/>
      <w:b/>
      <w:bCs/>
      <w:color w:val="000000"/>
    </w:rPr>
  </w:style>
  <w:style w:type="paragraph" w:styleId="Lijstalinea">
    <w:name w:val="List Paragraph"/>
    <w:basedOn w:val="Standaard"/>
    <w:uiPriority w:val="34"/>
    <w:qFormat/>
    <w:rsid w:val="008C3782"/>
    <w:pPr>
      <w:spacing w:line="240" w:lineRule="exact"/>
      <w:ind w:left="720"/>
      <w:contextualSpacing/>
    </w:pPr>
  </w:style>
  <w:style w:type="paragraph" w:styleId="Revisie">
    <w:name w:val="Revision"/>
    <w:hidden/>
    <w:uiPriority w:val="99"/>
    <w:semiHidden/>
    <w:rsid w:val="00C12AFB"/>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D2308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23086"/>
    <w:rPr>
      <w:rFonts w:ascii="Verdana" w:hAnsi="Verdana"/>
      <w:color w:val="000000"/>
    </w:rPr>
  </w:style>
  <w:style w:type="character" w:styleId="Voetnootmarkering">
    <w:name w:val="footnote reference"/>
    <w:basedOn w:val="Standaardalinea-lettertype"/>
    <w:uiPriority w:val="99"/>
    <w:semiHidden/>
    <w:unhideWhenUsed/>
    <w:rsid w:val="00D230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1727</ap:Words>
  <ap:Characters>9500</ap:Characters>
  <ap:DocSecurity>0</ap:DocSecurity>
  <ap:Lines>79</ap:Lines>
  <ap:Paragraphs>22</ap:Paragraphs>
  <ap:ScaleCrop>false</ap:ScaleCrop>
  <ap:HeadingPairs>
    <vt:vector baseType="variant" size="2">
      <vt:variant>
        <vt:lpstr>Titel</vt:lpstr>
      </vt:variant>
      <vt:variant>
        <vt:i4>1</vt:i4>
      </vt:variant>
    </vt:vector>
  </ap:HeadingPairs>
  <ap:TitlesOfParts>
    <vt:vector baseType="lpstr" size="1">
      <vt:lpstr>Brief aan Eerste of Tweede Kamer - AVG en privacyorganisatie bij de Belastingdienst</vt:lpstr>
    </vt:vector>
  </ap:TitlesOfParts>
  <ap:LinksUpToDate>false</ap:LinksUpToDate>
  <ap:CharactersWithSpaces>11205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2025-07-03T09:46:00.0000000Z</dcterms:created>
  <dcterms:modified xsi:type="dcterms:W3CDTF">2025-07-03T09:46:00.0000000Z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AVG en privacyorganisatie bij de Belastingdienst</vt:lpwstr>
  </property>
  <property fmtid="{D5CDD505-2E9C-101B-9397-08002B2CF9AE}" pid="5" name="Publicatiedatum">
    <vt:lpwstr/>
  </property>
  <property fmtid="{D5CDD505-2E9C-101B-9397-08002B2CF9AE}" pid="6" name="Verantwoordelijke organisatie">
    <vt:lpwstr>Bestuurlijke en Politieke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11 juni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2025-0000183619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AVG en privacyorganisatie bij de Belastingdienst</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2025-06-11T08:41:44Z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599ea80b-0a05-465a-b435-5331227f649f</vt:lpwstr>
  </property>
  <property fmtid="{D5CDD505-2E9C-101B-9397-08002B2CF9AE}" pid="37" name="MSIP_Label_e00462cb-1b47-485e-830d-87ca0cc9766d_ContentBits">
    <vt:lpwstr>0</vt:lpwstr>
  </property>
</Properties>
</file>