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ACC" w:rsidP="001D2ACC" w:rsidRDefault="001D2ACC" w14:paraId="125423BB" w14:textId="77777777">
      <w:pPr>
        <w:widowControl w:val="0"/>
        <w:spacing w:after="0" w:line="240" w:lineRule="auto"/>
        <w:rPr>
          <w:b/>
        </w:rPr>
      </w:pPr>
      <w:r>
        <w:rPr>
          <w:b/>
        </w:rPr>
        <w:t>AH 2634</w:t>
      </w:r>
    </w:p>
    <w:p w:rsidR="001D2ACC" w:rsidP="001D2ACC" w:rsidRDefault="001D2ACC" w14:paraId="29959F7B" w14:textId="77777777">
      <w:pPr>
        <w:widowControl w:val="0"/>
        <w:spacing w:after="0" w:line="240" w:lineRule="auto"/>
        <w:rPr>
          <w:b/>
        </w:rPr>
      </w:pPr>
    </w:p>
    <w:p w:rsidR="001D2ACC" w:rsidP="001D2ACC" w:rsidRDefault="001D2ACC" w14:paraId="7D8003B1" w14:textId="77777777">
      <w:pPr>
        <w:widowControl w:val="0"/>
        <w:spacing w:after="0" w:line="240" w:lineRule="auto"/>
        <w:rPr>
          <w:b/>
        </w:rPr>
      </w:pPr>
      <w:r>
        <w:rPr>
          <w:b/>
        </w:rPr>
        <w:t>2025Z11434</w:t>
      </w:r>
    </w:p>
    <w:p w:rsidR="001D2ACC" w:rsidP="001D2ACC" w:rsidRDefault="001D2ACC" w14:paraId="55F9FD26" w14:textId="77777777">
      <w:pPr>
        <w:widowControl w:val="0"/>
        <w:spacing w:after="0" w:line="240" w:lineRule="auto"/>
        <w:rPr>
          <w:b/>
        </w:rPr>
      </w:pPr>
    </w:p>
    <w:p w:rsidRPr="001D2ACC" w:rsidR="001D2ACC" w:rsidP="001D2ACC" w:rsidRDefault="001D2ACC" w14:paraId="4B69D526" w14:textId="187C1B68">
      <w:pPr>
        <w:rPr>
          <w:rFonts w:ascii="Times New Roman" w:hAnsi="Times New Roman"/>
          <w:sz w:val="24"/>
          <w:szCs w:val="24"/>
        </w:rPr>
      </w:pPr>
      <w:r w:rsidRPr="001D2ACC">
        <w:rPr>
          <w:b/>
          <w:sz w:val="24"/>
          <w:szCs w:val="24"/>
        </w:rPr>
        <w:t>Antwoord van minister Brekelmans (Defensie)</w:t>
      </w:r>
      <w:r>
        <w:rPr>
          <w:b/>
          <w:sz w:val="24"/>
          <w:szCs w:val="24"/>
        </w:rPr>
        <w:t xml:space="preserve">, mede namens de </w:t>
      </w:r>
      <w:r w:rsidRPr="00D80872">
        <w:rPr>
          <w:rFonts w:ascii="Times New Roman" w:hAnsi="Times New Roman"/>
          <w:sz w:val="24"/>
          <w:szCs w:val="24"/>
        </w:rPr>
        <w:t>minister van Binnenlandse Zaken en Koninkrijksrelaties</w:t>
      </w:r>
      <w:r w:rsidRPr="001D2ACC">
        <w:rPr>
          <w:b/>
          <w:sz w:val="24"/>
          <w:szCs w:val="24"/>
        </w:rPr>
        <w:t xml:space="preserve"> (ontvangen</w:t>
      </w:r>
      <w:r>
        <w:rPr>
          <w:b/>
          <w:sz w:val="24"/>
          <w:szCs w:val="24"/>
        </w:rPr>
        <w:t xml:space="preserve"> 4 juli 2025)</w:t>
      </w:r>
    </w:p>
    <w:p w:rsidR="001D2ACC" w:rsidP="001D2ACC" w:rsidRDefault="001D2ACC" w14:paraId="72C97F89" w14:textId="77777777">
      <w:pPr>
        <w:widowControl w:val="0"/>
        <w:spacing w:after="0" w:line="240" w:lineRule="auto"/>
        <w:rPr>
          <w:b/>
          <w:sz w:val="24"/>
          <w:szCs w:val="24"/>
        </w:rPr>
      </w:pPr>
    </w:p>
    <w:p w:rsidR="001D2ACC" w:rsidP="001D2ACC" w:rsidRDefault="001D2ACC" w14:paraId="1395CD50" w14:textId="77777777">
      <w:pPr>
        <w:widowControl w:val="0"/>
        <w:spacing w:after="0" w:line="240" w:lineRule="auto"/>
        <w:rPr>
          <w:b/>
          <w:sz w:val="24"/>
          <w:szCs w:val="24"/>
        </w:rPr>
      </w:pPr>
    </w:p>
    <w:p w:rsidRPr="00990D4E" w:rsidR="001D2ACC" w:rsidP="001D2ACC" w:rsidRDefault="001D2ACC" w14:paraId="68B23166" w14:textId="372EA5A7">
      <w:pPr>
        <w:widowControl w:val="0"/>
        <w:spacing w:after="0" w:line="240" w:lineRule="auto"/>
        <w:rPr>
          <w:b/>
        </w:rPr>
      </w:pPr>
      <w:r>
        <w:rPr>
          <w:b/>
        </w:rPr>
        <w:t xml:space="preserve">1. </w:t>
      </w:r>
      <w:r w:rsidRPr="00990D4E">
        <w:rPr>
          <w:b/>
        </w:rPr>
        <w:t>Bent u bekend met het bericht ‘Tweelingbroer staatssecretaris gaat bij dronebedrijf werken, terwijl leger miljoenen investeert’?</w:t>
      </w:r>
    </w:p>
    <w:p w:rsidRPr="00990D4E" w:rsidR="001D2ACC" w:rsidP="001D2ACC" w:rsidRDefault="001D2ACC" w14:paraId="171DFA03" w14:textId="77777777">
      <w:pPr>
        <w:widowControl w:val="0"/>
        <w:spacing w:after="0" w:line="240" w:lineRule="auto"/>
      </w:pPr>
    </w:p>
    <w:p w:rsidRPr="00990D4E" w:rsidR="001D2ACC" w:rsidP="001D2ACC" w:rsidRDefault="001D2ACC" w14:paraId="740D0467" w14:textId="77777777">
      <w:pPr>
        <w:widowControl w:val="0"/>
        <w:spacing w:after="0" w:line="240" w:lineRule="auto"/>
      </w:pPr>
      <w:r w:rsidRPr="00990D4E">
        <w:t>Ja.</w:t>
      </w:r>
    </w:p>
    <w:p w:rsidRPr="00990D4E" w:rsidR="001D2ACC" w:rsidP="001D2ACC" w:rsidRDefault="001D2ACC" w14:paraId="326ECFEA" w14:textId="77777777">
      <w:pPr>
        <w:widowControl w:val="0"/>
        <w:spacing w:after="0" w:line="240" w:lineRule="auto"/>
      </w:pPr>
    </w:p>
    <w:p w:rsidRPr="00990D4E" w:rsidR="001D2ACC" w:rsidP="001D2ACC" w:rsidRDefault="001D2ACC" w14:paraId="602B1E72" w14:textId="77777777">
      <w:pPr>
        <w:widowControl w:val="0"/>
        <w:spacing w:after="0" w:line="240" w:lineRule="auto"/>
        <w:rPr>
          <w:b/>
        </w:rPr>
      </w:pPr>
      <w:r>
        <w:rPr>
          <w:b/>
        </w:rPr>
        <w:t xml:space="preserve">2. </w:t>
      </w:r>
      <w:r w:rsidRPr="00990D4E">
        <w:rPr>
          <w:b/>
        </w:rPr>
        <w:t>Klopt het dat de tweelingbroer van een zittende staatssecretaris van Defensie een functie heeft aanvaard bij een bedrijf dat actief is op een terrein waarop Defensie momenteel fors investeert.</w:t>
      </w:r>
    </w:p>
    <w:p w:rsidRPr="00990D4E" w:rsidR="001D2ACC" w:rsidP="001D2ACC" w:rsidRDefault="001D2ACC" w14:paraId="713BDE77" w14:textId="77777777">
      <w:pPr>
        <w:widowControl w:val="0"/>
        <w:spacing w:after="0" w:line="240" w:lineRule="auto"/>
      </w:pPr>
    </w:p>
    <w:p w:rsidRPr="00990D4E" w:rsidR="001D2ACC" w:rsidP="001D2ACC" w:rsidRDefault="001D2ACC" w14:paraId="20D28061" w14:textId="77777777">
      <w:pPr>
        <w:widowControl w:val="0"/>
        <w:spacing w:after="0" w:line="240" w:lineRule="auto"/>
      </w:pPr>
      <w:r w:rsidRPr="00990D4E">
        <w:t>Ja.</w:t>
      </w:r>
    </w:p>
    <w:p w:rsidRPr="00990D4E" w:rsidR="001D2ACC" w:rsidP="001D2ACC" w:rsidRDefault="001D2ACC" w14:paraId="4693DA89" w14:textId="77777777">
      <w:pPr>
        <w:widowControl w:val="0"/>
        <w:spacing w:after="0" w:line="240" w:lineRule="auto"/>
      </w:pPr>
    </w:p>
    <w:p w:rsidRPr="00990D4E" w:rsidR="001D2ACC" w:rsidP="001D2ACC" w:rsidRDefault="001D2ACC" w14:paraId="313396AF" w14:textId="77777777">
      <w:pPr>
        <w:widowControl w:val="0"/>
        <w:spacing w:after="0" w:line="240" w:lineRule="auto"/>
        <w:rPr>
          <w:b/>
        </w:rPr>
      </w:pPr>
      <w:r>
        <w:rPr>
          <w:b/>
        </w:rPr>
        <w:t xml:space="preserve">3. </w:t>
      </w:r>
      <w:r w:rsidRPr="00990D4E">
        <w:rPr>
          <w:b/>
        </w:rPr>
        <w:t>Hoe kan het dat de minister van Defensie, die politiek verantwoordelijk is, niet op de hoogte was van de nieuwe baan van de broer van de staatssecretaris van Defensie?</w:t>
      </w:r>
    </w:p>
    <w:p w:rsidRPr="00990D4E" w:rsidR="001D2ACC" w:rsidP="001D2ACC" w:rsidRDefault="001D2ACC" w14:paraId="2328740B" w14:textId="77777777">
      <w:pPr>
        <w:widowControl w:val="0"/>
        <w:spacing w:after="0" w:line="240" w:lineRule="auto"/>
      </w:pPr>
    </w:p>
    <w:p w:rsidRPr="00990D4E" w:rsidR="001D2ACC" w:rsidP="001D2ACC" w:rsidRDefault="001D2ACC" w14:paraId="61F893E0" w14:textId="77777777">
      <w:pPr>
        <w:widowControl w:val="0"/>
        <w:spacing w:after="0" w:line="240" w:lineRule="auto"/>
      </w:pPr>
      <w:r w:rsidRPr="00067C80">
        <w:t xml:space="preserve">Het was binnen de relevante onderdelen van de </w:t>
      </w:r>
      <w:r>
        <w:t>defensie</w:t>
      </w:r>
      <w:r w:rsidRPr="00067C80">
        <w:t>organisatie bekend.</w:t>
      </w:r>
    </w:p>
    <w:p w:rsidRPr="00990D4E" w:rsidR="001D2ACC" w:rsidP="001D2ACC" w:rsidRDefault="001D2ACC" w14:paraId="184DD5F7" w14:textId="77777777">
      <w:pPr>
        <w:widowControl w:val="0"/>
        <w:spacing w:after="0" w:line="240" w:lineRule="auto"/>
      </w:pPr>
    </w:p>
    <w:p w:rsidRPr="00990D4E" w:rsidR="001D2ACC" w:rsidP="001D2ACC" w:rsidRDefault="001D2ACC" w14:paraId="7D16132F" w14:textId="77777777">
      <w:pPr>
        <w:widowControl w:val="0"/>
        <w:spacing w:after="0" w:line="240" w:lineRule="auto"/>
        <w:rPr>
          <w:b/>
        </w:rPr>
      </w:pPr>
      <w:r>
        <w:rPr>
          <w:b/>
        </w:rPr>
        <w:t xml:space="preserve">4. </w:t>
      </w:r>
      <w:r w:rsidRPr="00990D4E">
        <w:rPr>
          <w:b/>
        </w:rPr>
        <w:t>Vindt u, in het licht van de opmerkingen van de legerleiding over het heersende ongemak en de mogelijke kwetsbaarheid, de huidige regels rondom integriteit en aanbestedingen binnen Defensie en de Rijksoverheid strikt genoeg om belangenverstrengeling en oneigenlijke beïnvloeding te voorkomen? Kunt u uw antwoord toelichten?</w:t>
      </w:r>
    </w:p>
    <w:p w:rsidRPr="00990D4E" w:rsidR="001D2ACC" w:rsidP="001D2ACC" w:rsidRDefault="001D2ACC" w14:paraId="52EAE397" w14:textId="77777777">
      <w:pPr>
        <w:widowControl w:val="0"/>
        <w:spacing w:after="0" w:line="240" w:lineRule="auto"/>
        <w:rPr>
          <w:b/>
        </w:rPr>
      </w:pPr>
    </w:p>
    <w:p w:rsidRPr="00990D4E" w:rsidR="001D2ACC" w:rsidP="001D2ACC" w:rsidRDefault="001D2ACC" w14:paraId="1829F8E4" w14:textId="77777777">
      <w:pPr>
        <w:widowControl w:val="0"/>
        <w:spacing w:after="0" w:line="240" w:lineRule="auto"/>
      </w:pPr>
      <w:r w:rsidRPr="00990D4E">
        <w:t xml:space="preserve">Defensie </w:t>
      </w:r>
      <w:r>
        <w:t xml:space="preserve">heeft </w:t>
      </w:r>
      <w:r w:rsidRPr="00990D4E">
        <w:t xml:space="preserve">regels ingesteld om belangenverstrengeling en oneigenlijke beïnvloeding te voorkomen. </w:t>
      </w:r>
    </w:p>
    <w:p w:rsidR="001D2ACC" w:rsidP="001D2ACC" w:rsidRDefault="001D2ACC" w14:paraId="1D3DFEEC" w14:textId="77777777">
      <w:pPr>
        <w:widowControl w:val="0"/>
        <w:spacing w:after="0" w:line="240" w:lineRule="auto"/>
      </w:pPr>
    </w:p>
    <w:p w:rsidRPr="00990D4E" w:rsidR="001D2ACC" w:rsidP="001D2ACC" w:rsidRDefault="001D2ACC" w14:paraId="6E697122" w14:textId="77777777">
      <w:pPr>
        <w:widowControl w:val="0"/>
        <w:spacing w:after="0" w:line="240" w:lineRule="auto"/>
      </w:pPr>
      <w:r w:rsidRPr="00990D4E">
        <w:t xml:space="preserve">In de Gedragsregels Defensie is de zogenaamde ‘afkoelperiode’ vastgelegd. Deze houdt in dat Defensie voormalige medewerkers tijdens de eerste twee jaar na beëindiging van het dienstverband niet als gesprekspartner of bemiddelaar van het bedrijfsleven voor commerciële activiteiten accepteert. Defensiemedewerkers die zakelijke contacten met bedrijven onderhouden, moeten bij de vertegenwoordigers van die bedrijven navraag doen naar een eventueel verleden bij Defensie. </w:t>
      </w:r>
    </w:p>
    <w:p w:rsidRPr="00990D4E" w:rsidR="001D2ACC" w:rsidP="001D2ACC" w:rsidRDefault="001D2ACC" w14:paraId="5E26178A" w14:textId="77777777">
      <w:pPr>
        <w:widowControl w:val="0"/>
        <w:spacing w:after="0" w:line="240" w:lineRule="auto"/>
      </w:pPr>
    </w:p>
    <w:p w:rsidRPr="00990D4E" w:rsidR="001D2ACC" w:rsidP="001D2ACC" w:rsidRDefault="001D2ACC" w14:paraId="76620270" w14:textId="77777777">
      <w:pPr>
        <w:widowControl w:val="0"/>
        <w:spacing w:after="0" w:line="240" w:lineRule="auto"/>
      </w:pPr>
      <w:r w:rsidRPr="00990D4E">
        <w:t xml:space="preserve">Op oud-defensiemedewerkers rust de verantwoordelijkheid dat zij hier transparant in zijn, zowel naar hun nieuwe werkgever als naar Defensie toe. Aanvullend geldt dat medewerkers van Defensie een geheimhoudingsplicht hebben met betrekking tot het gebruik van vertrouwelijke informatie. </w:t>
      </w:r>
    </w:p>
    <w:p w:rsidRPr="00990D4E" w:rsidR="001D2ACC" w:rsidP="001D2ACC" w:rsidRDefault="001D2ACC" w14:paraId="290485D0" w14:textId="77777777">
      <w:pPr>
        <w:widowControl w:val="0"/>
        <w:spacing w:after="0" w:line="240" w:lineRule="auto"/>
      </w:pPr>
    </w:p>
    <w:p w:rsidRPr="00990D4E" w:rsidR="001D2ACC" w:rsidP="001D2ACC" w:rsidRDefault="001D2ACC" w14:paraId="2D8E519C" w14:textId="77777777">
      <w:pPr>
        <w:widowControl w:val="0"/>
        <w:spacing w:after="0" w:line="240" w:lineRule="auto"/>
      </w:pPr>
      <w:r w:rsidRPr="00990D4E">
        <w:t xml:space="preserve">Verder geldt voor alle bewindspersonen de ‘Gedragscode integriteit bewindspersonen’. Daarbij gaat het onder meer om een geheimhoudingsplicht, het zorgvuldig omgaan met overheidsinformatie en het bewust zijn van privé-contacten en eventuele daaraan verbonden integriteitsrisico’s. </w:t>
      </w:r>
    </w:p>
    <w:p w:rsidRPr="00990D4E" w:rsidR="001D2ACC" w:rsidP="001D2ACC" w:rsidRDefault="001D2ACC" w14:paraId="47DD875E" w14:textId="77777777">
      <w:pPr>
        <w:widowControl w:val="0"/>
        <w:spacing w:after="0" w:line="240" w:lineRule="auto"/>
        <w:rPr>
          <w:b/>
        </w:rPr>
      </w:pPr>
    </w:p>
    <w:p w:rsidRPr="00990D4E" w:rsidR="001D2ACC" w:rsidP="001D2ACC" w:rsidRDefault="001D2ACC" w14:paraId="189EF5BF" w14:textId="77777777">
      <w:pPr>
        <w:widowControl w:val="0"/>
        <w:spacing w:after="0" w:line="240" w:lineRule="auto"/>
        <w:rPr>
          <w:b/>
        </w:rPr>
      </w:pPr>
      <w:r>
        <w:rPr>
          <w:b/>
        </w:rPr>
        <w:t xml:space="preserve">5. </w:t>
      </w:r>
      <w:r w:rsidRPr="00990D4E">
        <w:rPr>
          <w:b/>
        </w:rPr>
        <w:t>Hoe wordt in deze kwestie nu concreet voorkomen dat bij de aankoop van nieuw materieel andere belangen dan louter inhoudelijke en zorgvuldige professionele afwegingen een rol spelen? Hoe kan daarop worden gecontroleerd?</w:t>
      </w:r>
    </w:p>
    <w:p w:rsidRPr="00990D4E" w:rsidR="001D2ACC" w:rsidP="001D2ACC" w:rsidRDefault="001D2ACC" w14:paraId="254656A3" w14:textId="77777777">
      <w:pPr>
        <w:widowControl w:val="0"/>
        <w:spacing w:after="0" w:line="240" w:lineRule="auto"/>
      </w:pPr>
    </w:p>
    <w:p w:rsidR="001D2ACC" w:rsidP="001D2ACC" w:rsidRDefault="001D2ACC" w14:paraId="1676722D" w14:textId="77777777">
      <w:pPr>
        <w:widowControl w:val="0"/>
        <w:spacing w:after="0" w:line="240" w:lineRule="auto"/>
      </w:pPr>
      <w:r w:rsidRPr="00157F6B">
        <w:t>In</w:t>
      </w:r>
      <w:r>
        <w:t xml:space="preserve"> het </w:t>
      </w:r>
      <w:r w:rsidRPr="00157F6B">
        <w:t>geval van de uitd</w:t>
      </w:r>
      <w:r w:rsidRPr="00E84C64">
        <w:t>iensttreding van de broer van</w:t>
      </w:r>
      <w:r w:rsidRPr="00157F6B">
        <w:t xml:space="preserve"> </w:t>
      </w:r>
      <w:r>
        <w:t>s</w:t>
      </w:r>
      <w:r w:rsidRPr="00157F6B">
        <w:t xml:space="preserve">taatssecretaris </w:t>
      </w:r>
      <w:r>
        <w:t xml:space="preserve">Tuinman </w:t>
      </w:r>
      <w:r w:rsidRPr="00157F6B">
        <w:t>gelden dezelf</w:t>
      </w:r>
      <w:r>
        <w:t>d</w:t>
      </w:r>
      <w:r w:rsidRPr="00157F6B">
        <w:t>e afspraken</w:t>
      </w:r>
      <w:r w:rsidRPr="00E84C64">
        <w:t xml:space="preserve"> zoals die gelden</w:t>
      </w:r>
      <w:r w:rsidRPr="00157F6B">
        <w:t xml:space="preserve"> voor alle uitdienst tredende defensieambtenaren,</w:t>
      </w:r>
      <w:r>
        <w:t xml:space="preserve"> </w:t>
      </w:r>
      <w:r w:rsidRPr="00157F6B">
        <w:t>die overstappen naar een commerciële werkgever. Deze zijn gebaseerd op de Gedrag</w:t>
      </w:r>
      <w:r>
        <w:t>sregels</w:t>
      </w:r>
      <w:r w:rsidRPr="00157F6B">
        <w:t xml:space="preserve"> Defensie, zoals hierboven </w:t>
      </w:r>
      <w:r>
        <w:t>toegelicht</w:t>
      </w:r>
      <w:r w:rsidRPr="00157F6B">
        <w:t xml:space="preserve">. </w:t>
      </w:r>
    </w:p>
    <w:p w:rsidR="001D2ACC" w:rsidP="001D2ACC" w:rsidRDefault="001D2ACC" w14:paraId="5906DC59" w14:textId="77777777">
      <w:pPr>
        <w:widowControl w:val="0"/>
        <w:spacing w:after="0" w:line="240" w:lineRule="auto"/>
      </w:pPr>
    </w:p>
    <w:p w:rsidR="001D2ACC" w:rsidP="001D2ACC" w:rsidRDefault="001D2ACC" w14:paraId="77401E6A" w14:textId="77777777">
      <w:pPr>
        <w:widowControl w:val="0"/>
        <w:spacing w:after="0" w:line="240" w:lineRule="auto"/>
      </w:pPr>
      <w:r w:rsidRPr="00067C80">
        <w:t xml:space="preserve">Verder geldt dat de staatssecretaris terughoudend zal zijn in directe contacten met AI </w:t>
      </w:r>
      <w:proofErr w:type="spellStart"/>
      <w:r w:rsidRPr="00067C80">
        <w:t>Armaments</w:t>
      </w:r>
      <w:proofErr w:type="spellEnd"/>
      <w:r w:rsidRPr="00067C80">
        <w:t xml:space="preserve"> en dat s</w:t>
      </w:r>
      <w:r w:rsidRPr="00157F6B">
        <w:t xml:space="preserve">pecifieke communicatie over </w:t>
      </w:r>
      <w:r w:rsidRPr="00067C80">
        <w:t>en/</w:t>
      </w:r>
      <w:r w:rsidRPr="00157F6B">
        <w:t xml:space="preserve">of </w:t>
      </w:r>
      <w:r w:rsidRPr="00067C80">
        <w:t xml:space="preserve">specifieke </w:t>
      </w:r>
      <w:r w:rsidRPr="00157F6B">
        <w:t xml:space="preserve">samenwerking met AI </w:t>
      </w:r>
      <w:proofErr w:type="spellStart"/>
      <w:r w:rsidRPr="00157F6B">
        <w:t>Armaments</w:t>
      </w:r>
      <w:proofErr w:type="spellEnd"/>
      <w:r w:rsidRPr="00157F6B">
        <w:t xml:space="preserve"> onder de verantwoordelijkheid van de </w:t>
      </w:r>
      <w:r w:rsidRPr="00067C80">
        <w:t>m</w:t>
      </w:r>
      <w:r w:rsidRPr="00157F6B">
        <w:t>inister</w:t>
      </w:r>
      <w:r w:rsidRPr="00067C80">
        <w:t xml:space="preserve"> valt</w:t>
      </w:r>
      <w:r w:rsidRPr="00157F6B">
        <w:t>.</w:t>
      </w:r>
    </w:p>
    <w:p w:rsidR="001D2ACC" w:rsidP="001D2ACC" w:rsidRDefault="001D2ACC" w14:paraId="71DBD1C6" w14:textId="77777777">
      <w:pPr>
        <w:widowControl w:val="0"/>
        <w:spacing w:after="0" w:line="240" w:lineRule="auto"/>
      </w:pPr>
    </w:p>
    <w:p w:rsidRPr="00990D4E" w:rsidR="001D2ACC" w:rsidP="001D2ACC" w:rsidRDefault="001D2ACC" w14:paraId="190B9025" w14:textId="77777777">
      <w:pPr>
        <w:widowControl w:val="0"/>
        <w:spacing w:after="0" w:line="240" w:lineRule="auto"/>
        <w:rPr>
          <w:b/>
        </w:rPr>
      </w:pPr>
      <w:r w:rsidRPr="00990D4E">
        <w:rPr>
          <w:b/>
        </w:rPr>
        <w:t>6.</w:t>
      </w:r>
      <w:r w:rsidRPr="00990D4E">
        <w:rPr>
          <w:b/>
        </w:rPr>
        <w:tab/>
        <w:t>Hoe kan voorkomen worden dat in een casus zoals deze staatsgeheimen van het ministerie van Defensie uitlekken naar particuliere bedrijven?</w:t>
      </w:r>
    </w:p>
    <w:p w:rsidRPr="00990D4E" w:rsidR="001D2ACC" w:rsidP="001D2ACC" w:rsidRDefault="001D2ACC" w14:paraId="6BA58E9D" w14:textId="77777777">
      <w:pPr>
        <w:widowControl w:val="0"/>
        <w:spacing w:after="0" w:line="240" w:lineRule="auto"/>
      </w:pPr>
    </w:p>
    <w:p w:rsidR="001D2ACC" w:rsidP="001D2ACC" w:rsidRDefault="001D2ACC" w14:paraId="495D1F8F" w14:textId="77777777">
      <w:pPr>
        <w:widowControl w:val="0"/>
        <w:spacing w:after="0" w:line="240" w:lineRule="auto"/>
      </w:pPr>
      <w:r>
        <w:t xml:space="preserve">Voor alle Nederlandse burgers is het lekken van staatsgeheimen strafbaar. </w:t>
      </w:r>
    </w:p>
    <w:p w:rsidR="001D2ACC" w:rsidP="001D2ACC" w:rsidRDefault="001D2ACC" w14:paraId="14909AFA" w14:textId="77777777">
      <w:pPr>
        <w:widowControl w:val="0"/>
        <w:spacing w:after="0" w:line="240" w:lineRule="auto"/>
      </w:pPr>
    </w:p>
    <w:p w:rsidR="001D2ACC" w:rsidP="001D2ACC" w:rsidRDefault="001D2ACC" w14:paraId="0A961D20" w14:textId="77777777">
      <w:pPr>
        <w:widowControl w:val="0"/>
        <w:spacing w:after="0" w:line="240" w:lineRule="auto"/>
      </w:pPr>
    </w:p>
    <w:p w:rsidRPr="00990D4E" w:rsidR="001D2ACC" w:rsidP="001D2ACC" w:rsidRDefault="001D2ACC" w14:paraId="3BE7FFDC" w14:textId="77777777">
      <w:pPr>
        <w:widowControl w:val="0"/>
        <w:spacing w:after="0" w:line="240" w:lineRule="auto"/>
      </w:pPr>
    </w:p>
    <w:p w:rsidRPr="00990D4E" w:rsidR="001D2ACC" w:rsidP="001D2ACC" w:rsidRDefault="001D2ACC" w14:paraId="4E4F6D58" w14:textId="77777777">
      <w:pPr>
        <w:widowControl w:val="0"/>
        <w:spacing w:after="0" w:line="240" w:lineRule="auto"/>
        <w:rPr>
          <w:b/>
        </w:rPr>
      </w:pPr>
      <w:r w:rsidRPr="00990D4E">
        <w:rPr>
          <w:b/>
        </w:rPr>
        <w:t>7.</w:t>
      </w:r>
      <w:r w:rsidRPr="00990D4E">
        <w:rPr>
          <w:b/>
        </w:rPr>
        <w:tab/>
        <w:t xml:space="preserve">Wat vindt u van de kritiek van integriteitsexperts die spreken van een duidelijke schijn van belangenverstrengeling en die stellen dat Nederland achterloopt op het terrein van transparantie rond </w:t>
      </w:r>
      <w:proofErr w:type="spellStart"/>
      <w:r w:rsidRPr="00990D4E">
        <w:rPr>
          <w:b/>
        </w:rPr>
        <w:t>potentiele</w:t>
      </w:r>
      <w:proofErr w:type="spellEnd"/>
      <w:r w:rsidRPr="00990D4E">
        <w:rPr>
          <w:b/>
        </w:rPr>
        <w:t xml:space="preserve"> belangenverstrengeling?</w:t>
      </w:r>
    </w:p>
    <w:p w:rsidRPr="00990D4E" w:rsidR="001D2ACC" w:rsidP="001D2ACC" w:rsidRDefault="001D2ACC" w14:paraId="58229B50" w14:textId="77777777">
      <w:pPr>
        <w:widowControl w:val="0"/>
        <w:spacing w:after="0" w:line="240" w:lineRule="auto"/>
      </w:pPr>
    </w:p>
    <w:p w:rsidRPr="00990D4E" w:rsidR="001D2ACC" w:rsidP="001D2ACC" w:rsidRDefault="001D2ACC" w14:paraId="42AD3DCE" w14:textId="77777777">
      <w:pPr>
        <w:widowControl w:val="0"/>
        <w:spacing w:after="0" w:line="240" w:lineRule="auto"/>
      </w:pPr>
      <w:r w:rsidRPr="00990D4E">
        <w:t>De regelgeving en de reeds aanwezige maatregelen</w:t>
      </w:r>
      <w:r>
        <w:t>, zoals boven benoemd,</w:t>
      </w:r>
      <w:r w:rsidRPr="00990D4E">
        <w:t xml:space="preserve"> bieden waarborgen om belangenverstrengeling te voorkomen. </w:t>
      </w:r>
    </w:p>
    <w:p w:rsidRPr="00990D4E" w:rsidR="001D2ACC" w:rsidP="001D2ACC" w:rsidRDefault="001D2ACC" w14:paraId="0B28D757" w14:textId="77777777">
      <w:pPr>
        <w:widowControl w:val="0"/>
        <w:spacing w:after="0" w:line="240" w:lineRule="auto"/>
      </w:pPr>
    </w:p>
    <w:p w:rsidRPr="00990D4E" w:rsidR="001D2ACC" w:rsidP="001D2ACC" w:rsidRDefault="001D2ACC" w14:paraId="38D9CD5E" w14:textId="77777777">
      <w:pPr>
        <w:widowControl w:val="0"/>
        <w:spacing w:after="0" w:line="240" w:lineRule="auto"/>
        <w:rPr>
          <w:b/>
        </w:rPr>
      </w:pPr>
      <w:r w:rsidRPr="00990D4E">
        <w:rPr>
          <w:b/>
        </w:rPr>
        <w:t>8.</w:t>
      </w:r>
      <w:r w:rsidRPr="00990D4E">
        <w:rPr>
          <w:b/>
        </w:rPr>
        <w:tab/>
        <w:t>Welke maatregelen bent u van plan te nemen om zowel belangenverstrengeling als de schijn daarvan in dit soort gevallen te voorkomen of te corrigeren? Bent u van plan deze maatregelen te betrekken bij de evaluatie van het integriteitskader bewindspersonen?</w:t>
      </w:r>
    </w:p>
    <w:p w:rsidRPr="00990D4E" w:rsidR="001D2ACC" w:rsidP="001D2ACC" w:rsidRDefault="001D2ACC" w14:paraId="16A861CC" w14:textId="77777777">
      <w:pPr>
        <w:widowControl w:val="0"/>
        <w:spacing w:after="0" w:line="240" w:lineRule="auto"/>
      </w:pPr>
    </w:p>
    <w:p w:rsidRPr="00990D4E" w:rsidR="001D2ACC" w:rsidP="001D2ACC" w:rsidRDefault="001D2ACC" w14:paraId="54BC8FFF" w14:textId="77777777">
      <w:pPr>
        <w:widowControl w:val="0"/>
        <w:spacing w:after="0" w:line="240" w:lineRule="auto"/>
      </w:pPr>
      <w:r>
        <w:t>Zoals boven toegelicht bieden d</w:t>
      </w:r>
      <w:r w:rsidRPr="00990D4E">
        <w:t>e regelgeving en de reeds aanwezige maatregelen waarborgen om belangenverstrengeling te voorkomen. De regels en maatregelen van de Gedragscode integriteit bewindspersonen zullen onderdeel zijn van een eventuele, toekomstige evaluatie.</w:t>
      </w:r>
    </w:p>
    <w:p w:rsidRPr="00990D4E" w:rsidR="001D2ACC" w:rsidP="001D2ACC" w:rsidRDefault="001D2ACC" w14:paraId="60ED0F03" w14:textId="77777777">
      <w:pPr>
        <w:widowControl w:val="0"/>
        <w:spacing w:after="0" w:line="240" w:lineRule="auto"/>
      </w:pPr>
    </w:p>
    <w:p w:rsidRPr="00990D4E" w:rsidR="001D2ACC" w:rsidP="001D2ACC" w:rsidRDefault="001D2ACC" w14:paraId="0165DD15" w14:textId="77777777">
      <w:pPr>
        <w:widowControl w:val="0"/>
        <w:spacing w:after="0" w:line="240" w:lineRule="auto"/>
        <w:rPr>
          <w:b/>
        </w:rPr>
      </w:pPr>
      <w:r w:rsidRPr="00990D4E">
        <w:rPr>
          <w:b/>
        </w:rPr>
        <w:t>9.</w:t>
      </w:r>
      <w:r w:rsidRPr="00990D4E">
        <w:rPr>
          <w:b/>
        </w:rPr>
        <w:tab/>
        <w:t>Welke regels zijn er van toepassing voor familieleden van bewindspersonen? Hoe wordt eventuele bevoordeling of een andere vorm van verstrengeling van belangen voorkomen in een zaak zoals deze waar nauwe familiebanden een rol spelen?</w:t>
      </w:r>
    </w:p>
    <w:p w:rsidRPr="00990D4E" w:rsidR="001D2ACC" w:rsidP="001D2ACC" w:rsidRDefault="001D2ACC" w14:paraId="3BDF0CD3" w14:textId="77777777">
      <w:pPr>
        <w:widowControl w:val="0"/>
        <w:spacing w:after="0" w:line="240" w:lineRule="auto"/>
      </w:pPr>
    </w:p>
    <w:p w:rsidRPr="00990D4E" w:rsidR="001D2ACC" w:rsidP="001D2ACC" w:rsidRDefault="001D2ACC" w14:paraId="76FBDC35" w14:textId="77777777">
      <w:pPr>
        <w:widowControl w:val="0"/>
        <w:spacing w:after="0" w:line="240" w:lineRule="auto"/>
      </w:pPr>
      <w:r w:rsidRPr="00990D4E">
        <w:t xml:space="preserve">In de ‘Gedragscode integriteit voor bewindspersonen’ zijn regels omtrent familieleden opgenomen. Daarin staat dat een bewindspersoon niet deelneemt aan de besluitvorming over zaken die zijn of haar partner, kinderen, andere familie, zakenrelaties, belangen of vroegere functies raken, voor zover deelneming in strijd zou kunnen komen met een goede ambtsuitoefening. </w:t>
      </w:r>
    </w:p>
    <w:p w:rsidRPr="00990D4E" w:rsidR="001D2ACC" w:rsidP="001D2ACC" w:rsidRDefault="001D2ACC" w14:paraId="373BD597" w14:textId="77777777">
      <w:pPr>
        <w:widowControl w:val="0"/>
        <w:spacing w:after="0" w:line="240" w:lineRule="auto"/>
      </w:pPr>
    </w:p>
    <w:p w:rsidRPr="00990D4E" w:rsidR="001D2ACC" w:rsidP="001D2ACC" w:rsidRDefault="001D2ACC" w14:paraId="0D7DD0E9" w14:textId="77777777">
      <w:pPr>
        <w:widowControl w:val="0"/>
        <w:spacing w:after="0" w:line="240" w:lineRule="auto"/>
        <w:rPr>
          <w:b/>
        </w:rPr>
      </w:pPr>
      <w:r w:rsidRPr="00990D4E">
        <w:rPr>
          <w:b/>
        </w:rPr>
        <w:t>10.</w:t>
      </w:r>
      <w:r w:rsidRPr="00990D4E">
        <w:rPr>
          <w:b/>
        </w:rPr>
        <w:tab/>
        <w:t xml:space="preserve">Deelt u de opvatting dat het bij integriteit en het voorkomen van de schijn van belangenverstrengeling niet alleen gaat om het naleven van regels, maar vooral ook om het hanteren van normen, zelfs als bepaalde gedragingen formeel niet verboden zijn? Zo ja, hoe oordeelt u daar dan over in deze kwestie? Hoe zorgt u ervoor dat dit normbesef ook binnen het kabinet en bij bewindspersonen heerst? </w:t>
      </w:r>
    </w:p>
    <w:p w:rsidRPr="00990D4E" w:rsidR="001D2ACC" w:rsidP="001D2ACC" w:rsidRDefault="001D2ACC" w14:paraId="2EC41FF6" w14:textId="77777777">
      <w:pPr>
        <w:widowControl w:val="0"/>
        <w:spacing w:after="0" w:line="240" w:lineRule="auto"/>
      </w:pPr>
    </w:p>
    <w:p w:rsidRPr="00990D4E" w:rsidR="001D2ACC" w:rsidP="001D2ACC" w:rsidRDefault="001D2ACC" w14:paraId="350AE561" w14:textId="77777777">
      <w:pPr>
        <w:widowControl w:val="0"/>
        <w:spacing w:after="0" w:line="240" w:lineRule="auto"/>
        <w:rPr>
          <w:u w:val="single"/>
        </w:rPr>
      </w:pPr>
      <w:r w:rsidRPr="00990D4E">
        <w:t xml:space="preserve">Integriteit </w:t>
      </w:r>
      <w:r>
        <w:t xml:space="preserve">is </w:t>
      </w:r>
      <w:r w:rsidRPr="00990D4E">
        <w:t xml:space="preserve">niet altijd in regels te </w:t>
      </w:r>
      <w:r>
        <w:t>vatten. E</w:t>
      </w:r>
      <w:r w:rsidRPr="00990D4E">
        <w:t xml:space="preserve">en eigen, moreel kompas </w:t>
      </w:r>
      <w:r>
        <w:t xml:space="preserve">is </w:t>
      </w:r>
      <w:r w:rsidRPr="00990D4E">
        <w:t xml:space="preserve">steeds van belang. </w:t>
      </w:r>
    </w:p>
    <w:p w:rsidR="00010A6C" w:rsidRDefault="00010A6C" w14:paraId="7E0E78E0" w14:textId="77777777"/>
    <w:sectPr w:rsidR="00010A6C" w:rsidSect="001D2ACC">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pgNumType w:start="1"/>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0DA3" w14:textId="77777777" w:rsidR="001D2ACC" w:rsidRDefault="001D2ACC" w:rsidP="001D2ACC">
      <w:pPr>
        <w:spacing w:after="0" w:line="240" w:lineRule="auto"/>
      </w:pPr>
      <w:r>
        <w:separator/>
      </w:r>
    </w:p>
  </w:endnote>
  <w:endnote w:type="continuationSeparator" w:id="0">
    <w:p w14:paraId="7CFBD6ED" w14:textId="77777777" w:rsidR="001D2ACC" w:rsidRDefault="001D2ACC" w:rsidP="001D2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A4D9" w14:textId="77777777" w:rsidR="001D2ACC" w:rsidRPr="001D2ACC" w:rsidRDefault="001D2ACC" w:rsidP="001D2A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3780" w14:textId="77777777" w:rsidR="001D2ACC" w:rsidRPr="001D2ACC" w:rsidRDefault="001D2ACC" w:rsidP="001D2A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CEAD" w14:textId="77777777" w:rsidR="001D2ACC" w:rsidRPr="001D2ACC" w:rsidRDefault="001D2ACC" w:rsidP="001D2A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EDDDF" w14:textId="77777777" w:rsidR="001D2ACC" w:rsidRDefault="001D2ACC" w:rsidP="001D2ACC">
      <w:pPr>
        <w:spacing w:after="0" w:line="240" w:lineRule="auto"/>
      </w:pPr>
      <w:r>
        <w:separator/>
      </w:r>
    </w:p>
  </w:footnote>
  <w:footnote w:type="continuationSeparator" w:id="0">
    <w:p w14:paraId="597DCDB8" w14:textId="77777777" w:rsidR="001D2ACC" w:rsidRDefault="001D2ACC" w:rsidP="001D2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A471" w14:textId="77777777" w:rsidR="001D2ACC" w:rsidRPr="001D2ACC" w:rsidRDefault="001D2ACC" w:rsidP="001D2A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5A13" w14:textId="77777777" w:rsidR="001D2ACC" w:rsidRPr="001D2ACC" w:rsidRDefault="001D2ACC" w:rsidP="001D2A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A781" w14:textId="77777777" w:rsidR="001D2ACC" w:rsidRPr="001D2ACC" w:rsidRDefault="001D2ACC" w:rsidP="001D2A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CC"/>
    <w:rsid w:val="00010A6C"/>
    <w:rsid w:val="001D2ACC"/>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673B"/>
  <w15:chartTrackingRefBased/>
  <w15:docId w15:val="{120897F1-74D5-4F77-8DAD-A644963C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2A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D2A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D2AC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D2AC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D2AC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D2A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2A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2A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2A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2AC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D2AC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D2AC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D2AC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D2AC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D2A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2A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2A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2ACC"/>
    <w:rPr>
      <w:rFonts w:eastAsiaTheme="majorEastAsia" w:cstheme="majorBidi"/>
      <w:color w:val="272727" w:themeColor="text1" w:themeTint="D8"/>
    </w:rPr>
  </w:style>
  <w:style w:type="paragraph" w:styleId="Titel">
    <w:name w:val="Title"/>
    <w:basedOn w:val="Standaard"/>
    <w:next w:val="Standaard"/>
    <w:link w:val="TitelChar"/>
    <w:uiPriority w:val="10"/>
    <w:qFormat/>
    <w:rsid w:val="001D2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2A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2A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2A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2A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2ACC"/>
    <w:rPr>
      <w:i/>
      <w:iCs/>
      <w:color w:val="404040" w:themeColor="text1" w:themeTint="BF"/>
    </w:rPr>
  </w:style>
  <w:style w:type="paragraph" w:styleId="Lijstalinea">
    <w:name w:val="List Paragraph"/>
    <w:basedOn w:val="Standaard"/>
    <w:uiPriority w:val="34"/>
    <w:qFormat/>
    <w:rsid w:val="001D2ACC"/>
    <w:pPr>
      <w:ind w:left="720"/>
      <w:contextualSpacing/>
    </w:pPr>
  </w:style>
  <w:style w:type="character" w:styleId="Intensievebenadrukking">
    <w:name w:val="Intense Emphasis"/>
    <w:basedOn w:val="Standaardalinea-lettertype"/>
    <w:uiPriority w:val="21"/>
    <w:qFormat/>
    <w:rsid w:val="001D2ACC"/>
    <w:rPr>
      <w:i/>
      <w:iCs/>
      <w:color w:val="2F5496" w:themeColor="accent1" w:themeShade="BF"/>
    </w:rPr>
  </w:style>
  <w:style w:type="paragraph" w:styleId="Duidelijkcitaat">
    <w:name w:val="Intense Quote"/>
    <w:basedOn w:val="Standaard"/>
    <w:next w:val="Standaard"/>
    <w:link w:val="DuidelijkcitaatChar"/>
    <w:uiPriority w:val="30"/>
    <w:qFormat/>
    <w:rsid w:val="001D2A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D2ACC"/>
    <w:rPr>
      <w:i/>
      <w:iCs/>
      <w:color w:val="2F5496" w:themeColor="accent1" w:themeShade="BF"/>
    </w:rPr>
  </w:style>
  <w:style w:type="character" w:styleId="Intensieveverwijzing">
    <w:name w:val="Intense Reference"/>
    <w:basedOn w:val="Standaardalinea-lettertype"/>
    <w:uiPriority w:val="32"/>
    <w:qFormat/>
    <w:rsid w:val="001D2ACC"/>
    <w:rPr>
      <w:b/>
      <w:bCs/>
      <w:smallCaps/>
      <w:color w:val="2F5496" w:themeColor="accent1" w:themeShade="BF"/>
      <w:spacing w:val="5"/>
    </w:rPr>
  </w:style>
  <w:style w:type="paragraph" w:styleId="Koptekst">
    <w:name w:val="header"/>
    <w:basedOn w:val="Standaard"/>
    <w:link w:val="KoptekstChar"/>
    <w:uiPriority w:val="99"/>
    <w:unhideWhenUsed/>
    <w:rsid w:val="001D2ACC"/>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1D2ACC"/>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1D2ACC"/>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1D2ACC"/>
    <w:rPr>
      <w:rFonts w:ascii="Verdana" w:eastAsia="SimSun" w:hAnsi="Verdana" w:cs="Mangal"/>
      <w:kern w:val="0"/>
      <w:sz w:val="18"/>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798</ap:Words>
  <ap:Characters>4394</ap:Characters>
  <ap:DocSecurity>0</ap:DocSecurity>
  <ap:Lines>36</ap:Lines>
  <ap:Paragraphs>10</ap:Paragraphs>
  <ap:ScaleCrop>false</ap:ScaleCrop>
  <ap:LinksUpToDate>false</ap:LinksUpToDate>
  <ap:CharactersWithSpaces>5182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2025-07-07T07:24:00.0000000Z</dcterms:created>
  <dcterms:modified xsi:type="dcterms:W3CDTF">2025-07-07T07:25:00.0000000Z</dcterms:modified>
  <version/>
  <category/>
</coreProperties>
</file>