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34A79" w14:paraId="0F88CCB0" w14:textId="77777777"/>
    <w:p w:rsidR="00440391" w14:paraId="0E2143F2" w14:textId="77777777">
      <w:r w:rsidRPr="00D646F6">
        <w:t xml:space="preserve">Eind 2023 is een onderzoek naar mogelijkheden voor regie op de monitoring van Maatschappelijk Verantwoord Opdrachtgeven en Inkopen (MVOI) gestart, met als doel inzicht krijgen in hoe het Rijk kan sturen op meer overzicht, structuur en uniformiteit in het landschap van </w:t>
      </w:r>
      <w:r w:rsidRPr="00D646F6">
        <w:t>MVOI monitoringsmethoden</w:t>
      </w:r>
      <w:r w:rsidRPr="00D646F6">
        <w:t xml:space="preserve"> en -instrumenten.</w:t>
      </w:r>
      <w:r w:rsidR="004C306A">
        <w:t xml:space="preserve"> Het onderzoek</w:t>
      </w:r>
      <w:r w:rsidR="006172D8">
        <w:t xml:space="preserve"> betreft</w:t>
      </w:r>
      <w:r w:rsidR="004C306A">
        <w:t xml:space="preserve"> een samenwerking tussen alle overheidslagen</w:t>
      </w:r>
      <w:r w:rsidR="006172D8">
        <w:t>,</w:t>
      </w:r>
      <w:r w:rsidR="004C306A">
        <w:t xml:space="preserve"> onder leiding van </w:t>
      </w:r>
      <w:r w:rsidR="006172D8">
        <w:t>mijn departement,</w:t>
      </w:r>
      <w:r w:rsidR="004C306A">
        <w:t xml:space="preserve"> om </w:t>
      </w:r>
      <w:r w:rsidR="00810DFB">
        <w:t>kennis en expertise te bundelen en</w:t>
      </w:r>
      <w:r w:rsidR="00A85025">
        <w:t xml:space="preserve"> meer</w:t>
      </w:r>
      <w:r w:rsidR="00810DFB">
        <w:t xml:space="preserve"> </w:t>
      </w:r>
      <w:r w:rsidR="004C306A">
        <w:t>uniformiteit tussen overheden</w:t>
      </w:r>
      <w:r w:rsidR="00810DFB">
        <w:t xml:space="preserve"> te creëren</w:t>
      </w:r>
      <w:r w:rsidR="004C306A">
        <w:t>.</w:t>
      </w:r>
      <w:r w:rsidR="00785F00">
        <w:t xml:space="preserve"> </w:t>
      </w:r>
      <w:r w:rsidRPr="00D646F6">
        <w:t xml:space="preserve">Begin 2024 is fase 1 van dit onderzoek </w:t>
      </w:r>
      <w:r w:rsidRPr="00736812">
        <w:t>afgerond</w:t>
      </w:r>
      <w:r>
        <w:rPr>
          <w:rStyle w:val="FootnoteReference"/>
          <w:color w:val="467886" w:themeColor="hyperlink"/>
          <w:u w:val="single"/>
        </w:rPr>
        <w:footnoteReference w:id="2"/>
      </w:r>
      <w:r w:rsidRPr="00D646F6">
        <w:t xml:space="preserve">. Het resultaat </w:t>
      </w:r>
      <w:r w:rsidR="00736812">
        <w:t xml:space="preserve">van deze eerste fase </w:t>
      </w:r>
      <w:r w:rsidRPr="00D646F6">
        <w:t xml:space="preserve">is een inventarisatie van monitoringsmethoden en -instrumenten </w:t>
      </w:r>
      <w:r w:rsidR="006172D8">
        <w:t xml:space="preserve">voor de zes </w:t>
      </w:r>
      <w:r w:rsidRPr="00D646F6">
        <w:t>MVOI</w:t>
      </w:r>
      <w:r w:rsidR="006172D8">
        <w:t xml:space="preserve"> thema’s</w:t>
      </w:r>
      <w:r w:rsidRPr="00D646F6">
        <w:t>.</w:t>
      </w:r>
      <w:r w:rsidR="00E12390">
        <w:t xml:space="preserve"> De nu voorliggende voortgangsrapportage heeft betrekking op fase 2 en 3 van dit onderzoek.</w:t>
      </w:r>
    </w:p>
    <w:p w:rsidR="00440391" w14:paraId="2D3863BF" w14:textId="77777777">
      <w:pPr>
        <w:pStyle w:val="WitregelW1bodytekst"/>
      </w:pPr>
    </w:p>
    <w:p w:rsidRPr="00062270" w:rsidR="00D646F6" w:rsidP="00062270" w14:paraId="67575F24" w14:textId="77777777">
      <w:pPr>
        <w:pStyle w:val="WitregelW1bodytekst"/>
        <w:rPr>
          <w:b/>
          <w:bCs/>
        </w:rPr>
      </w:pPr>
      <w:r>
        <w:rPr>
          <w:b/>
          <w:bCs/>
        </w:rPr>
        <w:t>Voortgang</w:t>
      </w:r>
      <w:r>
        <w:rPr>
          <w:b/>
          <w:bCs/>
        </w:rPr>
        <w:t xml:space="preserve"> fase 2</w:t>
      </w:r>
    </w:p>
    <w:p w:rsidR="00062270" w:rsidP="00A420E4" w14:paraId="1DE9D03B" w14:textId="77777777">
      <w:r>
        <w:t>In fase 2</w:t>
      </w:r>
      <w:r w:rsidR="00A420E4">
        <w:t xml:space="preserve"> </w:t>
      </w:r>
      <w:r w:rsidR="006172D8">
        <w:t>worden</w:t>
      </w:r>
      <w:r w:rsidR="00C8433D">
        <w:t xml:space="preserve"> eenduidige (concept-)definities, doelstellingen en kritische prestatie-indicatoren</w:t>
      </w:r>
      <w:r w:rsidR="00736812">
        <w:t xml:space="preserve"> (</w:t>
      </w:r>
      <w:r w:rsidR="00736812">
        <w:t>KPI’s</w:t>
      </w:r>
      <w:r w:rsidR="00C8433D">
        <w:t>) geformuleerd</w:t>
      </w:r>
      <w:r w:rsidR="00A420E4">
        <w:t xml:space="preserve">. De focus in deze fase </w:t>
      </w:r>
      <w:r w:rsidR="00581B29">
        <w:t>ligt</w:t>
      </w:r>
      <w:r w:rsidR="00A420E4">
        <w:t xml:space="preserve"> </w:t>
      </w:r>
      <w:r w:rsidR="006172D8">
        <w:t xml:space="preserve">daarnaast </w:t>
      </w:r>
      <w:r w:rsidR="00A420E4">
        <w:t>op de (kwaliteit van) databronnen, data</w:t>
      </w:r>
      <w:r w:rsidR="00957FBF">
        <w:t>-</w:t>
      </w:r>
      <w:r w:rsidR="00A420E4">
        <w:t xml:space="preserve">infrastructuur en </w:t>
      </w:r>
      <w:r w:rsidR="00A420E4">
        <w:t>datagovernance</w:t>
      </w:r>
      <w:r w:rsidR="00581B29">
        <w:t>.</w:t>
      </w:r>
      <w:r w:rsidR="0007492E">
        <w:t xml:space="preserve"> </w:t>
      </w:r>
      <w:r w:rsidR="00AB31A5">
        <w:t>Er wordt inzicht geboden in te gebruiken</w:t>
      </w:r>
      <w:r w:rsidR="00C8433D">
        <w:t xml:space="preserve">, </w:t>
      </w:r>
      <w:r w:rsidR="00131A07">
        <w:t>instrumentaria,</w:t>
      </w:r>
      <w:r w:rsidR="00AB31A5">
        <w:t xml:space="preserve"> data</w:t>
      </w:r>
      <w:r w:rsidR="00131A07">
        <w:t xml:space="preserve"> en </w:t>
      </w:r>
      <w:r w:rsidR="00131A07">
        <w:t>governance</w:t>
      </w:r>
      <w:r w:rsidR="000D69A8">
        <w:t>-</w:t>
      </w:r>
      <w:r w:rsidR="00131A07">
        <w:t xml:space="preserve">structuur </w:t>
      </w:r>
      <w:r w:rsidR="00AB31A5">
        <w:t xml:space="preserve">voor monitoring. </w:t>
      </w:r>
      <w:r w:rsidR="006172D8">
        <w:t>Tot slot worden ook de</w:t>
      </w:r>
      <w:r>
        <w:t xml:space="preserve"> kansen voor het toepassen van MVOI binnen verschillende sectoren en productgroepen</w:t>
      </w:r>
      <w:r w:rsidR="0007492E">
        <w:t xml:space="preserve"> in kaart gebracht</w:t>
      </w:r>
      <w:r>
        <w:t xml:space="preserve">. </w:t>
      </w:r>
    </w:p>
    <w:p w:rsidR="006464BE" w:rsidP="00A420E4" w14:paraId="2DE62D58" w14:textId="77777777"/>
    <w:p w:rsidR="003A59A1" w:rsidP="00A420E4" w14:paraId="72664E80" w14:textId="77777777">
      <w:r>
        <w:t>In de loop van het onderzoek is besloten de reikwijdte van de op te leveren resultaten uit te breiden, met als doel de uitkomsten</w:t>
      </w:r>
      <w:r w:rsidR="00606BD5">
        <w:t xml:space="preserve"> van fase 2</w:t>
      </w:r>
      <w:r>
        <w:t xml:space="preserve"> te verbeteren. Dit houdt in dat er een groter aantal productkaarten en meer gedetailleerder sectorkaarten opgeleverd zullen worden. Daarnaast </w:t>
      </w:r>
      <w:r w:rsidR="000D69A8">
        <w:t>worden</w:t>
      </w:r>
      <w:r>
        <w:t xml:space="preserve"> er aanvullende validatiesessies </w:t>
      </w:r>
      <w:r w:rsidR="00991646">
        <w:t>gepland</w:t>
      </w:r>
      <w:r>
        <w:t xml:space="preserve"> om de kwaliteit van deze producten te waarborgen en de beschikbare expertise optimaal te benutten. Tegelijkertijd lopen er ook diverse andere relevant</w:t>
      </w:r>
      <w:r w:rsidR="002B15AB">
        <w:t>e</w:t>
      </w:r>
      <w:r>
        <w:t xml:space="preserve"> initiatieven </w:t>
      </w:r>
      <w:r w:rsidR="002B15AB">
        <w:t>rondom</w:t>
      </w:r>
      <w:r>
        <w:t xml:space="preserve"> monitoring van MVOI</w:t>
      </w:r>
      <w:r w:rsidR="002B15AB">
        <w:t>, onder meer bij gemeenten</w:t>
      </w:r>
      <w:r>
        <w:t>.</w:t>
      </w:r>
      <w:r w:rsidR="002B15AB">
        <w:t xml:space="preserve"> Relevante bevindingen uit deze initiatieven worden meegenomen in dit onderzoek.</w:t>
      </w:r>
      <w:r w:rsidR="000D69A8">
        <w:t xml:space="preserve"> De uitbreiding heeft tot gevolg dat alle op te leveren producten na het zomerreces worden opgeleverd.</w:t>
      </w:r>
    </w:p>
    <w:p w:rsidR="003A59A1" w:rsidP="00A420E4" w14:paraId="59DE73EB" w14:textId="77777777"/>
    <w:p w:rsidR="006464BE" w:rsidP="00A420E4" w14:paraId="4611DC1B" w14:textId="77777777">
      <w:r>
        <w:t>Op basis van de al beschikbare uitkomsten van fase 2 is het</w:t>
      </w:r>
      <w:r w:rsidR="000D69A8">
        <w:t xml:space="preserve"> wel</w:t>
      </w:r>
      <w:r>
        <w:t xml:space="preserve"> mogelijk om de eerste stappen van de actualisatie van</w:t>
      </w:r>
      <w:r w:rsidR="000D69A8">
        <w:t xml:space="preserve"> de rijksinkoopstrategie,</w:t>
      </w:r>
      <w:r>
        <w:t xml:space="preserve"> Inkopen met Impact</w:t>
      </w:r>
      <w:r w:rsidR="000D69A8">
        <w:t xml:space="preserve">, </w:t>
      </w:r>
      <w:r>
        <w:t>voor het zomerreces te starte</w:t>
      </w:r>
      <w:r w:rsidRPr="008E41C0">
        <w:t xml:space="preserve">n. Via de </w:t>
      </w:r>
      <w:r w:rsidRPr="008E41C0" w:rsidR="005E32EE">
        <w:t>B</w:t>
      </w:r>
      <w:r w:rsidRPr="008E41C0">
        <w:t xml:space="preserve">eleidsreactie op de evaluatie van Inkopen met Impact wordt uw Kamer hierover </w:t>
      </w:r>
      <w:r w:rsidR="008E41C0">
        <w:t>op korte termijn,</w:t>
      </w:r>
      <w:r w:rsidRPr="008E41C0" w:rsidR="008E41C0">
        <w:t xml:space="preserve"> </w:t>
      </w:r>
      <w:r w:rsidRPr="008E41C0">
        <w:t>separaat</w:t>
      </w:r>
      <w:r w:rsidR="008E41C0">
        <w:t xml:space="preserve"> </w:t>
      </w:r>
      <w:r w:rsidRPr="008E41C0">
        <w:t xml:space="preserve">geïnformeerd. </w:t>
      </w:r>
    </w:p>
    <w:p w:rsidR="006464BE" w:rsidP="00A420E4" w14:paraId="3635DA91" w14:textId="77777777"/>
    <w:p w:rsidR="00D646F6" w:rsidP="00D646F6" w14:paraId="4B0EAF96" w14:textId="77777777">
      <w:pPr>
        <w:rPr>
          <w:b/>
          <w:bCs/>
        </w:rPr>
      </w:pPr>
      <w:r>
        <w:rPr>
          <w:b/>
          <w:bCs/>
        </w:rPr>
        <w:t>Doorkijk fase 3</w:t>
      </w:r>
    </w:p>
    <w:p w:rsidR="006172D8" w:rsidP="002F770E" w14:paraId="0D72EF34" w14:textId="77777777">
      <w:r>
        <w:t>Tegelijkertijd worden de voorbereiding</w:t>
      </w:r>
      <w:r w:rsidR="00991646">
        <w:t>en</w:t>
      </w:r>
      <w:r>
        <w:t xml:space="preserve"> voor fase 3 opgestart. </w:t>
      </w:r>
      <w:r w:rsidR="00974159">
        <w:t xml:space="preserve">De uitkomst </w:t>
      </w:r>
      <w:r w:rsidRPr="002F770E" w:rsidR="002F770E">
        <w:t xml:space="preserve">van fase 3 </w:t>
      </w:r>
      <w:r w:rsidR="00F13126">
        <w:t>betreft</w:t>
      </w:r>
      <w:r w:rsidRPr="002F770E" w:rsidR="00F13126">
        <w:t xml:space="preserve"> </w:t>
      </w:r>
      <w:r w:rsidRPr="002F770E" w:rsidR="002F770E">
        <w:t xml:space="preserve">een </w:t>
      </w:r>
      <w:r>
        <w:t>meerjarenvisie</w:t>
      </w:r>
      <w:r>
        <w:t xml:space="preserve"> en implementatieplan</w:t>
      </w:r>
      <w:r w:rsidRPr="002F770E" w:rsidR="002F770E">
        <w:t xml:space="preserve"> </w:t>
      </w:r>
      <w:r w:rsidR="00BB32AC">
        <w:t>om te komen tot een toekomstbestendige monitoring</w:t>
      </w:r>
      <w:r>
        <w:t xml:space="preserve"> én actuele sturingsinformatie</w:t>
      </w:r>
      <w:r w:rsidR="00BB32AC">
        <w:t xml:space="preserve"> </w:t>
      </w:r>
      <w:r>
        <w:t>van</w:t>
      </w:r>
      <w:r w:rsidR="00BB32AC">
        <w:t xml:space="preserve"> MVOI. </w:t>
      </w:r>
      <w:r>
        <w:t xml:space="preserve">Op basis van de opgeleverde informatie van fase 1 en 2, wordt in </w:t>
      </w:r>
      <w:r>
        <w:t xml:space="preserve">de </w:t>
      </w:r>
      <w:r>
        <w:t>meerjarenvisie</w:t>
      </w:r>
      <w:r>
        <w:t xml:space="preserve"> </w:t>
      </w:r>
      <w:r w:rsidR="00655F41">
        <w:t xml:space="preserve">o.a. </w:t>
      </w:r>
      <w:r w:rsidR="00801DCB">
        <w:t xml:space="preserve">het optuigen van een heldere en uitvoerbare </w:t>
      </w:r>
      <w:r w:rsidR="00801DCB">
        <w:t>datagovernance</w:t>
      </w:r>
      <w:r>
        <w:t xml:space="preserve"> en </w:t>
      </w:r>
      <w:r w:rsidR="00801DCB">
        <w:t xml:space="preserve">het </w:t>
      </w:r>
      <w:r w:rsidR="00655F41">
        <w:t>ontwerpen</w:t>
      </w:r>
      <w:r w:rsidR="00801DCB">
        <w:t xml:space="preserve"> van een robuuste data</w:t>
      </w:r>
      <w:r w:rsidR="00655F41">
        <w:t>-</w:t>
      </w:r>
      <w:r w:rsidR="00801DCB">
        <w:t>infrastructuur met juiste en volledige databronnen</w:t>
      </w:r>
      <w:r>
        <w:t xml:space="preserve"> uitgewerkt</w:t>
      </w:r>
      <w:r w:rsidRPr="002F770E" w:rsidR="002F770E">
        <w:t>.</w:t>
      </w:r>
      <w:r w:rsidR="00974159">
        <w:t xml:space="preserve"> </w:t>
      </w:r>
    </w:p>
    <w:p w:rsidR="006172D8" w:rsidP="006172D8" w14:paraId="0D4F4BFA" w14:textId="77777777"/>
    <w:p w:rsidR="00692449" w:rsidP="006172D8" w14:paraId="36225E22" w14:textId="77777777">
      <w:r>
        <w:t>Ik hecht grote waarde aan</w:t>
      </w:r>
      <w:r w:rsidR="008C0D98">
        <w:t xml:space="preserve"> de</w:t>
      </w:r>
      <w:r>
        <w:t xml:space="preserve"> </w:t>
      </w:r>
      <w:r w:rsidR="006172D8">
        <w:t>toepasbaarheid</w:t>
      </w:r>
      <w:r>
        <w:t xml:space="preserve"> van de uitkomsten</w:t>
      </w:r>
      <w:r w:rsidR="006D13C0">
        <w:t xml:space="preserve"> van het onderzoek</w:t>
      </w:r>
      <w:r w:rsidR="006172D8">
        <w:t xml:space="preserve"> binnen het Rijk.</w:t>
      </w:r>
      <w:r w:rsidR="00A75F9A">
        <w:t xml:space="preserve"> </w:t>
      </w:r>
      <w:r w:rsidR="00C977BE">
        <w:t xml:space="preserve">Hiervoor is het </w:t>
      </w:r>
      <w:r w:rsidR="00FC0A60">
        <w:t>noodzakelijk</w:t>
      </w:r>
      <w:r w:rsidR="00C977BE">
        <w:t xml:space="preserve"> om</w:t>
      </w:r>
      <w:r w:rsidR="00A75F9A">
        <w:t xml:space="preserve"> </w:t>
      </w:r>
      <w:r>
        <w:t>de uitkomsten uit de vorige fases door</w:t>
      </w:r>
      <w:r w:rsidR="00C977BE">
        <w:t xml:space="preserve"> te </w:t>
      </w:r>
      <w:r>
        <w:t xml:space="preserve">vertalen naar de praktijk van </w:t>
      </w:r>
      <w:r w:rsidR="00D90150">
        <w:t>de</w:t>
      </w:r>
      <w:r>
        <w:t xml:space="preserve"> Rijk</w:t>
      </w:r>
      <w:r w:rsidR="00D90150">
        <w:t>soverheid</w:t>
      </w:r>
      <w:r>
        <w:t xml:space="preserve">. Dit </w:t>
      </w:r>
      <w:r w:rsidR="000D69A8">
        <w:t>geeft</w:t>
      </w:r>
      <w:r>
        <w:t xml:space="preserve"> inzicht </w:t>
      </w:r>
      <w:r w:rsidR="000D69A8">
        <w:t>in</w:t>
      </w:r>
      <w:r>
        <w:t xml:space="preserve"> wat er nodig is om tot een implementatieplan te komen </w:t>
      </w:r>
      <w:r w:rsidR="000D69A8">
        <w:t>voor</w:t>
      </w:r>
      <w:r>
        <w:t xml:space="preserve"> fase 3. Ook </w:t>
      </w:r>
      <w:r w:rsidR="000D69A8">
        <w:t>wordt</w:t>
      </w:r>
      <w:r>
        <w:t xml:space="preserve"> duidelijker op welke vlakken </w:t>
      </w:r>
      <w:r w:rsidR="00D90150">
        <w:t xml:space="preserve">de Rijksoverheid </w:t>
      </w:r>
      <w:r>
        <w:t xml:space="preserve">verschilt t.o.v. andere overheden. Het Rijk hanteert, bijvoorbeeld, </w:t>
      </w:r>
      <w:r w:rsidR="00325A28">
        <w:t xml:space="preserve">een </w:t>
      </w:r>
      <w:r>
        <w:t>uitgebreider inkoopbeleid vergeleken met andere overheden als het gaat om Internationale Sociale Voorwaarden (ISV).</w:t>
      </w:r>
    </w:p>
    <w:p w:rsidR="006172D8" w:rsidP="002F770E" w14:paraId="5F820D8D" w14:textId="77777777"/>
    <w:p w:rsidRPr="00DF508B" w:rsidR="00DF508B" w:rsidP="002F770E" w14:paraId="1B4EB3D7" w14:textId="77777777">
      <w:pPr>
        <w:rPr>
          <w:b/>
          <w:bCs/>
        </w:rPr>
      </w:pPr>
      <w:r>
        <w:rPr>
          <w:b/>
          <w:bCs/>
        </w:rPr>
        <w:t>Planning</w:t>
      </w:r>
    </w:p>
    <w:p w:rsidR="00DF508B" w:rsidP="002F770E" w14:paraId="3555FBE0" w14:textId="77777777">
      <w:r>
        <w:t xml:space="preserve">De </w:t>
      </w:r>
      <w:r w:rsidR="00692449">
        <w:t xml:space="preserve">doorvertaling </w:t>
      </w:r>
      <w:r w:rsidR="00D90150">
        <w:t>naar de praktijk bij de Rijksoverheid</w:t>
      </w:r>
      <w:r w:rsidR="00352773">
        <w:t xml:space="preserve"> van de opgeleverde producten van fase 2</w:t>
      </w:r>
      <w:r>
        <w:t xml:space="preserve"> en </w:t>
      </w:r>
      <w:r w:rsidR="007241D7">
        <w:t xml:space="preserve">de </w:t>
      </w:r>
      <w:r>
        <w:t xml:space="preserve">voorbereiding voor fase 3 </w:t>
      </w:r>
      <w:r w:rsidR="00D90150">
        <w:t>vinden</w:t>
      </w:r>
      <w:r>
        <w:t xml:space="preserve"> dit jaar en volgend jaar plaats</w:t>
      </w:r>
      <w:r w:rsidR="001F1923">
        <w:t xml:space="preserve">. Ik informeer uw Kamer voor het zomerreces 2026 over de voortgang, </w:t>
      </w:r>
      <w:r>
        <w:t>zie tevens onderstaand overzicht</w:t>
      </w:r>
      <w:r w:rsidR="00352773">
        <w:t xml:space="preserve">. </w:t>
      </w:r>
    </w:p>
    <w:p w:rsidR="00DF508B" w:rsidP="002F770E" w14:paraId="3EAC7FC4" w14:textId="77777777"/>
    <w:tbl>
      <w:tblPr>
        <w:tblStyle w:val="TableGrid"/>
        <w:tblpPr w:leftFromText="141" w:rightFromText="141" w:vertAnchor="text" w:horzAnchor="margin" w:tblpY="12"/>
        <w:tblW w:w="7933" w:type="dxa"/>
        <w:tblInd w:w="0" w:type="dxa"/>
        <w:tblLook w:val="04A0"/>
      </w:tblPr>
      <w:tblGrid>
        <w:gridCol w:w="2915"/>
        <w:gridCol w:w="2535"/>
        <w:gridCol w:w="2483"/>
      </w:tblGrid>
      <w:tr w:rsidTr="001F1923" w14:paraId="23E15D59" w14:textId="77777777">
        <w:tblPrEx>
          <w:tblW w:w="7933" w:type="dxa"/>
          <w:tblInd w:w="0" w:type="dxa"/>
          <w:tblLook w:val="04A0"/>
        </w:tblPrEx>
        <w:tc>
          <w:tcPr>
            <w:tcW w:w="2915" w:type="dxa"/>
            <w:shd w:val="clear" w:color="auto" w:fill="BFBFBF" w:themeFill="background1" w:themeFillShade="BF"/>
          </w:tcPr>
          <w:p w:rsidRPr="00DF508B" w:rsidR="001F1923" w:rsidP="00DF508B" w14:paraId="7AAE4F4D" w14:textId="77777777">
            <w:pPr>
              <w:rPr>
                <w:b/>
                <w:bCs/>
              </w:rPr>
            </w:pPr>
            <w:r w:rsidRPr="00DF508B">
              <w:rPr>
                <w:b/>
                <w:bCs/>
              </w:rPr>
              <w:t xml:space="preserve">Wat </w:t>
            </w:r>
          </w:p>
        </w:tc>
        <w:tc>
          <w:tcPr>
            <w:tcW w:w="2535" w:type="dxa"/>
            <w:shd w:val="clear" w:color="auto" w:fill="BFBFBF" w:themeFill="background1" w:themeFillShade="BF"/>
          </w:tcPr>
          <w:p w:rsidRPr="00DF508B" w:rsidR="001F1923" w:rsidP="00DF508B" w14:paraId="0C2539A8" w14:textId="77777777">
            <w:pPr>
              <w:rPr>
                <w:b/>
                <w:bCs/>
              </w:rPr>
            </w:pPr>
            <w:r w:rsidRPr="00DF508B">
              <w:rPr>
                <w:b/>
                <w:bCs/>
              </w:rPr>
              <w:t>Oplevering</w:t>
            </w:r>
          </w:p>
        </w:tc>
        <w:tc>
          <w:tcPr>
            <w:tcW w:w="2483" w:type="dxa"/>
            <w:shd w:val="clear" w:color="auto" w:fill="BFBFBF" w:themeFill="background1" w:themeFillShade="BF"/>
          </w:tcPr>
          <w:p w:rsidRPr="00DF508B" w:rsidR="001F1923" w:rsidP="00DF508B" w14:paraId="0B219F1A" w14:textId="77777777">
            <w:pPr>
              <w:rPr>
                <w:b/>
                <w:bCs/>
              </w:rPr>
            </w:pPr>
            <w:r>
              <w:rPr>
                <w:b/>
                <w:bCs/>
              </w:rPr>
              <w:t>Bijzonderheden</w:t>
            </w:r>
          </w:p>
        </w:tc>
      </w:tr>
      <w:tr w:rsidTr="001F1923" w14:paraId="28BC4A62" w14:textId="77777777">
        <w:tblPrEx>
          <w:tblW w:w="7933" w:type="dxa"/>
          <w:tblInd w:w="0" w:type="dxa"/>
          <w:tblLook w:val="04A0"/>
        </w:tblPrEx>
        <w:tc>
          <w:tcPr>
            <w:tcW w:w="2915" w:type="dxa"/>
          </w:tcPr>
          <w:p w:rsidR="001F1923" w:rsidP="00DF508B" w14:paraId="17C6DBF4" w14:textId="77777777">
            <w:r>
              <w:t>Afronding fase 2</w:t>
            </w:r>
          </w:p>
        </w:tc>
        <w:tc>
          <w:tcPr>
            <w:tcW w:w="2535" w:type="dxa"/>
          </w:tcPr>
          <w:p w:rsidR="001F1923" w:rsidP="00DF508B" w14:paraId="42F0D118" w14:textId="77777777">
            <w:r>
              <w:t>September 2025</w:t>
            </w:r>
          </w:p>
        </w:tc>
        <w:tc>
          <w:tcPr>
            <w:tcW w:w="2483" w:type="dxa"/>
          </w:tcPr>
          <w:p w:rsidR="001F1923" w:rsidP="001F1923" w14:paraId="2B925B10" w14:textId="77777777"/>
        </w:tc>
      </w:tr>
      <w:tr w:rsidTr="001F1923" w14:paraId="7C45C200" w14:textId="77777777">
        <w:tblPrEx>
          <w:tblW w:w="7933" w:type="dxa"/>
          <w:tblInd w:w="0" w:type="dxa"/>
          <w:tblLook w:val="04A0"/>
        </w:tblPrEx>
        <w:tc>
          <w:tcPr>
            <w:tcW w:w="2915" w:type="dxa"/>
          </w:tcPr>
          <w:p w:rsidR="001F1923" w:rsidP="00DF508B" w14:paraId="5A7E55B6" w14:textId="77777777">
            <w:r>
              <w:t xml:space="preserve">Voorbereiding en opdrachtformulering fase 3 </w:t>
            </w:r>
          </w:p>
        </w:tc>
        <w:tc>
          <w:tcPr>
            <w:tcW w:w="2535" w:type="dxa"/>
          </w:tcPr>
          <w:p w:rsidR="001F1923" w:rsidP="00DF508B" w14:paraId="3BAB053A" w14:textId="77777777">
            <w:r>
              <w:t>December 2025</w:t>
            </w:r>
          </w:p>
        </w:tc>
        <w:tc>
          <w:tcPr>
            <w:tcW w:w="2483" w:type="dxa"/>
          </w:tcPr>
          <w:p w:rsidR="001F1923" w:rsidP="00DF508B" w14:paraId="2AF4614E" w14:textId="77777777">
            <w:r>
              <w:t xml:space="preserve">Inclusief doorvertaling naar praktijk bij de Rijksoverheid en projectplan </w:t>
            </w:r>
          </w:p>
        </w:tc>
      </w:tr>
      <w:tr w:rsidTr="001F1923" w14:paraId="017B62DF" w14:textId="77777777">
        <w:tblPrEx>
          <w:tblW w:w="7933" w:type="dxa"/>
          <w:tblInd w:w="0" w:type="dxa"/>
          <w:tblLook w:val="04A0"/>
        </w:tblPrEx>
        <w:tc>
          <w:tcPr>
            <w:tcW w:w="2915" w:type="dxa"/>
          </w:tcPr>
          <w:p w:rsidR="001F1923" w:rsidP="00DF508B" w14:paraId="1B3083F2" w14:textId="77777777">
            <w:r>
              <w:t xml:space="preserve">Start </w:t>
            </w:r>
            <w:r>
              <w:t>project fase</w:t>
            </w:r>
            <w:r>
              <w:t xml:space="preserve"> 3 </w:t>
            </w:r>
          </w:p>
        </w:tc>
        <w:tc>
          <w:tcPr>
            <w:tcW w:w="2535" w:type="dxa"/>
          </w:tcPr>
          <w:p w:rsidR="001F1923" w:rsidP="00DF508B" w14:paraId="2F429DD4" w14:textId="77777777">
            <w:r>
              <w:t>Januari 2026</w:t>
            </w:r>
          </w:p>
        </w:tc>
        <w:tc>
          <w:tcPr>
            <w:tcW w:w="2483" w:type="dxa"/>
          </w:tcPr>
          <w:p w:rsidR="001F1923" w:rsidP="00DF508B" w14:paraId="29AD895C" w14:textId="77777777">
            <w:r>
              <w:t xml:space="preserve">Ontwikkelen </w:t>
            </w:r>
            <w:r>
              <w:t>meerjarenvisie</w:t>
            </w:r>
            <w:r>
              <w:t xml:space="preserve"> en (start uitvoering) implementatieplan</w:t>
            </w:r>
          </w:p>
        </w:tc>
      </w:tr>
      <w:tr w:rsidTr="001F1923" w14:paraId="13685BC9" w14:textId="77777777">
        <w:tblPrEx>
          <w:tblW w:w="7933" w:type="dxa"/>
          <w:tblInd w:w="0" w:type="dxa"/>
          <w:tblLook w:val="04A0"/>
        </w:tblPrEx>
        <w:tc>
          <w:tcPr>
            <w:tcW w:w="2915" w:type="dxa"/>
          </w:tcPr>
          <w:p w:rsidR="001F1923" w:rsidP="00DF508B" w14:paraId="758CAD52" w14:textId="77777777">
            <w:r>
              <w:t xml:space="preserve">Voortgangsrapportage fase 3 </w:t>
            </w:r>
          </w:p>
        </w:tc>
        <w:tc>
          <w:tcPr>
            <w:tcW w:w="2535" w:type="dxa"/>
          </w:tcPr>
          <w:p w:rsidR="001F1923" w:rsidP="00DF508B" w14:paraId="30E2185B" w14:textId="77777777">
            <w:r>
              <w:t>Juni 2026</w:t>
            </w:r>
          </w:p>
        </w:tc>
        <w:tc>
          <w:tcPr>
            <w:tcW w:w="2483" w:type="dxa"/>
          </w:tcPr>
          <w:p w:rsidR="001F1923" w:rsidP="00DF508B" w14:paraId="6CCD19EC" w14:textId="77777777">
            <w:r>
              <w:t>Inclusief planning en beoogde implementatie datum</w:t>
            </w:r>
          </w:p>
        </w:tc>
      </w:tr>
    </w:tbl>
    <w:p w:rsidR="00DF508B" w:rsidP="002F770E" w14:paraId="2595FAF9" w14:textId="77777777"/>
    <w:p w:rsidR="009B6948" w:rsidP="009B6948" w14:paraId="05C9EAD7" w14:textId="77777777">
      <w:r>
        <w:br/>
      </w:r>
    </w:p>
    <w:p w:rsidRPr="009B6948" w:rsidR="009B6948" w:rsidP="009B6948" w14:paraId="2E42FF6A" w14:textId="77777777">
      <w:r w:rsidRPr="009B6948">
        <w:t>De Minister van Binnenlandse Zaken en Koninkrijksrelaties, </w:t>
      </w:r>
    </w:p>
    <w:p w:rsidR="009B6948" w:rsidP="009B6948" w14:paraId="5B4D6005" w14:textId="77777777"/>
    <w:p w:rsidRPr="009B6948" w:rsidR="002934E0" w:rsidP="009B6948" w14:paraId="426989D7" w14:textId="77777777"/>
    <w:p w:rsidRPr="009B6948" w:rsidR="009B6948" w:rsidP="009B6948" w14:paraId="65D9D7C4" w14:textId="77777777"/>
    <w:p w:rsidRPr="009B6948" w:rsidR="009B6948" w:rsidP="009B6948" w14:paraId="71377229" w14:textId="77777777"/>
    <w:p w:rsidRPr="009B6948" w:rsidR="009B6948" w:rsidP="009B6948" w14:paraId="772387AD" w14:textId="77777777"/>
    <w:p w:rsidR="00440391" w14:paraId="2918F08F" w14:textId="77777777">
      <w:r w:rsidRPr="009B6948">
        <w:t>J.J.M. Uitermark</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391" w14:paraId="0A6E433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50B1" w14:paraId="58A25178" w14:textId="77777777">
      <w:pPr>
        <w:spacing w:line="240" w:lineRule="auto"/>
      </w:pPr>
      <w:r>
        <w:separator/>
      </w:r>
    </w:p>
  </w:footnote>
  <w:footnote w:type="continuationSeparator" w:id="1">
    <w:p w:rsidR="00B550B1" w14:paraId="6427D9C3" w14:textId="77777777">
      <w:pPr>
        <w:spacing w:line="240" w:lineRule="auto"/>
      </w:pPr>
      <w:r>
        <w:continuationSeparator/>
      </w:r>
    </w:p>
  </w:footnote>
  <w:footnote w:id="2">
    <w:p w:rsidR="00736812" w14:paraId="5289A4FE" w14:textId="77777777">
      <w:pPr>
        <w:pStyle w:val="FootnoteText"/>
      </w:pPr>
      <w:r>
        <w:rPr>
          <w:rStyle w:val="FootnoteReference"/>
        </w:rPr>
        <w:footnoteRef/>
      </w:r>
      <w:r>
        <w:t xml:space="preserve"> </w:t>
      </w:r>
      <w:r w:rsidRPr="00736812">
        <w:rPr>
          <w:rStyle w:val="Hyperlink"/>
          <w:sz w:val="14"/>
          <w:szCs w:val="14"/>
        </w:rPr>
        <w:t>https://www.rijksoverheid.nl/documenten/rapporten/2024/02/19/inventarisatie-monitoringsmethoden-en-instrumenten-mvoi-en-stakeholders-mvoi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391" w14:paraId="7A8C4D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40391" w14:textId="77777777">
                          <w:pPr>
                            <w:pStyle w:val="Referentiegegevensbold"/>
                          </w:pPr>
                          <w:r>
                            <w:t>DGDOO</w:t>
                          </w:r>
                        </w:p>
                        <w:p w:rsidR="00440391" w14:textId="77777777">
                          <w:pPr>
                            <w:pStyle w:val="Referentiegegevens"/>
                          </w:pPr>
                          <w:r>
                            <w:t>Inkoop, Facilitair en Huisvesting Rijk</w:t>
                          </w:r>
                        </w:p>
                        <w:p w:rsidR="00440391" w14:textId="77777777">
                          <w:pPr>
                            <w:pStyle w:val="Referentiegegevens"/>
                          </w:pPr>
                          <w:r>
                            <w:t>Inkoop- en Aanbestedingsbeleid</w:t>
                          </w:r>
                        </w:p>
                        <w:p w:rsidR="00440391" w14:textId="77777777">
                          <w:pPr>
                            <w:pStyle w:val="WitregelW2"/>
                          </w:pPr>
                        </w:p>
                        <w:p w:rsidR="00440391" w14:textId="77777777">
                          <w:pPr>
                            <w:pStyle w:val="Referentiegegevensbold"/>
                          </w:pPr>
                          <w:r>
                            <w:t>Datum</w:t>
                          </w:r>
                        </w:p>
                        <w:p w:rsidR="009824D8" w14:textId="77777777">
                          <w:pPr>
                            <w:pStyle w:val="Referentiegegevens"/>
                          </w:pPr>
                        </w:p>
                        <w:p w:rsidR="00440391" w14:textId="77777777">
                          <w:pPr>
                            <w:pStyle w:val="WitregelW1"/>
                          </w:pPr>
                        </w:p>
                        <w:p w:rsidR="00440391" w14:textId="77777777">
                          <w:pPr>
                            <w:pStyle w:val="Referentiegegevensbold"/>
                          </w:pPr>
                          <w:r>
                            <w:t>Onze referentie</w:t>
                          </w:r>
                        </w:p>
                        <w:p w:rsidR="0027306B" w14:textId="77777777">
                          <w:pPr>
                            <w:pStyle w:val="Referentiegegevens"/>
                          </w:pPr>
                          <w:r>
                            <w:fldChar w:fldCharType="begin"/>
                          </w:r>
                          <w:r>
                            <w:instrText xml:space="preserve"> DOCPROPERTY  "Kenmerk"  \* MERGEFORMAT </w:instrText>
                          </w:r>
                          <w:r>
                            <w:fldChar w:fldCharType="separate"/>
                          </w:r>
                          <w:r>
                            <w:t>2025-0000385179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40391" w14:paraId="52B9F87C" w14:textId="77777777">
                    <w:pPr>
                      <w:pStyle w:val="Referentiegegevensbold"/>
                    </w:pPr>
                    <w:r>
                      <w:t>DGDOO</w:t>
                    </w:r>
                  </w:p>
                  <w:p w:rsidR="00440391" w14:paraId="437E81A4" w14:textId="77777777">
                    <w:pPr>
                      <w:pStyle w:val="Referentiegegevens"/>
                    </w:pPr>
                    <w:r>
                      <w:t>Inkoop, Facilitair en Huisvesting Rijk</w:t>
                    </w:r>
                  </w:p>
                  <w:p w:rsidR="00440391" w14:paraId="67404D30" w14:textId="77777777">
                    <w:pPr>
                      <w:pStyle w:val="Referentiegegevens"/>
                    </w:pPr>
                    <w:r>
                      <w:t>Inkoop- en Aanbestedingsbeleid</w:t>
                    </w:r>
                  </w:p>
                  <w:p w:rsidR="00440391" w14:paraId="28DE17C2" w14:textId="77777777">
                    <w:pPr>
                      <w:pStyle w:val="WitregelW2"/>
                    </w:pPr>
                  </w:p>
                  <w:p w:rsidR="00440391" w14:paraId="6B4247D6" w14:textId="77777777">
                    <w:pPr>
                      <w:pStyle w:val="Referentiegegevensbold"/>
                    </w:pPr>
                    <w:r>
                      <w:t>Datum</w:t>
                    </w:r>
                  </w:p>
                  <w:p w:rsidR="009824D8" w14:paraId="68CADF31" w14:textId="77777777">
                    <w:pPr>
                      <w:pStyle w:val="Referentiegegevens"/>
                    </w:pPr>
                  </w:p>
                  <w:p w:rsidR="00440391" w14:paraId="49E13DC8" w14:textId="77777777">
                    <w:pPr>
                      <w:pStyle w:val="WitregelW1"/>
                    </w:pPr>
                  </w:p>
                  <w:p w:rsidR="00440391" w14:paraId="610BF978" w14:textId="77777777">
                    <w:pPr>
                      <w:pStyle w:val="Referentiegegevensbold"/>
                    </w:pPr>
                    <w:r>
                      <w:t>Onze referentie</w:t>
                    </w:r>
                  </w:p>
                  <w:p w:rsidR="0027306B" w14:paraId="236E6C4D" w14:textId="77777777">
                    <w:pPr>
                      <w:pStyle w:val="Referentiegegevens"/>
                    </w:pPr>
                    <w:r>
                      <w:fldChar w:fldCharType="begin"/>
                    </w:r>
                    <w:r>
                      <w:instrText xml:space="preserve"> DOCPROPERTY  "Kenmerk"  \* MERGEFORMAT </w:instrText>
                    </w:r>
                    <w:r>
                      <w:fldChar w:fldCharType="separate"/>
                    </w:r>
                    <w:r>
                      <w:t>2025-0000385179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7306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7306B" w14:paraId="7C84E79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30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7306B" w14:paraId="0EADFF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391" w14:paraId="46ABA20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440391" w14:textId="77777777">
                          <w:r>
                            <w:t xml:space="preserve">Aan de </w:t>
                          </w:r>
                          <w:sdt>
                            <w:sdtPr>
                              <w:id w:val="-1485690657"/>
                              <w:dataBinding w:prefixMappings="xmlns:ns0='docgen-assistant'" w:xpath="/ns0:CustomXml[1]/ns0:Variables[1]/ns0:Variable[1]/ns0:Value[1]" w:storeItemID="{69D6EEC8-C9E1-4904-8281-341938F2DEB0}"/>
                              <w:text/>
                            </w:sdtPr>
                            <w:sdtContent>
                              <w:r w:rsidR="00D646F6">
                                <w:t>Voorzitter van de Tweede Kamer der Staten-Generaal</w:t>
                              </w:r>
                            </w:sdtContent>
                          </w:sdt>
                        </w:p>
                        <w:p w:rsidR="00440391" w14:textId="77777777">
                          <w:sdt>
                            <w:sdtPr>
                              <w:id w:val="1301654198"/>
                              <w:dataBinding w:prefixMappings="xmlns:ns0='docgen-assistant'" w:xpath="/ns0:CustomXml[1]/ns0:Variables[1]/ns0:Variable[2]/ns0:Value[1]" w:storeItemID="{69D6EEC8-C9E1-4904-8281-341938F2DEB0}"/>
                              <w:text/>
                            </w:sdtPr>
                            <w:sdtContent>
                              <w:r w:rsidR="00D646F6">
                                <w:t xml:space="preserve">Postbus 20018 </w:t>
                              </w:r>
                            </w:sdtContent>
                          </w:sdt>
                        </w:p>
                        <w:p w:rsidR="00440391" w14:textId="77777777">
                          <w:sdt>
                            <w:sdtPr>
                              <w:id w:val="1724243323"/>
                              <w:dataBinding w:prefixMappings="xmlns:ns0='docgen-assistant'" w:xpath="/ns0:CustomXml[1]/ns0:Variables[1]/ns0:Variable[3]/ns0:Value[1]" w:storeItemID="{69D6EEC8-C9E1-4904-8281-341938F2DEB0}"/>
                              <w:text/>
                            </w:sdtPr>
                            <w:sdtContent>
                              <w:r w:rsidR="00D646F6">
                                <w:t>2500 EA</w:t>
                              </w:r>
                            </w:sdtContent>
                          </w:sdt>
                          <w:r w:rsidR="00352773">
                            <w:t xml:space="preserve">  </w:t>
                          </w:r>
                          <w:sdt>
                            <w:sdtPr>
                              <w:id w:val="837897520"/>
                              <w:dataBinding w:prefixMappings="xmlns:ns0='docgen-assistant'" w:xpath="/ns0:CustomXml[1]/ns0:Variables[1]/ns0:Variable[4]/ns0:Value[1]" w:storeItemID="{69D6EEC8-C9E1-4904-8281-341938F2DEB0}"/>
                              <w:text/>
                            </w:sdtPr>
                            <w:sdtContent>
                              <w:r w:rsidR="00D646F6">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40391" w14:paraId="2E60C2E7" w14:textId="77777777">
                    <w:r>
                      <w:t xml:space="preserve">Aan de </w:t>
                    </w:r>
                    <w:sdt>
                      <w:sdtPr>
                        <w:id w:val="1730515596"/>
                        <w:dataBinding w:prefixMappings="xmlns:ns0='docgen-assistant'" w:xpath="/ns0:CustomXml[1]/ns0:Variables[1]/ns0:Variable[1]/ns0:Value[1]" w:storeItemID="{69D6EEC8-C9E1-4904-8281-341938F2DEB0}"/>
                        <w:text/>
                      </w:sdtPr>
                      <w:sdtContent>
                        <w:r w:rsidR="00D646F6">
                          <w:t>Voorzitter van de Tweede Kamer der Staten-Generaal</w:t>
                        </w:r>
                      </w:sdtContent>
                    </w:sdt>
                  </w:p>
                  <w:p w:rsidR="00440391" w14:paraId="5121DAC1" w14:textId="77777777">
                    <w:sdt>
                      <w:sdtPr>
                        <w:id w:val="1983573719"/>
                        <w:dataBinding w:prefixMappings="xmlns:ns0='docgen-assistant'" w:xpath="/ns0:CustomXml[1]/ns0:Variables[1]/ns0:Variable[2]/ns0:Value[1]" w:storeItemID="{69D6EEC8-C9E1-4904-8281-341938F2DEB0}"/>
                        <w:text/>
                      </w:sdtPr>
                      <w:sdtContent>
                        <w:r w:rsidR="00D646F6">
                          <w:t xml:space="preserve">Postbus 20018 </w:t>
                        </w:r>
                      </w:sdtContent>
                    </w:sdt>
                  </w:p>
                  <w:p w:rsidR="00440391" w14:paraId="1AD1F8DB" w14:textId="77777777">
                    <w:sdt>
                      <w:sdtPr>
                        <w:id w:val="438295422"/>
                        <w:dataBinding w:prefixMappings="xmlns:ns0='docgen-assistant'" w:xpath="/ns0:CustomXml[1]/ns0:Variables[1]/ns0:Variable[3]/ns0:Value[1]" w:storeItemID="{69D6EEC8-C9E1-4904-8281-341938F2DEB0}"/>
                        <w:text/>
                      </w:sdtPr>
                      <w:sdtContent>
                        <w:r w:rsidR="00D646F6">
                          <w:t>2500 EA</w:t>
                        </w:r>
                      </w:sdtContent>
                    </w:sdt>
                    <w:r w:rsidR="00352773">
                      <w:t xml:space="preserve">  </w:t>
                    </w:r>
                    <w:sdt>
                      <w:sdtPr>
                        <w:id w:val="1314806713"/>
                        <w:dataBinding w:prefixMappings="xmlns:ns0='docgen-assistant'" w:xpath="/ns0:CustomXml[1]/ns0:Variables[1]/ns0:Variable[4]/ns0:Value[1]" w:storeItemID="{69D6EEC8-C9E1-4904-8281-341938F2DEB0}"/>
                        <w:text/>
                      </w:sdtPr>
                      <w:sdtContent>
                        <w:r w:rsidR="00D646F6">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88D0156" w14:textId="77777777">
                            <w:tblPrEx>
                              <w:tblW w:w="0" w:type="auto"/>
                              <w:tblLayout w:type="fixed"/>
                              <w:tblLook w:val="07E0"/>
                            </w:tblPrEx>
                            <w:trPr>
                              <w:trHeight w:val="240"/>
                            </w:trPr>
                            <w:tc>
                              <w:tcPr>
                                <w:tcW w:w="1140" w:type="dxa"/>
                              </w:tcPr>
                              <w:p w:rsidR="00440391" w14:textId="77777777">
                                <w:r>
                                  <w:t>Datum</w:t>
                                </w:r>
                              </w:p>
                            </w:tc>
                            <w:tc>
                              <w:tcPr>
                                <w:tcW w:w="5918" w:type="dxa"/>
                              </w:tcPr>
                              <w:p w:rsidR="00440391" w14:textId="345D9173">
                                <w:r>
                                  <w:t>4 juli 2025</w:t>
                                </w:r>
                              </w:p>
                            </w:tc>
                          </w:tr>
                          <w:tr w14:paraId="6B69EB80" w14:textId="77777777">
                            <w:tblPrEx>
                              <w:tblW w:w="0" w:type="auto"/>
                              <w:tblLayout w:type="fixed"/>
                              <w:tblLook w:val="07E0"/>
                            </w:tblPrEx>
                            <w:trPr>
                              <w:trHeight w:val="240"/>
                            </w:trPr>
                            <w:tc>
                              <w:tcPr>
                                <w:tcW w:w="1140" w:type="dxa"/>
                              </w:tcPr>
                              <w:p w:rsidR="00440391" w14:textId="77777777">
                                <w:r>
                                  <w:t>Betreft</w:t>
                                </w:r>
                              </w:p>
                            </w:tc>
                            <w:bookmarkStart w:id="0" w:name="_Hlk202537820"/>
                            <w:tc>
                              <w:tcPr>
                                <w:tcW w:w="5918" w:type="dxa"/>
                              </w:tcPr>
                              <w:p w:rsidR="0027306B" w14:textId="77777777">
                                <w:r>
                                  <w:fldChar w:fldCharType="begin"/>
                                </w:r>
                                <w:r>
                                  <w:instrText xml:space="preserve"> DOCPROPERTY  "Onderwerp"  \* MERGEFORMAT </w:instrText>
                                </w:r>
                                <w:r>
                                  <w:fldChar w:fldCharType="separate"/>
                                </w:r>
                                <w:r>
                                  <w:t>Voortgangsrapportage Regie op de Monitoring MVOI</w:t>
                                </w:r>
                                <w:r>
                                  <w:fldChar w:fldCharType="end"/>
                                </w:r>
                                <w:bookmarkEnd w:id="0"/>
                              </w:p>
                            </w:tc>
                          </w:tr>
                        </w:tbl>
                        <w:p w:rsidR="00964328"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288D0155" w14:textId="77777777">
                      <w:tblPrEx>
                        <w:tblW w:w="0" w:type="auto"/>
                        <w:tblLayout w:type="fixed"/>
                        <w:tblLook w:val="07E0"/>
                      </w:tblPrEx>
                      <w:trPr>
                        <w:trHeight w:val="240"/>
                      </w:trPr>
                      <w:tc>
                        <w:tcPr>
                          <w:tcW w:w="1140" w:type="dxa"/>
                        </w:tcPr>
                        <w:p w:rsidR="00440391" w14:paraId="57185624" w14:textId="77777777">
                          <w:r>
                            <w:t>Datum</w:t>
                          </w:r>
                        </w:p>
                      </w:tc>
                      <w:tc>
                        <w:tcPr>
                          <w:tcW w:w="5918" w:type="dxa"/>
                        </w:tcPr>
                        <w:p w:rsidR="00440391" w14:paraId="5BAD75CC" w14:textId="345D9173">
                          <w:r>
                            <w:t>4 juli 2025</w:t>
                          </w:r>
                        </w:p>
                      </w:tc>
                    </w:tr>
                    <w:tr w14:paraId="6B69EB7F" w14:textId="77777777">
                      <w:tblPrEx>
                        <w:tblW w:w="0" w:type="auto"/>
                        <w:tblLayout w:type="fixed"/>
                        <w:tblLook w:val="07E0"/>
                      </w:tblPrEx>
                      <w:trPr>
                        <w:trHeight w:val="240"/>
                      </w:trPr>
                      <w:tc>
                        <w:tcPr>
                          <w:tcW w:w="1140" w:type="dxa"/>
                        </w:tcPr>
                        <w:p w:rsidR="00440391" w14:paraId="4478D4C6" w14:textId="77777777">
                          <w:r>
                            <w:t>Betreft</w:t>
                          </w:r>
                        </w:p>
                      </w:tc>
                      <w:bookmarkStart w:id="0" w:name="_Hlk202537820"/>
                      <w:tc>
                        <w:tcPr>
                          <w:tcW w:w="5918" w:type="dxa"/>
                        </w:tcPr>
                        <w:p w:rsidR="0027306B" w14:paraId="6A8780ED" w14:textId="77777777">
                          <w:r>
                            <w:fldChar w:fldCharType="begin"/>
                          </w:r>
                          <w:r>
                            <w:instrText xml:space="preserve"> DOCPROPERTY  "Onderwerp"  \* MERGEFORMAT </w:instrText>
                          </w:r>
                          <w:r>
                            <w:fldChar w:fldCharType="separate"/>
                          </w:r>
                          <w:r>
                            <w:t>Voortgangsrapportage Regie op de Monitoring MVOI</w:t>
                          </w:r>
                          <w:r>
                            <w:fldChar w:fldCharType="end"/>
                          </w:r>
                          <w:bookmarkEnd w:id="0"/>
                        </w:p>
                      </w:tc>
                    </w:tr>
                  </w:tbl>
                  <w:p w:rsidR="00964328" w14:paraId="597C5A7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40391" w14:textId="77777777">
                          <w:pPr>
                            <w:pStyle w:val="Referentiegegevensbold"/>
                          </w:pPr>
                          <w:r>
                            <w:t>DGDOO</w:t>
                          </w:r>
                        </w:p>
                        <w:p w:rsidR="00440391" w14:textId="77777777">
                          <w:pPr>
                            <w:pStyle w:val="Referentiegegevens"/>
                          </w:pPr>
                          <w:r>
                            <w:t>Inkoop, Facilitair en Huisvesting Rijk</w:t>
                          </w:r>
                        </w:p>
                        <w:p w:rsidR="00440391" w14:textId="77777777">
                          <w:pPr>
                            <w:pStyle w:val="Referentiegegevens"/>
                          </w:pPr>
                          <w:r>
                            <w:t>Inkoop- en Aanbestedingsbeleid</w:t>
                          </w:r>
                        </w:p>
                        <w:p w:rsidR="00440391" w14:textId="77777777">
                          <w:pPr>
                            <w:pStyle w:val="WitregelW1"/>
                          </w:pPr>
                        </w:p>
                        <w:p w:rsidR="00440391" w14:textId="77777777">
                          <w:pPr>
                            <w:pStyle w:val="Referentiegegevens"/>
                          </w:pPr>
                          <w:r>
                            <w:t>Turfmarkt 147</w:t>
                          </w:r>
                        </w:p>
                        <w:p w:rsidR="00440391" w14:textId="77777777">
                          <w:pPr>
                            <w:pStyle w:val="Referentiegegevens"/>
                          </w:pPr>
                          <w:r>
                            <w:t>2511 DP  Den Haag</w:t>
                          </w:r>
                        </w:p>
                        <w:p w:rsidR="00440391" w:rsidRPr="00D646F6" w14:textId="77777777">
                          <w:pPr>
                            <w:pStyle w:val="Referentiegegevens"/>
                            <w:rPr>
                              <w:lang w:val="de-DE"/>
                            </w:rPr>
                          </w:pPr>
                          <w:r w:rsidRPr="00D646F6">
                            <w:rPr>
                              <w:lang w:val="de-DE"/>
                            </w:rPr>
                            <w:t>Postbus 20011</w:t>
                          </w:r>
                        </w:p>
                        <w:p w:rsidR="00440391" w:rsidRPr="00D646F6" w14:textId="77777777">
                          <w:pPr>
                            <w:pStyle w:val="Referentiegegevens"/>
                            <w:rPr>
                              <w:lang w:val="de-DE"/>
                            </w:rPr>
                          </w:pPr>
                          <w:r w:rsidRPr="00D646F6">
                            <w:rPr>
                              <w:lang w:val="de-DE"/>
                            </w:rPr>
                            <w:t xml:space="preserve">2500 </w:t>
                          </w:r>
                          <w:r w:rsidRPr="00D646F6">
                            <w:rPr>
                              <w:lang w:val="de-DE"/>
                            </w:rPr>
                            <w:t>EA  Den</w:t>
                          </w:r>
                          <w:r w:rsidRPr="00D646F6">
                            <w:rPr>
                              <w:lang w:val="de-DE"/>
                            </w:rPr>
                            <w:t xml:space="preserve"> Haag</w:t>
                          </w:r>
                        </w:p>
                        <w:p w:rsidR="00440391" w:rsidRPr="00D646F6" w14:textId="77777777">
                          <w:pPr>
                            <w:pStyle w:val="Referentiegegevens"/>
                            <w:rPr>
                              <w:lang w:val="de-DE"/>
                            </w:rPr>
                          </w:pPr>
                          <w:r w:rsidRPr="00D646F6">
                            <w:rPr>
                              <w:lang w:val="de-DE"/>
                            </w:rPr>
                            <w:t>Nederland</w:t>
                          </w:r>
                        </w:p>
                        <w:p w:rsidR="00440391" w:rsidRPr="00D646F6" w14:textId="77777777">
                          <w:pPr>
                            <w:pStyle w:val="Referentiegegevens"/>
                            <w:rPr>
                              <w:lang w:val="de-DE"/>
                            </w:rPr>
                          </w:pPr>
                          <w:r w:rsidRPr="00D646F6">
                            <w:rPr>
                              <w:lang w:val="de-DE"/>
                            </w:rPr>
                            <w:t>www.rijksoverheid.nl</w:t>
                          </w:r>
                        </w:p>
                        <w:p w:rsidR="00440391" w:rsidRPr="00D646F6" w14:textId="77777777">
                          <w:pPr>
                            <w:pStyle w:val="WitregelW2"/>
                            <w:rPr>
                              <w:lang w:val="de-DE"/>
                            </w:rPr>
                          </w:pPr>
                        </w:p>
                        <w:p w:rsidR="00440391" w14:textId="77777777">
                          <w:pPr>
                            <w:pStyle w:val="Referentiegegevensbold"/>
                          </w:pPr>
                          <w:r>
                            <w:t>Onze referentie</w:t>
                          </w:r>
                        </w:p>
                        <w:bookmarkStart w:id="1" w:name="_Hlk202537832"/>
                        <w:bookmarkStart w:id="2" w:name="_Hlk202537833"/>
                        <w:p w:rsidR="0027306B" w14:textId="77777777">
                          <w:pPr>
                            <w:pStyle w:val="Referentiegegevens"/>
                          </w:pPr>
                          <w:r>
                            <w:fldChar w:fldCharType="begin"/>
                          </w:r>
                          <w:r>
                            <w:instrText xml:space="preserve"> DOCPROPERTY  "Kenmerk"  \* MERGEFORMAT </w:instrText>
                          </w:r>
                          <w:r>
                            <w:fldChar w:fldCharType="separate"/>
                          </w:r>
                          <w:r>
                            <w:t>2025-0000385179</w:t>
                          </w:r>
                          <w:r>
                            <w:fldChar w:fldCharType="end"/>
                          </w:r>
                          <w:bookmarkEnd w:id="1"/>
                          <w:bookmarkEnd w:id="2"/>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440391" w14:paraId="2669A5DC" w14:textId="77777777">
                    <w:pPr>
                      <w:pStyle w:val="Referentiegegevensbold"/>
                    </w:pPr>
                    <w:r>
                      <w:t>DGDOO</w:t>
                    </w:r>
                  </w:p>
                  <w:p w:rsidR="00440391" w14:paraId="3E0CBF51" w14:textId="77777777">
                    <w:pPr>
                      <w:pStyle w:val="Referentiegegevens"/>
                    </w:pPr>
                    <w:r>
                      <w:t>Inkoop, Facilitair en Huisvesting Rijk</w:t>
                    </w:r>
                  </w:p>
                  <w:p w:rsidR="00440391" w14:paraId="0A144A77" w14:textId="77777777">
                    <w:pPr>
                      <w:pStyle w:val="Referentiegegevens"/>
                    </w:pPr>
                    <w:r>
                      <w:t>Inkoop- en Aanbestedingsbeleid</w:t>
                    </w:r>
                  </w:p>
                  <w:p w:rsidR="00440391" w14:paraId="47796802" w14:textId="77777777">
                    <w:pPr>
                      <w:pStyle w:val="WitregelW1"/>
                    </w:pPr>
                  </w:p>
                  <w:p w:rsidR="00440391" w14:paraId="1797F816" w14:textId="77777777">
                    <w:pPr>
                      <w:pStyle w:val="Referentiegegevens"/>
                    </w:pPr>
                    <w:r>
                      <w:t>Turfmarkt 147</w:t>
                    </w:r>
                  </w:p>
                  <w:p w:rsidR="00440391" w14:paraId="3C1511EC" w14:textId="77777777">
                    <w:pPr>
                      <w:pStyle w:val="Referentiegegevens"/>
                    </w:pPr>
                    <w:r>
                      <w:t>2511 DP  Den Haag</w:t>
                    </w:r>
                  </w:p>
                  <w:p w:rsidR="00440391" w:rsidRPr="00D646F6" w14:paraId="0F5D71D7" w14:textId="77777777">
                    <w:pPr>
                      <w:pStyle w:val="Referentiegegevens"/>
                      <w:rPr>
                        <w:lang w:val="de-DE"/>
                      </w:rPr>
                    </w:pPr>
                    <w:r w:rsidRPr="00D646F6">
                      <w:rPr>
                        <w:lang w:val="de-DE"/>
                      </w:rPr>
                      <w:t>Postbus 20011</w:t>
                    </w:r>
                  </w:p>
                  <w:p w:rsidR="00440391" w:rsidRPr="00D646F6" w14:paraId="0EE4F630" w14:textId="77777777">
                    <w:pPr>
                      <w:pStyle w:val="Referentiegegevens"/>
                      <w:rPr>
                        <w:lang w:val="de-DE"/>
                      </w:rPr>
                    </w:pPr>
                    <w:r w:rsidRPr="00D646F6">
                      <w:rPr>
                        <w:lang w:val="de-DE"/>
                      </w:rPr>
                      <w:t xml:space="preserve">2500 </w:t>
                    </w:r>
                    <w:r w:rsidRPr="00D646F6">
                      <w:rPr>
                        <w:lang w:val="de-DE"/>
                      </w:rPr>
                      <w:t>EA  Den</w:t>
                    </w:r>
                    <w:r w:rsidRPr="00D646F6">
                      <w:rPr>
                        <w:lang w:val="de-DE"/>
                      </w:rPr>
                      <w:t xml:space="preserve"> Haag</w:t>
                    </w:r>
                  </w:p>
                  <w:p w:rsidR="00440391" w:rsidRPr="00D646F6" w14:paraId="00C541F1" w14:textId="77777777">
                    <w:pPr>
                      <w:pStyle w:val="Referentiegegevens"/>
                      <w:rPr>
                        <w:lang w:val="de-DE"/>
                      </w:rPr>
                    </w:pPr>
                    <w:r w:rsidRPr="00D646F6">
                      <w:rPr>
                        <w:lang w:val="de-DE"/>
                      </w:rPr>
                      <w:t>Nederland</w:t>
                    </w:r>
                  </w:p>
                  <w:p w:rsidR="00440391" w:rsidRPr="00D646F6" w14:paraId="2A7F7E5D" w14:textId="77777777">
                    <w:pPr>
                      <w:pStyle w:val="Referentiegegevens"/>
                      <w:rPr>
                        <w:lang w:val="de-DE"/>
                      </w:rPr>
                    </w:pPr>
                    <w:r w:rsidRPr="00D646F6">
                      <w:rPr>
                        <w:lang w:val="de-DE"/>
                      </w:rPr>
                      <w:t>www.rijksoverheid.nl</w:t>
                    </w:r>
                  </w:p>
                  <w:p w:rsidR="00440391" w:rsidRPr="00D646F6" w14:paraId="781F7805" w14:textId="77777777">
                    <w:pPr>
                      <w:pStyle w:val="WitregelW2"/>
                      <w:rPr>
                        <w:lang w:val="de-DE"/>
                      </w:rPr>
                    </w:pPr>
                  </w:p>
                  <w:p w:rsidR="00440391" w14:paraId="6A4C5309" w14:textId="77777777">
                    <w:pPr>
                      <w:pStyle w:val="Referentiegegevensbold"/>
                    </w:pPr>
                    <w:r>
                      <w:t>Onze referentie</w:t>
                    </w:r>
                  </w:p>
                  <w:bookmarkStart w:id="1" w:name="_Hlk202537832"/>
                  <w:bookmarkStart w:id="2" w:name="_Hlk202537833"/>
                  <w:p w:rsidR="0027306B" w14:paraId="0D1A6234" w14:textId="77777777">
                    <w:pPr>
                      <w:pStyle w:val="Referentiegegevens"/>
                    </w:pPr>
                    <w:r>
                      <w:fldChar w:fldCharType="begin"/>
                    </w:r>
                    <w:r>
                      <w:instrText xml:space="preserve"> DOCPROPERTY  "Kenmerk"  \* MERGEFORMAT </w:instrText>
                    </w:r>
                    <w:r>
                      <w:fldChar w:fldCharType="separate"/>
                    </w:r>
                    <w:r>
                      <w:t>2025-0000385179</w:t>
                    </w:r>
                    <w:r>
                      <w:fldChar w:fldCharType="end"/>
                    </w:r>
                    <w:bookmarkEnd w:id="1"/>
                    <w:bookmarkEnd w:id="2"/>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7306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7306B" w14:paraId="60A4A50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30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7306B" w14:paraId="2A73FF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40391" w14:textId="77777777">
                          <w:pPr>
                            <w:spacing w:line="240" w:lineRule="auto"/>
                          </w:pPr>
                          <w:r>
                            <w:rPr>
                              <w:noProof/>
                            </w:rPr>
                            <w:drawing>
                              <wp:inline distT="0" distB="0" distL="0" distR="0">
                                <wp:extent cx="467995" cy="1583865"/>
                                <wp:effectExtent l="0" t="0" r="0" b="0"/>
                                <wp:docPr id="1665297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52979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440391" w14:paraId="69E9A5A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40391" w14:textId="77777777">
                          <w:pPr>
                            <w:spacing w:line="240" w:lineRule="auto"/>
                          </w:pPr>
                          <w:r>
                            <w:rPr>
                              <w:noProof/>
                            </w:rPr>
                            <w:drawing>
                              <wp:inline distT="0" distB="0" distL="0" distR="0">
                                <wp:extent cx="2339975" cy="1582834"/>
                                <wp:effectExtent l="0" t="0" r="0" b="0"/>
                                <wp:docPr id="114559425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4559425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440391" w14:paraId="6692023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44039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40391" w14:paraId="4E4460F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69EDFD"/>
    <w:multiLevelType w:val="multilevel"/>
    <w:tmpl w:val="B77BB2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86ADA58"/>
    <w:multiLevelType w:val="multilevel"/>
    <w:tmpl w:val="483C4F8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6A347E1"/>
    <w:multiLevelType w:val="hybridMultilevel"/>
    <w:tmpl w:val="206410B6"/>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B9434E"/>
    <w:multiLevelType w:val="hybridMultilevel"/>
    <w:tmpl w:val="5C00EFF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8CFA74"/>
    <w:multiLevelType w:val="multilevel"/>
    <w:tmpl w:val="7FC98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6922611A"/>
    <w:multiLevelType w:val="multilevel"/>
    <w:tmpl w:val="1DEBEE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7FDA1138"/>
    <w:multiLevelType w:val="multilevel"/>
    <w:tmpl w:val="453E2A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55596917">
    <w:abstractNumId w:val="1"/>
  </w:num>
  <w:num w:numId="2" w16cid:durableId="2111898460">
    <w:abstractNumId w:val="4"/>
  </w:num>
  <w:num w:numId="3" w16cid:durableId="1499685202">
    <w:abstractNumId w:val="5"/>
  </w:num>
  <w:num w:numId="4" w16cid:durableId="138689590">
    <w:abstractNumId w:val="6"/>
  </w:num>
  <w:num w:numId="5" w16cid:durableId="642582878">
    <w:abstractNumId w:val="0"/>
  </w:num>
  <w:num w:numId="6" w16cid:durableId="1514220467">
    <w:abstractNumId w:val="2"/>
  </w:num>
  <w:num w:numId="7" w16cid:durableId="1069155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91"/>
    <w:rsid w:val="00047C1B"/>
    <w:rsid w:val="0005265A"/>
    <w:rsid w:val="0005433A"/>
    <w:rsid w:val="00062270"/>
    <w:rsid w:val="0007492E"/>
    <w:rsid w:val="000C4DEE"/>
    <w:rsid w:val="000D69A8"/>
    <w:rsid w:val="000F1AED"/>
    <w:rsid w:val="00101E36"/>
    <w:rsid w:val="00103DD8"/>
    <w:rsid w:val="0012188F"/>
    <w:rsid w:val="00131A07"/>
    <w:rsid w:val="00135F14"/>
    <w:rsid w:val="00153E0D"/>
    <w:rsid w:val="00173FAB"/>
    <w:rsid w:val="001F1923"/>
    <w:rsid w:val="001F5A59"/>
    <w:rsid w:val="002072DF"/>
    <w:rsid w:val="00210384"/>
    <w:rsid w:val="00213282"/>
    <w:rsid w:val="002213B8"/>
    <w:rsid w:val="00222B10"/>
    <w:rsid w:val="00265769"/>
    <w:rsid w:val="0027306B"/>
    <w:rsid w:val="002934E0"/>
    <w:rsid w:val="002B0C34"/>
    <w:rsid w:val="002B15AB"/>
    <w:rsid w:val="002C34D9"/>
    <w:rsid w:val="002F770E"/>
    <w:rsid w:val="00325A28"/>
    <w:rsid w:val="00352773"/>
    <w:rsid w:val="00370869"/>
    <w:rsid w:val="00390F41"/>
    <w:rsid w:val="00391087"/>
    <w:rsid w:val="003A59A1"/>
    <w:rsid w:val="003B1656"/>
    <w:rsid w:val="003C4140"/>
    <w:rsid w:val="003E50AC"/>
    <w:rsid w:val="00405BE5"/>
    <w:rsid w:val="00422412"/>
    <w:rsid w:val="00440391"/>
    <w:rsid w:val="004815D1"/>
    <w:rsid w:val="004A4056"/>
    <w:rsid w:val="004C306A"/>
    <w:rsid w:val="004F361A"/>
    <w:rsid w:val="005144FC"/>
    <w:rsid w:val="00560FAB"/>
    <w:rsid w:val="005677AF"/>
    <w:rsid w:val="00581B29"/>
    <w:rsid w:val="005B5477"/>
    <w:rsid w:val="005C4237"/>
    <w:rsid w:val="005C450C"/>
    <w:rsid w:val="005E32EE"/>
    <w:rsid w:val="00606BD5"/>
    <w:rsid w:val="006172D8"/>
    <w:rsid w:val="006446CA"/>
    <w:rsid w:val="00645415"/>
    <w:rsid w:val="006464BE"/>
    <w:rsid w:val="00655F41"/>
    <w:rsid w:val="00692449"/>
    <w:rsid w:val="006933BA"/>
    <w:rsid w:val="006A6C80"/>
    <w:rsid w:val="006B09A9"/>
    <w:rsid w:val="006B12B6"/>
    <w:rsid w:val="006D13C0"/>
    <w:rsid w:val="006F225E"/>
    <w:rsid w:val="007138F8"/>
    <w:rsid w:val="007241D7"/>
    <w:rsid w:val="00724EB6"/>
    <w:rsid w:val="00736812"/>
    <w:rsid w:val="00741AA0"/>
    <w:rsid w:val="00771591"/>
    <w:rsid w:val="00785F00"/>
    <w:rsid w:val="00792A91"/>
    <w:rsid w:val="007C313B"/>
    <w:rsid w:val="007E51E9"/>
    <w:rsid w:val="00801DCB"/>
    <w:rsid w:val="00810DFB"/>
    <w:rsid w:val="0082204B"/>
    <w:rsid w:val="00834A79"/>
    <w:rsid w:val="00894597"/>
    <w:rsid w:val="008B3A8C"/>
    <w:rsid w:val="008B3E4F"/>
    <w:rsid w:val="008C0D98"/>
    <w:rsid w:val="008C1F17"/>
    <w:rsid w:val="008E41C0"/>
    <w:rsid w:val="008E5E87"/>
    <w:rsid w:val="00920CB2"/>
    <w:rsid w:val="00956ACA"/>
    <w:rsid w:val="00957FBF"/>
    <w:rsid w:val="00964328"/>
    <w:rsid w:val="00971582"/>
    <w:rsid w:val="00974159"/>
    <w:rsid w:val="009762C7"/>
    <w:rsid w:val="009824D8"/>
    <w:rsid w:val="00987596"/>
    <w:rsid w:val="00991646"/>
    <w:rsid w:val="009A2CC9"/>
    <w:rsid w:val="009A3149"/>
    <w:rsid w:val="009B4ADB"/>
    <w:rsid w:val="009B6948"/>
    <w:rsid w:val="009E08FC"/>
    <w:rsid w:val="00A0653A"/>
    <w:rsid w:val="00A22CD2"/>
    <w:rsid w:val="00A420E4"/>
    <w:rsid w:val="00A75F9A"/>
    <w:rsid w:val="00A85025"/>
    <w:rsid w:val="00A85B84"/>
    <w:rsid w:val="00AA1762"/>
    <w:rsid w:val="00AB31A5"/>
    <w:rsid w:val="00AC21A3"/>
    <w:rsid w:val="00AF7879"/>
    <w:rsid w:val="00B351C7"/>
    <w:rsid w:val="00B466D8"/>
    <w:rsid w:val="00B550B1"/>
    <w:rsid w:val="00BA0831"/>
    <w:rsid w:val="00BB32AC"/>
    <w:rsid w:val="00BE1944"/>
    <w:rsid w:val="00C05098"/>
    <w:rsid w:val="00C11A1E"/>
    <w:rsid w:val="00C269E7"/>
    <w:rsid w:val="00C450CC"/>
    <w:rsid w:val="00C8433D"/>
    <w:rsid w:val="00C977BE"/>
    <w:rsid w:val="00CD1FC7"/>
    <w:rsid w:val="00CD6CEA"/>
    <w:rsid w:val="00CE26F9"/>
    <w:rsid w:val="00D228D7"/>
    <w:rsid w:val="00D42EDA"/>
    <w:rsid w:val="00D45A43"/>
    <w:rsid w:val="00D508A3"/>
    <w:rsid w:val="00D51588"/>
    <w:rsid w:val="00D60D33"/>
    <w:rsid w:val="00D646F6"/>
    <w:rsid w:val="00D90150"/>
    <w:rsid w:val="00DB1A9F"/>
    <w:rsid w:val="00DB729B"/>
    <w:rsid w:val="00DF508B"/>
    <w:rsid w:val="00E12390"/>
    <w:rsid w:val="00E27DEE"/>
    <w:rsid w:val="00E52880"/>
    <w:rsid w:val="00E57CB9"/>
    <w:rsid w:val="00E94631"/>
    <w:rsid w:val="00EA6D85"/>
    <w:rsid w:val="00EB01BB"/>
    <w:rsid w:val="00F07375"/>
    <w:rsid w:val="00F13126"/>
    <w:rsid w:val="00F14324"/>
    <w:rsid w:val="00F47245"/>
    <w:rsid w:val="00F71F30"/>
    <w:rsid w:val="00F81C29"/>
    <w:rsid w:val="00F856B2"/>
    <w:rsid w:val="00FC0A60"/>
    <w:rsid w:val="00FE2FF3"/>
    <w:rsid w:val="00FF72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208256"/>
  <w15:docId w15:val="{D0641734-3AD4-4BB6-BF5B-5FC78047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646F6"/>
    <w:pPr>
      <w:tabs>
        <w:tab w:val="center" w:pos="4536"/>
        <w:tab w:val="right" w:pos="9072"/>
      </w:tabs>
      <w:spacing w:line="240" w:lineRule="auto"/>
    </w:pPr>
  </w:style>
  <w:style w:type="character" w:customStyle="1" w:styleId="KoptekstChar">
    <w:name w:val="Koptekst Char"/>
    <w:basedOn w:val="DefaultParagraphFont"/>
    <w:link w:val="Header"/>
    <w:uiPriority w:val="99"/>
    <w:rsid w:val="00D646F6"/>
    <w:rPr>
      <w:rFonts w:ascii="Verdana" w:hAnsi="Verdana"/>
      <w:color w:val="000000"/>
      <w:sz w:val="18"/>
      <w:szCs w:val="18"/>
    </w:rPr>
  </w:style>
  <w:style w:type="paragraph" w:styleId="Footer">
    <w:name w:val="footer"/>
    <w:basedOn w:val="Normal"/>
    <w:link w:val="VoettekstChar"/>
    <w:uiPriority w:val="99"/>
    <w:unhideWhenUsed/>
    <w:rsid w:val="00D646F6"/>
    <w:pPr>
      <w:tabs>
        <w:tab w:val="center" w:pos="4536"/>
        <w:tab w:val="right" w:pos="9072"/>
      </w:tabs>
      <w:spacing w:line="240" w:lineRule="auto"/>
    </w:pPr>
  </w:style>
  <w:style w:type="character" w:customStyle="1" w:styleId="VoettekstChar">
    <w:name w:val="Voettekst Char"/>
    <w:basedOn w:val="DefaultParagraphFont"/>
    <w:link w:val="Footer"/>
    <w:uiPriority w:val="99"/>
    <w:rsid w:val="00D646F6"/>
    <w:rPr>
      <w:rFonts w:ascii="Verdana" w:hAnsi="Verdana"/>
      <w:color w:val="000000"/>
      <w:sz w:val="18"/>
      <w:szCs w:val="18"/>
    </w:rPr>
  </w:style>
  <w:style w:type="paragraph" w:styleId="ListParagraph">
    <w:name w:val="List Paragraph"/>
    <w:basedOn w:val="Normal"/>
    <w:uiPriority w:val="34"/>
    <w:qFormat/>
    <w:rsid w:val="005B5477"/>
    <w:pPr>
      <w:autoSpaceDN/>
      <w:spacing w:after="160" w:line="259" w:lineRule="auto"/>
      <w:ind w:left="720"/>
      <w:contextualSpacing/>
      <w:textAlignment w:val="auto"/>
    </w:pPr>
    <w:rPr>
      <w:rFonts w:eastAsiaTheme="minorHAnsi" w:cstheme="minorBidi"/>
      <w:color w:val="auto"/>
      <w:szCs w:val="22"/>
      <w:lang w:val="en-US" w:eastAsia="en-US"/>
    </w:rPr>
  </w:style>
  <w:style w:type="character" w:styleId="CommentReference">
    <w:name w:val="annotation reference"/>
    <w:basedOn w:val="DefaultParagraphFont"/>
    <w:uiPriority w:val="99"/>
    <w:semiHidden/>
    <w:unhideWhenUsed/>
    <w:rsid w:val="00A85025"/>
    <w:rPr>
      <w:sz w:val="16"/>
      <w:szCs w:val="16"/>
    </w:rPr>
  </w:style>
  <w:style w:type="paragraph" w:styleId="CommentText">
    <w:name w:val="annotation text"/>
    <w:basedOn w:val="Normal"/>
    <w:link w:val="TekstopmerkingChar"/>
    <w:uiPriority w:val="99"/>
    <w:unhideWhenUsed/>
    <w:rsid w:val="00A85025"/>
    <w:pPr>
      <w:spacing w:line="240" w:lineRule="auto"/>
    </w:pPr>
    <w:rPr>
      <w:sz w:val="20"/>
      <w:szCs w:val="20"/>
    </w:rPr>
  </w:style>
  <w:style w:type="character" w:customStyle="1" w:styleId="TekstopmerkingChar">
    <w:name w:val="Tekst opmerking Char"/>
    <w:basedOn w:val="DefaultParagraphFont"/>
    <w:link w:val="CommentText"/>
    <w:uiPriority w:val="99"/>
    <w:rsid w:val="00A8502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85025"/>
    <w:rPr>
      <w:b/>
      <w:bCs/>
    </w:rPr>
  </w:style>
  <w:style w:type="character" w:customStyle="1" w:styleId="OnderwerpvanopmerkingChar">
    <w:name w:val="Onderwerp van opmerking Char"/>
    <w:basedOn w:val="TekstopmerkingChar"/>
    <w:link w:val="CommentSubject"/>
    <w:uiPriority w:val="99"/>
    <w:semiHidden/>
    <w:rsid w:val="00A85025"/>
    <w:rPr>
      <w:rFonts w:ascii="Verdana" w:hAnsi="Verdana"/>
      <w:b/>
      <w:bCs/>
      <w:color w:val="000000"/>
    </w:rPr>
  </w:style>
  <w:style w:type="paragraph" w:styleId="Revision">
    <w:name w:val="Revision"/>
    <w:hidden/>
    <w:uiPriority w:val="99"/>
    <w:semiHidden/>
    <w:rsid w:val="00C8433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6172D8"/>
    <w:rPr>
      <w:color w:val="605E5C"/>
      <w:shd w:val="clear" w:color="auto" w:fill="E1DFDD"/>
    </w:rPr>
  </w:style>
  <w:style w:type="character" w:styleId="FollowedHyperlink">
    <w:name w:val="FollowedHyperlink"/>
    <w:basedOn w:val="DefaultParagraphFont"/>
    <w:uiPriority w:val="99"/>
    <w:semiHidden/>
    <w:unhideWhenUsed/>
    <w:rsid w:val="00BE1944"/>
    <w:rPr>
      <w:color w:val="96607D" w:themeColor="followedHyperlink"/>
      <w:u w:val="single"/>
    </w:rPr>
  </w:style>
  <w:style w:type="paragraph" w:styleId="FootnoteText">
    <w:name w:val="footnote text"/>
    <w:basedOn w:val="Normal"/>
    <w:link w:val="VoetnoottekstChar"/>
    <w:uiPriority w:val="99"/>
    <w:semiHidden/>
    <w:unhideWhenUsed/>
    <w:rsid w:val="00736812"/>
    <w:pPr>
      <w:spacing w:line="240" w:lineRule="auto"/>
    </w:pPr>
    <w:rPr>
      <w:sz w:val="20"/>
      <w:szCs w:val="20"/>
    </w:rPr>
  </w:style>
  <w:style w:type="character" w:customStyle="1" w:styleId="VoetnoottekstChar">
    <w:name w:val="Voetnoottekst Char"/>
    <w:basedOn w:val="DefaultParagraphFont"/>
    <w:link w:val="FootnoteText"/>
    <w:uiPriority w:val="99"/>
    <w:semiHidden/>
    <w:rsid w:val="00736812"/>
    <w:rPr>
      <w:rFonts w:ascii="Verdana" w:hAnsi="Verdana"/>
      <w:color w:val="000000"/>
    </w:rPr>
  </w:style>
  <w:style w:type="character" w:styleId="FootnoteReference">
    <w:name w:val="footnote reference"/>
    <w:basedOn w:val="DefaultParagraphFont"/>
    <w:uiPriority w:val="99"/>
    <w:semiHidden/>
    <w:unhideWhenUsed/>
    <w:rsid w:val="00736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3473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Voortgangsrapportage Regie op de Monitoring MVOI</vt:lpstr>
    </vt:vector>
  </ap:TitlesOfParts>
  <ap:LinksUpToDate>false</ap:LinksUpToDate>
  <ap:CharactersWithSpaces>4096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2025-06-16T19:41:00.0000000Z</dcterms:created>
  <dcterms:modified xsi:type="dcterms:W3CDTF">2025-07-04T14:11:00.0000000Z</dcterms:modified>
  <dc:creator/>
  <lastModifiedBy/>
  <dc:description>------------------------</dc:description>
  <dc:subject/>
  <keywords/>
  <version/>
  <category/>
</coreProperties>
</file>