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12002" w:type="dxa"/>
        <w:tblLayout w:type="fixed"/>
        <w:tblLook w:val="07E0"/>
      </w:tblPr>
      <w:tblGrid>
        <w:gridCol w:w="2240"/>
        <w:gridCol w:w="9762"/>
      </w:tblGrid>
      <w:tr w:rsidTr="00FA008A" w14:paraId="1259B444" w14:textId="77777777">
        <w:tblPrEx>
          <w:tblW w:w="12002" w:type="dxa"/>
          <w:tblLayout w:type="fixed"/>
          <w:tblLook w:val="07E0"/>
        </w:tblPrEx>
        <w:trPr>
          <w:trHeight w:val="200"/>
        </w:trPr>
        <w:tc>
          <w:tcPr>
            <w:tcW w:w="2240" w:type="dxa"/>
            <w:tcBorders>
              <w:bottom w:val="dotted" w:color="000000" w:sz="6" w:space="0"/>
            </w:tcBorders>
          </w:tcPr>
          <w:p w:rsidR="00462BFD" w14:paraId="7BA22FEE" w14:textId="77777777"/>
        </w:tc>
        <w:tc>
          <w:tcPr>
            <w:tcW w:w="9762" w:type="dxa"/>
            <w:tcBorders>
              <w:bottom w:val="dotted" w:color="000000" w:sz="6" w:space="0"/>
            </w:tcBorders>
          </w:tcPr>
          <w:p w:rsidR="00462BFD" w14:paraId="1815AB4F" w14:textId="77777777"/>
        </w:tc>
      </w:tr>
      <w:tr w:rsidTr="00FA008A" w14:paraId="324E0F7D" w14:textId="77777777">
        <w:tblPrEx>
          <w:tblW w:w="12002" w:type="dxa"/>
          <w:tblLayout w:type="fixed"/>
          <w:tblLook w:val="07E0"/>
        </w:tblPrEx>
        <w:trPr>
          <w:trHeight w:val="200"/>
        </w:trPr>
        <w:tc>
          <w:tcPr>
            <w:tcW w:w="2240" w:type="dxa"/>
            <w:tcBorders>
              <w:top w:val="dotted" w:color="000000" w:sz="6" w:space="0"/>
            </w:tcBorders>
          </w:tcPr>
          <w:p w:rsidR="00462BFD" w14:paraId="166561E2" w14:textId="77777777"/>
        </w:tc>
        <w:tc>
          <w:tcPr>
            <w:tcW w:w="9762" w:type="dxa"/>
            <w:tcBorders>
              <w:top w:val="dotted" w:color="000000" w:sz="6" w:space="0"/>
            </w:tcBorders>
          </w:tcPr>
          <w:p w:rsidR="00462BFD" w14:paraId="4A68D206" w14:textId="77777777"/>
        </w:tc>
      </w:tr>
      <w:tr w:rsidTr="00FA008A" w14:paraId="386934A7" w14:textId="77777777">
        <w:tblPrEx>
          <w:tblW w:w="12002" w:type="dxa"/>
          <w:tblLayout w:type="fixed"/>
          <w:tblLook w:val="07E0"/>
        </w:tblPrEx>
        <w:trPr>
          <w:trHeight w:val="240"/>
        </w:trPr>
        <w:tc>
          <w:tcPr>
            <w:tcW w:w="2240" w:type="dxa"/>
          </w:tcPr>
          <w:p w:rsidR="00462BFD" w14:paraId="77B50A0B" w14:textId="77777777">
            <w:pPr>
              <w:pStyle w:val="Referentiegegevens"/>
            </w:pPr>
            <w:r>
              <w:t>Bijlage nummer</w:t>
            </w:r>
          </w:p>
        </w:tc>
        <w:tc>
          <w:tcPr>
            <w:tcW w:w="9762" w:type="dxa"/>
          </w:tcPr>
          <w:p w:rsidR="00462BFD" w14:paraId="774F4DD1" w14:textId="77777777"/>
        </w:tc>
      </w:tr>
      <w:tr w:rsidTr="00FA008A" w14:paraId="3BF8E84E" w14:textId="77777777">
        <w:tblPrEx>
          <w:tblW w:w="12002" w:type="dxa"/>
          <w:tblLayout w:type="fixed"/>
          <w:tblLook w:val="07E0"/>
        </w:tblPrEx>
        <w:trPr>
          <w:trHeight w:val="240"/>
        </w:trPr>
        <w:tc>
          <w:tcPr>
            <w:tcW w:w="2240" w:type="dxa"/>
          </w:tcPr>
          <w:p w:rsidR="00462BFD" w14:paraId="3715A989" w14:textId="77777777">
            <w:pPr>
              <w:pStyle w:val="Referentiegegevens"/>
            </w:pPr>
            <w:r>
              <w:t>Horend bij</w:t>
            </w:r>
          </w:p>
        </w:tc>
        <w:tc>
          <w:tcPr>
            <w:tcW w:w="9762" w:type="dxa"/>
          </w:tcPr>
          <w:p w:rsidR="00462BFD" w14:paraId="5515AF74" w14:textId="77777777">
            <w:r>
              <w:t>Voortgangsbrief open overheid - ju</w:t>
            </w:r>
            <w:r w:rsidR="00AC408B">
              <w:t>l</w:t>
            </w:r>
            <w:r>
              <w:t>i 2025</w:t>
            </w:r>
          </w:p>
        </w:tc>
      </w:tr>
      <w:tr w:rsidTr="00FA008A" w14:paraId="1B60430A" w14:textId="77777777">
        <w:tblPrEx>
          <w:tblW w:w="12002" w:type="dxa"/>
          <w:tblLayout w:type="fixed"/>
          <w:tblLook w:val="07E0"/>
        </w:tblPrEx>
        <w:trPr>
          <w:trHeight w:val="240"/>
        </w:trPr>
        <w:tc>
          <w:tcPr>
            <w:tcW w:w="2240" w:type="dxa"/>
          </w:tcPr>
          <w:p w:rsidR="00462BFD" w14:paraId="56F4D924" w14:textId="77777777">
            <w:pPr>
              <w:pStyle w:val="Referentiegegevens"/>
            </w:pPr>
            <w:r>
              <w:t>Datum</w:t>
            </w:r>
          </w:p>
        </w:tc>
        <w:tc>
          <w:tcPr>
            <w:tcW w:w="9762" w:type="dxa"/>
          </w:tcPr>
          <w:p w:rsidR="00D548BB" w14:paraId="0A3B2DFF" w14:textId="77777777">
            <w:r>
              <w:fldChar w:fldCharType="begin"/>
            </w:r>
            <w:r>
              <w:instrText xml:space="preserve"> DOCPROPERTY  "Datum"  \* MERGEFORMAT </w:instrText>
            </w:r>
            <w:r>
              <w:fldChar w:fldCharType="separate"/>
            </w:r>
            <w:r>
              <w:fldChar w:fldCharType="end"/>
            </w:r>
          </w:p>
        </w:tc>
      </w:tr>
      <w:tr w:rsidTr="00FA008A" w14:paraId="3D17E2F7" w14:textId="77777777">
        <w:tblPrEx>
          <w:tblW w:w="12002" w:type="dxa"/>
          <w:tblLayout w:type="fixed"/>
          <w:tblLook w:val="07E0"/>
        </w:tblPrEx>
        <w:trPr>
          <w:trHeight w:val="240"/>
        </w:trPr>
        <w:tc>
          <w:tcPr>
            <w:tcW w:w="2240" w:type="dxa"/>
          </w:tcPr>
          <w:p w:rsidR="00462BFD" w14:paraId="56F8A156" w14:textId="77777777">
            <w:pPr>
              <w:pStyle w:val="Referentiegegevens"/>
            </w:pPr>
            <w:r>
              <w:t>Onze referentie</w:t>
            </w:r>
          </w:p>
        </w:tc>
        <w:tc>
          <w:tcPr>
            <w:tcW w:w="9762" w:type="dxa"/>
          </w:tcPr>
          <w:p w:rsidR="00D548BB" w14:paraId="1B523DC1" w14:textId="77777777">
            <w:r>
              <w:fldChar w:fldCharType="begin"/>
            </w:r>
            <w:r>
              <w:instrText xml:space="preserve"> DOCPROPERTY  "Kenmerk"  \* MERGEFORMAT </w:instrText>
            </w:r>
            <w:r>
              <w:fldChar w:fldCharType="separate"/>
            </w:r>
            <w:r>
              <w:t>2025-0000401693</w:t>
            </w:r>
            <w:r>
              <w:fldChar w:fldCharType="end"/>
            </w:r>
          </w:p>
        </w:tc>
      </w:tr>
      <w:tr w:rsidTr="00FA008A" w14:paraId="0DBD65ED" w14:textId="77777777">
        <w:tblPrEx>
          <w:tblW w:w="12002" w:type="dxa"/>
          <w:tblLayout w:type="fixed"/>
          <w:tblLook w:val="07E0"/>
        </w:tblPrEx>
        <w:trPr>
          <w:trHeight w:val="200"/>
        </w:trPr>
        <w:tc>
          <w:tcPr>
            <w:tcW w:w="2240" w:type="dxa"/>
            <w:tcBorders>
              <w:bottom w:val="dotted" w:color="000000" w:sz="6" w:space="0"/>
            </w:tcBorders>
          </w:tcPr>
          <w:p w:rsidR="00462BFD" w14:paraId="586AED01" w14:textId="77777777"/>
        </w:tc>
        <w:tc>
          <w:tcPr>
            <w:tcW w:w="9762" w:type="dxa"/>
            <w:tcBorders>
              <w:bottom w:val="dotted" w:color="000000" w:sz="6" w:space="0"/>
            </w:tcBorders>
          </w:tcPr>
          <w:p w:rsidR="00462BFD" w14:paraId="19131FF3" w14:textId="77777777"/>
        </w:tc>
      </w:tr>
      <w:tr w:rsidTr="00FA008A" w14:paraId="3D1B855C" w14:textId="77777777">
        <w:tblPrEx>
          <w:tblW w:w="12002" w:type="dxa"/>
          <w:tblLayout w:type="fixed"/>
          <w:tblLook w:val="07E0"/>
        </w:tblPrEx>
        <w:trPr>
          <w:trHeight w:val="200"/>
        </w:trPr>
        <w:tc>
          <w:tcPr>
            <w:tcW w:w="2240" w:type="dxa"/>
            <w:tcBorders>
              <w:bottom w:val="single" w:color="FFFFFF" w:themeColor="background1" w:sz="4" w:space="0"/>
            </w:tcBorders>
          </w:tcPr>
          <w:p w:rsidR="00462BFD" w14:paraId="35FBF4DD" w14:textId="77777777"/>
        </w:tc>
        <w:tc>
          <w:tcPr>
            <w:tcW w:w="9762" w:type="dxa"/>
            <w:tcBorders>
              <w:bottom w:val="single" w:color="FFFFFF" w:themeColor="background1" w:sz="4" w:space="0"/>
            </w:tcBorders>
          </w:tcPr>
          <w:p w:rsidR="00462BFD" w14:paraId="1DED8BDE" w14:textId="77777777"/>
        </w:tc>
      </w:tr>
    </w:tbl>
    <w:tbl>
      <w:tblPr>
        <w:tblStyle w:val="TableGrid"/>
        <w:tblW w:w="13320" w:type="dxa"/>
        <w:tblInd w:w="0" w:type="dxa"/>
        <w:tblCellMar>
          <w:top w:w="28" w:type="dxa"/>
          <w:left w:w="57" w:type="dxa"/>
          <w:bottom w:w="28" w:type="dxa"/>
          <w:right w:w="57" w:type="dxa"/>
        </w:tblCellMar>
        <w:tblLook w:val="04A0"/>
      </w:tblPr>
      <w:tblGrid>
        <w:gridCol w:w="1696"/>
        <w:gridCol w:w="1134"/>
        <w:gridCol w:w="2835"/>
        <w:gridCol w:w="7655"/>
      </w:tblGrid>
      <w:tr w:rsidTr="001E3974" w14:paraId="6EF02598" w14:textId="77777777">
        <w:tblPrEx>
          <w:tblW w:w="13320" w:type="dxa"/>
          <w:tblInd w:w="0" w:type="dxa"/>
          <w:tblCellMar>
            <w:top w:w="28" w:type="dxa"/>
            <w:left w:w="57" w:type="dxa"/>
            <w:bottom w:w="28" w:type="dxa"/>
            <w:right w:w="57" w:type="dxa"/>
          </w:tblCellMar>
          <w:tblLook w:val="04A0"/>
        </w:tblPrEx>
        <w:tc>
          <w:tcPr>
            <w:tcW w:w="1696" w:type="dxa"/>
            <w:tcBorders>
              <w:top w:val="single" w:color="FFFFFF" w:themeColor="background1" w:sz="4" w:space="0"/>
              <w:bottom w:val="single" w:color="FFFFFF" w:themeColor="background1" w:sz="4" w:space="0"/>
              <w:right w:val="single" w:color="FFFFFF" w:themeColor="background1" w:sz="4" w:space="0"/>
            </w:tcBorders>
            <w:shd w:val="clear" w:color="auto" w:fill="153D63" w:themeFill="text2" w:themeFillTint="E6"/>
            <w:vAlign w:val="center"/>
          </w:tcPr>
          <w:p w:rsidRPr="00FA008A" w:rsidR="00FA008A" w:rsidP="002C0CDE" w14:paraId="63D7FFB9" w14:textId="77777777">
            <w:pPr>
              <w:rPr>
                <w:b/>
                <w:bCs/>
                <w:color w:val="FFFFFF" w:themeColor="background1"/>
              </w:rPr>
            </w:pPr>
            <w:r w:rsidRPr="00FA008A">
              <w:rPr>
                <w:b/>
                <w:bCs/>
                <w:color w:val="FFFFFF" w:themeColor="background1"/>
              </w:rPr>
              <w:t>Motienummer</w:t>
            </w:r>
          </w:p>
        </w:tc>
        <w:tc>
          <w:tcPr>
            <w:tcW w:w="113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53D63" w:themeFill="text2" w:themeFillTint="E6"/>
            <w:vAlign w:val="center"/>
          </w:tcPr>
          <w:p w:rsidRPr="00FA008A" w:rsidR="00FA008A" w:rsidP="002C0CDE" w14:paraId="707A4C39" w14:textId="77777777">
            <w:pPr>
              <w:rPr>
                <w:b/>
                <w:bCs/>
                <w:color w:val="FFFFFF" w:themeColor="background1"/>
              </w:rPr>
            </w:pPr>
            <w:r w:rsidRPr="00FA008A">
              <w:rPr>
                <w:b/>
                <w:bCs/>
                <w:color w:val="FFFFFF" w:themeColor="background1"/>
              </w:rPr>
              <w:t>Indiener</w:t>
            </w:r>
          </w:p>
        </w:tc>
        <w:tc>
          <w:tcPr>
            <w:tcW w:w="283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153D63" w:themeFill="text2" w:themeFillTint="E6"/>
            <w:vAlign w:val="center"/>
          </w:tcPr>
          <w:p w:rsidRPr="00FA008A" w:rsidR="00FA008A" w:rsidP="002C0CDE" w14:paraId="1ECB15C1" w14:textId="77777777">
            <w:pPr>
              <w:rPr>
                <w:b/>
                <w:bCs/>
                <w:color w:val="FFFFFF" w:themeColor="background1"/>
              </w:rPr>
            </w:pPr>
            <w:r w:rsidRPr="00FA008A">
              <w:rPr>
                <w:b/>
                <w:bCs/>
                <w:color w:val="FFFFFF" w:themeColor="background1"/>
              </w:rPr>
              <w:t>Onderwerp</w:t>
            </w:r>
          </w:p>
        </w:tc>
        <w:tc>
          <w:tcPr>
            <w:tcW w:w="7655" w:type="dxa"/>
            <w:tcBorders>
              <w:top w:val="single" w:color="FFFFFF" w:themeColor="background1" w:sz="4" w:space="0"/>
              <w:left w:val="single" w:color="FFFFFF" w:themeColor="background1" w:sz="4" w:space="0"/>
              <w:bottom w:val="single" w:color="FFFFFF" w:themeColor="background1" w:sz="4" w:space="0"/>
              <w:right w:val="single" w:color="auto" w:sz="4" w:space="0"/>
            </w:tcBorders>
            <w:shd w:val="clear" w:color="auto" w:fill="153D63" w:themeFill="text2" w:themeFillTint="E6"/>
            <w:vAlign w:val="center"/>
          </w:tcPr>
          <w:p w:rsidRPr="00FA008A" w:rsidR="00FA008A" w:rsidP="002C0CDE" w14:paraId="700E4814" w14:textId="77777777">
            <w:pPr>
              <w:rPr>
                <w:b/>
                <w:bCs/>
                <w:color w:val="FFFFFF" w:themeColor="background1"/>
              </w:rPr>
            </w:pPr>
          </w:p>
        </w:tc>
      </w:tr>
      <w:tr w:rsidTr="001E3974" w14:paraId="6DD95263" w14:textId="77777777">
        <w:tblPrEx>
          <w:tblW w:w="13320" w:type="dxa"/>
          <w:tblInd w:w="0" w:type="dxa"/>
          <w:tblCellMar>
            <w:top w:w="28" w:type="dxa"/>
            <w:left w:w="57" w:type="dxa"/>
            <w:bottom w:w="28" w:type="dxa"/>
            <w:right w:w="57" w:type="dxa"/>
          </w:tblCellMar>
          <w:tblLook w:val="04A0"/>
        </w:tblPrEx>
        <w:tc>
          <w:tcPr>
            <w:tcW w:w="1696" w:type="dxa"/>
            <w:tcBorders>
              <w:top w:val="single" w:color="FFFFFF" w:themeColor="background1" w:sz="4" w:space="0"/>
            </w:tcBorders>
            <w:shd w:val="clear" w:color="auto" w:fill="F2F2F2" w:themeFill="background1" w:themeFillShade="F2"/>
          </w:tcPr>
          <w:p w:rsidRPr="00F65300" w:rsidR="00FA008A" w14:paraId="0DDF1BA7" w14:textId="77777777">
            <w:r w:rsidRPr="00F65300">
              <w:t xml:space="preserve">Kamerstuk </w:t>
            </w:r>
          </w:p>
          <w:p w:rsidRPr="00F65300" w:rsidR="00FA008A" w14:paraId="43348AA4" w14:textId="77777777">
            <w:r w:rsidRPr="00F65300">
              <w:t>32 802, nr. 111</w:t>
            </w:r>
          </w:p>
        </w:tc>
        <w:tc>
          <w:tcPr>
            <w:tcW w:w="1134" w:type="dxa"/>
            <w:tcBorders>
              <w:top w:val="single" w:color="FFFFFF" w:themeColor="background1" w:sz="4" w:space="0"/>
            </w:tcBorders>
            <w:shd w:val="clear" w:color="auto" w:fill="F2F2F2" w:themeFill="background1" w:themeFillShade="F2"/>
          </w:tcPr>
          <w:p w:rsidRPr="00F65300" w:rsidR="00FA008A" w14:paraId="51B79F87" w14:textId="77777777">
            <w:r w:rsidRPr="00F65300">
              <w:t>Van der Plas (BBB)</w:t>
            </w:r>
          </w:p>
        </w:tc>
        <w:tc>
          <w:tcPr>
            <w:tcW w:w="2835" w:type="dxa"/>
            <w:tcBorders>
              <w:top w:val="single" w:color="FFFFFF" w:themeColor="background1" w:sz="4" w:space="0"/>
            </w:tcBorders>
            <w:shd w:val="clear" w:color="auto" w:fill="F2F2F2" w:themeFill="background1" w:themeFillShade="F2"/>
          </w:tcPr>
          <w:p w:rsidR="00FA008A" w14:paraId="0C6FD1BE" w14:textId="77777777">
            <w:r>
              <w:rPr>
                <w:i/>
                <w:iCs/>
              </w:rPr>
              <w:t>Onafhankelijk onderzoek naar de sociale veiligheid van agrariërs</w:t>
            </w:r>
          </w:p>
        </w:tc>
        <w:tc>
          <w:tcPr>
            <w:tcW w:w="7655" w:type="dxa"/>
            <w:tcBorders>
              <w:top w:val="single" w:color="FFFFFF" w:themeColor="background1" w:sz="4" w:space="0"/>
            </w:tcBorders>
            <w:shd w:val="clear" w:color="auto" w:fill="F2F2F2" w:themeFill="background1" w:themeFillShade="F2"/>
          </w:tcPr>
          <w:p w:rsidRPr="00F14E8D" w:rsidR="00FA008A" w:rsidP="00FA008A" w14:paraId="38CE1561" w14:textId="77777777">
            <w:r>
              <w:t xml:space="preserve">De minister van LVVN heeft in </w:t>
            </w:r>
            <w:r w:rsidR="0068679A">
              <w:t>de</w:t>
            </w:r>
            <w:r>
              <w:t xml:space="preserve"> brief met </w:t>
            </w:r>
            <w:r w:rsidR="0068679A">
              <w:t>een</w:t>
            </w:r>
            <w:r>
              <w:t xml:space="preserve"> reactie op het ACOI-advies over een bemiddelingstraject aangegeven dat zij de aanbeveling van het ACOI voor een onderzoek naar de sociale veiligheid van agrariërs onderschrijft. De minister van LVVN gaat hierover in gesprek met belangenbehartigers uit de agrarische sector, om te bepalen waar verder onderzoek nodig is.</w:t>
            </w:r>
            <w:r>
              <w:rPr>
                <w:rStyle w:val="FootnoteReference"/>
              </w:rPr>
              <w:footnoteReference w:id="3"/>
            </w:r>
            <w:r>
              <w:t xml:space="preserve"> </w:t>
            </w:r>
          </w:p>
          <w:p w:rsidR="00FA008A" w14:paraId="5516FC49" w14:textId="77777777"/>
        </w:tc>
      </w:tr>
      <w:tr w:rsidTr="001E3974" w14:paraId="3FA4EE57" w14:textId="77777777">
        <w:tblPrEx>
          <w:tblW w:w="13320" w:type="dxa"/>
          <w:tblInd w:w="0" w:type="dxa"/>
          <w:tblCellMar>
            <w:top w:w="28" w:type="dxa"/>
            <w:left w:w="57" w:type="dxa"/>
            <w:bottom w:w="28" w:type="dxa"/>
            <w:right w:w="57" w:type="dxa"/>
          </w:tblCellMar>
          <w:tblLook w:val="04A0"/>
        </w:tblPrEx>
        <w:tc>
          <w:tcPr>
            <w:tcW w:w="1696" w:type="dxa"/>
            <w:shd w:val="clear" w:color="auto" w:fill="F2F2F2" w:themeFill="background1" w:themeFillShade="F2"/>
          </w:tcPr>
          <w:p w:rsidRPr="00F65300" w:rsidR="00FA008A" w14:paraId="453A7FF3" w14:textId="77777777">
            <w:r w:rsidRPr="00F65300">
              <w:t>Kamerstuk 32 802, nr. 112)</w:t>
            </w:r>
          </w:p>
        </w:tc>
        <w:tc>
          <w:tcPr>
            <w:tcW w:w="1134" w:type="dxa"/>
            <w:shd w:val="clear" w:color="auto" w:fill="F2F2F2" w:themeFill="background1" w:themeFillShade="F2"/>
          </w:tcPr>
          <w:p w:rsidRPr="00F65300" w:rsidR="00FA008A" w14:paraId="704B5AFA" w14:textId="77777777">
            <w:r w:rsidRPr="00F65300">
              <w:t>Van der Plas (BBB)</w:t>
            </w:r>
          </w:p>
        </w:tc>
        <w:tc>
          <w:tcPr>
            <w:tcW w:w="2835" w:type="dxa"/>
            <w:shd w:val="clear" w:color="auto" w:fill="F2F2F2" w:themeFill="background1" w:themeFillShade="F2"/>
          </w:tcPr>
          <w:p w:rsidR="00FA008A" w14:paraId="15EE1086" w14:textId="77777777">
            <w:pPr>
              <w:rPr>
                <w:i/>
                <w:iCs/>
              </w:rPr>
            </w:pPr>
            <w:r>
              <w:rPr>
                <w:i/>
                <w:iCs/>
              </w:rPr>
              <w:t>Advies van de Autoriteit Persoonsgegevens over Woo-verzoeken inzake emissiegegevens van veehouderijen</w:t>
            </w:r>
          </w:p>
        </w:tc>
        <w:tc>
          <w:tcPr>
            <w:tcW w:w="7655" w:type="dxa"/>
            <w:shd w:val="clear" w:color="auto" w:fill="F2F2F2" w:themeFill="background1" w:themeFillShade="F2"/>
          </w:tcPr>
          <w:p w:rsidRPr="00457823" w:rsidR="00FA008A" w:rsidP="00FA008A" w14:paraId="68FCA724" w14:textId="77777777">
            <w:r w:rsidRPr="00457823">
              <w:t>Ik bekijk op dit moment op welke manier ik de Autoriteit Persoonsgegevens het beste hierbij kan betrekken. Ik kom hierop terug in de brief over de omgang met de openbaarmaking van emissiegegevens, die ik na de zomer zal sturen.</w:t>
            </w:r>
          </w:p>
        </w:tc>
      </w:tr>
      <w:tr w:rsidTr="001E3974" w14:paraId="4DCAE335" w14:textId="77777777">
        <w:tblPrEx>
          <w:tblW w:w="13320" w:type="dxa"/>
          <w:tblInd w:w="0" w:type="dxa"/>
          <w:tblCellMar>
            <w:top w:w="28" w:type="dxa"/>
            <w:left w:w="57" w:type="dxa"/>
            <w:bottom w:w="28" w:type="dxa"/>
            <w:right w:w="57" w:type="dxa"/>
          </w:tblCellMar>
          <w:tblLook w:val="04A0"/>
        </w:tblPrEx>
        <w:trPr>
          <w:trHeight w:val="671"/>
        </w:trPr>
        <w:tc>
          <w:tcPr>
            <w:tcW w:w="1696" w:type="dxa"/>
            <w:shd w:val="clear" w:color="auto" w:fill="F2F2F2" w:themeFill="background1" w:themeFillShade="F2"/>
          </w:tcPr>
          <w:p w:rsidRPr="00F65300" w:rsidR="002F385B" w14:paraId="3558466A" w14:textId="77777777">
            <w:r w:rsidRPr="00F65300">
              <w:t xml:space="preserve">Kamerstuk </w:t>
            </w:r>
          </w:p>
          <w:p w:rsidRPr="00F65300" w:rsidR="002F385B" w14:paraId="16921CF0" w14:textId="77777777">
            <w:r w:rsidRPr="00F65300">
              <w:t>32 802, nr. 113</w:t>
            </w:r>
          </w:p>
          <w:p w:rsidRPr="00F65300" w:rsidR="002F385B" w14:paraId="7E6CE126" w14:textId="77777777">
            <w:r w:rsidRPr="00F65300">
              <w:t>en</w:t>
            </w:r>
          </w:p>
          <w:p w:rsidRPr="00F65300" w:rsidR="002F385B" w14:paraId="32067753" w14:textId="77777777">
            <w:r w:rsidRPr="00F65300">
              <w:t xml:space="preserve">Kamerstuk </w:t>
            </w:r>
          </w:p>
          <w:p w:rsidRPr="00F65300" w:rsidR="002F385B" w14:paraId="3D1C8332" w14:textId="77777777">
            <w:r w:rsidRPr="00F65300">
              <w:t>32 802, nr. 114</w:t>
            </w:r>
          </w:p>
        </w:tc>
        <w:tc>
          <w:tcPr>
            <w:tcW w:w="1134" w:type="dxa"/>
            <w:shd w:val="clear" w:color="auto" w:fill="F2F2F2" w:themeFill="background1" w:themeFillShade="F2"/>
          </w:tcPr>
          <w:p w:rsidRPr="00F65300" w:rsidR="002F385B" w14:paraId="09E1D90D" w14:textId="77777777">
            <w:r w:rsidRPr="00F65300">
              <w:t>Van der Plas (BBB)</w:t>
            </w:r>
          </w:p>
        </w:tc>
        <w:tc>
          <w:tcPr>
            <w:tcW w:w="2835" w:type="dxa"/>
            <w:shd w:val="clear" w:color="auto" w:fill="F2F2F2" w:themeFill="background1" w:themeFillShade="F2"/>
          </w:tcPr>
          <w:p w:rsidR="00025524" w14:paraId="385090EE" w14:textId="77777777">
            <w:pPr>
              <w:rPr>
                <w:i/>
                <w:iCs/>
              </w:rPr>
            </w:pPr>
            <w:r>
              <w:rPr>
                <w:i/>
                <w:iCs/>
              </w:rPr>
              <w:t>Informatie over vermeende overtredingen niet openbaren bij openstaande rechtsmiddelen</w:t>
            </w:r>
            <w:r w:rsidRPr="00F65300">
              <w:t xml:space="preserve"> en</w:t>
            </w:r>
            <w:r>
              <w:rPr>
                <w:i/>
                <w:iCs/>
              </w:rPr>
              <w:t xml:space="preserve"> openbaarmaking van een Woo-besluit automatisch opschorten als er bezwaar is ingediend</w:t>
            </w:r>
          </w:p>
        </w:tc>
        <w:tc>
          <w:tcPr>
            <w:tcW w:w="7655" w:type="dxa"/>
            <w:shd w:val="clear" w:color="auto" w:fill="F2F2F2" w:themeFill="background1" w:themeFillShade="F2"/>
          </w:tcPr>
          <w:p w:rsidR="002F385B" w:rsidP="00FA008A" w14:paraId="05D4BFB3" w14:textId="77777777">
            <w:r>
              <w:t>Tijdens het debat heb ik verzocht om deze moties aan te houden. Ik wil namelijk eerst</w:t>
            </w:r>
            <w:r w:rsidR="00025524">
              <w:t xml:space="preserve"> nader</w:t>
            </w:r>
            <w:r>
              <w:t xml:space="preserve"> </w:t>
            </w:r>
            <w:r w:rsidR="00025524">
              <w:t xml:space="preserve">uitzoeken </w:t>
            </w:r>
            <w:r>
              <w:t>wat deze voorstellen in de praktijk bet</w:t>
            </w:r>
            <w:r w:rsidRPr="00F65300">
              <w:t>ekenen. Na de zomer zal</w:t>
            </w:r>
            <w:r>
              <w:t xml:space="preserve"> ik </w:t>
            </w:r>
            <w:r w:rsidR="00025524">
              <w:t xml:space="preserve">de </w:t>
            </w:r>
            <w:r>
              <w:t xml:space="preserve">Kamer hier verder over informeren. </w:t>
            </w:r>
          </w:p>
        </w:tc>
      </w:tr>
      <w:tr w:rsidTr="001E3974" w14:paraId="5EDEE912" w14:textId="77777777">
        <w:tblPrEx>
          <w:tblW w:w="13320" w:type="dxa"/>
          <w:tblInd w:w="0" w:type="dxa"/>
          <w:tblCellMar>
            <w:top w:w="28" w:type="dxa"/>
            <w:left w:w="57" w:type="dxa"/>
            <w:bottom w:w="28" w:type="dxa"/>
            <w:right w:w="57" w:type="dxa"/>
          </w:tblCellMar>
          <w:tblLook w:val="04A0"/>
        </w:tblPrEx>
        <w:tc>
          <w:tcPr>
            <w:tcW w:w="1696" w:type="dxa"/>
            <w:shd w:val="clear" w:color="auto" w:fill="F2F2F2" w:themeFill="background1" w:themeFillShade="F2"/>
          </w:tcPr>
          <w:p w:rsidRPr="002C0CDE" w:rsidR="00025524" w:rsidP="00025524" w14:paraId="7B7B5665" w14:textId="77777777">
            <w:r w:rsidRPr="002C0CDE">
              <w:t xml:space="preserve">Kamerstuk </w:t>
            </w:r>
          </w:p>
          <w:p w:rsidRPr="00F65300" w:rsidR="00025524" w:rsidP="00025524" w14:paraId="45AE6158" w14:textId="77777777">
            <w:r w:rsidRPr="002C0CDE">
              <w:t>32 802, nr. 115)</w:t>
            </w:r>
          </w:p>
        </w:tc>
        <w:tc>
          <w:tcPr>
            <w:tcW w:w="1134" w:type="dxa"/>
            <w:shd w:val="clear" w:color="auto" w:fill="F2F2F2" w:themeFill="background1" w:themeFillShade="F2"/>
          </w:tcPr>
          <w:p w:rsidRPr="00F65300" w:rsidR="00025524" w:rsidP="00025524" w14:paraId="4DD94229" w14:textId="77777777">
            <w:r w:rsidRPr="002C0CDE">
              <w:t>Chakor (GL-PvdA) en Kostic (PvdD)</w:t>
            </w:r>
          </w:p>
        </w:tc>
        <w:tc>
          <w:tcPr>
            <w:tcW w:w="2835" w:type="dxa"/>
            <w:shd w:val="clear" w:color="auto" w:fill="F2F2F2" w:themeFill="background1" w:themeFillShade="F2"/>
          </w:tcPr>
          <w:p w:rsidR="00025524" w:rsidP="00025524" w14:paraId="22CC0CE4" w14:textId="77777777">
            <w:pPr>
              <w:rPr>
                <w:i/>
                <w:iCs/>
              </w:rPr>
            </w:pPr>
            <w:r>
              <w:rPr>
                <w:i/>
                <w:iCs/>
              </w:rPr>
              <w:t>Afhandelingstermijn van Woo-verzoeken terugbrengen naar de wettelijke norm van 42 dagen</w:t>
            </w:r>
          </w:p>
        </w:tc>
        <w:tc>
          <w:tcPr>
            <w:tcW w:w="7655" w:type="dxa"/>
            <w:shd w:val="clear" w:color="auto" w:fill="F2F2F2" w:themeFill="background1" w:themeFillShade="F2"/>
          </w:tcPr>
          <w:p w:rsidR="00025524" w:rsidP="00025524" w14:paraId="0917532F" w14:textId="77777777">
            <w:r w:rsidRPr="00965B39">
              <w:t xml:space="preserve">In de kabinetsreactie op de Woo-invoeringstoets van juli vorig jaar is al een pakket met maatregelen gepresenteerd om de uitvoering </w:t>
            </w:r>
            <w:r>
              <w:t xml:space="preserve">(en uitvoerbaarheid) </w:t>
            </w:r>
            <w:r w:rsidRPr="00965B39">
              <w:t>van de Woo te verbeteren.</w:t>
            </w:r>
            <w:r>
              <w:rPr>
                <w:rStyle w:val="FootnoteReference"/>
              </w:rPr>
              <w:footnoteReference w:id="4"/>
            </w:r>
            <w:r w:rsidRPr="00965B39">
              <w:t xml:space="preserve"> Op dit moment wordt hard gewerkt aan de uitwerking van deze maatregelen.</w:t>
            </w:r>
            <w:r>
              <w:t xml:space="preserve"> Ik zie deze motie als een aanmoediging van de ingezette maatregelen. </w:t>
            </w:r>
          </w:p>
        </w:tc>
      </w:tr>
      <w:tr w:rsidTr="001E3974" w14:paraId="412A4A46" w14:textId="77777777">
        <w:tblPrEx>
          <w:tblW w:w="13320" w:type="dxa"/>
          <w:tblInd w:w="0" w:type="dxa"/>
          <w:tblCellMar>
            <w:top w:w="28" w:type="dxa"/>
            <w:left w:w="57" w:type="dxa"/>
            <w:bottom w:w="28" w:type="dxa"/>
            <w:right w:w="57" w:type="dxa"/>
          </w:tblCellMar>
          <w:tblLook w:val="04A0"/>
        </w:tblPrEx>
        <w:tc>
          <w:tcPr>
            <w:tcW w:w="1696" w:type="dxa"/>
            <w:shd w:val="clear" w:color="auto" w:fill="F2F2F2" w:themeFill="background1" w:themeFillShade="F2"/>
          </w:tcPr>
          <w:p w:rsidRPr="002C0CDE" w:rsidR="00025524" w:rsidP="00025524" w14:paraId="28A03DD1" w14:textId="77777777">
            <w:r w:rsidRPr="002C0CDE">
              <w:t xml:space="preserve">Kamerstuk </w:t>
            </w:r>
          </w:p>
          <w:p w:rsidRPr="00F65300" w:rsidR="00025524" w:rsidP="00025524" w14:paraId="26705272" w14:textId="77777777">
            <w:r w:rsidRPr="002C0CDE">
              <w:t>32 802, nr. 116</w:t>
            </w:r>
          </w:p>
        </w:tc>
        <w:tc>
          <w:tcPr>
            <w:tcW w:w="1134" w:type="dxa"/>
            <w:shd w:val="clear" w:color="auto" w:fill="F2F2F2" w:themeFill="background1" w:themeFillShade="F2"/>
          </w:tcPr>
          <w:p w:rsidRPr="00F65300" w:rsidR="00025524" w:rsidP="00025524" w14:paraId="3E1798E2" w14:textId="77777777">
            <w:r w:rsidRPr="002C0CDE">
              <w:t>Chakor (GL-PvdA)</w:t>
            </w:r>
          </w:p>
        </w:tc>
        <w:tc>
          <w:tcPr>
            <w:tcW w:w="2835" w:type="dxa"/>
            <w:shd w:val="clear" w:color="auto" w:fill="F2F2F2" w:themeFill="background1" w:themeFillShade="F2"/>
          </w:tcPr>
          <w:p w:rsidR="00025524" w:rsidP="00025524" w14:paraId="2A50FC28" w14:textId="77777777">
            <w:pPr>
              <w:rPr>
                <w:i/>
                <w:iCs/>
              </w:rPr>
            </w:pPr>
            <w:r>
              <w:rPr>
                <w:i/>
                <w:iCs/>
              </w:rPr>
              <w:t>Overheidsbreed actieplan voor het verbeteren van de informatiehuishouding</w:t>
            </w:r>
          </w:p>
        </w:tc>
        <w:tc>
          <w:tcPr>
            <w:tcW w:w="7655" w:type="dxa"/>
            <w:shd w:val="clear" w:color="auto" w:fill="F2F2F2" w:themeFill="background1" w:themeFillShade="F2"/>
          </w:tcPr>
          <w:p w:rsidR="00025524" w:rsidP="00025524" w14:paraId="7FE64D24" w14:textId="77777777">
            <w:r w:rsidRPr="00B43AFC">
              <w:t>In december 2023 zijn de meerjarenplannen van zowel het Rijk als de koepels van medeoverheden in het kader van de informatiehuishouding en openbaarheid</w:t>
            </w:r>
            <w:r>
              <w:t>, voorzien van een gezamenlijke brief,</w:t>
            </w:r>
            <w:r w:rsidRPr="00B43AFC">
              <w:t xml:space="preserve"> met </w:t>
            </w:r>
            <w:r w:rsidR="00D5636B">
              <w:t xml:space="preserve">de Tweede </w:t>
            </w:r>
            <w:r w:rsidRPr="00B43AFC">
              <w:t>Kamer gedeeld.</w:t>
            </w:r>
            <w:r>
              <w:rPr>
                <w:rStyle w:val="FootnoteReference"/>
              </w:rPr>
              <w:footnoteReference w:id="5"/>
            </w:r>
            <w:r>
              <w:t xml:space="preserve"> Op dit moment werken we aan de actualisatie van onze meerjarenplannen. We proberen daarbij om tot een zoveel mogelijk afgestemde aanpak te komen. Ik streef ernaar </w:t>
            </w:r>
            <w:r w:rsidR="00D5636B">
              <w:t xml:space="preserve">de Tweede </w:t>
            </w:r>
            <w:r>
              <w:t xml:space="preserve">Kamer </w:t>
            </w:r>
            <w:r w:rsidRPr="002C0CDE">
              <w:t>hierover voor het einde van dit jaar verder</w:t>
            </w:r>
            <w:r>
              <w:t xml:space="preserve"> over te informeren. </w:t>
            </w:r>
          </w:p>
        </w:tc>
      </w:tr>
      <w:tr w:rsidTr="001E3974" w14:paraId="72545409" w14:textId="77777777">
        <w:tblPrEx>
          <w:tblW w:w="13320" w:type="dxa"/>
          <w:tblInd w:w="0" w:type="dxa"/>
          <w:tblCellMar>
            <w:top w:w="28" w:type="dxa"/>
            <w:left w:w="57" w:type="dxa"/>
            <w:bottom w:w="28" w:type="dxa"/>
            <w:right w:w="57" w:type="dxa"/>
          </w:tblCellMar>
          <w:tblLook w:val="04A0"/>
        </w:tblPrEx>
        <w:tc>
          <w:tcPr>
            <w:tcW w:w="1696" w:type="dxa"/>
            <w:shd w:val="clear" w:color="auto" w:fill="F2F2F2" w:themeFill="background1" w:themeFillShade="F2"/>
          </w:tcPr>
          <w:p w:rsidRPr="002C0CDE" w:rsidR="00025524" w:rsidP="00025524" w14:paraId="0E70445D" w14:textId="77777777">
            <w:r w:rsidRPr="002C0CDE">
              <w:t xml:space="preserve">Kamerstuk </w:t>
            </w:r>
          </w:p>
          <w:p w:rsidRPr="00F65300" w:rsidR="00025524" w:rsidP="00025524" w14:paraId="03FB4A9A" w14:textId="77777777">
            <w:r w:rsidRPr="002C0CDE">
              <w:t>32 802, nr. 117</w:t>
            </w:r>
          </w:p>
        </w:tc>
        <w:tc>
          <w:tcPr>
            <w:tcW w:w="1134" w:type="dxa"/>
            <w:shd w:val="clear" w:color="auto" w:fill="F2F2F2" w:themeFill="background1" w:themeFillShade="F2"/>
          </w:tcPr>
          <w:p w:rsidRPr="00F65300" w:rsidR="00025524" w:rsidP="00025524" w14:paraId="5A69ACDE" w14:textId="77777777">
            <w:r w:rsidRPr="002C0CDE">
              <w:t>Chakor (GL-PvdA)</w:t>
            </w:r>
          </w:p>
        </w:tc>
        <w:tc>
          <w:tcPr>
            <w:tcW w:w="2835" w:type="dxa"/>
            <w:shd w:val="clear" w:color="auto" w:fill="F2F2F2" w:themeFill="background1" w:themeFillShade="F2"/>
          </w:tcPr>
          <w:p w:rsidR="00025524" w:rsidP="00025524" w14:paraId="23199FF6" w14:textId="77777777">
            <w:pPr>
              <w:rPr>
                <w:i/>
                <w:iCs/>
              </w:rPr>
            </w:pPr>
            <w:r>
              <w:rPr>
                <w:i/>
                <w:iCs/>
              </w:rPr>
              <w:t>Pilotproject rond de inzet van AI voor informatiebeheer en actieve openbaarmaking</w:t>
            </w:r>
          </w:p>
        </w:tc>
        <w:tc>
          <w:tcPr>
            <w:tcW w:w="7655" w:type="dxa"/>
            <w:shd w:val="clear" w:color="auto" w:fill="F2F2F2" w:themeFill="background1" w:themeFillShade="F2"/>
          </w:tcPr>
          <w:p w:rsidR="00025524" w:rsidP="00025524" w14:paraId="291A55A5" w14:textId="77777777">
            <w:r w:rsidRPr="00665147">
              <w:t>Ik werk op dit moment samen met de koepels van medeoverheden aan een innovatieagenda op het gebied van openbaarheid en informatiehuishouding.</w:t>
            </w:r>
            <w:r>
              <w:rPr>
                <w:rStyle w:val="FootnoteReference"/>
              </w:rPr>
              <w:footnoteReference w:id="6"/>
            </w:r>
            <w:r w:rsidRPr="00665147">
              <w:t xml:space="preserve"> Hierbij zetten we in op innovatieve oplossingen, waaronder het gebruik van AI.</w:t>
            </w:r>
            <w:r>
              <w:t xml:space="preserve"> Deze motie neem ik daarin mee. Ik streef ernaar </w:t>
            </w:r>
            <w:r w:rsidR="00D5636B">
              <w:t xml:space="preserve">de Tweede </w:t>
            </w:r>
            <w:r>
              <w:t xml:space="preserve">Kamer hierover </w:t>
            </w:r>
            <w:r w:rsidRPr="00365C8F">
              <w:t>voor het einde van dit jaar</w:t>
            </w:r>
            <w:r>
              <w:t xml:space="preserve"> verder over te informeren.</w:t>
            </w:r>
          </w:p>
        </w:tc>
      </w:tr>
      <w:tr w:rsidTr="001E3974" w14:paraId="5D8B8D52" w14:textId="77777777">
        <w:tblPrEx>
          <w:tblW w:w="13320" w:type="dxa"/>
          <w:tblInd w:w="0" w:type="dxa"/>
          <w:tblCellMar>
            <w:top w:w="28" w:type="dxa"/>
            <w:left w:w="57" w:type="dxa"/>
            <w:bottom w:w="28" w:type="dxa"/>
            <w:right w:w="57" w:type="dxa"/>
          </w:tblCellMar>
          <w:tblLook w:val="04A0"/>
        </w:tblPrEx>
        <w:tc>
          <w:tcPr>
            <w:tcW w:w="1696" w:type="dxa"/>
            <w:shd w:val="clear" w:color="auto" w:fill="F2F2F2" w:themeFill="background1" w:themeFillShade="F2"/>
          </w:tcPr>
          <w:p w:rsidRPr="002C0CDE" w:rsidR="00025524" w:rsidP="00025524" w14:paraId="2828C6D8" w14:textId="77777777">
            <w:r w:rsidRPr="002C0CDE">
              <w:t xml:space="preserve">Kamerstuk </w:t>
            </w:r>
          </w:p>
          <w:p w:rsidRPr="00F65300" w:rsidR="00025524" w:rsidP="00025524" w14:paraId="3F6123C3" w14:textId="77777777">
            <w:r w:rsidRPr="002C0CDE">
              <w:t>32 802, nr. 119</w:t>
            </w:r>
          </w:p>
        </w:tc>
        <w:tc>
          <w:tcPr>
            <w:tcW w:w="1134" w:type="dxa"/>
            <w:shd w:val="clear" w:color="auto" w:fill="F2F2F2" w:themeFill="background1" w:themeFillShade="F2"/>
          </w:tcPr>
          <w:p w:rsidRPr="00F65300" w:rsidR="00025524" w:rsidP="00025524" w14:paraId="0CA5BAC6" w14:textId="77777777">
            <w:r w:rsidRPr="002C0CDE">
              <w:t>Flach (SGP) en Van der Plas (BBB)</w:t>
            </w:r>
          </w:p>
        </w:tc>
        <w:tc>
          <w:tcPr>
            <w:tcW w:w="2835" w:type="dxa"/>
            <w:shd w:val="clear" w:color="auto" w:fill="F2F2F2" w:themeFill="background1" w:themeFillShade="F2"/>
          </w:tcPr>
          <w:p w:rsidR="00025524" w:rsidP="00025524" w14:paraId="4CFAE39E" w14:textId="77777777">
            <w:pPr>
              <w:rPr>
                <w:i/>
                <w:iCs/>
              </w:rPr>
            </w:pPr>
            <w:r>
              <w:rPr>
                <w:i/>
                <w:iCs/>
              </w:rPr>
              <w:t>Afzien van aansluiting bij het Verdrag van Troms</w:t>
            </w:r>
            <w:r w:rsidRPr="00301EE7">
              <w:rPr>
                <w:i/>
                <w:iCs/>
              </w:rPr>
              <w:t>ø</w:t>
            </w:r>
          </w:p>
        </w:tc>
        <w:tc>
          <w:tcPr>
            <w:tcW w:w="7655" w:type="dxa"/>
            <w:shd w:val="clear" w:color="auto" w:fill="F2F2F2" w:themeFill="background1" w:themeFillShade="F2"/>
          </w:tcPr>
          <w:p w:rsidR="00E32DFC" w:rsidP="00E32DFC" w14:paraId="4FFB0C40" w14:textId="77777777">
            <w:r w:rsidRPr="007224A9">
              <w:t xml:space="preserve">Eerder is door de toenmalig minister van BZK </w:t>
            </w:r>
            <w:r>
              <w:t xml:space="preserve">aan de Eerste Kamer </w:t>
            </w:r>
            <w:r w:rsidRPr="007224A9">
              <w:t>toegezegd om de verhouding tussen de uitzonderingsgronden van het verdrag van Tromsø en de bepalingen over openbaarmaking en geheimhouding in specifieke sectorale wetten te onderzoeken.</w:t>
            </w:r>
            <w:r>
              <w:rPr>
                <w:rStyle w:val="FootnoteReference"/>
              </w:rPr>
              <w:footnoteReference w:id="7"/>
            </w:r>
            <w:r w:rsidRPr="007224A9">
              <w:t xml:space="preserve"> In het kader van de aangenomen motie van het lid Van der Plas heb ik besloten dit onderzoek te laten rusten.</w:t>
            </w:r>
          </w:p>
          <w:p w:rsidR="00025524" w:rsidP="00025524" w14:paraId="6D11C3A5" w14:textId="77777777"/>
        </w:tc>
      </w:tr>
      <w:tr w:rsidTr="001E3974" w14:paraId="1378FCFC" w14:textId="77777777">
        <w:tblPrEx>
          <w:tblW w:w="13320" w:type="dxa"/>
          <w:tblInd w:w="0" w:type="dxa"/>
          <w:tblCellMar>
            <w:top w:w="28" w:type="dxa"/>
            <w:left w:w="57" w:type="dxa"/>
            <w:bottom w:w="28" w:type="dxa"/>
            <w:right w:w="57" w:type="dxa"/>
          </w:tblCellMar>
          <w:tblLook w:val="04A0"/>
        </w:tblPrEx>
        <w:tc>
          <w:tcPr>
            <w:tcW w:w="1696" w:type="dxa"/>
            <w:shd w:val="clear" w:color="auto" w:fill="F2F2F2" w:themeFill="background1" w:themeFillShade="F2"/>
          </w:tcPr>
          <w:p w:rsidRPr="002C0CDE" w:rsidR="00025524" w:rsidP="00025524" w14:paraId="4DB970B5" w14:textId="77777777">
            <w:r w:rsidRPr="002C0CDE">
              <w:t xml:space="preserve">Kamerstuk </w:t>
            </w:r>
          </w:p>
          <w:p w:rsidRPr="00F65300" w:rsidR="00025524" w:rsidP="00025524" w14:paraId="5E25BB80" w14:textId="77777777">
            <w:r w:rsidRPr="002C0CDE">
              <w:t>32 802, nr. 1</w:t>
            </w:r>
            <w:r>
              <w:t>20</w:t>
            </w:r>
          </w:p>
        </w:tc>
        <w:tc>
          <w:tcPr>
            <w:tcW w:w="1134" w:type="dxa"/>
            <w:shd w:val="clear" w:color="auto" w:fill="F2F2F2" w:themeFill="background1" w:themeFillShade="F2"/>
          </w:tcPr>
          <w:p w:rsidRPr="00F65300" w:rsidR="00025524" w:rsidP="00025524" w14:paraId="6896FEFB" w14:textId="77777777">
            <w:r w:rsidRPr="002C0CDE">
              <w:t>Flach (SGP) en Van der Plas (BBB)</w:t>
            </w:r>
          </w:p>
        </w:tc>
        <w:tc>
          <w:tcPr>
            <w:tcW w:w="2835" w:type="dxa"/>
            <w:shd w:val="clear" w:color="auto" w:fill="F2F2F2" w:themeFill="background1" w:themeFillShade="F2"/>
          </w:tcPr>
          <w:p w:rsidR="00025524" w:rsidP="00025524" w14:paraId="03C0C917" w14:textId="77777777">
            <w:pPr>
              <w:rPr>
                <w:i/>
                <w:iCs/>
              </w:rPr>
            </w:pPr>
            <w:r>
              <w:rPr>
                <w:i/>
                <w:iCs/>
              </w:rPr>
              <w:t>Het begrip “emissiegegevens” in de milieurichtlijn beter afbakenen</w:t>
            </w:r>
          </w:p>
        </w:tc>
        <w:tc>
          <w:tcPr>
            <w:tcW w:w="7655" w:type="dxa"/>
            <w:shd w:val="clear" w:color="auto" w:fill="F2F2F2" w:themeFill="background1" w:themeFillShade="F2"/>
          </w:tcPr>
          <w:p w:rsidR="00025524" w:rsidP="00025524" w14:paraId="15EF2C08" w14:textId="77777777">
            <w:r w:rsidRPr="00827B42">
              <w:t xml:space="preserve">Ik </w:t>
            </w:r>
            <w:r>
              <w:t xml:space="preserve">treed </w:t>
            </w:r>
            <w:r w:rsidRPr="00827B42">
              <w:t xml:space="preserve">in contact met </w:t>
            </w:r>
            <w:r>
              <w:t>de staatssecretaris</w:t>
            </w:r>
            <w:r w:rsidRPr="00827B42">
              <w:t xml:space="preserve"> van IenW</w:t>
            </w:r>
            <w:r>
              <w:t>, de beleidsverantwoordelijke</w:t>
            </w:r>
            <w:r w:rsidRPr="00827B42">
              <w:t xml:space="preserve"> voor </w:t>
            </w:r>
            <w:r>
              <w:t>het Verdrag van Aarhus en</w:t>
            </w:r>
            <w:r w:rsidRPr="00827B42">
              <w:t xml:space="preserve"> </w:t>
            </w:r>
            <w:r>
              <w:t xml:space="preserve">Richtlijn 2003/4/EG inzake </w:t>
            </w:r>
            <w:r w:rsidRPr="00827B42">
              <w:t xml:space="preserve">de </w:t>
            </w:r>
            <w:r>
              <w:t>toegang van het publiek tot milieu-informatie, over het zoeken van steun bij</w:t>
            </w:r>
            <w:r w:rsidRPr="009D6884">
              <w:t xml:space="preserve"> andere </w:t>
            </w:r>
            <w:r>
              <w:t xml:space="preserve">Europese </w:t>
            </w:r>
            <w:r w:rsidRPr="009D6884">
              <w:t xml:space="preserve">lidstaten voor het </w:t>
            </w:r>
            <w:r>
              <w:t>inperken</w:t>
            </w:r>
            <w:r w:rsidRPr="009D6884">
              <w:t xml:space="preserve"> van het begrip emissiegegevens.</w:t>
            </w:r>
          </w:p>
        </w:tc>
      </w:tr>
      <w:tr w:rsidTr="001E3974" w14:paraId="2D413AA6" w14:textId="77777777">
        <w:tblPrEx>
          <w:tblW w:w="13320" w:type="dxa"/>
          <w:tblInd w:w="0" w:type="dxa"/>
          <w:tblCellMar>
            <w:top w:w="28" w:type="dxa"/>
            <w:left w:w="57" w:type="dxa"/>
            <w:bottom w:w="28" w:type="dxa"/>
            <w:right w:w="57" w:type="dxa"/>
          </w:tblCellMar>
          <w:tblLook w:val="04A0"/>
        </w:tblPrEx>
        <w:tc>
          <w:tcPr>
            <w:tcW w:w="1696" w:type="dxa"/>
            <w:shd w:val="clear" w:color="auto" w:fill="F2F2F2" w:themeFill="background1" w:themeFillShade="F2"/>
          </w:tcPr>
          <w:p w:rsidR="00025524" w:rsidP="00025524" w14:paraId="238E0D5D" w14:textId="77777777">
            <w:r w:rsidRPr="002C0CDE">
              <w:t xml:space="preserve">Kamerstuk </w:t>
            </w:r>
          </w:p>
          <w:p w:rsidRPr="00F65300" w:rsidR="00025524" w:rsidP="00025524" w14:paraId="1BA37D02" w14:textId="77777777">
            <w:r w:rsidRPr="002C0CDE">
              <w:t>32 802, nr. 121</w:t>
            </w:r>
          </w:p>
        </w:tc>
        <w:tc>
          <w:tcPr>
            <w:tcW w:w="1134" w:type="dxa"/>
            <w:shd w:val="clear" w:color="auto" w:fill="F2F2F2" w:themeFill="background1" w:themeFillShade="F2"/>
          </w:tcPr>
          <w:p w:rsidRPr="00F65300" w:rsidR="00025524" w:rsidP="00025524" w14:paraId="69FF6F7E" w14:textId="77777777">
            <w:r w:rsidRPr="002C0CDE">
              <w:t>Van Waveren (NSC) en Buijsse (VVD)</w:t>
            </w:r>
          </w:p>
        </w:tc>
        <w:tc>
          <w:tcPr>
            <w:tcW w:w="2835" w:type="dxa"/>
            <w:shd w:val="clear" w:color="auto" w:fill="F2F2F2" w:themeFill="background1" w:themeFillShade="F2"/>
          </w:tcPr>
          <w:p w:rsidR="00025524" w:rsidP="00025524" w14:paraId="076536B4" w14:textId="77777777">
            <w:pPr>
              <w:rPr>
                <w:i/>
                <w:iCs/>
              </w:rPr>
            </w:pPr>
            <w:r>
              <w:rPr>
                <w:i/>
                <w:iCs/>
              </w:rPr>
              <w:t>Ingaan op enkele punten in de handreiking voor decentrale overheden</w:t>
            </w:r>
          </w:p>
        </w:tc>
        <w:tc>
          <w:tcPr>
            <w:tcW w:w="7655" w:type="dxa"/>
            <w:shd w:val="clear" w:color="auto" w:fill="F2F2F2" w:themeFill="background1" w:themeFillShade="F2"/>
          </w:tcPr>
          <w:p w:rsidR="00025524" w:rsidP="00025524" w14:paraId="50F04984" w14:textId="77777777">
            <w:r>
              <w:t>De in de motie genoemde elementen zullen worden meegenomen in de producten van de verschillende overheidsbrede werkgroepen die werken aan de nadere uitwerking van de maatregelen uit de kabinetsreactie op de Woo-invoeringstoets.</w:t>
            </w:r>
            <w:r>
              <w:rPr>
                <w:rStyle w:val="FootnoteReference"/>
              </w:rPr>
              <w:footnoteReference w:id="8"/>
            </w:r>
            <w:r>
              <w:t xml:space="preserve"> Hierbij wil ik wel steeds per product en doelgroep bezien wat de beste vorm is om echt behulpzaam te zijn bij de uitvoering van de Woo. Ik zal uiteraard zorgdragen voor de samenhang tussen de verschillende producten en de toegankelijkheid en vindbaarheid daarvan.</w:t>
            </w:r>
          </w:p>
        </w:tc>
      </w:tr>
      <w:tr w:rsidTr="001E3974" w14:paraId="5AA6AB13" w14:textId="77777777">
        <w:tblPrEx>
          <w:tblW w:w="13320" w:type="dxa"/>
          <w:tblInd w:w="0" w:type="dxa"/>
          <w:tblCellMar>
            <w:top w:w="28" w:type="dxa"/>
            <w:left w:w="57" w:type="dxa"/>
            <w:bottom w:w="28" w:type="dxa"/>
            <w:right w:w="57" w:type="dxa"/>
          </w:tblCellMar>
          <w:tblLook w:val="04A0"/>
        </w:tblPrEx>
        <w:tc>
          <w:tcPr>
            <w:tcW w:w="1696" w:type="dxa"/>
            <w:shd w:val="clear" w:color="auto" w:fill="F2F2F2" w:themeFill="background1" w:themeFillShade="F2"/>
          </w:tcPr>
          <w:p w:rsidRPr="002C0CDE" w:rsidR="00025524" w:rsidP="00025524" w14:paraId="3A73C926" w14:textId="77777777">
            <w:r w:rsidRPr="002C0CDE">
              <w:t>Kamerstuk</w:t>
            </w:r>
          </w:p>
          <w:p w:rsidRPr="00F65300" w:rsidR="00025524" w:rsidP="00025524" w14:paraId="06F87E4A" w14:textId="77777777">
            <w:r w:rsidRPr="002C0CDE">
              <w:t>32 802, nr. 122</w:t>
            </w:r>
          </w:p>
        </w:tc>
        <w:tc>
          <w:tcPr>
            <w:tcW w:w="1134" w:type="dxa"/>
            <w:shd w:val="clear" w:color="auto" w:fill="F2F2F2" w:themeFill="background1" w:themeFillShade="F2"/>
          </w:tcPr>
          <w:p w:rsidRPr="00F65300" w:rsidR="00025524" w:rsidP="00025524" w14:paraId="06119B4D" w14:textId="77777777">
            <w:r w:rsidRPr="002C0CDE">
              <w:t>Van Waveren (NSC) en Chakor (GL-PvdA)</w:t>
            </w:r>
          </w:p>
        </w:tc>
        <w:tc>
          <w:tcPr>
            <w:tcW w:w="2835" w:type="dxa"/>
            <w:shd w:val="clear" w:color="auto" w:fill="F2F2F2" w:themeFill="background1" w:themeFillShade="F2"/>
          </w:tcPr>
          <w:p w:rsidR="00025524" w:rsidP="00025524" w14:paraId="6C7F9836" w14:textId="77777777">
            <w:pPr>
              <w:rPr>
                <w:i/>
                <w:iCs/>
              </w:rPr>
            </w:pPr>
            <w:r>
              <w:rPr>
                <w:i/>
                <w:iCs/>
              </w:rPr>
              <w:t>Bij Woo-verzoeken werken met informatiespecialisten</w:t>
            </w:r>
          </w:p>
        </w:tc>
        <w:tc>
          <w:tcPr>
            <w:tcW w:w="7655" w:type="dxa"/>
            <w:shd w:val="clear" w:color="auto" w:fill="F2F2F2" w:themeFill="background1" w:themeFillShade="F2"/>
          </w:tcPr>
          <w:p w:rsidR="00025524" w:rsidP="00025524" w14:paraId="75FF3524" w14:textId="77777777">
            <w:r w:rsidRPr="00AE20A7">
              <w:t>Zoals in de kabinetsreactie op de Woo-invoeringstoets aangekondigd, werk ik aan een uniform Woo-proces dat informatiegedreven is</w:t>
            </w:r>
            <w:r>
              <w:t>.</w:t>
            </w:r>
            <w:r>
              <w:rPr>
                <w:rStyle w:val="FootnoteReference"/>
              </w:rPr>
              <w:footnoteReference w:id="9"/>
            </w:r>
            <w:r>
              <w:t xml:space="preserve"> </w:t>
            </w:r>
            <w:r w:rsidRPr="00AE20A7">
              <w:t>Bij ministeries zullen daarvoor informatiespecialisten ingezet worden.</w:t>
            </w:r>
            <w:r w:rsidRPr="00323E12">
              <w:t xml:space="preserve"> Met behulp van deze gespecialiseerde medewerkers en door gebruik te maken van technische hulpmiddelen om grote hoeveelheden informatie te doorzoeken en te vinden, kan de informatievraag van de verzoeker centraal komen te staan. Dit proces is bovendien gericht op nauwe samenwerking met de verzoeker, die bij elke stap in het behandelproces betrokken wordt. Hierdoor krijgen verzoekers meer grip op het proces en wordt de behandeling traceerbaar</w:t>
            </w:r>
            <w:r>
              <w:t xml:space="preserve"> en transparanter.</w:t>
            </w:r>
          </w:p>
        </w:tc>
      </w:tr>
      <w:tr w:rsidTr="001E3974" w14:paraId="3E321212" w14:textId="77777777">
        <w:tblPrEx>
          <w:tblW w:w="13320" w:type="dxa"/>
          <w:tblInd w:w="0" w:type="dxa"/>
          <w:tblCellMar>
            <w:top w:w="28" w:type="dxa"/>
            <w:left w:w="57" w:type="dxa"/>
            <w:bottom w:w="28" w:type="dxa"/>
            <w:right w:w="57" w:type="dxa"/>
          </w:tblCellMar>
          <w:tblLook w:val="04A0"/>
        </w:tblPrEx>
        <w:tc>
          <w:tcPr>
            <w:tcW w:w="1696" w:type="dxa"/>
            <w:shd w:val="clear" w:color="auto" w:fill="F2F2F2" w:themeFill="background1" w:themeFillShade="F2"/>
          </w:tcPr>
          <w:p w:rsidR="00025524" w:rsidP="00025524" w14:paraId="46FDE1A0" w14:textId="77777777">
            <w:r w:rsidRPr="002C0CDE">
              <w:t xml:space="preserve">Kamerstuk </w:t>
            </w:r>
          </w:p>
          <w:p w:rsidRPr="00F65300" w:rsidR="00025524" w:rsidP="00025524" w14:paraId="14C59C48" w14:textId="77777777">
            <w:r w:rsidRPr="002C0CDE">
              <w:t>32 802, nr. 123</w:t>
            </w:r>
          </w:p>
        </w:tc>
        <w:tc>
          <w:tcPr>
            <w:tcW w:w="1134" w:type="dxa"/>
            <w:shd w:val="clear" w:color="auto" w:fill="F2F2F2" w:themeFill="background1" w:themeFillShade="F2"/>
          </w:tcPr>
          <w:p w:rsidRPr="00F65300" w:rsidR="00025524" w:rsidP="00025524" w14:paraId="7C0931DF" w14:textId="77777777">
            <w:r w:rsidRPr="002C0CDE">
              <w:t>Van Waveren</w:t>
            </w:r>
            <w:r>
              <w:t xml:space="preserve"> (NSC)</w:t>
            </w:r>
          </w:p>
        </w:tc>
        <w:tc>
          <w:tcPr>
            <w:tcW w:w="2835" w:type="dxa"/>
            <w:shd w:val="clear" w:color="auto" w:fill="F2F2F2" w:themeFill="background1" w:themeFillShade="F2"/>
          </w:tcPr>
          <w:p w:rsidR="00025524" w:rsidP="00025524" w14:paraId="07CB2F4D" w14:textId="77777777">
            <w:pPr>
              <w:rPr>
                <w:i/>
                <w:iCs/>
              </w:rPr>
            </w:pPr>
            <w:r>
              <w:rPr>
                <w:i/>
                <w:iCs/>
              </w:rPr>
              <w:t>Binnen één week contact opnemen met aanvragers</w:t>
            </w:r>
          </w:p>
        </w:tc>
        <w:tc>
          <w:tcPr>
            <w:tcW w:w="7655" w:type="dxa"/>
            <w:shd w:val="clear" w:color="auto" w:fill="F2F2F2" w:themeFill="background1" w:themeFillShade="F2"/>
          </w:tcPr>
          <w:p w:rsidR="00025524" w:rsidP="00025524" w14:paraId="18E2570B" w14:textId="77777777">
            <w:r>
              <w:t xml:space="preserve">Bij de voorgaande motie refereerde ik al aan het uniforme Woo-proces. Contact met de verzoeker is een belangrijk onderdeel van dat proces. Ik neem deze motie daarin mee, zodat tijdig (binnen een week) contact wordt gezocht met een verzoeker als duidelijk is dat het verzoek niet binnen de wettelijke termijn kan worden afgehandeld. Daarnaast kijk ik ook naar het standaard opnemen van informatie over het contact met de verzoeker in het Woo-besluit. Hiermee kan </w:t>
            </w:r>
            <w:r>
              <w:t xml:space="preserve">voor alle Woo-verzoeken inzichtelijk worden of (en in welke vorm) er contact is geweest met de verzoeker. </w:t>
            </w:r>
          </w:p>
        </w:tc>
      </w:tr>
    </w:tbl>
    <w:p w:rsidR="00FA008A" w14:paraId="21EC048C" w14:textId="77777777"/>
    <w:sectPr>
      <w:headerReference w:type="even" r:id="rId11"/>
      <w:headerReference w:type="default" r:id="rId12"/>
      <w:footerReference w:type="even" r:id="rId13"/>
      <w:footerReference w:type="default" r:id="rId14"/>
      <w:headerReference w:type="first" r:id="rId15"/>
      <w:footerReference w:type="first" r:id="rId16"/>
      <w:pgSz w:w="16837" w:h="11905" w:orient="landscape"/>
      <w:pgMar w:top="3826" w:right="3917" w:bottom="566" w:left="952"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6E9" w14:paraId="3746D2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BFD" w14:paraId="72C7713B"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BFD" w14:paraId="6C0A0E9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0E0A" w14:paraId="5076B329" w14:textId="77777777">
      <w:pPr>
        <w:spacing w:line="240" w:lineRule="auto"/>
      </w:pPr>
      <w:r>
        <w:separator/>
      </w:r>
    </w:p>
  </w:footnote>
  <w:footnote w:type="continuationSeparator" w:id="1">
    <w:p w:rsidR="00800E0A" w14:paraId="1F284E74" w14:textId="77777777">
      <w:pPr>
        <w:spacing w:line="240" w:lineRule="auto"/>
      </w:pPr>
      <w:r>
        <w:continuationSeparator/>
      </w:r>
    </w:p>
  </w:footnote>
  <w:footnote w:type="continuationNotice" w:id="2">
    <w:p w:rsidR="00A804F7" w14:paraId="59A738D3" w14:textId="77777777">
      <w:pPr>
        <w:spacing w:line="240" w:lineRule="auto"/>
      </w:pPr>
    </w:p>
  </w:footnote>
  <w:footnote w:id="3">
    <w:p w:rsidR="00FA008A" w:rsidP="00FA008A" w14:paraId="2F09F6D2" w14:textId="77777777">
      <w:pPr>
        <w:pStyle w:val="FootnoteText"/>
      </w:pPr>
      <w:r>
        <w:rPr>
          <w:rStyle w:val="FootnoteReference"/>
        </w:rPr>
        <w:footnoteRef/>
      </w:r>
      <w:r>
        <w:t xml:space="preserve"> </w:t>
      </w:r>
      <w:r w:rsidRPr="00426372" w:rsidR="004A129D">
        <w:rPr>
          <w:i/>
          <w:iCs/>
          <w:sz w:val="16"/>
          <w:szCs w:val="16"/>
        </w:rPr>
        <w:t>Kamerstukken II</w:t>
      </w:r>
      <w:r w:rsidRPr="00426372" w:rsidR="004A129D">
        <w:rPr>
          <w:sz w:val="16"/>
          <w:szCs w:val="16"/>
        </w:rPr>
        <w:t xml:space="preserve"> 2024/25,</w:t>
      </w:r>
      <w:r w:rsidRPr="00C66BD9">
        <w:rPr>
          <w:sz w:val="16"/>
          <w:szCs w:val="16"/>
        </w:rPr>
        <w:t xml:space="preserve"> 32 802, nr. 127.</w:t>
      </w:r>
    </w:p>
  </w:footnote>
  <w:footnote w:id="4">
    <w:p w:rsidR="00025524" w:rsidP="00F7756A" w14:paraId="2C4E924F" w14:textId="77777777">
      <w:pPr>
        <w:pStyle w:val="FootnoteText"/>
      </w:pPr>
      <w:r>
        <w:rPr>
          <w:rStyle w:val="FootnoteReference"/>
        </w:rPr>
        <w:footnoteRef/>
      </w:r>
      <w:r>
        <w:t xml:space="preserve"> </w:t>
      </w:r>
      <w:r w:rsidRPr="00426372">
        <w:rPr>
          <w:i/>
          <w:iCs/>
          <w:sz w:val="16"/>
          <w:szCs w:val="16"/>
        </w:rPr>
        <w:t>Kamerstukken II</w:t>
      </w:r>
      <w:r w:rsidRPr="00426372">
        <w:rPr>
          <w:sz w:val="16"/>
          <w:szCs w:val="16"/>
        </w:rPr>
        <w:t xml:space="preserve"> 2024/25,</w:t>
      </w:r>
      <w:r w:rsidRPr="00C66BD9">
        <w:rPr>
          <w:sz w:val="16"/>
          <w:szCs w:val="16"/>
        </w:rPr>
        <w:t xml:space="preserve"> </w:t>
      </w:r>
      <w:r w:rsidRPr="00F3766D">
        <w:rPr>
          <w:sz w:val="16"/>
          <w:szCs w:val="16"/>
        </w:rPr>
        <w:t>32 802, nr. 94.</w:t>
      </w:r>
    </w:p>
  </w:footnote>
  <w:footnote w:id="5">
    <w:p w:rsidR="00025524" w:rsidP="002C0CDE" w14:paraId="5D4FA721" w14:textId="77777777">
      <w:pPr>
        <w:pStyle w:val="FootnoteText"/>
      </w:pPr>
      <w:r>
        <w:rPr>
          <w:rStyle w:val="FootnoteReference"/>
        </w:rPr>
        <w:footnoteRef/>
      </w:r>
      <w:r>
        <w:t xml:space="preserve"> </w:t>
      </w:r>
      <w:r w:rsidRPr="00426372">
        <w:rPr>
          <w:i/>
          <w:iCs/>
          <w:sz w:val="16"/>
          <w:szCs w:val="16"/>
        </w:rPr>
        <w:t>Kamerstukken II</w:t>
      </w:r>
      <w:r w:rsidRPr="00426372">
        <w:rPr>
          <w:sz w:val="16"/>
          <w:szCs w:val="16"/>
        </w:rPr>
        <w:t xml:space="preserve"> 2024/25,</w:t>
      </w:r>
      <w:r w:rsidRPr="00C66BD9">
        <w:rPr>
          <w:sz w:val="16"/>
          <w:szCs w:val="16"/>
        </w:rPr>
        <w:t xml:space="preserve"> </w:t>
      </w:r>
      <w:r w:rsidRPr="00B43AFC">
        <w:rPr>
          <w:sz w:val="16"/>
          <w:szCs w:val="16"/>
        </w:rPr>
        <w:t>29 362, nr. 344.</w:t>
      </w:r>
    </w:p>
  </w:footnote>
  <w:footnote w:id="6">
    <w:p w:rsidR="00025524" w:rsidP="002C0CDE" w14:paraId="53CB934D" w14:textId="77777777">
      <w:pPr>
        <w:pStyle w:val="FootnoteText"/>
      </w:pPr>
      <w:r>
        <w:rPr>
          <w:rStyle w:val="FootnoteReference"/>
        </w:rPr>
        <w:footnoteRef/>
      </w:r>
      <w:r>
        <w:t xml:space="preserve"> </w:t>
      </w:r>
      <w:r w:rsidRPr="00426372">
        <w:rPr>
          <w:i/>
          <w:iCs/>
          <w:sz w:val="16"/>
          <w:szCs w:val="16"/>
        </w:rPr>
        <w:t>Kamerstukken II</w:t>
      </w:r>
      <w:r w:rsidRPr="00426372">
        <w:rPr>
          <w:sz w:val="16"/>
          <w:szCs w:val="16"/>
        </w:rPr>
        <w:t xml:space="preserve"> 2024/25,</w:t>
      </w:r>
      <w:r w:rsidRPr="00C66BD9">
        <w:rPr>
          <w:sz w:val="16"/>
          <w:szCs w:val="16"/>
        </w:rPr>
        <w:t xml:space="preserve"> </w:t>
      </w:r>
      <w:r w:rsidRPr="00B43AFC">
        <w:rPr>
          <w:sz w:val="16"/>
          <w:szCs w:val="16"/>
        </w:rPr>
        <w:t>29 362, nr. 3</w:t>
      </w:r>
      <w:r>
        <w:rPr>
          <w:sz w:val="16"/>
          <w:szCs w:val="16"/>
        </w:rPr>
        <w:t>73</w:t>
      </w:r>
      <w:r w:rsidRPr="00B43AFC">
        <w:rPr>
          <w:sz w:val="16"/>
          <w:szCs w:val="16"/>
        </w:rPr>
        <w:t>.</w:t>
      </w:r>
    </w:p>
  </w:footnote>
  <w:footnote w:id="7">
    <w:p w:rsidR="00E32DFC" w:rsidP="00E32DFC" w14:paraId="43DEC38B" w14:textId="77777777">
      <w:pPr>
        <w:pStyle w:val="FootnoteText"/>
      </w:pPr>
      <w:r>
        <w:rPr>
          <w:rStyle w:val="FootnoteReference"/>
        </w:rPr>
        <w:footnoteRef/>
      </w:r>
      <w:r>
        <w:t xml:space="preserve"> </w:t>
      </w:r>
      <w:r w:rsidRPr="004278A3">
        <w:rPr>
          <w:sz w:val="16"/>
          <w:szCs w:val="16"/>
        </w:rPr>
        <w:t>T03361 en T03364</w:t>
      </w:r>
    </w:p>
  </w:footnote>
  <w:footnote w:id="8">
    <w:p w:rsidR="00025524" w14:paraId="54008BC7" w14:textId="77777777">
      <w:pPr>
        <w:pStyle w:val="FootnoteText"/>
      </w:pPr>
      <w:r>
        <w:rPr>
          <w:rStyle w:val="FootnoteReference"/>
        </w:rPr>
        <w:footnoteRef/>
      </w:r>
      <w:r>
        <w:t xml:space="preserve"> </w:t>
      </w:r>
      <w:r w:rsidRPr="00426372">
        <w:rPr>
          <w:i/>
          <w:iCs/>
          <w:sz w:val="16"/>
          <w:szCs w:val="16"/>
        </w:rPr>
        <w:t>Kamerstukken II</w:t>
      </w:r>
      <w:r w:rsidRPr="00426372">
        <w:rPr>
          <w:sz w:val="16"/>
          <w:szCs w:val="16"/>
        </w:rPr>
        <w:t xml:space="preserve"> 2024/25,</w:t>
      </w:r>
      <w:r w:rsidRPr="00C66BD9">
        <w:rPr>
          <w:sz w:val="16"/>
          <w:szCs w:val="16"/>
        </w:rPr>
        <w:t xml:space="preserve"> </w:t>
      </w:r>
      <w:r w:rsidRPr="004B72B3">
        <w:rPr>
          <w:sz w:val="16"/>
          <w:szCs w:val="16"/>
        </w:rPr>
        <w:t>32 802, nr. 94.</w:t>
      </w:r>
    </w:p>
  </w:footnote>
  <w:footnote w:id="9">
    <w:p w:rsidR="00025524" w:rsidP="002C0CDE" w14:paraId="33FF3ACB" w14:textId="77777777">
      <w:pPr>
        <w:pStyle w:val="FootnoteText"/>
      </w:pPr>
      <w:r>
        <w:rPr>
          <w:rStyle w:val="FootnoteReference"/>
        </w:rPr>
        <w:footnoteRef/>
      </w:r>
      <w:r>
        <w:t xml:space="preserve"> </w:t>
      </w:r>
      <w:r w:rsidRPr="00426372">
        <w:rPr>
          <w:i/>
          <w:iCs/>
          <w:sz w:val="16"/>
          <w:szCs w:val="16"/>
        </w:rPr>
        <w:t>Kamerstukken II</w:t>
      </w:r>
      <w:r w:rsidRPr="00426372">
        <w:rPr>
          <w:sz w:val="16"/>
          <w:szCs w:val="16"/>
        </w:rPr>
        <w:t xml:space="preserve"> 2024/25,</w:t>
      </w:r>
      <w:r w:rsidRPr="00C66BD9">
        <w:rPr>
          <w:sz w:val="16"/>
          <w:szCs w:val="16"/>
        </w:rPr>
        <w:t xml:space="preserve"> </w:t>
      </w:r>
      <w:r w:rsidRPr="00F3766D">
        <w:rPr>
          <w:sz w:val="16"/>
          <w:szCs w:val="16"/>
        </w:rPr>
        <w:t>32 802, nr. 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6E9" w14:paraId="4BC6B9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BFD" w14:paraId="5860764D" w14:textId="77777777">
    <w:r>
      <w:rPr>
        <w:noProof/>
      </w:rPr>
      <mc:AlternateContent>
        <mc:Choice Requires="wps">
          <w:drawing>
            <wp:anchor distT="0" distB="0" distL="0" distR="0" simplePos="0" relativeHeight="251658240" behindDoc="0" locked="1" layoutInCell="1" allowOverlap="1">
              <wp:simplePos x="0" y="0"/>
              <wp:positionH relativeFrom="page">
                <wp:posOffset>8981440</wp:posOffset>
              </wp:positionH>
              <wp:positionV relativeFrom="page">
                <wp:posOffset>1547495</wp:posOffset>
              </wp:positionV>
              <wp:extent cx="1277620" cy="43522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4352290"/>
                      </a:xfrm>
                      <a:prstGeom prst="rect">
                        <a:avLst/>
                      </a:prstGeom>
                      <a:noFill/>
                    </wps:spPr>
                    <wps:txbx>
                      <w:txbxContent>
                        <w:p w:rsidR="00462BFD" w14:textId="77777777">
                          <w:pPr>
                            <w:pStyle w:val="Referentiegegevensbold"/>
                          </w:pPr>
                          <w:r>
                            <w:t>DG Digitalisering &amp; Overheidsorganisatie</w:t>
                          </w:r>
                        </w:p>
                        <w:p w:rsidR="00462BFD" w14:textId="77777777">
                          <w:pPr>
                            <w:pStyle w:val="Referentiegegevens"/>
                          </w:pPr>
                          <w:r>
                            <w:t>Programma Open Overheid</w:t>
                          </w:r>
                        </w:p>
                        <w:p w:rsidR="00462BFD" w14:textId="77777777">
                          <w:pPr>
                            <w:pStyle w:val="WitregelW2"/>
                          </w:pPr>
                        </w:p>
                        <w:p w:rsidR="00462BFD" w14:textId="77777777">
                          <w:pPr>
                            <w:pStyle w:val="Referentiegegevensbold"/>
                          </w:pPr>
                          <w:r>
                            <w:t>Datum</w:t>
                          </w:r>
                        </w:p>
                        <w:p w:rsidR="00D548BB" w14:textId="77777777">
                          <w:pPr>
                            <w:pStyle w:val="Referentiegegevens"/>
                          </w:pPr>
                          <w:r>
                            <w:fldChar w:fldCharType="begin"/>
                          </w:r>
                          <w:r>
                            <w:instrText xml:space="preserve"> DOCPROPERTY  "Datum"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342.7pt;margin-top:121.85pt;margin-left:707.2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462BFD" w14:paraId="6BDFF7B7" w14:textId="77777777">
                    <w:pPr>
                      <w:pStyle w:val="Referentiegegevensbold"/>
                    </w:pPr>
                    <w:r>
                      <w:t>DG Digitalisering &amp; Overheidsorganisatie</w:t>
                    </w:r>
                  </w:p>
                  <w:p w:rsidR="00462BFD" w14:paraId="0A2F1DA5" w14:textId="77777777">
                    <w:pPr>
                      <w:pStyle w:val="Referentiegegevens"/>
                    </w:pPr>
                    <w:r>
                      <w:t>Programma Open Overheid</w:t>
                    </w:r>
                  </w:p>
                  <w:p w:rsidR="00462BFD" w14:paraId="4C9107A6" w14:textId="77777777">
                    <w:pPr>
                      <w:pStyle w:val="WitregelW2"/>
                    </w:pPr>
                  </w:p>
                  <w:p w:rsidR="00462BFD" w14:paraId="72DF5ACC" w14:textId="77777777">
                    <w:pPr>
                      <w:pStyle w:val="Referentiegegevensbold"/>
                    </w:pPr>
                    <w:r>
                      <w:t>Datum</w:t>
                    </w:r>
                  </w:p>
                  <w:p w:rsidR="00D548BB" w14:paraId="7DAB28BC" w14:textId="77777777">
                    <w:pPr>
                      <w:pStyle w:val="Referentiegegevens"/>
                    </w:pPr>
                    <w:r>
                      <w:fldChar w:fldCharType="begin"/>
                    </w:r>
                    <w:r>
                      <w:instrText xml:space="preserve"> DOCPROPERTY  "Datum"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8981440</wp:posOffset>
              </wp:positionH>
              <wp:positionV relativeFrom="page">
                <wp:posOffset>7000875</wp:posOffset>
              </wp:positionV>
              <wp:extent cx="1285875" cy="161925"/>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548B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101.25pt;height:12.75pt;margin-top:551.25pt;margin-left:707.2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D548BB" w14:paraId="7536E7D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604520</wp:posOffset>
              </wp:positionH>
              <wp:positionV relativeFrom="page">
                <wp:posOffset>1547495</wp:posOffset>
              </wp:positionV>
              <wp:extent cx="4791075" cy="161925"/>
              <wp:effectExtent l="0" t="0" r="0" b="0"/>
              <wp:wrapNone/>
              <wp:docPr id="3"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D548B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e07-aa3c-11ea-a756-beb5f67e67be" o:spid="_x0000_s2051" type="#_x0000_t202" style="width:377.25pt;height:12.75pt;margin-top:121.85pt;margin-left:47.6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D548BB" w14:paraId="3E00667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BFD" w14:paraId="5BACD6D7" w14:textId="77777777">
    <w:r>
      <w:rPr>
        <w:noProof/>
      </w:rPr>
      <mc:AlternateContent>
        <mc:Choice Requires="wps">
          <w:drawing>
            <wp:anchor distT="0" distB="0" distL="0" distR="0" simplePos="0" relativeHeight="251664384" behindDoc="0" locked="1" layoutInCell="1" allowOverlap="1">
              <wp:simplePos x="0" y="0"/>
              <wp:positionH relativeFrom="page">
                <wp:posOffset>604520</wp:posOffset>
              </wp:positionH>
              <wp:positionV relativeFrom="page">
                <wp:posOffset>1547495</wp:posOffset>
              </wp:positionV>
              <wp:extent cx="2875915" cy="208915"/>
              <wp:effectExtent l="0" t="0" r="0" b="0"/>
              <wp:wrapNone/>
              <wp:docPr id="4" name="46ff9a2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5915" cy="208915"/>
                      </a:xfrm>
                      <a:prstGeom prst="rect">
                        <a:avLst/>
                      </a:prstGeom>
                      <a:noFill/>
                    </wps:spPr>
                    <wps:txbx>
                      <w:txbxContent>
                        <w:p w:rsidR="00D548B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f9a2f-aa3c-11ea-a756-beb5f67e67be" o:spid="_x0000_s2052" type="#_x0000_t202" style="width:226.45pt;height:16.45pt;margin-top:121.85pt;margin-left:47.6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D548BB" w14:paraId="145D694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2019300</wp:posOffset>
              </wp:positionH>
              <wp:positionV relativeFrom="page">
                <wp:posOffset>1979930</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2325" cy="323850"/>
                      </a:xfrm>
                      <a:prstGeom prst="rect">
                        <a:avLst/>
                      </a:prstGeom>
                      <a:noFill/>
                    </wps:spPr>
                    <wps:txbx>
                      <w:txbxContent>
                        <w:p w:rsidR="00D548BB" w14:textId="77777777">
                          <w:r>
                            <w:fldChar w:fldCharType="begin"/>
                          </w:r>
                          <w:r>
                            <w:instrText xml:space="preserve"> DOCPROPERTY  "Onderwerp"  \* MERGEFORMAT </w:instrText>
                          </w:r>
                          <w:r>
                            <w:fldChar w:fldCharType="separate"/>
                          </w:r>
                          <w:r>
                            <w:t>Aangenomen moties</w:t>
                          </w:r>
                          <w:r>
                            <w:fldChar w:fldCharType="end"/>
                          </w:r>
                        </w:p>
                      </w:txbxContent>
                    </wps:txbx>
                    <wps:bodyPr vert="horz" wrap="square" lIns="0" tIns="0" rIns="0" bIns="0" anchor="t" anchorCtr="0"/>
                  </wps:wsp>
                </a:graphicData>
              </a:graphic>
            </wp:anchor>
          </w:drawing>
        </mc:Choice>
        <mc:Fallback>
          <w:pict>
            <v:shape id="46feebd0-aa3c-11ea-a756-beb5f67e67be" o:spid="_x0000_s2053" type="#_x0000_t202" style="width:264.75pt;height:25.5pt;margin-top:155.9pt;margin-left:159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D548BB" w14:paraId="361000F4" w14:textId="77777777">
                    <w:r>
                      <w:fldChar w:fldCharType="begin"/>
                    </w:r>
                    <w:r>
                      <w:instrText xml:space="preserve"> DOCPROPERTY  "Onderwerp"  \* MERGEFORMAT </w:instrText>
                    </w:r>
                    <w:r>
                      <w:fldChar w:fldCharType="separate"/>
                    </w:r>
                    <w:r>
                      <w:t>Aangenomen moties</w:t>
                    </w:r>
                    <w:r>
                      <w:fldChar w:fldCharType="end"/>
                    </w:r>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8981440</wp:posOffset>
              </wp:positionH>
              <wp:positionV relativeFrom="page">
                <wp:posOffset>1547495</wp:posOffset>
              </wp:positionV>
              <wp:extent cx="1277620" cy="43522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4352290"/>
                      </a:xfrm>
                      <a:prstGeom prst="rect">
                        <a:avLst/>
                      </a:prstGeom>
                      <a:noFill/>
                    </wps:spPr>
                    <wps:txbx>
                      <w:txbxContent>
                        <w:p w:rsidR="00462BFD" w14:textId="77777777">
                          <w:pPr>
                            <w:pStyle w:val="Referentiegegevensbold"/>
                          </w:pPr>
                          <w:r>
                            <w:t>DG Digitalisering &amp; Overheidsorganisatie</w:t>
                          </w:r>
                        </w:p>
                        <w:p w:rsidR="00462BFD" w14:textId="77777777">
                          <w:pPr>
                            <w:pStyle w:val="Referentiegegevens"/>
                          </w:pPr>
                          <w:r>
                            <w:t>Programma Open Overheid</w:t>
                          </w:r>
                        </w:p>
                        <w:p w:rsidR="00462BFD" w14:textId="77777777">
                          <w:pPr>
                            <w:pStyle w:val="WitregelW1"/>
                          </w:pPr>
                        </w:p>
                        <w:p w:rsidR="00462BFD" w14:textId="77777777">
                          <w:pPr>
                            <w:pStyle w:val="Referentiegegevensbold"/>
                          </w:pPr>
                          <w:r>
                            <w:t>Datum</w:t>
                          </w:r>
                        </w:p>
                        <w:p w:rsidR="00D548BB" w14:textId="77777777">
                          <w:pPr>
                            <w:pStyle w:val="Referentiegegevens"/>
                          </w:pPr>
                          <w:r>
                            <w:fldChar w:fldCharType="begin"/>
                          </w:r>
                          <w:r>
                            <w:instrText xml:space="preserve"> DOCPROPERTY  "Datum"  \* MERGEFORMAT </w:instrText>
                          </w:r>
                          <w:r>
                            <w:fldChar w:fldCharType="separate"/>
                          </w:r>
                          <w:r>
                            <w:fldChar w:fldCharType="end"/>
                          </w:r>
                        </w:p>
                        <w:p w:rsidR="00462BFD" w14:textId="77777777">
                          <w:pPr>
                            <w:pStyle w:val="WitregelW1"/>
                          </w:pPr>
                        </w:p>
                        <w:p w:rsidR="00462BFD" w14:textId="77777777">
                          <w:pPr>
                            <w:pStyle w:val="Referentiegegevensbold"/>
                          </w:pPr>
                          <w:r>
                            <w:t>Onze referentie</w:t>
                          </w:r>
                        </w:p>
                        <w:p w:rsidR="00D548BB" w14:textId="77777777">
                          <w:pPr>
                            <w:pStyle w:val="Referentiegegevens"/>
                          </w:pPr>
                          <w:r>
                            <w:fldChar w:fldCharType="begin"/>
                          </w:r>
                          <w:r>
                            <w:instrText xml:space="preserve"> DOCPROPERTY  "Kenmerk"  \* MERGEFORMAT </w:instrText>
                          </w:r>
                          <w:r>
                            <w:fldChar w:fldCharType="separate"/>
                          </w:r>
                          <w:r>
                            <w:t>2025-0000401693</w:t>
                          </w:r>
                          <w:r>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342.7pt;margin-top:121.85pt;margin-left:707.2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462BFD" w14:paraId="11CC7FF9" w14:textId="77777777">
                    <w:pPr>
                      <w:pStyle w:val="Referentiegegevensbold"/>
                    </w:pPr>
                    <w:r>
                      <w:t>DG Digitalisering &amp; Overheidsorganisatie</w:t>
                    </w:r>
                  </w:p>
                  <w:p w:rsidR="00462BFD" w14:paraId="6D563D7C" w14:textId="77777777">
                    <w:pPr>
                      <w:pStyle w:val="Referentiegegevens"/>
                    </w:pPr>
                    <w:r>
                      <w:t>Programma Open Overheid</w:t>
                    </w:r>
                  </w:p>
                  <w:p w:rsidR="00462BFD" w14:paraId="2081A992" w14:textId="77777777">
                    <w:pPr>
                      <w:pStyle w:val="WitregelW1"/>
                    </w:pPr>
                  </w:p>
                  <w:p w:rsidR="00462BFD" w14:paraId="295312B1" w14:textId="77777777">
                    <w:pPr>
                      <w:pStyle w:val="Referentiegegevensbold"/>
                    </w:pPr>
                    <w:r>
                      <w:t>Datum</w:t>
                    </w:r>
                  </w:p>
                  <w:p w:rsidR="00D548BB" w14:paraId="7300E32B" w14:textId="77777777">
                    <w:pPr>
                      <w:pStyle w:val="Referentiegegevens"/>
                    </w:pPr>
                    <w:r>
                      <w:fldChar w:fldCharType="begin"/>
                    </w:r>
                    <w:r>
                      <w:instrText xml:space="preserve"> DOCPROPERTY  "Datum"  \* MERGEFORMAT </w:instrText>
                    </w:r>
                    <w:r>
                      <w:fldChar w:fldCharType="separate"/>
                    </w:r>
                    <w:r>
                      <w:fldChar w:fldCharType="end"/>
                    </w:r>
                  </w:p>
                  <w:p w:rsidR="00462BFD" w14:paraId="0417E4C8" w14:textId="77777777">
                    <w:pPr>
                      <w:pStyle w:val="WitregelW1"/>
                    </w:pPr>
                  </w:p>
                  <w:p w:rsidR="00462BFD" w14:paraId="23B07F62" w14:textId="77777777">
                    <w:pPr>
                      <w:pStyle w:val="Referentiegegevensbold"/>
                    </w:pPr>
                    <w:r>
                      <w:t>Onze referentie</w:t>
                    </w:r>
                  </w:p>
                  <w:p w:rsidR="00D548BB" w14:paraId="4513AB51" w14:textId="77777777">
                    <w:pPr>
                      <w:pStyle w:val="Referentiegegevens"/>
                    </w:pPr>
                    <w:r>
                      <w:fldChar w:fldCharType="begin"/>
                    </w:r>
                    <w:r>
                      <w:instrText xml:space="preserve"> DOCPROPERTY  "Kenmerk"  \* MERGEFORMAT </w:instrText>
                    </w:r>
                    <w:r>
                      <w:fldChar w:fldCharType="separate"/>
                    </w:r>
                    <w:r>
                      <w:t>2025-0000401693</w:t>
                    </w:r>
                    <w:r>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8981440</wp:posOffset>
              </wp:positionH>
              <wp:positionV relativeFrom="page">
                <wp:posOffset>7257415</wp:posOffset>
              </wp:positionV>
              <wp:extent cx="1285875" cy="161925"/>
              <wp:effectExtent l="0" t="0" r="0" b="0"/>
              <wp:wrapNone/>
              <wp:docPr id="7"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548B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5" type="#_x0000_t202" style="width:101.25pt;height:12.75pt;margin-top:571.45pt;margin-left:707.2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D548BB" w14:paraId="7FC52A3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5122545</wp:posOffset>
              </wp:positionH>
              <wp:positionV relativeFrom="page">
                <wp:posOffset>-395605</wp:posOffset>
              </wp:positionV>
              <wp:extent cx="467995" cy="1583055"/>
              <wp:effectExtent l="0" t="0" r="0" b="0"/>
              <wp:wrapNone/>
              <wp:docPr id="8"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62BFD" w14:textId="77777777">
                          <w:pPr>
                            <w:spacing w:line="240" w:lineRule="auto"/>
                          </w:pPr>
                          <w:r>
                            <w:rPr>
                              <w:noProof/>
                            </w:rPr>
                            <w:drawing>
                              <wp:inline distT="0" distB="0" distL="0" distR="0">
                                <wp:extent cx="467995" cy="1583865"/>
                                <wp:effectExtent l="0" t="0" r="0" b="0"/>
                                <wp:docPr id="163343896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3343896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6" type="#_x0000_t202" style="width:36.85pt;height:124.65pt;margin-top:-31.15pt;margin-left:403.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462BFD" w14:paraId="6AF8EF7D" w14:textId="77777777">
                    <w:pPr>
                      <w:spacing w:line="240" w:lineRule="auto"/>
                    </w:pPr>
                    <w:drawing>
                      <wp:inline distT="0" distB="0" distL="0" distR="0">
                        <wp:extent cx="467995" cy="1583865"/>
                        <wp:effectExtent l="0" t="0" r="0" b="0"/>
                        <wp:docPr id="142846662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2846662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5590540</wp:posOffset>
              </wp:positionH>
              <wp:positionV relativeFrom="page">
                <wp:posOffset>-395605</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62BFD" w14:textId="77777777">
                          <w:pPr>
                            <w:spacing w:line="240" w:lineRule="auto"/>
                          </w:pPr>
                          <w:r>
                            <w:rPr>
                              <w:noProof/>
                            </w:rPr>
                            <w:drawing>
                              <wp:inline distT="0" distB="0" distL="0" distR="0">
                                <wp:extent cx="2339975" cy="1582834"/>
                                <wp:effectExtent l="0" t="0" r="0" b="0"/>
                                <wp:docPr id="965045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65045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7" type="#_x0000_t202" style="width:184.25pt;height:124.7pt;margin-top:-31.15pt;margin-left:440.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462BFD" w14:paraId="419ED6DB" w14:textId="77777777">
                    <w:pPr>
                      <w:spacing w:line="240" w:lineRule="auto"/>
                    </w:pPr>
                    <w:drawing>
                      <wp:inline distT="0" distB="0" distL="0" distR="0">
                        <wp:extent cx="2339975" cy="1582834"/>
                        <wp:effectExtent l="0" t="0" r="0" b="0"/>
                        <wp:docPr id="216104625"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610462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604520</wp:posOffset>
              </wp:positionH>
              <wp:positionV relativeFrom="page">
                <wp:posOffset>1763395</wp:posOffset>
              </wp:positionV>
              <wp:extent cx="1238250" cy="533400"/>
              <wp:effectExtent l="0" t="0" r="0" b="0"/>
              <wp:wrapNone/>
              <wp:docPr id="12" name="46fef31b-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38250" cy="533400"/>
                      </a:xfrm>
                      <a:prstGeom prst="rect">
                        <a:avLst/>
                      </a:prstGeom>
                      <a:noFill/>
                    </wps:spPr>
                    <wps:txbx>
                      <w:txbxContent>
                        <w:p w:rsidR="00462BFD" w14:textId="77777777">
                          <w:pPr>
                            <w:spacing w:line="240" w:lineRule="auto"/>
                          </w:pPr>
                          <w:r>
                            <w:rPr>
                              <w:noProof/>
                            </w:rPr>
                            <w:drawing>
                              <wp:inline distT="0" distB="0" distL="0" distR="0">
                                <wp:extent cx="1238250" cy="536370"/>
                                <wp:effectExtent l="0" t="0" r="0" b="0"/>
                                <wp:docPr id="517611396" name="Document_name_-_annex" descr="bijlage"/>
                                <wp:cNvGraphicFramePr/>
                                <a:graphic xmlns:a="http://schemas.openxmlformats.org/drawingml/2006/main">
                                  <a:graphicData uri="http://schemas.openxmlformats.org/drawingml/2006/picture">
                                    <pic:pic xmlns:pic="http://schemas.openxmlformats.org/drawingml/2006/picture">
                                      <pic:nvPicPr>
                                        <pic:cNvPr id="517611396" name="Document_name_-_annex"/>
                                        <pic:cNvPicPr/>
                                      </pic:nvPicPr>
                                      <pic:blipFill>
                                        <a:blip xmlns:r="http://schemas.openxmlformats.org/officeDocument/2006/relationships"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f31b-aa3c-11ea-a756-beb5f67e67be" o:spid="_x0000_s2058" type="#_x0000_t202" style="width:97.5pt;height:42pt;margin-top:138.85pt;margin-left:47.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462BFD" w14:paraId="3464CFC4" w14:textId="77777777">
                    <w:pPr>
                      <w:spacing w:line="240" w:lineRule="auto"/>
                    </w:pPr>
                    <w:drawing>
                      <wp:inline distT="0" distB="0" distL="0" distR="0">
                        <wp:extent cx="1238250" cy="536370"/>
                        <wp:effectExtent l="0" t="0" r="0" b="0"/>
                        <wp:docPr id="812460957" name="Document_name_-_annex" descr="bijlage"/>
                        <wp:cNvGraphicFramePr/>
                        <a:graphic xmlns:a="http://schemas.openxmlformats.org/drawingml/2006/main">
                          <a:graphicData uri="http://schemas.openxmlformats.org/drawingml/2006/picture">
                            <pic:pic xmlns:pic="http://schemas.openxmlformats.org/drawingml/2006/picture">
                              <pic:nvPicPr>
                                <pic:cNvPr id="812460957" name="Document_name_-_annex"/>
                                <pic:cNvPicPr/>
                              </pic:nvPicPr>
                              <pic:blipFill>
                                <a:blip xmlns:r="http://schemas.openxmlformats.org/officeDocument/2006/relationships" r:embed="rId3"/>
                                <a:stretch>
                                  <a:fillRect/>
                                </a:stretch>
                              </pic:blipFill>
                              <pic:spPr bwMode="auto">
                                <a:xfrm>
                                  <a:off x="0" y="0"/>
                                  <a:ext cx="1238250" cy="536370"/>
                                </a:xfrm>
                                <a:prstGeom prst="rect">
                                  <a:avLst/>
                                </a:prstGeom>
                              </pic:spPr>
                            </pic:pic>
                          </a:graphicData>
                        </a:graphic>
                      </wp:inline>
                    </w:drawing>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08D36C"/>
    <w:multiLevelType w:val="multilevel"/>
    <w:tmpl w:val="1514B31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7FF54DF"/>
    <w:multiLevelType w:val="multilevel"/>
    <w:tmpl w:val="5671138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25A95CC"/>
    <w:multiLevelType w:val="multilevel"/>
    <w:tmpl w:val="AC50B4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221EE06"/>
    <w:multiLevelType w:val="multilevel"/>
    <w:tmpl w:val="A50D6B7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75AB16A"/>
    <w:multiLevelType w:val="multilevel"/>
    <w:tmpl w:val="9F560BE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85580187">
    <w:abstractNumId w:val="0"/>
  </w:num>
  <w:num w:numId="2" w16cid:durableId="333413400">
    <w:abstractNumId w:val="4"/>
  </w:num>
  <w:num w:numId="3" w16cid:durableId="876699838">
    <w:abstractNumId w:val="2"/>
  </w:num>
  <w:num w:numId="4" w16cid:durableId="1159805041">
    <w:abstractNumId w:val="3"/>
  </w:num>
  <w:num w:numId="5" w16cid:durableId="2011327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E9"/>
    <w:rsid w:val="00025524"/>
    <w:rsid w:val="00026D9C"/>
    <w:rsid w:val="00027989"/>
    <w:rsid w:val="000462D9"/>
    <w:rsid w:val="00061A61"/>
    <w:rsid w:val="000634F5"/>
    <w:rsid w:val="000C08D1"/>
    <w:rsid w:val="0011516E"/>
    <w:rsid w:val="001303E8"/>
    <w:rsid w:val="001B468D"/>
    <w:rsid w:val="001C3061"/>
    <w:rsid w:val="001E3974"/>
    <w:rsid w:val="001E4326"/>
    <w:rsid w:val="002129D9"/>
    <w:rsid w:val="002752C8"/>
    <w:rsid w:val="002977AC"/>
    <w:rsid w:val="002A5896"/>
    <w:rsid w:val="002C0CDE"/>
    <w:rsid w:val="002D23CB"/>
    <w:rsid w:val="002F385B"/>
    <w:rsid w:val="00301EE7"/>
    <w:rsid w:val="00310FB6"/>
    <w:rsid w:val="00323E12"/>
    <w:rsid w:val="003301C6"/>
    <w:rsid w:val="00345A6A"/>
    <w:rsid w:val="003470DF"/>
    <w:rsid w:val="0035738D"/>
    <w:rsid w:val="003628CB"/>
    <w:rsid w:val="00365C8F"/>
    <w:rsid w:val="00373C77"/>
    <w:rsid w:val="0037674A"/>
    <w:rsid w:val="00396E3B"/>
    <w:rsid w:val="003A309D"/>
    <w:rsid w:val="00426372"/>
    <w:rsid w:val="004278A3"/>
    <w:rsid w:val="00440869"/>
    <w:rsid w:val="00440E73"/>
    <w:rsid w:val="00457823"/>
    <w:rsid w:val="00462BFD"/>
    <w:rsid w:val="004A129D"/>
    <w:rsid w:val="004B6CEE"/>
    <w:rsid w:val="004B72B3"/>
    <w:rsid w:val="005265B9"/>
    <w:rsid w:val="0055213F"/>
    <w:rsid w:val="005839CD"/>
    <w:rsid w:val="005B62A9"/>
    <w:rsid w:val="005E1F66"/>
    <w:rsid w:val="00664660"/>
    <w:rsid w:val="00665147"/>
    <w:rsid w:val="006739BC"/>
    <w:rsid w:val="0067581E"/>
    <w:rsid w:val="0068679A"/>
    <w:rsid w:val="006C5247"/>
    <w:rsid w:val="006E351A"/>
    <w:rsid w:val="00712069"/>
    <w:rsid w:val="00713AD9"/>
    <w:rsid w:val="007224A9"/>
    <w:rsid w:val="00734550"/>
    <w:rsid w:val="007B68CC"/>
    <w:rsid w:val="00800E0A"/>
    <w:rsid w:val="00802801"/>
    <w:rsid w:val="008144E1"/>
    <w:rsid w:val="00827B42"/>
    <w:rsid w:val="00876516"/>
    <w:rsid w:val="008776B2"/>
    <w:rsid w:val="00896A1A"/>
    <w:rsid w:val="008B76C4"/>
    <w:rsid w:val="008C20B7"/>
    <w:rsid w:val="008C3EAA"/>
    <w:rsid w:val="008F57C6"/>
    <w:rsid w:val="00905712"/>
    <w:rsid w:val="00965B39"/>
    <w:rsid w:val="009C1009"/>
    <w:rsid w:val="009D6884"/>
    <w:rsid w:val="00A339D0"/>
    <w:rsid w:val="00A5630E"/>
    <w:rsid w:val="00A804F7"/>
    <w:rsid w:val="00AB7C50"/>
    <w:rsid w:val="00AC408B"/>
    <w:rsid w:val="00AD26FE"/>
    <w:rsid w:val="00AE20A7"/>
    <w:rsid w:val="00B03B61"/>
    <w:rsid w:val="00B43AFC"/>
    <w:rsid w:val="00B47D06"/>
    <w:rsid w:val="00B51635"/>
    <w:rsid w:val="00B57F6D"/>
    <w:rsid w:val="00BB5A56"/>
    <w:rsid w:val="00BF2FBC"/>
    <w:rsid w:val="00C66BD9"/>
    <w:rsid w:val="00CC235F"/>
    <w:rsid w:val="00CE0883"/>
    <w:rsid w:val="00D06CB8"/>
    <w:rsid w:val="00D13EAF"/>
    <w:rsid w:val="00D1448B"/>
    <w:rsid w:val="00D349B9"/>
    <w:rsid w:val="00D41BA1"/>
    <w:rsid w:val="00D5178E"/>
    <w:rsid w:val="00D548BB"/>
    <w:rsid w:val="00D5636B"/>
    <w:rsid w:val="00DB08BE"/>
    <w:rsid w:val="00DC4075"/>
    <w:rsid w:val="00DE239A"/>
    <w:rsid w:val="00E05648"/>
    <w:rsid w:val="00E237D0"/>
    <w:rsid w:val="00E26B9C"/>
    <w:rsid w:val="00E32DFC"/>
    <w:rsid w:val="00E348F6"/>
    <w:rsid w:val="00E35551"/>
    <w:rsid w:val="00E63CF0"/>
    <w:rsid w:val="00E67FB2"/>
    <w:rsid w:val="00E736E9"/>
    <w:rsid w:val="00EB11B4"/>
    <w:rsid w:val="00EC0DD5"/>
    <w:rsid w:val="00ED0C36"/>
    <w:rsid w:val="00F0606E"/>
    <w:rsid w:val="00F14E8D"/>
    <w:rsid w:val="00F2269C"/>
    <w:rsid w:val="00F3766D"/>
    <w:rsid w:val="00F65300"/>
    <w:rsid w:val="00F65844"/>
    <w:rsid w:val="00F7756A"/>
    <w:rsid w:val="00F82CBC"/>
    <w:rsid w:val="00FA008A"/>
    <w:rsid w:val="00FA5506"/>
    <w:rsid w:val="00FB5A56"/>
    <w:rsid w:val="00FC2B6C"/>
    <w:rsid w:val="00FE51D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A9FF82C"/>
  <w15:docId w15:val="{081FEFF5-FF10-45A3-B90F-7A808836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736E9"/>
    <w:pPr>
      <w:tabs>
        <w:tab w:val="center" w:pos="4536"/>
        <w:tab w:val="right" w:pos="9072"/>
      </w:tabs>
      <w:spacing w:line="240" w:lineRule="auto"/>
    </w:pPr>
  </w:style>
  <w:style w:type="character" w:customStyle="1" w:styleId="KoptekstChar">
    <w:name w:val="Koptekst Char"/>
    <w:basedOn w:val="DefaultParagraphFont"/>
    <w:link w:val="Header"/>
    <w:uiPriority w:val="99"/>
    <w:rsid w:val="00E736E9"/>
    <w:rPr>
      <w:rFonts w:ascii="Verdana" w:hAnsi="Verdana"/>
      <w:color w:val="000000"/>
      <w:sz w:val="18"/>
      <w:szCs w:val="18"/>
    </w:rPr>
  </w:style>
  <w:style w:type="paragraph" w:styleId="Footer">
    <w:name w:val="footer"/>
    <w:basedOn w:val="Normal"/>
    <w:link w:val="VoettekstChar"/>
    <w:uiPriority w:val="99"/>
    <w:unhideWhenUsed/>
    <w:rsid w:val="00E736E9"/>
    <w:pPr>
      <w:tabs>
        <w:tab w:val="center" w:pos="4536"/>
        <w:tab w:val="right" w:pos="9072"/>
      </w:tabs>
      <w:spacing w:line="240" w:lineRule="auto"/>
    </w:pPr>
  </w:style>
  <w:style w:type="character" w:customStyle="1" w:styleId="VoettekstChar">
    <w:name w:val="Voettekst Char"/>
    <w:basedOn w:val="DefaultParagraphFont"/>
    <w:link w:val="Footer"/>
    <w:uiPriority w:val="99"/>
    <w:rsid w:val="00E736E9"/>
    <w:rPr>
      <w:rFonts w:ascii="Verdana" w:hAnsi="Verdana"/>
      <w:color w:val="000000"/>
      <w:sz w:val="18"/>
      <w:szCs w:val="18"/>
    </w:rPr>
  </w:style>
  <w:style w:type="paragraph" w:styleId="FootnoteText">
    <w:name w:val="footnote text"/>
    <w:basedOn w:val="Normal"/>
    <w:link w:val="VoetnoottekstChar"/>
    <w:uiPriority w:val="99"/>
    <w:semiHidden/>
    <w:unhideWhenUsed/>
    <w:rsid w:val="00FA008A"/>
    <w:pPr>
      <w:spacing w:line="240" w:lineRule="auto"/>
    </w:pPr>
    <w:rPr>
      <w:sz w:val="20"/>
      <w:szCs w:val="20"/>
    </w:rPr>
  </w:style>
  <w:style w:type="character" w:customStyle="1" w:styleId="VoetnoottekstChar">
    <w:name w:val="Voetnoottekst Char"/>
    <w:basedOn w:val="DefaultParagraphFont"/>
    <w:link w:val="FootnoteText"/>
    <w:uiPriority w:val="99"/>
    <w:semiHidden/>
    <w:rsid w:val="00FA008A"/>
    <w:rPr>
      <w:rFonts w:ascii="Verdana" w:hAnsi="Verdana"/>
      <w:color w:val="000000"/>
    </w:rPr>
  </w:style>
  <w:style w:type="character" w:styleId="FootnoteReference">
    <w:name w:val="footnote reference"/>
    <w:basedOn w:val="DefaultParagraphFont"/>
    <w:uiPriority w:val="99"/>
    <w:semiHidden/>
    <w:unhideWhenUsed/>
    <w:rsid w:val="00FA008A"/>
    <w:rPr>
      <w:vertAlign w:val="superscript"/>
    </w:rPr>
  </w:style>
  <w:style w:type="character" w:styleId="CommentReference">
    <w:name w:val="annotation reference"/>
    <w:basedOn w:val="DefaultParagraphFont"/>
    <w:uiPriority w:val="99"/>
    <w:semiHidden/>
    <w:unhideWhenUsed/>
    <w:rsid w:val="00FA008A"/>
    <w:rPr>
      <w:sz w:val="16"/>
      <w:szCs w:val="16"/>
    </w:rPr>
  </w:style>
  <w:style w:type="paragraph" w:styleId="CommentText">
    <w:name w:val="annotation text"/>
    <w:basedOn w:val="Normal"/>
    <w:link w:val="TekstopmerkingChar"/>
    <w:uiPriority w:val="99"/>
    <w:unhideWhenUsed/>
    <w:rsid w:val="00FA008A"/>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FA008A"/>
    <w:rPr>
      <w:rFonts w:asciiTheme="minorHAnsi" w:eastAsiaTheme="minorHAnsi" w:hAnsiTheme="minorHAnsi" w:cstheme="minorBidi"/>
      <w:lang w:eastAsia="en-US"/>
    </w:rPr>
  </w:style>
  <w:style w:type="paragraph" w:styleId="CommentSubject">
    <w:name w:val="annotation subject"/>
    <w:basedOn w:val="CommentText"/>
    <w:next w:val="CommentText"/>
    <w:link w:val="OnderwerpvanopmerkingChar"/>
    <w:uiPriority w:val="99"/>
    <w:semiHidden/>
    <w:unhideWhenUsed/>
    <w:rsid w:val="00D349B9"/>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D349B9"/>
    <w:rPr>
      <w:rFonts w:ascii="Verdana" w:hAnsi="Verdana" w:eastAsiaTheme="minorHAnsi" w:cstheme="minorBidi"/>
      <w:b/>
      <w:bCs/>
      <w:color w:val="000000"/>
      <w:lang w:eastAsia="en-US"/>
    </w:rPr>
  </w:style>
  <w:style w:type="paragraph" w:styleId="Revision">
    <w:name w:val="Revision"/>
    <w:hidden/>
    <w:uiPriority w:val="99"/>
    <w:semiHidden/>
    <w:rsid w:val="00DC407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ijlage%20liggend%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932</ap:Words>
  <ap:Characters>5129</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Bijlage liggend - Aangenomen moties</vt:lpstr>
    </vt:vector>
  </ap:TitlesOfParts>
  <ap:LinksUpToDate>false</ap:LinksUpToDate>
  <ap:CharactersWithSpaces>6049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2025-06-17T09:44:00.0000000Z</dcterms:created>
  <dcterms:modified xsi:type="dcterms:W3CDTF">2025-07-04T12:51:00.0000000Z</dcterms:modified>
  <dc:creator/>
  <lastModifiedBy/>
  <dc:description>------------------------</dc:description>
  <dc:subject/>
  <keywords/>
  <version/>
  <category/>
</coreProperties>
</file>