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5035" w:rsidP="008A5035" w:rsidRDefault="008A5035" w14:paraId="5B21AFF9" w14:textId="37845136">
      <w:pPr>
        <w:autoSpaceDE w:val="0"/>
        <w:adjustRightInd w:val="0"/>
        <w:spacing w:line="240" w:lineRule="auto"/>
        <w:rPr>
          <w:rFonts w:eastAsia="DejaVuSerifCondensed" w:cs="DejaVuSerifCondensed"/>
        </w:rPr>
      </w:pPr>
      <w:r>
        <w:rPr>
          <w:rFonts w:eastAsia="DejaVuSerifCondensed" w:cs="DejaVuSerifCondensed"/>
        </w:rPr>
        <w:t>AH 2667</w:t>
      </w:r>
    </w:p>
    <w:p w:rsidR="008A5035" w:rsidP="008A5035" w:rsidRDefault="008A5035" w14:paraId="446F91D2" w14:textId="6C6BDB7A">
      <w:pPr>
        <w:autoSpaceDE w:val="0"/>
        <w:adjustRightInd w:val="0"/>
        <w:spacing w:line="240" w:lineRule="auto"/>
        <w:rPr>
          <w:rFonts w:eastAsia="DejaVuSerifCondensed" w:cs="DejaVuSerifCondensed"/>
        </w:rPr>
      </w:pPr>
      <w:r>
        <w:rPr>
          <w:rFonts w:eastAsia="DejaVuSerifCondensed" w:cs="DejaVuSerifCondensed"/>
        </w:rPr>
        <w:t>2025Z04939</w:t>
      </w:r>
    </w:p>
    <w:p w:rsidR="008A5035" w:rsidP="008A5035" w:rsidRDefault="008A5035" w14:paraId="3C5BD1BE" w14:textId="091FD65D">
      <w:pPr>
        <w:autoSpaceDE w:val="0"/>
        <w:adjustRightInd w:val="0"/>
        <w:spacing w:line="240" w:lineRule="auto"/>
        <w:rPr>
          <w:rFonts w:eastAsia="DejaVuSerifCondensed" w:cs="DejaVuSerifCondensed"/>
          <w:sz w:val="24"/>
          <w:szCs w:val="24"/>
        </w:rPr>
      </w:pPr>
      <w:r w:rsidRPr="008A5035">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7 juli 2025)</w:t>
      </w:r>
    </w:p>
    <w:p w:rsidRPr="00BE6338" w:rsidR="008A5035" w:rsidP="008A5035" w:rsidRDefault="008A5035" w14:paraId="3C1E6295" w14:textId="71502E2A">
      <w:pPr>
        <w:autoSpaceDE w:val="0"/>
        <w:adjustRightInd w:val="0"/>
        <w:spacing w:line="240" w:lineRule="auto"/>
        <w:rPr>
          <w:rFonts w:eastAsia="DejaVuSerifCondensed" w:cs="DejaVuSerifCondensed"/>
        </w:rPr>
      </w:pPr>
      <w:r w:rsidRPr="008A5035">
        <w:rPr>
          <w:rFonts w:eastAsia="DejaVuSerifCondensed" w:cs="DejaVuSerifCondensed"/>
          <w:sz w:val="24"/>
          <w:szCs w:val="24"/>
        </w:rPr>
        <w:t>Zie ook Aanhangsel Handelingen, vergaderjaar 2024-2025, nr.</w:t>
      </w:r>
      <w:r>
        <w:rPr>
          <w:rFonts w:eastAsia="DejaVuSerifCondensed" w:cs="DejaVuSerifCondensed"/>
          <w:sz w:val="24"/>
          <w:szCs w:val="24"/>
        </w:rPr>
        <w:t xml:space="preserve"> 1924</w:t>
      </w:r>
    </w:p>
    <w:p w:rsidRPr="00BE6338" w:rsidR="008A5035" w:rsidP="008A5035" w:rsidRDefault="008A5035" w14:paraId="3668CD68" w14:textId="77777777">
      <w:pPr>
        <w:autoSpaceDE w:val="0"/>
        <w:adjustRightInd w:val="0"/>
        <w:spacing w:line="240" w:lineRule="auto"/>
        <w:rPr>
          <w:rFonts w:eastAsia="DejaVuSerifCondensed" w:cs="DejaVuSerifCondensed"/>
        </w:rPr>
      </w:pPr>
    </w:p>
    <w:p w:rsidRPr="00BE6338" w:rsidR="008A5035" w:rsidP="008A5035" w:rsidRDefault="008A5035" w14:paraId="6D9CE279" w14:textId="77777777">
      <w:pPr>
        <w:numPr>
          <w:ilvl w:val="0"/>
          <w:numId w:val="1"/>
        </w:numPr>
        <w:autoSpaceDE w:val="0"/>
        <w:adjustRightInd w:val="0"/>
        <w:spacing w:line="240" w:lineRule="auto"/>
        <w:contextualSpacing/>
        <w:rPr>
          <w:rFonts w:eastAsia="DejaVuSerifCondensed" w:cs="DejaVuSerifCondensed"/>
          <w:i/>
          <w:iCs/>
        </w:rPr>
      </w:pPr>
      <w:r w:rsidRPr="00BE6338">
        <w:rPr>
          <w:rFonts w:eastAsia="DejaVuSerifCondensed" w:cs="DejaVuSerifCondensed"/>
          <w:i/>
          <w:iCs/>
        </w:rPr>
        <w:t>Bent u bekend met het bericht 'School voor asielzoekers en statushouders sluit: ‘Terug naar de eenzaamheid’'?</w:t>
      </w:r>
      <w:r>
        <w:rPr>
          <w:rFonts w:eastAsia="DejaVuSerifCondensed" w:cs="DejaVuSerifCondensed"/>
          <w:i/>
          <w:iCs/>
        </w:rPr>
        <w:t>,</w:t>
      </w:r>
      <w:r w:rsidRPr="00BE6338">
        <w:rPr>
          <w:rFonts w:eastAsia="DejaVuSerifCondensed" w:cs="DejaVuSerifCondensed"/>
          <w:i/>
          <w:iCs/>
        </w:rPr>
        <w:t xml:space="preserve"> 1)</w:t>
      </w:r>
      <w:r>
        <w:rPr>
          <w:rFonts w:eastAsia="DejaVuSerifCondensed" w:cs="DejaVuSerifCondensed"/>
          <w:i/>
          <w:iCs/>
        </w:rPr>
        <w:t>.</w:t>
      </w:r>
    </w:p>
    <w:p w:rsidRPr="00BE6338" w:rsidR="008A5035" w:rsidP="008A5035" w:rsidRDefault="008A5035" w14:paraId="36A9380A" w14:textId="77777777">
      <w:pPr>
        <w:autoSpaceDE w:val="0"/>
        <w:adjustRightInd w:val="0"/>
        <w:spacing w:line="240" w:lineRule="auto"/>
        <w:ind w:left="720"/>
        <w:contextualSpacing/>
        <w:rPr>
          <w:rFonts w:eastAsia="DejaVuSerifCondensed" w:cs="DejaVuSerifCondensed"/>
        </w:rPr>
      </w:pPr>
    </w:p>
    <w:p w:rsidRPr="00BE6338" w:rsidR="008A5035" w:rsidP="008A5035" w:rsidRDefault="008A5035" w14:paraId="14D7A9AF" w14:textId="77777777">
      <w:pPr>
        <w:autoSpaceDE w:val="0"/>
        <w:adjustRightInd w:val="0"/>
        <w:spacing w:line="240" w:lineRule="auto"/>
        <w:rPr>
          <w:rFonts w:eastAsia="DejaVuSerifCondensed" w:cs="DejaVuSerifCondensed"/>
        </w:rPr>
      </w:pPr>
      <w:r w:rsidRPr="00BE6338">
        <w:rPr>
          <w:rFonts w:eastAsia="DejaVuSerifCondensed" w:cs="DejaVuSerifCondensed"/>
        </w:rPr>
        <w:t>Ja.</w:t>
      </w:r>
    </w:p>
    <w:p w:rsidRPr="00BE6338" w:rsidR="008A5035" w:rsidP="008A5035" w:rsidRDefault="008A5035" w14:paraId="30954E14" w14:textId="77777777">
      <w:pPr>
        <w:autoSpaceDE w:val="0"/>
        <w:adjustRightInd w:val="0"/>
        <w:spacing w:line="240" w:lineRule="auto"/>
        <w:rPr>
          <w:rFonts w:eastAsia="DejaVuSerifCondensed" w:cs="DejaVuSerifCondensed"/>
        </w:rPr>
      </w:pPr>
    </w:p>
    <w:p w:rsidRPr="00BE6338" w:rsidR="008A5035" w:rsidP="008A5035" w:rsidRDefault="008A5035" w14:paraId="6AE1353F" w14:textId="77777777">
      <w:pPr>
        <w:numPr>
          <w:ilvl w:val="0"/>
          <w:numId w:val="1"/>
        </w:numPr>
        <w:autoSpaceDE w:val="0"/>
        <w:adjustRightInd w:val="0"/>
        <w:spacing w:line="240" w:lineRule="auto"/>
        <w:contextualSpacing/>
        <w:rPr>
          <w:rFonts w:eastAsia="DejaVuSerifCondensed" w:cs="DejaVuSerifCondensed"/>
          <w:i/>
          <w:iCs/>
        </w:rPr>
      </w:pPr>
      <w:r w:rsidRPr="00BE6338">
        <w:rPr>
          <w:rFonts w:eastAsia="DejaVuSerifCondensed" w:cs="DejaVuSerifCondensed"/>
          <w:i/>
          <w:iCs/>
        </w:rPr>
        <w:t>Wat vindt u van het initiatief ‘Iedereen aan boord’ in Deventer, dat zowel statushouders als asielzoekers een programma laat volgen dat zich richt op taalles, het vinden van een baan en het opbouwen van een sociaal netwerk?</w:t>
      </w:r>
    </w:p>
    <w:p w:rsidRPr="00BE6338" w:rsidR="008A5035" w:rsidP="008A5035" w:rsidRDefault="008A5035" w14:paraId="5CC4A5E0" w14:textId="77777777">
      <w:pPr>
        <w:autoSpaceDE w:val="0"/>
        <w:adjustRightInd w:val="0"/>
        <w:spacing w:line="240" w:lineRule="auto"/>
        <w:rPr>
          <w:rFonts w:eastAsia="DejaVuSerifCondensed" w:cs="DejaVuSerifCondensed"/>
        </w:rPr>
      </w:pPr>
    </w:p>
    <w:p w:rsidRPr="00BE6338" w:rsidR="008A5035" w:rsidP="008A5035" w:rsidRDefault="008A5035" w14:paraId="7F1C631B" w14:textId="77777777">
      <w:pPr>
        <w:autoSpaceDE w:val="0"/>
        <w:adjustRightInd w:val="0"/>
        <w:spacing w:line="240" w:lineRule="auto"/>
        <w:rPr>
          <w:rFonts w:eastAsia="Calibri" w:cs="Times New Roman"/>
        </w:rPr>
      </w:pPr>
      <w:r w:rsidRPr="00BE6338">
        <w:rPr>
          <w:rFonts w:eastAsia="DejaVuSerifCondensed" w:cs="DejaVuSerifCondensed"/>
        </w:rPr>
        <w:t>Het kabinet staat positief tegenover samenwerking van gemeenten met initiatieven als ‘Iedereen aan Boord’ die zich richten op arbeidsparticipatie en taalverwerving van statushouders en asielzoekers vanuit de opvang. In de Kamerbrief Actieagenda Integratie en Open en Vrije samenleving</w:t>
      </w:r>
      <w:r>
        <w:rPr>
          <w:rFonts w:eastAsia="DejaVuSerifCondensed" w:cs="DejaVuSerifCondensed"/>
        </w:rPr>
        <w:t xml:space="preserve"> </w:t>
      </w:r>
      <w:r w:rsidRPr="00BE6338">
        <w:rPr>
          <w:rFonts w:eastAsia="DejaVuSerifCondensed" w:cs="DejaVuSerifCondensed"/>
        </w:rPr>
        <w:t xml:space="preserve">die op 7 februari aan de Tweede Kamer is verzonden, </w:t>
      </w:r>
      <w:r>
        <w:rPr>
          <w:rFonts w:eastAsia="DejaVuSerifCondensed" w:cs="DejaVuSerifCondensed"/>
        </w:rPr>
        <w:t xml:space="preserve">wordt </w:t>
      </w:r>
      <w:r w:rsidRPr="00BE6338">
        <w:rPr>
          <w:rFonts w:eastAsia="DejaVuSerifCondensed" w:cs="DejaVuSerifCondensed"/>
        </w:rPr>
        <w:t xml:space="preserve">het belang van een vroege start op de </w:t>
      </w:r>
      <w:r w:rsidRPr="00BE6338">
        <w:rPr>
          <w:rFonts w:eastAsia="Calibri" w:cs="Times New Roman"/>
        </w:rPr>
        <w:t>arbeidsmarkt voor zowel asielzoekers en statushouders vanuit de opvang</w:t>
      </w:r>
      <w:r>
        <w:rPr>
          <w:rFonts w:eastAsia="Calibri" w:cs="Times New Roman"/>
        </w:rPr>
        <w:t xml:space="preserve"> benadrukt</w:t>
      </w:r>
      <w:r w:rsidRPr="00BE6338">
        <w:rPr>
          <w:rFonts w:eastAsia="Calibri" w:cs="Times New Roman"/>
        </w:rPr>
        <w:t xml:space="preserve">. </w:t>
      </w:r>
    </w:p>
    <w:p w:rsidRPr="00BE6338" w:rsidR="008A5035" w:rsidP="008A5035" w:rsidRDefault="008A5035" w14:paraId="7F12EFC0" w14:textId="77777777">
      <w:pPr>
        <w:autoSpaceDE w:val="0"/>
        <w:adjustRightInd w:val="0"/>
        <w:spacing w:line="240" w:lineRule="auto"/>
        <w:rPr>
          <w:rFonts w:eastAsia="Calibri" w:cs="Times New Roman"/>
        </w:rPr>
      </w:pPr>
    </w:p>
    <w:p w:rsidRPr="00BE6338" w:rsidR="008A5035" w:rsidP="008A5035" w:rsidRDefault="008A5035" w14:paraId="14849D27" w14:textId="77777777">
      <w:pPr>
        <w:autoSpaceDE w:val="0"/>
        <w:adjustRightInd w:val="0"/>
        <w:spacing w:line="240" w:lineRule="auto"/>
        <w:rPr>
          <w:rFonts w:eastAsia="DejaVuSerifCondensed" w:cs="DejaVuSerifCondensed"/>
        </w:rPr>
      </w:pPr>
      <w:r w:rsidRPr="00BE6338">
        <w:rPr>
          <w:rFonts w:eastAsia="DejaVuSerifCondensed" w:cs="DejaVuSerifCondensed"/>
        </w:rPr>
        <w:t xml:space="preserve">De Wet inburgering 2021 (Wi2021) beoogt dat inburgeringsplichtigen zo snel mogelijk meedoen in de samenleving. Een tijdige start is één van de vijf pijlers van de Wi2021. Door al in de opvangfase te starten met het leren van de taal, oriëntatie op de Nederlandse samenleving en arbeidsmarkt hebben statushouders eenmaal in de gemeente al een basis waar ze op voort kunnen bouwen. </w:t>
      </w:r>
      <w:r>
        <w:rPr>
          <w:rFonts w:eastAsia="DejaVuSerifCondensed" w:cs="DejaVuSerifCondensed"/>
        </w:rPr>
        <w:t>V</w:t>
      </w:r>
      <w:r w:rsidRPr="00BE6338">
        <w:rPr>
          <w:rFonts w:eastAsia="DejaVuSerifCondensed" w:cs="DejaVuSerifCondensed"/>
        </w:rPr>
        <w:t xml:space="preserve">ia verschillende wegen </w:t>
      </w:r>
      <w:r>
        <w:rPr>
          <w:rFonts w:eastAsia="DejaVuSerifCondensed" w:cs="DejaVuSerifCondensed"/>
        </w:rPr>
        <w:t xml:space="preserve">wordt ingezet </w:t>
      </w:r>
      <w:r w:rsidRPr="00BE6338">
        <w:rPr>
          <w:rFonts w:eastAsia="DejaVuSerifCondensed" w:cs="DejaVuSerifCondensed"/>
        </w:rPr>
        <w:t xml:space="preserve">op een tijdige start, zowel via het programma Vroege Integratie en Participatie (VrIP) als het programma </w:t>
      </w:r>
      <w:r>
        <w:rPr>
          <w:rFonts w:eastAsia="DejaVuSerifCondensed" w:cs="DejaVuSerifCondensed"/>
        </w:rPr>
        <w:t>V</w:t>
      </w:r>
      <w:r w:rsidRPr="00BE6338">
        <w:rPr>
          <w:rFonts w:eastAsia="DejaVuSerifCondensed" w:cs="DejaVuSerifCondensed"/>
        </w:rPr>
        <w:t xml:space="preserve">oorinburgering. Daarnaast worden gemeenten gestimuleerd om het formele inburgeringstraject al te starten in het azc, de vroege start door gemeenten. </w:t>
      </w:r>
    </w:p>
    <w:p w:rsidRPr="00BE6338" w:rsidR="008A5035" w:rsidP="008A5035" w:rsidRDefault="008A5035" w14:paraId="3E8D9325" w14:textId="77777777">
      <w:pPr>
        <w:autoSpaceDE w:val="0"/>
        <w:adjustRightInd w:val="0"/>
        <w:spacing w:line="240" w:lineRule="auto"/>
        <w:rPr>
          <w:rFonts w:eastAsia="Calibri" w:cs="Times New Roman"/>
        </w:rPr>
      </w:pPr>
    </w:p>
    <w:p w:rsidRPr="00BE6338" w:rsidR="008A5035" w:rsidP="008A5035" w:rsidRDefault="008A5035" w14:paraId="5852D233" w14:textId="77777777">
      <w:pPr>
        <w:autoSpaceDE w:val="0"/>
        <w:adjustRightInd w:val="0"/>
        <w:spacing w:line="240" w:lineRule="auto"/>
        <w:rPr>
          <w:rFonts w:eastAsia="DejaVuSerifCondensed" w:cs="DejaVuSerifCondensed"/>
        </w:rPr>
      </w:pPr>
      <w:r w:rsidRPr="00BE6338">
        <w:rPr>
          <w:rFonts w:eastAsia="DejaVuSerifCondensed" w:cs="DejaVuSerifCondensed"/>
        </w:rPr>
        <w:t>Het is echter aan gemeenten</w:t>
      </w:r>
      <w:r>
        <w:rPr>
          <w:rFonts w:eastAsia="DejaVuSerifCondensed" w:cs="DejaVuSerifCondensed"/>
        </w:rPr>
        <w:t xml:space="preserve"> zelf</w:t>
      </w:r>
      <w:r w:rsidRPr="00BE6338">
        <w:rPr>
          <w:rFonts w:eastAsia="DejaVuSerifCondensed" w:cs="DejaVuSerifCondensed"/>
        </w:rPr>
        <w:t xml:space="preserve"> om te bepalen met welke initiatieven de samenwerking wordt aangegaan.</w:t>
      </w:r>
    </w:p>
    <w:p w:rsidRPr="00BE6338" w:rsidR="008A5035" w:rsidP="008A5035" w:rsidRDefault="008A5035" w14:paraId="7C56CD9C" w14:textId="77777777">
      <w:pPr>
        <w:autoSpaceDE w:val="0"/>
        <w:adjustRightInd w:val="0"/>
        <w:spacing w:line="240" w:lineRule="auto"/>
        <w:rPr>
          <w:rFonts w:eastAsia="DejaVuSerifCondensed" w:cs="DejaVuSerifCondensed"/>
        </w:rPr>
      </w:pPr>
    </w:p>
    <w:p w:rsidRPr="00BE6338" w:rsidR="008A5035" w:rsidP="008A5035" w:rsidRDefault="008A5035" w14:paraId="291AC6C5" w14:textId="77777777">
      <w:pPr>
        <w:numPr>
          <w:ilvl w:val="0"/>
          <w:numId w:val="1"/>
        </w:numPr>
        <w:autoSpaceDE w:val="0"/>
        <w:adjustRightInd w:val="0"/>
        <w:spacing w:line="240" w:lineRule="auto"/>
        <w:contextualSpacing/>
        <w:rPr>
          <w:rFonts w:eastAsia="DejaVuSerifCondensed" w:cs="DejaVuSerifCondensed"/>
          <w:i/>
          <w:iCs/>
        </w:rPr>
      </w:pPr>
      <w:r w:rsidRPr="00BE6338">
        <w:rPr>
          <w:rFonts w:eastAsia="DejaVuSerifCondensed" w:cs="DejaVuSerifCondensed"/>
          <w:i/>
          <w:iCs/>
        </w:rPr>
        <w:t xml:space="preserve">Vindt u het rationeel beleid om asielzoekers geen taalles te geven, maar te wachten tot zij statushouder zijn, terwijl het overgrote deel (85%) van de asielzoekers recht heeft op asiel? Kan er geconcludeerd worden dat u uw </w:t>
      </w:r>
      <w:r w:rsidRPr="00BE6338">
        <w:rPr>
          <w:rFonts w:eastAsia="DejaVuSerifCondensed" w:cs="DejaVuSerifCondensed"/>
          <w:i/>
          <w:iCs/>
        </w:rPr>
        <w:lastRenderedPageBreak/>
        <w:t>beleid baseert op de 15% die geen recht op asiel verkrijgt? Kunt u in uw antwoord de gemiddelde doorlooptijd van een asielprocedure meenemen?</w:t>
      </w:r>
    </w:p>
    <w:p w:rsidRPr="00BE6338" w:rsidR="008A5035" w:rsidP="008A5035" w:rsidRDefault="008A5035" w14:paraId="03483907" w14:textId="77777777">
      <w:pPr>
        <w:autoSpaceDE w:val="0"/>
        <w:adjustRightInd w:val="0"/>
        <w:spacing w:line="240" w:lineRule="auto"/>
        <w:ind w:left="720"/>
        <w:contextualSpacing/>
        <w:rPr>
          <w:rFonts w:eastAsia="DejaVuSerifCondensed" w:cs="DejaVuSerifCondensed"/>
        </w:rPr>
      </w:pPr>
    </w:p>
    <w:p w:rsidRPr="00BE6338" w:rsidR="008A5035" w:rsidP="008A5035" w:rsidRDefault="008A5035" w14:paraId="04C083A2" w14:textId="77777777">
      <w:pPr>
        <w:autoSpaceDE w:val="0"/>
        <w:adjustRightInd w:val="0"/>
        <w:spacing w:line="240" w:lineRule="auto"/>
        <w:rPr>
          <w:rFonts w:eastAsia="DejaVuSerifCondensed" w:cs="DejaVuSerifCondensed"/>
        </w:rPr>
      </w:pPr>
      <w:r w:rsidRPr="00BE6338">
        <w:rPr>
          <w:rFonts w:eastAsia="DejaVuSerifCondensed" w:cs="DejaVuSerifCondensed"/>
        </w:rPr>
        <w:t>Het inwilligingspercentage van eerste asielaanvragen waarop in 2023 is beslist, is 54%.</w:t>
      </w:r>
      <w:r w:rsidRPr="00BE6338">
        <w:rPr>
          <w:rFonts w:eastAsia="DejaVuSerifCondensed" w:cs="DejaVuSerifCondensed"/>
          <w:vertAlign w:val="superscript"/>
        </w:rPr>
        <w:footnoteReference w:id="1"/>
      </w:r>
      <w:r w:rsidRPr="00BE6338">
        <w:rPr>
          <w:rFonts w:eastAsia="DejaVuSerifCondensed" w:cs="DejaVuSerifCondensed"/>
        </w:rPr>
        <w:t xml:space="preserve"> De gemiddelde doorlooptijd van de algemene asielprocedure is op het moment 66 weken</w:t>
      </w:r>
      <w:r w:rsidRPr="00BE6338">
        <w:rPr>
          <w:rFonts w:eastAsia="DejaVuSerifCondensed" w:cs="DejaVuSerifCondensed"/>
          <w:vertAlign w:val="superscript"/>
        </w:rPr>
        <w:footnoteReference w:id="2"/>
      </w:r>
      <w:r w:rsidRPr="00BE6338">
        <w:rPr>
          <w:rFonts w:eastAsia="DejaVuSerifCondensed" w:cs="DejaVuSerifCondensed"/>
        </w:rPr>
        <w:t xml:space="preserve">. </w:t>
      </w:r>
    </w:p>
    <w:p w:rsidR="008A5035" w:rsidP="008A5035" w:rsidRDefault="008A5035" w14:paraId="68869945" w14:textId="77777777">
      <w:pPr>
        <w:autoSpaceDE w:val="0"/>
        <w:adjustRightInd w:val="0"/>
        <w:spacing w:line="240" w:lineRule="auto"/>
        <w:rPr>
          <w:rFonts w:eastAsia="DejaVuSerifCondensed" w:cs="DejaVuSerifCondensed"/>
        </w:rPr>
      </w:pPr>
    </w:p>
    <w:p w:rsidR="008A5035" w:rsidP="008A5035" w:rsidRDefault="008A5035" w14:paraId="0EB2DE7A" w14:textId="77777777">
      <w:pPr>
        <w:autoSpaceDE w:val="0"/>
        <w:adjustRightInd w:val="0"/>
        <w:spacing w:line="240" w:lineRule="auto"/>
        <w:rPr>
          <w:rFonts w:eastAsia="Calibri" w:cs="Times New Roman"/>
        </w:rPr>
      </w:pPr>
      <w:r w:rsidRPr="00BE6338">
        <w:rPr>
          <w:rFonts w:eastAsia="Calibri" w:cs="TimesNewRomanPS-BoldItalicMT"/>
        </w:rPr>
        <w:t xml:space="preserve">Het kabinet zet op verschillende manieren in op (vroege) taalverwerving voor asielzoekers, zoals ook in de nieuwe Europese opvangrichtlijn opgenomen is. Zo wordt </w:t>
      </w:r>
      <w:r w:rsidRPr="00BE6338">
        <w:rPr>
          <w:rFonts w:eastAsia="Calibri" w:cs="Times New Roman"/>
        </w:rPr>
        <w:t>met de subsidie voor het programma Vroege Integratie en Participatie</w:t>
      </w:r>
      <w:r w:rsidRPr="00BE6338">
        <w:rPr>
          <w:rFonts w:eastAsia="Calibri" w:cs="Times New Roman"/>
          <w:i/>
          <w:iCs/>
        </w:rPr>
        <w:t xml:space="preserve"> </w:t>
      </w:r>
      <w:r w:rsidRPr="00BE6338">
        <w:rPr>
          <w:rFonts w:eastAsia="Calibri" w:cs="Times New Roman"/>
        </w:rPr>
        <w:t xml:space="preserve">(VrIP) die aan het COA </w:t>
      </w:r>
      <w:r>
        <w:rPr>
          <w:rFonts w:eastAsia="Calibri" w:cs="Times New Roman"/>
        </w:rPr>
        <w:t xml:space="preserve">wordt </w:t>
      </w:r>
      <w:r w:rsidRPr="00BE6338">
        <w:rPr>
          <w:rFonts w:eastAsia="Calibri" w:cs="Times New Roman"/>
        </w:rPr>
        <w:t>verstrekt</w:t>
      </w:r>
      <w:r>
        <w:rPr>
          <w:rFonts w:eastAsia="Calibri" w:cs="Times New Roman"/>
        </w:rPr>
        <w:t xml:space="preserve">, </w:t>
      </w:r>
      <w:r w:rsidRPr="00BE6338">
        <w:rPr>
          <w:rFonts w:eastAsia="Calibri" w:cs="Times New Roman"/>
        </w:rPr>
        <w:t>24 uur NT2-taalles aan een deel van de kansrijke asielzoekers geboden.</w:t>
      </w:r>
      <w:r>
        <w:rPr>
          <w:rFonts w:eastAsia="Calibri" w:cs="Times New Roman"/>
        </w:rPr>
        <w:t xml:space="preserve"> </w:t>
      </w:r>
    </w:p>
    <w:p w:rsidRPr="00BE6338" w:rsidR="008A5035" w:rsidP="008A5035" w:rsidRDefault="008A5035" w14:paraId="7F0DA085" w14:textId="77777777">
      <w:pPr>
        <w:autoSpaceDE w:val="0"/>
        <w:adjustRightInd w:val="0"/>
        <w:spacing w:line="240" w:lineRule="auto"/>
        <w:rPr>
          <w:rFonts w:eastAsia="Calibri" w:cs="Arial"/>
        </w:rPr>
      </w:pPr>
      <w:r>
        <w:rPr>
          <w:rFonts w:eastAsia="Calibri" w:cs="Arial"/>
        </w:rPr>
        <w:t>O</w:t>
      </w:r>
      <w:r w:rsidRPr="00BE6338">
        <w:rPr>
          <w:rFonts w:eastAsia="Calibri" w:cs="Arial"/>
        </w:rPr>
        <w:t xml:space="preserve">ok de Meedoenbalies op 38 COA-locaties </w:t>
      </w:r>
      <w:r>
        <w:rPr>
          <w:rFonts w:eastAsia="Calibri" w:cs="Arial"/>
        </w:rPr>
        <w:t xml:space="preserve">worden door deze subsidie </w:t>
      </w:r>
      <w:r w:rsidRPr="00BE6338">
        <w:rPr>
          <w:rFonts w:eastAsia="Calibri" w:cs="Arial"/>
        </w:rPr>
        <w:t xml:space="preserve">gefinancierd. Bij de Meedoenbalies worden bewoners van het COA, zowel asielzoekers als statushouders, </w:t>
      </w:r>
      <w:r>
        <w:rPr>
          <w:rFonts w:eastAsia="Calibri" w:cs="Arial"/>
        </w:rPr>
        <w:t>be</w:t>
      </w:r>
      <w:r w:rsidRPr="00BE6338">
        <w:rPr>
          <w:rFonts w:eastAsia="Calibri" w:cs="Arial"/>
        </w:rPr>
        <w:t xml:space="preserve">geleid naar participatieactiviteiten en vrijwilligerswerk. Participeren draagt bij aan de taalverwerving en kan gezien worden als een vorm van informeel taalonderwijs. </w:t>
      </w:r>
    </w:p>
    <w:p w:rsidRPr="00BE6338" w:rsidR="008A5035" w:rsidP="008A5035" w:rsidRDefault="008A5035" w14:paraId="48D402FB" w14:textId="77777777">
      <w:pPr>
        <w:autoSpaceDE w:val="0"/>
        <w:adjustRightInd w:val="0"/>
        <w:spacing w:line="240" w:lineRule="auto"/>
        <w:rPr>
          <w:rFonts w:eastAsia="Calibri" w:cs="Arial"/>
        </w:rPr>
      </w:pPr>
    </w:p>
    <w:p w:rsidRPr="00BE6338" w:rsidR="008A5035" w:rsidP="008A5035" w:rsidRDefault="008A5035" w14:paraId="088329FC" w14:textId="77777777">
      <w:pPr>
        <w:autoSpaceDE w:val="0"/>
        <w:adjustRightInd w:val="0"/>
        <w:spacing w:line="240" w:lineRule="auto"/>
        <w:rPr>
          <w:rFonts w:eastAsia="Calibri" w:cs="Times New Roman"/>
        </w:rPr>
      </w:pPr>
      <w:r w:rsidRPr="00BE6338">
        <w:rPr>
          <w:rFonts w:eastAsia="Calibri" w:cs="Arial"/>
        </w:rPr>
        <w:t xml:space="preserve">Daarnaast wordt </w:t>
      </w:r>
      <w:r>
        <w:rPr>
          <w:rFonts w:eastAsia="Calibri" w:cs="Arial"/>
        </w:rPr>
        <w:t xml:space="preserve">door het </w:t>
      </w:r>
      <w:r w:rsidRPr="00BE6338">
        <w:rPr>
          <w:rFonts w:eastAsia="Calibri" w:cs="Arial"/>
        </w:rPr>
        <w:t>Minister</w:t>
      </w:r>
      <w:r>
        <w:rPr>
          <w:rFonts w:eastAsia="Calibri" w:cs="Arial"/>
        </w:rPr>
        <w:t>ie</w:t>
      </w:r>
      <w:r w:rsidRPr="00BE6338">
        <w:rPr>
          <w:rFonts w:eastAsia="Calibri" w:cs="Arial"/>
        </w:rPr>
        <w:t xml:space="preserve"> van A</w:t>
      </w:r>
      <w:r>
        <w:rPr>
          <w:rFonts w:eastAsia="Calibri" w:cs="Arial"/>
        </w:rPr>
        <w:t xml:space="preserve">siel </w:t>
      </w:r>
      <w:r w:rsidRPr="00BE6338">
        <w:rPr>
          <w:rFonts w:eastAsia="Calibri" w:cs="Arial"/>
        </w:rPr>
        <w:t>&amp;</w:t>
      </w:r>
      <w:r>
        <w:rPr>
          <w:rFonts w:eastAsia="Calibri" w:cs="Arial"/>
        </w:rPr>
        <w:t xml:space="preserve"> </w:t>
      </w:r>
      <w:r w:rsidRPr="00BE6338">
        <w:rPr>
          <w:rFonts w:eastAsia="Calibri" w:cs="Arial"/>
        </w:rPr>
        <w:t>M</w:t>
      </w:r>
      <w:r>
        <w:rPr>
          <w:rFonts w:eastAsia="Calibri" w:cs="Arial"/>
        </w:rPr>
        <w:t>igratie</w:t>
      </w:r>
      <w:r w:rsidRPr="00BE6338">
        <w:rPr>
          <w:rFonts w:eastAsia="Calibri" w:cs="Arial"/>
        </w:rPr>
        <w:t xml:space="preserve"> in het kader van </w:t>
      </w:r>
      <w:r w:rsidRPr="00BE6338">
        <w:rPr>
          <w:rFonts w:eastAsia="Calibri" w:cs="Times New Roman"/>
        </w:rPr>
        <w:t xml:space="preserve">het programma Wonen en leven op een COA-locatie, de training Basaal Nederlands aangeboden. De training wordt gegeven door een vrijwilliger onder begeleiding van een programmabegeleider van het COA. Elke deelnemer krijgt minimaal 8 weken 4 uur per week les. </w:t>
      </w:r>
      <w:r>
        <w:rPr>
          <w:rFonts w:eastAsia="Calibri" w:cs="Times New Roman"/>
        </w:rPr>
        <w:t xml:space="preserve">Deelnemers die </w:t>
      </w:r>
      <w:r w:rsidRPr="00BE6338">
        <w:rPr>
          <w:rFonts w:eastAsia="Calibri" w:cs="Times New Roman"/>
        </w:rPr>
        <w:t xml:space="preserve">meer willen leren, kunnen daarna lessen blijven volgen. Omdat het COA hiervoor afhankelijk is van de beschikbaarheid van vrijwilligers geldt ook hier dat maar een deel </w:t>
      </w:r>
      <w:r>
        <w:rPr>
          <w:rFonts w:eastAsia="Calibri" w:cs="Times New Roman"/>
        </w:rPr>
        <w:t xml:space="preserve">van de asielzoekers </w:t>
      </w:r>
      <w:r w:rsidRPr="00BE6338">
        <w:rPr>
          <w:rFonts w:eastAsia="Calibri" w:cs="Times New Roman"/>
        </w:rPr>
        <w:t>daadwerkelijk gebruik kan maken van deze taallessen.</w:t>
      </w:r>
    </w:p>
    <w:p w:rsidRPr="00BE6338" w:rsidR="008A5035" w:rsidP="008A5035" w:rsidRDefault="008A5035" w14:paraId="2AEE5103" w14:textId="77777777">
      <w:pPr>
        <w:autoSpaceDE w:val="0"/>
        <w:adjustRightInd w:val="0"/>
        <w:spacing w:line="240" w:lineRule="auto"/>
        <w:rPr>
          <w:rFonts w:eastAsia="DejaVuSerifCondensed" w:cs="DejaVuSerifCondensed"/>
        </w:rPr>
      </w:pPr>
    </w:p>
    <w:p w:rsidRPr="00BE6338" w:rsidR="008A5035" w:rsidP="008A5035" w:rsidRDefault="008A5035" w14:paraId="13A696DE" w14:textId="77777777">
      <w:pPr>
        <w:autoSpaceDE w:val="0"/>
        <w:adjustRightInd w:val="0"/>
        <w:spacing w:line="240" w:lineRule="auto"/>
        <w:rPr>
          <w:rFonts w:eastAsia="DejaVuSerifCondensed" w:cs="DejaVuSerifCondensed"/>
        </w:rPr>
      </w:pPr>
    </w:p>
    <w:p w:rsidRPr="00BE6338" w:rsidR="008A5035" w:rsidP="008A5035" w:rsidRDefault="008A5035" w14:paraId="78F66DA7" w14:textId="77777777">
      <w:pPr>
        <w:numPr>
          <w:ilvl w:val="0"/>
          <w:numId w:val="1"/>
        </w:numPr>
        <w:autoSpaceDE w:val="0"/>
        <w:adjustRightInd w:val="0"/>
        <w:spacing w:line="240" w:lineRule="auto"/>
        <w:contextualSpacing/>
        <w:rPr>
          <w:rFonts w:eastAsia="DejaVuSerifCondensed" w:cs="DejaVuSerifCondensed"/>
          <w:i/>
          <w:iCs/>
        </w:rPr>
      </w:pPr>
      <w:r w:rsidRPr="00BE6338">
        <w:rPr>
          <w:rFonts w:eastAsia="DejaVuSerifCondensed" w:cs="DejaVuSerifCondensed"/>
          <w:i/>
          <w:iCs/>
        </w:rPr>
        <w:t>Denkt u dat het geven van taallessen aan asielzoekers vanaf de eerste dag dat zij hier zijn, een goede uitvoering is van het voornemen uit de Actieagenda Integratie en de Open en Vrije Samenleving om "zo snel mogelijk mee te doen"? 2) Zo nee, waarom niet?</w:t>
      </w:r>
    </w:p>
    <w:p w:rsidRPr="00BE6338" w:rsidR="008A5035" w:rsidP="008A5035" w:rsidRDefault="008A5035" w14:paraId="20D9A9EA" w14:textId="77777777">
      <w:pPr>
        <w:autoSpaceDE w:val="0"/>
        <w:adjustRightInd w:val="0"/>
        <w:spacing w:line="240" w:lineRule="auto"/>
        <w:rPr>
          <w:rFonts w:eastAsia="DejaVuSerifCondensed" w:cs="DejaVuSerifCondensed"/>
        </w:rPr>
      </w:pPr>
    </w:p>
    <w:p w:rsidRPr="00BE6338" w:rsidR="008A5035" w:rsidP="008A5035" w:rsidRDefault="008A5035" w14:paraId="59582E6D" w14:textId="77777777">
      <w:pPr>
        <w:autoSpaceDE w:val="0"/>
        <w:adjustRightInd w:val="0"/>
        <w:spacing w:line="240" w:lineRule="auto"/>
        <w:rPr>
          <w:rFonts w:eastAsia="Calibri" w:cs="Times New Roman"/>
        </w:rPr>
      </w:pPr>
      <w:r>
        <w:rPr>
          <w:rFonts w:eastAsia="Calibri" w:cs="Times New Roman"/>
        </w:rPr>
        <w:t>In</w:t>
      </w:r>
      <w:r w:rsidRPr="00BE6338">
        <w:rPr>
          <w:rFonts w:eastAsia="Calibri" w:cs="Times New Roman"/>
        </w:rPr>
        <w:t xml:space="preserve"> het kader van de Actieagenda Integratie en Vrije en Open samenleving </w:t>
      </w:r>
      <w:r>
        <w:rPr>
          <w:rFonts w:eastAsia="Calibri" w:cs="Times New Roman"/>
        </w:rPr>
        <w:t xml:space="preserve">wordt </w:t>
      </w:r>
      <w:r w:rsidRPr="00BE6338">
        <w:rPr>
          <w:rFonts w:eastAsia="Calibri" w:cs="Times New Roman"/>
        </w:rPr>
        <w:t xml:space="preserve">een vroege start op de arbeidsmarkt voor nieuwkomers waaronder asielzoekers, zoveel mogelijk </w:t>
      </w:r>
      <w:r>
        <w:rPr>
          <w:rFonts w:eastAsia="Calibri" w:cs="Times New Roman"/>
        </w:rPr>
        <w:t>gestimuleerd</w:t>
      </w:r>
      <w:r w:rsidRPr="00BE6338">
        <w:rPr>
          <w:rFonts w:eastAsia="Calibri" w:cs="Times New Roman"/>
        </w:rPr>
        <w:t>. De mogelijkheden voor dienstverlening met het oog op toeleiding naar werk voor asielzoekers vanuit de opvang</w:t>
      </w:r>
      <w:r>
        <w:rPr>
          <w:rFonts w:eastAsia="Calibri" w:cs="Times New Roman"/>
        </w:rPr>
        <w:t>, worden onderzocht.</w:t>
      </w:r>
      <w:r w:rsidRPr="00BE6338">
        <w:rPr>
          <w:rFonts w:eastAsia="Calibri" w:cs="Times New Roman"/>
        </w:rPr>
        <w:t xml:space="preserve"> Taallessen en taal op de werkvloer kunnen daar onderdeel van zijn. Voor overige mogelijkheden voor vroege taalverwerving, zie de beantwoording van vraag 2 en 3.  </w:t>
      </w:r>
    </w:p>
    <w:p w:rsidRPr="00BE6338" w:rsidR="008A5035" w:rsidP="008A5035" w:rsidRDefault="008A5035" w14:paraId="26FA032F" w14:textId="77777777">
      <w:pPr>
        <w:autoSpaceDE w:val="0"/>
        <w:adjustRightInd w:val="0"/>
        <w:spacing w:line="240" w:lineRule="auto"/>
        <w:rPr>
          <w:rFonts w:eastAsia="Calibri" w:cs="Times New Roman"/>
          <w:i/>
          <w:iCs/>
          <w:highlight w:val="yellow"/>
        </w:rPr>
      </w:pPr>
    </w:p>
    <w:p w:rsidRPr="00BE6338" w:rsidR="008A5035" w:rsidP="008A5035" w:rsidRDefault="008A5035" w14:paraId="6058F804" w14:textId="77777777">
      <w:pPr>
        <w:autoSpaceDE w:val="0"/>
        <w:adjustRightInd w:val="0"/>
        <w:spacing w:line="240" w:lineRule="auto"/>
        <w:rPr>
          <w:rFonts w:eastAsia="DejaVuSerifCondensed" w:cs="DejaVuSerifCondensed"/>
          <w:i/>
          <w:iCs/>
        </w:rPr>
      </w:pPr>
    </w:p>
    <w:p w:rsidRPr="00BE6338" w:rsidR="008A5035" w:rsidP="008A5035" w:rsidRDefault="008A5035" w14:paraId="502F9867" w14:textId="77777777">
      <w:pPr>
        <w:numPr>
          <w:ilvl w:val="0"/>
          <w:numId w:val="1"/>
        </w:numPr>
        <w:autoSpaceDE w:val="0"/>
        <w:adjustRightInd w:val="0"/>
        <w:spacing w:line="240" w:lineRule="auto"/>
        <w:contextualSpacing/>
        <w:rPr>
          <w:rFonts w:eastAsia="DejaVuSerifCondensed" w:cs="DejaVuSerifCondensed"/>
          <w:i/>
          <w:iCs/>
        </w:rPr>
      </w:pPr>
      <w:r w:rsidRPr="00BE6338">
        <w:rPr>
          <w:rFonts w:eastAsia="DejaVuSerifCondensed" w:cs="DejaVuSerifCondensed"/>
          <w:i/>
          <w:iCs/>
        </w:rPr>
        <w:t>Denkt u dat het taalniveau en de kansen op de arbeidsmarkt toenemen als asielzoekers vanaf de eerste dag dat zij hier zijn taalles krijgen? Zo nee, waarom niet?</w:t>
      </w:r>
    </w:p>
    <w:p w:rsidRPr="00BE6338" w:rsidR="008A5035" w:rsidP="008A5035" w:rsidRDefault="008A5035" w14:paraId="4CF69749" w14:textId="77777777">
      <w:pPr>
        <w:autoSpaceDE w:val="0"/>
        <w:adjustRightInd w:val="0"/>
        <w:spacing w:line="240" w:lineRule="auto"/>
        <w:rPr>
          <w:rFonts w:eastAsia="DejaVuSerifCondensed" w:cs="DejaVuSerifCondensed"/>
        </w:rPr>
      </w:pPr>
    </w:p>
    <w:p w:rsidRPr="00BE6338" w:rsidR="008A5035" w:rsidP="008A5035" w:rsidRDefault="008A5035" w14:paraId="2B16ACA1" w14:textId="77777777">
      <w:pPr>
        <w:autoSpaceDE w:val="0"/>
        <w:adjustRightInd w:val="0"/>
        <w:spacing w:line="240" w:lineRule="auto"/>
        <w:rPr>
          <w:rFonts w:eastAsia="DejaVuSerifCondensed" w:cs="DejaVuSerifCondensed"/>
        </w:rPr>
      </w:pPr>
      <w:r w:rsidRPr="00BE6338">
        <w:rPr>
          <w:rFonts w:eastAsia="DejaVuSerifCondensed" w:cs="DejaVuSerifCondensed"/>
        </w:rPr>
        <w:t xml:space="preserve">Het kabinet onderschrijft het belang van meedoen vanaf dag één en tijdig starten met het leren van de taal. Daarom wordt aan een deel van de asielzoekers via het programma </w:t>
      </w:r>
      <w:r>
        <w:rPr>
          <w:rFonts w:eastAsia="DejaVuSerifCondensed" w:cs="DejaVuSerifCondensed"/>
        </w:rPr>
        <w:t xml:space="preserve">Vroege </w:t>
      </w:r>
      <w:r w:rsidRPr="00BE6338">
        <w:rPr>
          <w:rFonts w:eastAsia="DejaVuSerifCondensed" w:cs="DejaVuSerifCondensed"/>
        </w:rPr>
        <w:t>I</w:t>
      </w:r>
      <w:r>
        <w:rPr>
          <w:rFonts w:eastAsia="DejaVuSerifCondensed" w:cs="DejaVuSerifCondensed"/>
        </w:rPr>
        <w:t xml:space="preserve">ntegratie en </w:t>
      </w:r>
      <w:r w:rsidRPr="00BE6338">
        <w:rPr>
          <w:rFonts w:eastAsia="DejaVuSerifCondensed" w:cs="DejaVuSerifCondensed"/>
        </w:rPr>
        <w:t>P</w:t>
      </w:r>
      <w:r>
        <w:rPr>
          <w:rFonts w:eastAsia="DejaVuSerifCondensed" w:cs="DejaVuSerifCondensed"/>
        </w:rPr>
        <w:t>articipatie (VrIP)</w:t>
      </w:r>
      <w:r w:rsidRPr="00BE6338">
        <w:rPr>
          <w:rFonts w:eastAsia="DejaVuSerifCondensed" w:cs="DejaVuSerifCondensed"/>
        </w:rPr>
        <w:t xml:space="preserve"> de mogelijkheid geboden om de taal te leren en te participeren. Daarnaast wordt door </w:t>
      </w:r>
      <w:r>
        <w:rPr>
          <w:rFonts w:eastAsia="DejaVuSerifCondensed" w:cs="DejaVuSerifCondensed"/>
        </w:rPr>
        <w:t>het Ministerie van Asiel en Migratie</w:t>
      </w:r>
      <w:r w:rsidRPr="00BE6338">
        <w:rPr>
          <w:rFonts w:eastAsia="DejaVuSerifCondensed" w:cs="DejaVuSerifCondensed"/>
        </w:rPr>
        <w:t xml:space="preserve"> de training basaal Nederlands </w:t>
      </w:r>
      <w:r>
        <w:rPr>
          <w:rFonts w:eastAsia="DejaVuSerifCondensed" w:cs="DejaVuSerifCondensed"/>
        </w:rPr>
        <w:t>aan</w:t>
      </w:r>
      <w:r w:rsidRPr="00BE6338">
        <w:rPr>
          <w:rFonts w:eastAsia="DejaVuSerifCondensed" w:cs="DejaVuSerifCondensed"/>
        </w:rPr>
        <w:t xml:space="preserve">geboden. </w:t>
      </w:r>
    </w:p>
    <w:p w:rsidRPr="00BE6338" w:rsidR="008A5035" w:rsidP="008A5035" w:rsidRDefault="008A5035" w14:paraId="1FE95F8D" w14:textId="77777777">
      <w:pPr>
        <w:autoSpaceDE w:val="0"/>
        <w:adjustRightInd w:val="0"/>
        <w:spacing w:line="240" w:lineRule="auto"/>
        <w:rPr>
          <w:rFonts w:eastAsia="DejaVuSerifCondensed" w:cs="DejaVuSerifCondensed"/>
        </w:rPr>
      </w:pPr>
    </w:p>
    <w:p w:rsidRPr="00BE6338" w:rsidR="008A5035" w:rsidP="008A5035" w:rsidRDefault="008A5035" w14:paraId="57036D80" w14:textId="77777777">
      <w:pPr>
        <w:numPr>
          <w:ilvl w:val="0"/>
          <w:numId w:val="2"/>
        </w:numPr>
        <w:autoSpaceDE w:val="0"/>
        <w:adjustRightInd w:val="0"/>
        <w:spacing w:line="240" w:lineRule="auto"/>
        <w:ind w:left="567"/>
        <w:contextualSpacing/>
        <w:rPr>
          <w:rFonts w:eastAsia="DejaVuSerifCondensed" w:cs="DejaVuSerifCondensed"/>
        </w:rPr>
      </w:pPr>
      <w:r w:rsidRPr="00BE6338">
        <w:rPr>
          <w:rFonts w:eastAsia="DejaVuSerifCondensed" w:cs="DejaVuSerifCondensed"/>
        </w:rPr>
        <w:t>Hart van Nederland, 11 maart 2025, 'School voor asielzoekers en statushouders sluit: 'Terug naar de eenzaamheid''(</w:t>
      </w:r>
      <w:r w:rsidRPr="00BE6338">
        <w:rPr>
          <w:rFonts w:eastAsia="DejaVuSerifCondensed" w:cs="DejaVuSerifCondensed"/>
          <w:color w:val="0000FF"/>
        </w:rPr>
        <w:t>www.hartvannederland.nl/politiek/beleid/artikelen/school-asielzoekers-statushouders-deventer-sluit</w:t>
      </w:r>
      <w:r w:rsidRPr="00BE6338">
        <w:rPr>
          <w:rFonts w:eastAsia="DejaVuSerifCondensed" w:cs="DejaVuSerifCondensed"/>
        </w:rPr>
        <w:t>).</w:t>
      </w:r>
    </w:p>
    <w:p w:rsidRPr="00BE6338" w:rsidR="008A5035" w:rsidP="008A5035" w:rsidRDefault="008A5035" w14:paraId="398CBA11" w14:textId="77777777">
      <w:pPr>
        <w:numPr>
          <w:ilvl w:val="0"/>
          <w:numId w:val="2"/>
        </w:numPr>
        <w:ind w:left="567"/>
        <w:contextualSpacing/>
        <w:rPr>
          <w:rFonts w:eastAsia="Calibri" w:cs="Times New Roman"/>
        </w:rPr>
      </w:pPr>
      <w:r w:rsidRPr="00BE6338">
        <w:rPr>
          <w:rFonts w:eastAsia="DejaVuSerifCondensed" w:cs="DejaVuSerifCondensed"/>
        </w:rPr>
        <w:t>Kamerstuk 32 824, nr. 448, p. 10.</w:t>
      </w:r>
    </w:p>
    <w:p w:rsidRPr="00BE6338" w:rsidR="008A5035" w:rsidP="008A5035" w:rsidRDefault="008A5035" w14:paraId="66CAED99" w14:textId="77777777">
      <w:pPr>
        <w:rPr>
          <w:rFonts w:eastAsia="Calibri" w:cs="Times New Roman"/>
        </w:rPr>
      </w:pPr>
    </w:p>
    <w:p w:rsidR="008A5035" w:rsidP="008A5035" w:rsidRDefault="008A5035" w14:paraId="1209F51B" w14:textId="77777777"/>
    <w:p w:rsidR="00404EBC" w:rsidRDefault="00404EBC" w14:paraId="230CBD37" w14:textId="77777777"/>
    <w:sectPr w:rsidR="00404EBC" w:rsidSect="008A503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DFEF9" w14:textId="77777777" w:rsidR="008A5035" w:rsidRDefault="008A5035" w:rsidP="008A5035">
      <w:pPr>
        <w:spacing w:after="0" w:line="240" w:lineRule="auto"/>
      </w:pPr>
      <w:r>
        <w:separator/>
      </w:r>
    </w:p>
  </w:endnote>
  <w:endnote w:type="continuationSeparator" w:id="0">
    <w:p w14:paraId="10C242A0" w14:textId="77777777" w:rsidR="008A5035" w:rsidRDefault="008A5035" w:rsidP="008A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0DF09" w14:textId="77777777" w:rsidR="008A5035" w:rsidRPr="008A5035" w:rsidRDefault="008A5035" w:rsidP="008A50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F5932" w14:textId="77777777" w:rsidR="008A5035" w:rsidRPr="008A5035" w:rsidRDefault="008A5035" w:rsidP="008A50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FC0F9" w14:textId="77777777" w:rsidR="008A5035" w:rsidRPr="008A5035" w:rsidRDefault="008A5035" w:rsidP="008A50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74F6B" w14:textId="77777777" w:rsidR="008A5035" w:rsidRDefault="008A5035" w:rsidP="008A5035">
      <w:pPr>
        <w:spacing w:after="0" w:line="240" w:lineRule="auto"/>
      </w:pPr>
      <w:r>
        <w:separator/>
      </w:r>
    </w:p>
  </w:footnote>
  <w:footnote w:type="continuationSeparator" w:id="0">
    <w:p w14:paraId="0A479D43" w14:textId="77777777" w:rsidR="008A5035" w:rsidRDefault="008A5035" w:rsidP="008A5035">
      <w:pPr>
        <w:spacing w:after="0" w:line="240" w:lineRule="auto"/>
      </w:pPr>
      <w:r>
        <w:continuationSeparator/>
      </w:r>
    </w:p>
  </w:footnote>
  <w:footnote w:id="1">
    <w:p w14:paraId="36E95191" w14:textId="77777777" w:rsidR="008A5035" w:rsidRPr="00AC04A8" w:rsidRDefault="008A5035" w:rsidP="008A5035">
      <w:pPr>
        <w:pStyle w:val="Voetnoottekst"/>
        <w:rPr>
          <w:rFonts w:ascii="Verdana" w:hAnsi="Verdana"/>
          <w:sz w:val="18"/>
          <w:szCs w:val="18"/>
        </w:rPr>
      </w:pPr>
      <w:r w:rsidRPr="00AC04A8">
        <w:rPr>
          <w:rStyle w:val="Voetnootmarkering"/>
          <w:rFonts w:ascii="Verdana" w:hAnsi="Verdana"/>
          <w:sz w:val="18"/>
          <w:szCs w:val="18"/>
        </w:rPr>
        <w:footnoteRef/>
      </w:r>
      <w:r w:rsidRPr="00AC04A8">
        <w:rPr>
          <w:rFonts w:ascii="Verdana" w:hAnsi="Verdana"/>
          <w:sz w:val="18"/>
          <w:szCs w:val="18"/>
        </w:rPr>
        <w:t xml:space="preserve"> </w:t>
      </w:r>
      <w:hyperlink r:id="rId1" w:history="1">
        <w:r w:rsidRPr="00AC04A8">
          <w:rPr>
            <w:rStyle w:val="Hyperlink"/>
            <w:rFonts w:ascii="Verdana" w:hAnsi="Verdana"/>
            <w:sz w:val="18"/>
            <w:szCs w:val="18"/>
          </w:rPr>
          <w:t>Staat van Migratie 2024 | Rapport | Rijksoverheid.nl</w:t>
        </w:r>
      </w:hyperlink>
    </w:p>
  </w:footnote>
  <w:footnote w:id="2">
    <w:p w14:paraId="2FEAFD2C" w14:textId="77777777" w:rsidR="008A5035" w:rsidRPr="00AC04A8" w:rsidRDefault="008A5035" w:rsidP="008A5035">
      <w:pPr>
        <w:pStyle w:val="Voetnoottekst"/>
        <w:rPr>
          <w:rFonts w:ascii="Verdana" w:hAnsi="Verdana"/>
          <w:sz w:val="18"/>
          <w:szCs w:val="18"/>
        </w:rPr>
      </w:pPr>
      <w:r w:rsidRPr="00AC04A8">
        <w:rPr>
          <w:rStyle w:val="Voetnootmarkering"/>
          <w:rFonts w:ascii="Verdana" w:hAnsi="Verdana"/>
          <w:sz w:val="18"/>
          <w:szCs w:val="18"/>
        </w:rPr>
        <w:footnoteRef/>
      </w:r>
      <w:r w:rsidRPr="00AC04A8">
        <w:rPr>
          <w:rFonts w:ascii="Verdana" w:hAnsi="Verdana"/>
          <w:sz w:val="18"/>
          <w:szCs w:val="18"/>
        </w:rPr>
        <w:t xml:space="preserve"> </w:t>
      </w:r>
      <w:hyperlink r:id="rId2" w:history="1">
        <w:r w:rsidRPr="00AC04A8">
          <w:rPr>
            <w:rStyle w:val="Hyperlink"/>
            <w:rFonts w:ascii="Verdana" w:hAnsi="Verdana"/>
            <w:sz w:val="18"/>
            <w:szCs w:val="18"/>
          </w:rPr>
          <w:t>Asiel: laatste ontwikkelingen | IND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9C36D" w14:textId="77777777" w:rsidR="008A5035" w:rsidRPr="008A5035" w:rsidRDefault="008A5035" w:rsidP="008A50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0C64A" w14:textId="77777777" w:rsidR="008A5035" w:rsidRPr="008A5035" w:rsidRDefault="008A5035" w:rsidP="008A50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135C" w14:textId="77777777" w:rsidR="008A5035" w:rsidRPr="008A5035" w:rsidRDefault="008A5035" w:rsidP="008A50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2020B"/>
    <w:multiLevelType w:val="hybridMultilevel"/>
    <w:tmpl w:val="5B7C3576"/>
    <w:lvl w:ilvl="0" w:tplc="54DA820E">
      <w:start w:val="1"/>
      <w:numFmt w:val="decimal"/>
      <w:lvlText w:val="%1)"/>
      <w:lvlJc w:val="left"/>
      <w:pPr>
        <w:ind w:left="1440" w:hanging="360"/>
      </w:pPr>
      <w:rPr>
        <w:sz w:val="18"/>
        <w:szCs w:val="1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7FD2750F"/>
    <w:multiLevelType w:val="hybridMultilevel"/>
    <w:tmpl w:val="F0742798"/>
    <w:lvl w:ilvl="0" w:tplc="0413000F">
      <w:start w:val="1"/>
      <w:numFmt w:val="decimal"/>
      <w:lvlText w:val="%1."/>
      <w:lvlJc w:val="left"/>
      <w:pPr>
        <w:ind w:left="720" w:hanging="360"/>
      </w:pPr>
      <w:rPr>
        <w:rFonts w:hint="default"/>
      </w:rPr>
    </w:lvl>
    <w:lvl w:ilvl="1" w:tplc="664E3364">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05630743">
    <w:abstractNumId w:val="1"/>
  </w:num>
  <w:num w:numId="2" w16cid:durableId="357701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35"/>
    <w:rsid w:val="00404EBC"/>
    <w:rsid w:val="008A5035"/>
    <w:rsid w:val="00E059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109A"/>
  <w15:chartTrackingRefBased/>
  <w15:docId w15:val="{6ED4C00B-1F26-4226-BD69-5EB20AF1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0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A50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A50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A50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8A50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8A50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0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0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0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0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A50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A50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8A50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8A50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8A50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0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0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035"/>
    <w:rPr>
      <w:rFonts w:eastAsiaTheme="majorEastAsia" w:cstheme="majorBidi"/>
      <w:color w:val="272727" w:themeColor="text1" w:themeTint="D8"/>
    </w:rPr>
  </w:style>
  <w:style w:type="paragraph" w:styleId="Titel">
    <w:name w:val="Title"/>
    <w:basedOn w:val="Standaard"/>
    <w:next w:val="Standaard"/>
    <w:link w:val="TitelChar"/>
    <w:uiPriority w:val="10"/>
    <w:qFormat/>
    <w:rsid w:val="008A50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0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0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0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0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035"/>
    <w:rPr>
      <w:i/>
      <w:iCs/>
      <w:color w:val="404040" w:themeColor="text1" w:themeTint="BF"/>
    </w:rPr>
  </w:style>
  <w:style w:type="paragraph" w:styleId="Lijstalinea">
    <w:name w:val="List Paragraph"/>
    <w:basedOn w:val="Standaard"/>
    <w:uiPriority w:val="34"/>
    <w:qFormat/>
    <w:rsid w:val="008A5035"/>
    <w:pPr>
      <w:ind w:left="720"/>
      <w:contextualSpacing/>
    </w:pPr>
  </w:style>
  <w:style w:type="character" w:styleId="Intensievebenadrukking">
    <w:name w:val="Intense Emphasis"/>
    <w:basedOn w:val="Standaardalinea-lettertype"/>
    <w:uiPriority w:val="21"/>
    <w:qFormat/>
    <w:rsid w:val="008A5035"/>
    <w:rPr>
      <w:i/>
      <w:iCs/>
      <w:color w:val="2F5496" w:themeColor="accent1" w:themeShade="BF"/>
    </w:rPr>
  </w:style>
  <w:style w:type="paragraph" w:styleId="Duidelijkcitaat">
    <w:name w:val="Intense Quote"/>
    <w:basedOn w:val="Standaard"/>
    <w:next w:val="Standaard"/>
    <w:link w:val="DuidelijkcitaatChar"/>
    <w:uiPriority w:val="30"/>
    <w:qFormat/>
    <w:rsid w:val="008A5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A5035"/>
    <w:rPr>
      <w:i/>
      <w:iCs/>
      <w:color w:val="2F5496" w:themeColor="accent1" w:themeShade="BF"/>
    </w:rPr>
  </w:style>
  <w:style w:type="character" w:styleId="Intensieveverwijzing">
    <w:name w:val="Intense Reference"/>
    <w:basedOn w:val="Standaardalinea-lettertype"/>
    <w:uiPriority w:val="32"/>
    <w:qFormat/>
    <w:rsid w:val="008A5035"/>
    <w:rPr>
      <w:b/>
      <w:bCs/>
      <w:smallCaps/>
      <w:color w:val="2F5496" w:themeColor="accent1" w:themeShade="BF"/>
      <w:spacing w:val="5"/>
    </w:rPr>
  </w:style>
  <w:style w:type="character" w:styleId="Hyperlink">
    <w:name w:val="Hyperlink"/>
    <w:basedOn w:val="Standaardalinea-lettertype"/>
    <w:uiPriority w:val="99"/>
    <w:unhideWhenUsed/>
    <w:rsid w:val="008A5035"/>
    <w:rPr>
      <w:color w:val="0563C1" w:themeColor="hyperlink"/>
      <w:u w:val="single"/>
    </w:rPr>
  </w:style>
  <w:style w:type="paragraph" w:styleId="Koptekst">
    <w:name w:val="header"/>
    <w:basedOn w:val="Standaard"/>
    <w:next w:val="Standaard"/>
    <w:link w:val="KoptekstChar"/>
    <w:rsid w:val="008A503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8A503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8A503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A5035"/>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8A5035"/>
    <w:pPr>
      <w:spacing w:after="0" w:line="240" w:lineRule="auto"/>
    </w:pPr>
    <w:rPr>
      <w:rFonts w:ascii="Calibri" w:eastAsia="Calibri" w:hAnsi="Calibri" w:cs="Times New Roman"/>
      <w:sz w:val="20"/>
      <w:szCs w:val="20"/>
    </w:rPr>
  </w:style>
  <w:style w:type="character" w:customStyle="1" w:styleId="VoetnoottekstChar">
    <w:name w:val="Voetnoottekst Char"/>
    <w:basedOn w:val="Standaardalinea-lettertype"/>
    <w:link w:val="Voetnoottekst"/>
    <w:uiPriority w:val="99"/>
    <w:semiHidden/>
    <w:rsid w:val="008A5035"/>
    <w:rPr>
      <w:rFonts w:ascii="Calibri" w:eastAsia="Calibri" w:hAnsi="Calibri" w:cs="Times New Roman"/>
      <w:sz w:val="20"/>
      <w:szCs w:val="20"/>
    </w:rPr>
  </w:style>
  <w:style w:type="character" w:styleId="Voetnootmarkering">
    <w:name w:val="footnote reference"/>
    <w:basedOn w:val="Standaardalinea-lettertype"/>
    <w:uiPriority w:val="99"/>
    <w:semiHidden/>
    <w:unhideWhenUsed/>
    <w:rsid w:val="008A50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ind.nl/nl/asiel-laatste-ontwikkelingen" TargetMode="External"/><Relationship Id="rId1" Type="http://schemas.openxmlformats.org/officeDocument/2006/relationships/hyperlink" Target="https://www.rijksoverheid.nl/documenten/rapporten/2024/06/14/tk-bijlage-staat-van-migratie-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786</ap:Words>
  <ap:Characters>4328</ap:Characters>
  <ap:DocSecurity>0</ap:DocSecurity>
  <ap:Lines>36</ap:Lines>
  <ap:Paragraphs>10</ap:Paragraphs>
  <ap:ScaleCrop>false</ap:ScaleCrop>
  <ap:LinksUpToDate>false</ap:LinksUpToDate>
  <ap:CharactersWithSpaces>5104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2025-07-08T07:35:00.0000000Z</dcterms:created>
  <dcterms:modified xsi:type="dcterms:W3CDTF">2025-07-08T07:36:00.0000000Z</dcterms:modified>
  <version/>
  <category/>
</coreProperties>
</file>