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5C87CAA" w14:textId="77777777">
        <w:trPr>
          <w:cantSplit/>
        </w:trPr>
        <w:tc>
          <w:tcPr>
            <w:tcW w:w="9142" w:type="dxa"/>
            <w:gridSpan w:val="2"/>
            <w:tcBorders>
              <w:top w:val="nil"/>
              <w:left w:val="nil"/>
              <w:bottom w:val="nil"/>
              <w:right w:val="nil"/>
            </w:tcBorders>
          </w:tcPr>
          <w:p w:rsidRPr="002168F4" w:rsidR="00CB3578" w:rsidP="00251F08" w:rsidRDefault="00CB3578" w14:paraId="333C279D" w14:textId="77777777">
            <w:pPr>
              <w:pStyle w:val="Amendement"/>
              <w:jc w:val="right"/>
              <w:rPr>
                <w:rFonts w:ascii="Times New Roman" w:hAnsi="Times New Roman" w:cs="Times New Roman"/>
              </w:rPr>
            </w:pPr>
          </w:p>
        </w:tc>
      </w:tr>
      <w:tr w:rsidRPr="002168F4" w:rsidR="00CB3578" w:rsidTr="00A11E73" w14:paraId="6C7B5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17635C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59D8C7F1" w14:textId="77777777">
            <w:pPr>
              <w:tabs>
                <w:tab w:val="left" w:pos="-1440"/>
                <w:tab w:val="left" w:pos="-720"/>
              </w:tabs>
              <w:suppressAutoHyphens/>
              <w:rPr>
                <w:rFonts w:ascii="Times New Roman" w:hAnsi="Times New Roman"/>
                <w:b/>
                <w:bCs/>
              </w:rPr>
            </w:pPr>
          </w:p>
        </w:tc>
      </w:tr>
      <w:tr w:rsidRPr="002168F4" w:rsidR="002A727C" w:rsidTr="00A11E73" w14:paraId="5FFA5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51F08" w:rsidRDefault="00251F08" w14:paraId="53CAD8AA" w14:textId="7D436C0A">
            <w:pPr>
              <w:rPr>
                <w:rFonts w:ascii="Times New Roman" w:hAnsi="Times New Roman"/>
                <w:b/>
                <w:sz w:val="24"/>
              </w:rPr>
            </w:pPr>
            <w:r>
              <w:rPr>
                <w:rFonts w:ascii="Times New Roman" w:hAnsi="Times New Roman"/>
                <w:b/>
                <w:sz w:val="24"/>
              </w:rPr>
              <w:t>36 783</w:t>
            </w:r>
          </w:p>
        </w:tc>
        <w:tc>
          <w:tcPr>
            <w:tcW w:w="6590" w:type="dxa"/>
            <w:tcBorders>
              <w:top w:val="nil"/>
              <w:left w:val="nil"/>
              <w:bottom w:val="nil"/>
              <w:right w:val="nil"/>
            </w:tcBorders>
          </w:tcPr>
          <w:p w:rsidRPr="00251F08" w:rsidR="002A727C" w:rsidP="00251F08" w:rsidRDefault="00251F08" w14:paraId="27E6E560" w14:textId="72EB7B30">
            <w:pPr>
              <w:rPr>
                <w:rFonts w:ascii="Times New Roman" w:hAnsi="Times New Roman"/>
                <w:b/>
                <w:bCs/>
                <w:sz w:val="24"/>
              </w:rPr>
            </w:pPr>
            <w:r w:rsidRPr="00251F08">
              <w:rPr>
                <w:rFonts w:ascii="Times New Roman" w:hAnsi="Times New Roman"/>
                <w:b/>
                <w:bCs/>
                <w:sz w:val="24"/>
              </w:rPr>
              <w:t>Wijziging van Boek 7 van het Burgerlijk Wetboek in verband met het verduidelijken van wanneer sprake is van werken in dienst van een ander in de zin van artikel 610 van Boek 7 van het Burgerlijk Wetboek en het invoeren van een rechtsvermoeden</w:t>
            </w:r>
          </w:p>
        </w:tc>
      </w:tr>
      <w:tr w:rsidRPr="002168F4" w:rsidR="00CB3578" w:rsidTr="00A11E73" w14:paraId="0F6C7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211FA7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56658357" w14:textId="77777777">
            <w:pPr>
              <w:pStyle w:val="Amendement"/>
              <w:rPr>
                <w:rFonts w:ascii="Times New Roman" w:hAnsi="Times New Roman" w:cs="Times New Roman"/>
              </w:rPr>
            </w:pPr>
          </w:p>
        </w:tc>
      </w:tr>
      <w:tr w:rsidRPr="002168F4" w:rsidR="00CB3578" w:rsidTr="00A11E73" w14:paraId="03437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4FF2B5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2D286F52" w14:textId="77777777">
            <w:pPr>
              <w:pStyle w:val="Amendement"/>
              <w:rPr>
                <w:rFonts w:ascii="Times New Roman" w:hAnsi="Times New Roman" w:cs="Times New Roman"/>
              </w:rPr>
            </w:pPr>
          </w:p>
        </w:tc>
      </w:tr>
      <w:tr w:rsidRPr="002168F4" w:rsidR="00CB3578" w:rsidTr="00A11E73" w14:paraId="3C66B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4DFFB21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251F08" w:rsidRDefault="00CB3578" w14:paraId="656059E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BE5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4BC8C8E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70D014E4" w14:textId="77777777">
            <w:pPr>
              <w:pStyle w:val="Amendement"/>
              <w:rPr>
                <w:rFonts w:ascii="Times New Roman" w:hAnsi="Times New Roman" w:cs="Times New Roman"/>
              </w:rPr>
            </w:pPr>
          </w:p>
        </w:tc>
      </w:tr>
    </w:tbl>
    <w:p w:rsidRPr="00251F08" w:rsidR="00251F08" w:rsidP="00251F08" w:rsidRDefault="00175472" w14:paraId="69E3157A" w14:textId="6F9FF7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sidR="00251F08">
        <w:rPr>
          <w:rFonts w:ascii="Times New Roman" w:hAnsi="Times New Roman"/>
          <w:sz w:val="24"/>
          <w:szCs w:val="20"/>
        </w:rPr>
        <w:t>Wij Willem-Alexander, bij de gratie Gods, Koning der Nederlanden, Prins van Oranje-Nassau, enz. enz. enz.</w:t>
      </w:r>
    </w:p>
    <w:p w:rsidRPr="00251F08" w:rsidR="00251F08" w:rsidP="00251F08" w:rsidRDefault="00251F08" w14:paraId="47BBC748" w14:textId="77777777">
      <w:pPr>
        <w:tabs>
          <w:tab w:val="left" w:pos="284"/>
          <w:tab w:val="left" w:pos="567"/>
          <w:tab w:val="left" w:pos="851"/>
        </w:tabs>
        <w:rPr>
          <w:rFonts w:ascii="Times New Roman" w:hAnsi="Times New Roman"/>
          <w:sz w:val="24"/>
          <w:szCs w:val="20"/>
        </w:rPr>
      </w:pPr>
    </w:p>
    <w:p w:rsidRPr="00251F08" w:rsidR="00251F08" w:rsidP="00251F08" w:rsidRDefault="00251F08" w14:paraId="09D8E675" w14:textId="1A2583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Allen, die deze zullen zien of horen lezen, saluut! doen te weten:</w:t>
      </w:r>
    </w:p>
    <w:p w:rsidRPr="00251F08" w:rsidR="00251F08" w:rsidP="00251F08" w:rsidRDefault="00251F08" w14:paraId="69804E8D" w14:textId="2C221E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Alzo Wij in overweging genomen hebben, dat het wenselijk is om te verduidelijken wanneer een werkende werkt in dienst van een werkgever en een rechtsvermoeden voor het bestaan van een arbeidsovereenkomst in te voeren op basis van een tariefgrens teneinde de positie van kwetsbare werknemers te versterken en schijnzelfstandigheid tegen te gaan en daartoe Boek 7 van het Burgerlijk Wetboek te wijzigen;</w:t>
      </w:r>
    </w:p>
    <w:p w:rsidRPr="00251F08" w:rsidR="00251F08" w:rsidP="00251F08" w:rsidRDefault="00251F08" w14:paraId="46581DD1" w14:textId="33FEFA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51F08" w:rsidP="00251F08" w:rsidRDefault="00251F08" w14:paraId="3D7CAFD2" w14:textId="77777777">
      <w:pPr>
        <w:tabs>
          <w:tab w:val="left" w:pos="284"/>
          <w:tab w:val="left" w:pos="567"/>
          <w:tab w:val="left" w:pos="851"/>
        </w:tabs>
        <w:rPr>
          <w:rFonts w:ascii="Times New Roman" w:hAnsi="Times New Roman"/>
          <w:sz w:val="24"/>
          <w:szCs w:val="20"/>
        </w:rPr>
      </w:pPr>
    </w:p>
    <w:p w:rsidRPr="00251F08" w:rsidR="00251F08" w:rsidP="00251F08" w:rsidRDefault="00251F08" w14:paraId="43A6F7B8" w14:textId="77777777">
      <w:pPr>
        <w:tabs>
          <w:tab w:val="left" w:pos="284"/>
          <w:tab w:val="left" w:pos="567"/>
          <w:tab w:val="left" w:pos="851"/>
        </w:tabs>
        <w:rPr>
          <w:rFonts w:ascii="Times New Roman" w:hAnsi="Times New Roman"/>
          <w:sz w:val="24"/>
          <w:szCs w:val="20"/>
        </w:rPr>
      </w:pPr>
    </w:p>
    <w:p w:rsidRPr="00251F08" w:rsidR="00251F08" w:rsidP="00251F08" w:rsidRDefault="00251F08" w14:paraId="7371DD68" w14:textId="26B57AB4">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w:t>
      </w:r>
    </w:p>
    <w:p w:rsidRPr="00251F08" w:rsidR="00CB3578" w:rsidP="00251F08" w:rsidRDefault="00CB3578" w14:paraId="168BBC20" w14:textId="77777777">
      <w:pPr>
        <w:tabs>
          <w:tab w:val="left" w:pos="284"/>
          <w:tab w:val="left" w:pos="567"/>
          <w:tab w:val="left" w:pos="851"/>
        </w:tabs>
        <w:rPr>
          <w:rFonts w:ascii="Times New Roman" w:hAnsi="Times New Roman"/>
          <w:sz w:val="24"/>
          <w:szCs w:val="20"/>
        </w:rPr>
      </w:pPr>
    </w:p>
    <w:p w:rsidRPr="00251F08" w:rsidR="00251F08" w:rsidP="00251F08" w:rsidRDefault="00251F08" w14:paraId="18451710" w14:textId="5D3DAD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Boek 7 van het Burgerlijk Wetboek wordt als volgt gewijzigd:</w:t>
      </w:r>
    </w:p>
    <w:p w:rsidRPr="00251F08" w:rsidR="00251F08" w:rsidP="00251F08" w:rsidRDefault="00251F08" w14:paraId="2D929243" w14:textId="77777777">
      <w:pPr>
        <w:tabs>
          <w:tab w:val="left" w:pos="284"/>
          <w:tab w:val="left" w:pos="567"/>
          <w:tab w:val="left" w:pos="851"/>
        </w:tabs>
        <w:rPr>
          <w:rFonts w:ascii="Times New Roman" w:hAnsi="Times New Roman"/>
          <w:sz w:val="24"/>
          <w:szCs w:val="20"/>
        </w:rPr>
      </w:pPr>
    </w:p>
    <w:p w:rsidRPr="00251F08" w:rsidR="00251F08" w:rsidP="00251F08" w:rsidRDefault="00251F08" w14:paraId="6B01D8D2"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A</w:t>
      </w:r>
    </w:p>
    <w:p w:rsidRPr="00251F08" w:rsidR="00251F08" w:rsidP="00251F08" w:rsidRDefault="00251F08" w14:paraId="40E7F13E" w14:textId="77777777">
      <w:pPr>
        <w:tabs>
          <w:tab w:val="left" w:pos="284"/>
          <w:tab w:val="left" w:pos="567"/>
          <w:tab w:val="left" w:pos="851"/>
        </w:tabs>
        <w:rPr>
          <w:rFonts w:ascii="Times New Roman" w:hAnsi="Times New Roman"/>
          <w:sz w:val="24"/>
          <w:szCs w:val="20"/>
        </w:rPr>
      </w:pPr>
    </w:p>
    <w:p w:rsidRPr="00251F08" w:rsidR="00251F08" w:rsidP="00251F08" w:rsidRDefault="00251F08" w14:paraId="1D1EA23B" w14:textId="222D57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In artikel 610 worden, onder vernummering van het tweede tot vierde lid, na het eerste lid twee leden ingevoegd, luidende:</w:t>
      </w:r>
    </w:p>
    <w:p w:rsidRPr="00251F08" w:rsidR="00251F08" w:rsidP="00251F08" w:rsidRDefault="00251F08" w14:paraId="7DB2E9FA" w14:textId="48D91A9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251F08">
        <w:rPr>
          <w:rFonts w:ascii="Times New Roman" w:hAnsi="Times New Roman"/>
          <w:sz w:val="24"/>
          <w:szCs w:val="20"/>
        </w:rPr>
        <w:t>Van arbeid verrichten in dienst van een werkgever als bedoeld in het eerste lid is sprake indien:</w:t>
      </w:r>
    </w:p>
    <w:p w:rsidRPr="00251F08" w:rsidR="00251F08" w:rsidP="00251F08" w:rsidRDefault="00251F08" w14:paraId="53C71175" w14:textId="6A815BD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251F08">
        <w:rPr>
          <w:rFonts w:ascii="Times New Roman" w:hAnsi="Times New Roman"/>
          <w:sz w:val="24"/>
          <w:szCs w:val="20"/>
        </w:rPr>
        <w:t>de arbeid wordt verricht onder werkinhoudelijke of organisatorische sturing door de werkgever, en;</w:t>
      </w:r>
    </w:p>
    <w:p w:rsidRPr="00251F08" w:rsidR="00251F08" w:rsidP="00251F08" w:rsidRDefault="00251F08" w14:paraId="16F5963D" w14:textId="44E8E73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251F08">
        <w:rPr>
          <w:rFonts w:ascii="Times New Roman" w:hAnsi="Times New Roman"/>
          <w:sz w:val="24"/>
          <w:szCs w:val="20"/>
        </w:rPr>
        <w:t xml:space="preserve">de werknemer de arbeid niet voor eigen rekening en risico verricht, of de arbeid in mindere mate voor eigen rekening en risico verricht dan dat sprake is van sturing als bedoeld in onderdeel a. </w:t>
      </w:r>
    </w:p>
    <w:p w:rsidRPr="00251F08" w:rsidR="00251F08" w:rsidP="00251F08" w:rsidRDefault="00251F08" w14:paraId="669168BE" w14:textId="1CCA5CBC">
      <w:pPr>
        <w:tabs>
          <w:tab w:val="left" w:pos="284"/>
          <w:tab w:val="left" w:pos="567"/>
          <w:tab w:val="left" w:pos="851"/>
        </w:tabs>
        <w:rPr>
          <w:rFonts w:ascii="Times New Roman" w:hAnsi="Times New Roman"/>
          <w:sz w:val="24"/>
          <w:szCs w:val="20"/>
        </w:rPr>
      </w:pPr>
      <w:r>
        <w:rPr>
          <w:rFonts w:ascii="Times New Roman" w:hAnsi="Times New Roman"/>
          <w:sz w:val="24"/>
          <w:szCs w:val="20"/>
        </w:rPr>
        <w:tab/>
        <w:t>3. B</w:t>
      </w:r>
      <w:r w:rsidRPr="00251F08">
        <w:rPr>
          <w:rFonts w:ascii="Times New Roman" w:hAnsi="Times New Roman"/>
          <w:sz w:val="24"/>
          <w:szCs w:val="20"/>
        </w:rPr>
        <w:t>ij algemene maatregel van bestuur worden nadere regels gesteld over wanneer sprake is van sturing door de werkgever, dan wel het voor eigen rekening en risico verrichten van de arbeid, bedoeld in lid 2.</w:t>
      </w:r>
    </w:p>
    <w:p w:rsidRPr="00251F08" w:rsidR="00251F08" w:rsidP="00251F08" w:rsidRDefault="00251F08" w14:paraId="736C1EE8" w14:textId="1A545DAF">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251F08" w:rsidR="00251F08" w:rsidP="00251F08" w:rsidRDefault="00251F08" w14:paraId="15EA9AFA"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B</w:t>
      </w:r>
    </w:p>
    <w:p w:rsidRPr="00251F08" w:rsidR="00251F08" w:rsidP="00251F08" w:rsidRDefault="00251F08" w14:paraId="6448237D" w14:textId="77777777">
      <w:pPr>
        <w:tabs>
          <w:tab w:val="left" w:pos="284"/>
          <w:tab w:val="left" w:pos="567"/>
          <w:tab w:val="left" w:pos="851"/>
        </w:tabs>
        <w:rPr>
          <w:rFonts w:ascii="Times New Roman" w:hAnsi="Times New Roman"/>
          <w:sz w:val="24"/>
          <w:szCs w:val="20"/>
        </w:rPr>
      </w:pPr>
    </w:p>
    <w:p w:rsidR="00251F08" w:rsidP="00251F08" w:rsidRDefault="00BB5299" w14:paraId="186C1535" w14:textId="097CD96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51F08" w:rsidR="00251F08">
        <w:rPr>
          <w:rFonts w:ascii="Times New Roman" w:hAnsi="Times New Roman"/>
          <w:sz w:val="24"/>
          <w:szCs w:val="20"/>
        </w:rPr>
        <w:t xml:space="preserve">Na artikel 610a wordt een artikel ingevoegd, luidende: </w:t>
      </w:r>
      <w:r w:rsidRPr="00251F08" w:rsidR="00251F08">
        <w:rPr>
          <w:rFonts w:ascii="Times New Roman" w:hAnsi="Times New Roman"/>
          <w:sz w:val="24"/>
          <w:szCs w:val="20"/>
        </w:rPr>
        <w:br/>
      </w:r>
      <w:r w:rsidRPr="00251F08" w:rsidR="00251F08">
        <w:rPr>
          <w:rFonts w:ascii="Times New Roman" w:hAnsi="Times New Roman"/>
          <w:sz w:val="24"/>
          <w:szCs w:val="20"/>
        </w:rPr>
        <w:br/>
      </w:r>
      <w:r w:rsidRPr="00251F08" w:rsidR="00251F08">
        <w:rPr>
          <w:rFonts w:ascii="Times New Roman" w:hAnsi="Times New Roman"/>
          <w:b/>
          <w:bCs/>
          <w:sz w:val="24"/>
          <w:szCs w:val="20"/>
        </w:rPr>
        <w:t>Artikel 610aa</w:t>
      </w:r>
    </w:p>
    <w:p w:rsidRPr="00251F08" w:rsidR="00251F08" w:rsidP="00251F08" w:rsidRDefault="00251F08" w14:paraId="3E8654DE" w14:textId="391591D8">
      <w:pPr>
        <w:tabs>
          <w:tab w:val="left" w:pos="284"/>
          <w:tab w:val="left" w:pos="567"/>
          <w:tab w:val="left" w:pos="851"/>
        </w:tabs>
        <w:rPr>
          <w:rFonts w:ascii="Times New Roman" w:hAnsi="Times New Roman"/>
          <w:sz w:val="24"/>
          <w:szCs w:val="20"/>
        </w:rPr>
      </w:pPr>
      <w:r w:rsidRPr="00251F08">
        <w:rPr>
          <w:rFonts w:ascii="Times New Roman" w:hAnsi="Times New Roman"/>
          <w:b/>
          <w:bCs/>
          <w:sz w:val="24"/>
          <w:szCs w:val="20"/>
        </w:rPr>
        <w:lastRenderedPageBreak/>
        <w:br/>
      </w:r>
      <w:r>
        <w:rPr>
          <w:rFonts w:ascii="Times New Roman" w:hAnsi="Times New Roman"/>
          <w:sz w:val="24"/>
          <w:szCs w:val="20"/>
        </w:rPr>
        <w:tab/>
      </w:r>
      <w:r w:rsidRPr="00251F08">
        <w:rPr>
          <w:rFonts w:ascii="Times New Roman" w:hAnsi="Times New Roman"/>
          <w:sz w:val="24"/>
          <w:szCs w:val="20"/>
        </w:rPr>
        <w:t>1. Hij die ten behoeve van een ander tegen een beloning door die ander van ten hoogste € 36,- per uur, arbeid verricht, wordt vermoed deze arbeid te verrichten krachtens arbeidsovereenkomst.</w:t>
      </w:r>
      <w:r w:rsidRPr="00251F08">
        <w:rPr>
          <w:rFonts w:ascii="Times New Roman" w:hAnsi="Times New Roman"/>
          <w:sz w:val="24"/>
          <w:szCs w:val="20"/>
        </w:rPr>
        <w:br/>
      </w:r>
      <w:r>
        <w:rPr>
          <w:rFonts w:ascii="Times New Roman" w:hAnsi="Times New Roman"/>
          <w:sz w:val="24"/>
          <w:szCs w:val="20"/>
        </w:rPr>
        <w:tab/>
      </w:r>
      <w:r w:rsidRPr="00251F08">
        <w:rPr>
          <w:rFonts w:ascii="Times New Roman" w:hAnsi="Times New Roman"/>
          <w:sz w:val="24"/>
          <w:szCs w:val="20"/>
        </w:rPr>
        <w:t xml:space="preserve">2. Het bedrag, genoemd in het eerste lid, wordt telkens met ingang van de dag waarop het bedrag, genoemd in artikel 8, eerste lid, onderdeel b, van de Wet minimumloon en minimumvakantiebijslag wordt herzien, door Onze Minister van Sociale Zaken en Werkgelegenheid gewijzigd overeenkomstig het percentage van deze herziening. Het bedrag wordt daarbij naar boven afgerond op gehele euro’s. Bij de wijziging wordt uitgegaan van het niet-afgeronde bedrag. </w:t>
      </w:r>
      <w:r w:rsidRPr="00251F08">
        <w:rPr>
          <w:rFonts w:ascii="Times New Roman" w:hAnsi="Times New Roman"/>
          <w:sz w:val="24"/>
          <w:szCs w:val="20"/>
        </w:rPr>
        <w:br/>
      </w:r>
      <w:r>
        <w:rPr>
          <w:rFonts w:ascii="Times New Roman" w:hAnsi="Times New Roman"/>
          <w:sz w:val="24"/>
          <w:szCs w:val="20"/>
        </w:rPr>
        <w:tab/>
      </w:r>
      <w:r w:rsidRPr="00251F08">
        <w:rPr>
          <w:rFonts w:ascii="Times New Roman" w:hAnsi="Times New Roman"/>
          <w:sz w:val="24"/>
          <w:szCs w:val="20"/>
        </w:rPr>
        <w:t>3. Dit artikel is niet van toepassing indien de ander een natuurlijke persoon is die niet handelt in de uitoefening van een beroep of bedrijf.</w:t>
      </w:r>
    </w:p>
    <w:p w:rsidR="00251F08" w:rsidP="00251F08" w:rsidRDefault="00251F08" w14:paraId="1BFA6E95"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br/>
      </w:r>
    </w:p>
    <w:p w:rsidRPr="00251F08" w:rsidR="00251F08" w:rsidP="00251F08" w:rsidRDefault="00251F08" w14:paraId="4272960D" w14:textId="1A390CE4">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II</w:t>
      </w:r>
    </w:p>
    <w:p w:rsidRPr="00251F08" w:rsidR="00251F08" w:rsidP="00251F08" w:rsidRDefault="00251F08" w14:paraId="40F33C8D" w14:textId="77777777">
      <w:pPr>
        <w:tabs>
          <w:tab w:val="left" w:pos="284"/>
          <w:tab w:val="left" w:pos="567"/>
          <w:tab w:val="left" w:pos="851"/>
        </w:tabs>
        <w:rPr>
          <w:rFonts w:ascii="Times New Roman" w:hAnsi="Times New Roman"/>
          <w:sz w:val="24"/>
          <w:szCs w:val="20"/>
        </w:rPr>
      </w:pPr>
    </w:p>
    <w:p w:rsidRPr="00251F08" w:rsidR="00251F08" w:rsidP="00251F08" w:rsidRDefault="00251F08" w14:paraId="4E66C02B" w14:textId="5E916C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Onze Minister van Sociale Zaken en Werkgelegenheid zendt binnen vijf jaar na de inwerkingtreding van deze wet aan de Staten-Generaal een verslag over de doeltreffendheid en de effecten van deze wet in de praktijk.</w:t>
      </w:r>
    </w:p>
    <w:p w:rsidR="00251F08" w:rsidP="00251F08" w:rsidRDefault="00251F08" w14:paraId="56E70E62" w14:textId="77777777">
      <w:pPr>
        <w:tabs>
          <w:tab w:val="left" w:pos="284"/>
          <w:tab w:val="left" w:pos="567"/>
          <w:tab w:val="left" w:pos="851"/>
        </w:tabs>
        <w:rPr>
          <w:rFonts w:ascii="Times New Roman" w:hAnsi="Times New Roman"/>
          <w:sz w:val="24"/>
          <w:szCs w:val="20"/>
        </w:rPr>
      </w:pPr>
    </w:p>
    <w:p w:rsidRPr="00251F08" w:rsidR="00251F08" w:rsidP="00251F08" w:rsidRDefault="00251F08" w14:paraId="4363967F" w14:textId="77777777">
      <w:pPr>
        <w:tabs>
          <w:tab w:val="left" w:pos="284"/>
          <w:tab w:val="left" w:pos="567"/>
          <w:tab w:val="left" w:pos="851"/>
        </w:tabs>
        <w:rPr>
          <w:rFonts w:ascii="Times New Roman" w:hAnsi="Times New Roman"/>
          <w:sz w:val="24"/>
          <w:szCs w:val="20"/>
        </w:rPr>
      </w:pPr>
    </w:p>
    <w:p w:rsidRPr="00251F08" w:rsidR="00251F08" w:rsidP="00251F08" w:rsidRDefault="00251F08" w14:paraId="791F9A7E" w14:textId="1CAD667D">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III</w:t>
      </w:r>
    </w:p>
    <w:p w:rsidRPr="00251F08" w:rsidR="00251F08" w:rsidP="00251F08" w:rsidRDefault="00251F08" w14:paraId="4C76CC42" w14:textId="77777777">
      <w:pPr>
        <w:tabs>
          <w:tab w:val="left" w:pos="284"/>
          <w:tab w:val="left" w:pos="567"/>
          <w:tab w:val="left" w:pos="851"/>
        </w:tabs>
        <w:rPr>
          <w:rFonts w:ascii="Times New Roman" w:hAnsi="Times New Roman"/>
          <w:sz w:val="24"/>
          <w:szCs w:val="20"/>
        </w:rPr>
      </w:pPr>
    </w:p>
    <w:p w:rsidR="00251F08" w:rsidP="00251F08" w:rsidRDefault="00251F08" w14:paraId="4DBB878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1. Deze wet treedt in werking op een bij koninklijk besluit te bepalen tijdstip, dat voor de verschillende onderdelen daarvan verschillend kan worden vastgesteld.</w:t>
      </w:r>
    </w:p>
    <w:p w:rsidRPr="00251F08" w:rsidR="00251F08" w:rsidP="00251F08" w:rsidRDefault="00251F08" w14:paraId="0486DCD1" w14:textId="2E4A7E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 xml:space="preserve">2. Voor de eerste toepassing na inwerkingtreding van deze wet wordt, in </w:t>
      </w:r>
    </w:p>
    <w:p w:rsidRPr="00251F08" w:rsidR="00251F08" w:rsidP="00251F08" w:rsidRDefault="00251F08" w14:paraId="44D1F36D"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afwijking van het in artikel I, onderdeel B, voorgestelde artikel 610aa van Boek 7 van het Burgerlijk wetboek, eerste lid, bij ministeriële regeling het toepasselijke bedrag gegeven.</w:t>
      </w:r>
    </w:p>
    <w:p w:rsidRPr="00251F08" w:rsidR="00251F08" w:rsidP="00251F08" w:rsidRDefault="00251F08" w14:paraId="45746A99" w14:textId="77777777">
      <w:pPr>
        <w:tabs>
          <w:tab w:val="left" w:pos="284"/>
          <w:tab w:val="left" w:pos="567"/>
          <w:tab w:val="left" w:pos="851"/>
        </w:tabs>
        <w:rPr>
          <w:rFonts w:ascii="Times New Roman" w:hAnsi="Times New Roman"/>
          <w:sz w:val="24"/>
          <w:szCs w:val="20"/>
        </w:rPr>
      </w:pPr>
    </w:p>
    <w:p w:rsidRPr="00251F08" w:rsidR="00251F08" w:rsidP="00251F08" w:rsidRDefault="00251F08" w14:paraId="1E2A4CCC" w14:textId="77777777">
      <w:pPr>
        <w:tabs>
          <w:tab w:val="left" w:pos="284"/>
          <w:tab w:val="left" w:pos="567"/>
          <w:tab w:val="left" w:pos="851"/>
        </w:tabs>
        <w:rPr>
          <w:rFonts w:ascii="Times New Roman" w:hAnsi="Times New Roman"/>
          <w:sz w:val="24"/>
          <w:szCs w:val="20"/>
        </w:rPr>
      </w:pPr>
    </w:p>
    <w:p w:rsidRPr="00251F08" w:rsidR="00251F08" w:rsidP="00251F08" w:rsidRDefault="00251F08" w14:paraId="57D0E016" w14:textId="7AD20A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51F08" w:rsidR="00251F08" w:rsidP="00251F08" w:rsidRDefault="00251F08" w14:paraId="03318BC1" w14:textId="77777777">
      <w:pPr>
        <w:tabs>
          <w:tab w:val="left" w:pos="284"/>
          <w:tab w:val="left" w:pos="567"/>
          <w:tab w:val="left" w:pos="851"/>
        </w:tabs>
        <w:rPr>
          <w:rFonts w:ascii="Times New Roman" w:hAnsi="Times New Roman"/>
          <w:sz w:val="24"/>
          <w:szCs w:val="20"/>
        </w:rPr>
      </w:pPr>
    </w:p>
    <w:p w:rsidR="00251F08" w:rsidP="00251F08" w:rsidRDefault="00251F08" w14:paraId="424F5514" w14:textId="16CCDD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251F08" w:rsidP="00251F08" w:rsidRDefault="00251F08" w14:paraId="05AE6739" w14:textId="77777777">
      <w:pPr>
        <w:tabs>
          <w:tab w:val="left" w:pos="284"/>
          <w:tab w:val="left" w:pos="567"/>
          <w:tab w:val="left" w:pos="851"/>
        </w:tabs>
        <w:rPr>
          <w:rFonts w:ascii="Times New Roman" w:hAnsi="Times New Roman"/>
          <w:sz w:val="24"/>
          <w:szCs w:val="20"/>
        </w:rPr>
      </w:pPr>
    </w:p>
    <w:p w:rsidR="00251F08" w:rsidP="00251F08" w:rsidRDefault="00251F08" w14:paraId="2BA86E59" w14:textId="77777777">
      <w:pPr>
        <w:tabs>
          <w:tab w:val="left" w:pos="284"/>
          <w:tab w:val="left" w:pos="567"/>
          <w:tab w:val="left" w:pos="851"/>
        </w:tabs>
        <w:rPr>
          <w:rFonts w:ascii="Times New Roman" w:hAnsi="Times New Roman"/>
          <w:sz w:val="24"/>
          <w:szCs w:val="20"/>
        </w:rPr>
      </w:pPr>
    </w:p>
    <w:p w:rsidR="00251F08" w:rsidP="00251F08" w:rsidRDefault="00251F08" w14:paraId="08733FF0" w14:textId="77777777">
      <w:pPr>
        <w:tabs>
          <w:tab w:val="left" w:pos="284"/>
          <w:tab w:val="left" w:pos="567"/>
          <w:tab w:val="left" w:pos="851"/>
        </w:tabs>
        <w:rPr>
          <w:rFonts w:ascii="Times New Roman" w:hAnsi="Times New Roman"/>
          <w:sz w:val="24"/>
          <w:szCs w:val="20"/>
        </w:rPr>
      </w:pPr>
    </w:p>
    <w:p w:rsidR="00251F08" w:rsidP="00251F08" w:rsidRDefault="00251F08" w14:paraId="6D4C0D39" w14:textId="77777777">
      <w:pPr>
        <w:tabs>
          <w:tab w:val="left" w:pos="284"/>
          <w:tab w:val="left" w:pos="567"/>
          <w:tab w:val="left" w:pos="851"/>
        </w:tabs>
        <w:rPr>
          <w:rFonts w:ascii="Times New Roman" w:hAnsi="Times New Roman"/>
          <w:sz w:val="24"/>
          <w:szCs w:val="20"/>
        </w:rPr>
      </w:pPr>
    </w:p>
    <w:p w:rsidR="00251F08" w:rsidP="00251F08" w:rsidRDefault="00251F08" w14:paraId="49BD8235" w14:textId="77777777">
      <w:pPr>
        <w:tabs>
          <w:tab w:val="left" w:pos="284"/>
          <w:tab w:val="left" w:pos="567"/>
          <w:tab w:val="left" w:pos="851"/>
        </w:tabs>
        <w:rPr>
          <w:rFonts w:ascii="Times New Roman" w:hAnsi="Times New Roman"/>
          <w:sz w:val="24"/>
          <w:szCs w:val="20"/>
        </w:rPr>
      </w:pPr>
    </w:p>
    <w:p w:rsidR="00251F08" w:rsidP="00251F08" w:rsidRDefault="00251F08" w14:paraId="54D897A4" w14:textId="77777777">
      <w:pPr>
        <w:tabs>
          <w:tab w:val="left" w:pos="284"/>
          <w:tab w:val="left" w:pos="567"/>
          <w:tab w:val="left" w:pos="851"/>
        </w:tabs>
        <w:rPr>
          <w:rFonts w:ascii="Times New Roman" w:hAnsi="Times New Roman"/>
          <w:sz w:val="24"/>
          <w:szCs w:val="20"/>
        </w:rPr>
      </w:pPr>
    </w:p>
    <w:p w:rsidR="00251F08" w:rsidP="00251F08" w:rsidRDefault="00251F08" w14:paraId="33B22AF3" w14:textId="77777777">
      <w:pPr>
        <w:tabs>
          <w:tab w:val="left" w:pos="284"/>
          <w:tab w:val="left" w:pos="567"/>
          <w:tab w:val="left" w:pos="851"/>
        </w:tabs>
        <w:rPr>
          <w:rFonts w:ascii="Times New Roman" w:hAnsi="Times New Roman"/>
          <w:sz w:val="24"/>
          <w:szCs w:val="20"/>
        </w:rPr>
      </w:pPr>
    </w:p>
    <w:p w:rsidR="00251F08" w:rsidP="00251F08" w:rsidRDefault="00251F08" w14:paraId="41C8E083" w14:textId="77777777">
      <w:pPr>
        <w:tabs>
          <w:tab w:val="left" w:pos="284"/>
          <w:tab w:val="left" w:pos="567"/>
          <w:tab w:val="left" w:pos="851"/>
        </w:tabs>
        <w:rPr>
          <w:rFonts w:ascii="Times New Roman" w:hAnsi="Times New Roman"/>
          <w:sz w:val="24"/>
          <w:szCs w:val="20"/>
        </w:rPr>
      </w:pPr>
    </w:p>
    <w:p w:rsidR="00251F08" w:rsidP="00251F08" w:rsidRDefault="00251F08" w14:paraId="59F69725" w14:textId="77777777">
      <w:pPr>
        <w:tabs>
          <w:tab w:val="left" w:pos="284"/>
          <w:tab w:val="left" w:pos="567"/>
          <w:tab w:val="left" w:pos="851"/>
        </w:tabs>
        <w:rPr>
          <w:rFonts w:ascii="Times New Roman" w:hAnsi="Times New Roman"/>
          <w:sz w:val="24"/>
          <w:szCs w:val="20"/>
        </w:rPr>
      </w:pPr>
    </w:p>
    <w:p w:rsidR="00251F08" w:rsidP="00251F08" w:rsidRDefault="00251F08" w14:paraId="04EA3B2F" w14:textId="3BD33B9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De Minister van Sociale Zaken en Werkgelegenheid,</w:t>
      </w:r>
    </w:p>
    <w:p w:rsidR="00251F08" w:rsidP="00251F08" w:rsidRDefault="00251F08" w14:paraId="59B0DE38" w14:textId="77777777">
      <w:pPr>
        <w:tabs>
          <w:tab w:val="left" w:pos="284"/>
          <w:tab w:val="left" w:pos="567"/>
          <w:tab w:val="left" w:pos="851"/>
        </w:tabs>
        <w:rPr>
          <w:rFonts w:ascii="Times New Roman" w:hAnsi="Times New Roman"/>
          <w:sz w:val="24"/>
          <w:szCs w:val="20"/>
        </w:rPr>
      </w:pPr>
    </w:p>
    <w:p w:rsidR="00251F08" w:rsidP="00251F08" w:rsidRDefault="00251F08" w14:paraId="3BBF4F9A" w14:textId="77777777">
      <w:pPr>
        <w:tabs>
          <w:tab w:val="left" w:pos="284"/>
          <w:tab w:val="left" w:pos="567"/>
          <w:tab w:val="left" w:pos="851"/>
        </w:tabs>
        <w:rPr>
          <w:rFonts w:ascii="Times New Roman" w:hAnsi="Times New Roman"/>
          <w:sz w:val="24"/>
          <w:szCs w:val="20"/>
        </w:rPr>
      </w:pPr>
    </w:p>
    <w:p w:rsidR="00251F08" w:rsidP="00251F08" w:rsidRDefault="00251F08" w14:paraId="3CC91978" w14:textId="77777777">
      <w:pPr>
        <w:tabs>
          <w:tab w:val="left" w:pos="284"/>
          <w:tab w:val="left" w:pos="567"/>
          <w:tab w:val="left" w:pos="851"/>
        </w:tabs>
        <w:rPr>
          <w:rFonts w:ascii="Times New Roman" w:hAnsi="Times New Roman"/>
          <w:sz w:val="24"/>
          <w:szCs w:val="20"/>
        </w:rPr>
      </w:pPr>
    </w:p>
    <w:p w:rsidR="00251F08" w:rsidP="00251F08" w:rsidRDefault="00251F08" w14:paraId="5F4E8CC1" w14:textId="77777777">
      <w:pPr>
        <w:tabs>
          <w:tab w:val="left" w:pos="284"/>
          <w:tab w:val="left" w:pos="567"/>
          <w:tab w:val="left" w:pos="851"/>
        </w:tabs>
        <w:rPr>
          <w:rFonts w:ascii="Times New Roman" w:hAnsi="Times New Roman"/>
          <w:sz w:val="24"/>
          <w:szCs w:val="20"/>
        </w:rPr>
      </w:pPr>
    </w:p>
    <w:p w:rsidR="00251F08" w:rsidP="00251F08" w:rsidRDefault="00251F08" w14:paraId="77C86414" w14:textId="77777777">
      <w:pPr>
        <w:tabs>
          <w:tab w:val="left" w:pos="284"/>
          <w:tab w:val="left" w:pos="567"/>
          <w:tab w:val="left" w:pos="851"/>
        </w:tabs>
        <w:rPr>
          <w:rFonts w:ascii="Times New Roman" w:hAnsi="Times New Roman"/>
          <w:sz w:val="24"/>
          <w:szCs w:val="20"/>
        </w:rPr>
      </w:pPr>
    </w:p>
    <w:p w:rsidR="00251F08" w:rsidP="00251F08" w:rsidRDefault="00251F08" w14:paraId="68BC824E" w14:textId="77777777">
      <w:pPr>
        <w:tabs>
          <w:tab w:val="left" w:pos="284"/>
          <w:tab w:val="left" w:pos="567"/>
          <w:tab w:val="left" w:pos="851"/>
        </w:tabs>
        <w:rPr>
          <w:rFonts w:ascii="Times New Roman" w:hAnsi="Times New Roman"/>
          <w:sz w:val="24"/>
          <w:szCs w:val="20"/>
        </w:rPr>
      </w:pPr>
    </w:p>
    <w:p w:rsidR="00251F08" w:rsidP="00251F08" w:rsidRDefault="00251F08" w14:paraId="01E530F1" w14:textId="77777777">
      <w:pPr>
        <w:tabs>
          <w:tab w:val="left" w:pos="284"/>
          <w:tab w:val="left" w:pos="567"/>
          <w:tab w:val="left" w:pos="851"/>
        </w:tabs>
        <w:rPr>
          <w:rFonts w:ascii="Times New Roman" w:hAnsi="Times New Roman"/>
          <w:sz w:val="24"/>
          <w:szCs w:val="20"/>
        </w:rPr>
      </w:pPr>
    </w:p>
    <w:p w:rsidR="00251F08" w:rsidP="00251F08" w:rsidRDefault="00251F08" w14:paraId="39A5F893" w14:textId="77777777">
      <w:pPr>
        <w:tabs>
          <w:tab w:val="left" w:pos="284"/>
          <w:tab w:val="left" w:pos="567"/>
          <w:tab w:val="left" w:pos="851"/>
        </w:tabs>
        <w:rPr>
          <w:rFonts w:ascii="Times New Roman" w:hAnsi="Times New Roman"/>
          <w:sz w:val="24"/>
          <w:szCs w:val="20"/>
        </w:rPr>
      </w:pPr>
    </w:p>
    <w:p w:rsidR="00251F08" w:rsidP="00251F08" w:rsidRDefault="00251F08" w14:paraId="77675301" w14:textId="77777777">
      <w:pPr>
        <w:tabs>
          <w:tab w:val="left" w:pos="284"/>
          <w:tab w:val="left" w:pos="567"/>
          <w:tab w:val="left" w:pos="851"/>
        </w:tabs>
        <w:rPr>
          <w:rFonts w:ascii="Times New Roman" w:hAnsi="Times New Roman"/>
          <w:sz w:val="24"/>
          <w:szCs w:val="20"/>
        </w:rPr>
      </w:pPr>
    </w:p>
    <w:p w:rsidRPr="00251F08" w:rsidR="00251F08" w:rsidP="00251F08" w:rsidRDefault="00251F08" w14:paraId="5509270C" w14:textId="08877861">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 xml:space="preserve">De </w:t>
      </w:r>
      <w:r>
        <w:rPr>
          <w:rFonts w:ascii="Times New Roman" w:hAnsi="Times New Roman"/>
          <w:sz w:val="24"/>
          <w:szCs w:val="20"/>
        </w:rPr>
        <w:t>Staatssecretaris</w:t>
      </w:r>
      <w:r w:rsidRPr="00251F08">
        <w:rPr>
          <w:rFonts w:ascii="Times New Roman" w:hAnsi="Times New Roman"/>
          <w:sz w:val="24"/>
          <w:szCs w:val="20"/>
        </w:rPr>
        <w:t xml:space="preserve"> van </w:t>
      </w:r>
      <w:r>
        <w:rPr>
          <w:rFonts w:ascii="Times New Roman" w:hAnsi="Times New Roman"/>
          <w:sz w:val="24"/>
          <w:szCs w:val="20"/>
        </w:rPr>
        <w:t>Justitie en Veiligheid,</w:t>
      </w:r>
    </w:p>
    <w:sectPr w:rsidRPr="00251F08" w:rsidR="00251F0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078C" w14:textId="77777777" w:rsidR="00251F08" w:rsidRDefault="00251F08">
      <w:pPr>
        <w:spacing w:line="20" w:lineRule="exact"/>
      </w:pPr>
    </w:p>
  </w:endnote>
  <w:endnote w:type="continuationSeparator" w:id="0">
    <w:p w14:paraId="6F4540B7" w14:textId="77777777" w:rsidR="00251F08" w:rsidRDefault="00251F08">
      <w:pPr>
        <w:pStyle w:val="Amendement"/>
      </w:pPr>
      <w:r>
        <w:rPr>
          <w:b w:val="0"/>
          <w:bCs w:val="0"/>
        </w:rPr>
        <w:t xml:space="preserve"> </w:t>
      </w:r>
    </w:p>
  </w:endnote>
  <w:endnote w:type="continuationNotice" w:id="1">
    <w:p w14:paraId="34EDF939" w14:textId="77777777" w:rsidR="00251F08" w:rsidRDefault="00251F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C6D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36C2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BFD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55747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9757" w14:textId="77777777" w:rsidR="00251F08" w:rsidRDefault="00251F08">
      <w:pPr>
        <w:pStyle w:val="Amendement"/>
      </w:pPr>
      <w:r>
        <w:rPr>
          <w:b w:val="0"/>
          <w:bCs w:val="0"/>
        </w:rPr>
        <w:separator/>
      </w:r>
    </w:p>
  </w:footnote>
  <w:footnote w:type="continuationSeparator" w:id="0">
    <w:p w14:paraId="34EA135E" w14:textId="77777777" w:rsidR="00251F08" w:rsidRDefault="0025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E1AA1"/>
    <w:multiLevelType w:val="hybridMultilevel"/>
    <w:tmpl w:val="8A7A0392"/>
    <w:lvl w:ilvl="0" w:tplc="5B8428B6">
      <w:start w:val="2"/>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374680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08"/>
    <w:rsid w:val="00012DBE"/>
    <w:rsid w:val="000A1D81"/>
    <w:rsid w:val="00111ED3"/>
    <w:rsid w:val="00175472"/>
    <w:rsid w:val="001C190E"/>
    <w:rsid w:val="002168F4"/>
    <w:rsid w:val="00251F08"/>
    <w:rsid w:val="002A727C"/>
    <w:rsid w:val="003A5BAB"/>
    <w:rsid w:val="005D2707"/>
    <w:rsid w:val="00606255"/>
    <w:rsid w:val="006B607A"/>
    <w:rsid w:val="007D451C"/>
    <w:rsid w:val="00826224"/>
    <w:rsid w:val="00930A23"/>
    <w:rsid w:val="009A32D4"/>
    <w:rsid w:val="009C7354"/>
    <w:rsid w:val="009E6D7F"/>
    <w:rsid w:val="00A11E73"/>
    <w:rsid w:val="00A154B6"/>
    <w:rsid w:val="00A2521E"/>
    <w:rsid w:val="00AE436A"/>
    <w:rsid w:val="00BB529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EEB2"/>
  <w15:docId w15:val="{83BA0377-F59D-4D99-9142-B195777C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585</ap:Words>
  <ap:Characters>3153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2025-07-09T12:06:00.0000000Z</dcterms:created>
  <dcterms:modified xsi:type="dcterms:W3CDTF">2025-07-09T12:06:00.0000000Z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