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F6FFC" w:rsidP="00AC29BB" w:rsidRDefault="003F6FFC" w14:paraId="45D18207" w14:textId="77777777"/>
    <w:p w:rsidR="007C2801" w:rsidP="00AC29BB" w:rsidRDefault="007C2801" w14:paraId="6617EFC3" w14:textId="69FFCF25">
      <w:r>
        <w:t xml:space="preserve">Hierbij bied ik u </w:t>
      </w:r>
      <w:r w:rsidRPr="004238AF">
        <w:rPr>
          <w:color w:val="auto"/>
        </w:rPr>
        <w:t xml:space="preserve">de antwoorden aan op de schriftelijke </w:t>
      </w:r>
      <w:r w:rsidR="0079116C">
        <w:rPr>
          <w:color w:val="auto"/>
        </w:rPr>
        <w:t xml:space="preserve">vragen </w:t>
      </w:r>
      <w:r w:rsidR="0079116C">
        <w:t xml:space="preserve">van </w:t>
      </w:r>
      <w:r w:rsidRPr="00365A0F" w:rsidR="00365A0F">
        <w:t xml:space="preserve">het </w:t>
      </w:r>
      <w:r w:rsidR="00727FDE">
        <w:t>lid Diederik van Dijk (SGP) over het beoordelen en terugsturen van christelijke vluchtelingen.</w:t>
      </w:r>
      <w:r w:rsidR="00727FDE">
        <w:br/>
      </w:r>
      <w:r w:rsidR="00F61F5C">
        <w:br/>
      </w:r>
      <w:r w:rsidRPr="009E1FAE">
        <w:t>Deze vragen werden ingezonden op</w:t>
      </w:r>
      <w:r>
        <w:t xml:space="preserve"> </w:t>
      </w:r>
      <w:r w:rsidR="00365A0F">
        <w:t>2</w:t>
      </w:r>
      <w:r w:rsidR="00727FDE">
        <w:t>8</w:t>
      </w:r>
      <w:r w:rsidR="0079116C">
        <w:t xml:space="preserve"> mei</w:t>
      </w:r>
      <w:r w:rsidR="003F6FFC">
        <w:t xml:space="preserve"> </w:t>
      </w:r>
      <w:r>
        <w:t>202</w:t>
      </w:r>
      <w:r w:rsidR="00814D4E">
        <w:t>5</w:t>
      </w:r>
      <w:r w:rsidRPr="009E1FAE">
        <w:t xml:space="preserve"> met kenmerk</w:t>
      </w:r>
      <w:r w:rsidR="009D313B">
        <w:t xml:space="preserve"> </w:t>
      </w:r>
      <w:r w:rsidRPr="009111E9" w:rsidR="009111E9">
        <w:t>2025Z</w:t>
      </w:r>
      <w:r w:rsidR="00365A0F">
        <w:t>10</w:t>
      </w:r>
      <w:r w:rsidR="00727FDE">
        <w:t>847</w:t>
      </w:r>
      <w:r w:rsidR="003F6FFC">
        <w:t>.</w:t>
      </w:r>
    </w:p>
    <w:p w:rsidR="00E72D81" w:rsidRDefault="00E72D81" w14:paraId="4A039237" w14:textId="77777777"/>
    <w:p w:rsidR="00E72D81" w:rsidRDefault="00E72D81" w14:paraId="060D1C5B" w14:textId="77777777">
      <w:pPr>
        <w:pStyle w:val="WitregelW1bodytekst"/>
      </w:pPr>
    </w:p>
    <w:p w:rsidR="00E72D81" w:rsidRDefault="007C2801" w14:paraId="40057067" w14:textId="77777777">
      <w:r>
        <w:t>De Minister van Asiel en Migratie,</w:t>
      </w:r>
    </w:p>
    <w:p w:rsidR="00E72D81" w:rsidRDefault="007C2801" w14:paraId="2BB5F2BD" w14:textId="39A09913">
      <w:r>
        <w:br/>
      </w:r>
      <w:r>
        <w:br/>
      </w:r>
    </w:p>
    <w:p w:rsidR="00E72D81" w:rsidRDefault="00E72D81" w14:paraId="7E2E15E5" w14:textId="77777777"/>
    <w:p w:rsidR="00E72D81" w:rsidRDefault="00CD2EEE" w14:paraId="490AFF35" w14:textId="0FDACA39">
      <w:r>
        <w:t>D.M. van Weel</w:t>
      </w:r>
    </w:p>
    <w:p w:rsidR="00E72D81" w:rsidRDefault="00E72D81" w14:paraId="45ED6866" w14:textId="77777777"/>
    <w:p w:rsidR="00E72D81" w:rsidRDefault="00E72D81" w14:paraId="3FCAEA38" w14:textId="77777777"/>
    <w:p w:rsidR="007C2801" w:rsidRDefault="007C2801" w14:paraId="215DAFE3" w14:textId="77777777"/>
    <w:p w:rsidR="007C2801" w:rsidRDefault="007C2801" w14:paraId="5B5C2B75" w14:textId="77777777"/>
    <w:p w:rsidR="007C2801" w:rsidRDefault="007C2801" w14:paraId="575E7584" w14:textId="77777777"/>
    <w:p w:rsidR="003F6FFC" w:rsidRDefault="003F6FFC" w14:paraId="5EADBBA6" w14:textId="77777777"/>
    <w:p w:rsidR="003F6FFC" w:rsidRDefault="003F6FFC" w14:paraId="30E7F5F5" w14:textId="77777777"/>
    <w:p w:rsidR="003F6FFC" w:rsidRDefault="003F6FFC" w14:paraId="47EDE462" w14:textId="77777777"/>
    <w:p w:rsidR="003F6FFC" w:rsidRDefault="003F6FFC" w14:paraId="41964977" w14:textId="77777777"/>
    <w:p w:rsidR="007C2801" w:rsidRDefault="007C2801" w14:paraId="6D79A2CC" w14:textId="77777777"/>
    <w:p w:rsidR="007C2801" w:rsidRDefault="007C2801" w14:paraId="0D7CEFCD" w14:textId="77777777"/>
    <w:p w:rsidR="007C2801" w:rsidRDefault="007C2801" w14:paraId="0FC888F0" w14:textId="77777777"/>
    <w:p w:rsidR="007C2801" w:rsidRDefault="007C2801" w14:paraId="1CB46366" w14:textId="77777777"/>
    <w:p w:rsidR="007C2801" w:rsidRDefault="007C2801" w14:paraId="32D09306" w14:textId="77777777"/>
    <w:p w:rsidR="007C2801" w:rsidRDefault="007C2801" w14:paraId="063BDA7F" w14:textId="77777777"/>
    <w:p w:rsidR="007C2801" w:rsidRDefault="007C2801" w14:paraId="65D937A7" w14:textId="77777777"/>
    <w:p w:rsidR="007C2801" w:rsidRDefault="007C2801" w14:paraId="7AA21E56" w14:textId="77777777"/>
    <w:p w:rsidR="007C2801" w:rsidRDefault="007C2801" w14:paraId="25D235BC" w14:textId="77777777"/>
    <w:p w:rsidR="007C2801" w:rsidRDefault="007C2801" w14:paraId="78F975B6" w14:textId="77777777"/>
    <w:p w:rsidR="007C2801" w:rsidRDefault="007C2801" w14:paraId="621DABFC" w14:textId="77777777"/>
    <w:p w:rsidR="007C2801" w:rsidRDefault="007C2801" w14:paraId="079E7963" w14:textId="77777777"/>
    <w:p w:rsidR="007C2801" w:rsidRDefault="007C2801" w14:paraId="5CE58E94" w14:textId="77777777"/>
    <w:p w:rsidR="007C2801" w:rsidRDefault="007C2801" w14:paraId="099D6B15" w14:textId="77777777"/>
    <w:p w:rsidR="007C2801" w:rsidRDefault="007C2801" w14:paraId="64B4A910" w14:textId="77777777"/>
    <w:p w:rsidR="00727FDE" w:rsidP="00727FDE" w:rsidRDefault="00727FDE" w14:paraId="13CC06CA" w14:textId="77777777"/>
    <w:p w:rsidRPr="00727FDE" w:rsidR="00CD2EEE" w:rsidP="00CD2EEE" w:rsidRDefault="00CD2EEE" w14:paraId="3F5BB27D" w14:textId="77777777">
      <w:pPr>
        <w:rPr>
          <w:b/>
          <w:bCs/>
        </w:rPr>
      </w:pPr>
    </w:p>
    <w:p w:rsidR="00CD2EEE" w:rsidP="000001D6" w:rsidRDefault="00CD2EEE" w14:paraId="3BDB37AF" w14:textId="77777777">
      <w:pPr>
        <w:pBdr>
          <w:bottom w:val="single" w:color="auto" w:sz="4" w:space="1"/>
        </w:pBdr>
        <w:rPr>
          <w:b/>
          <w:bCs/>
        </w:rPr>
      </w:pPr>
      <w:r w:rsidRPr="00727FDE">
        <w:rPr>
          <w:b/>
          <w:bCs/>
        </w:rPr>
        <w:t>Vragen van het lid Diederik van Dijk (SGP) aan de minister van Asiel en migratie over het beoordelen en terugsturen van christelijke vluchtelingen.</w:t>
      </w:r>
    </w:p>
    <w:p w:rsidRPr="00727FDE" w:rsidR="000001D6" w:rsidP="000001D6" w:rsidRDefault="000001D6" w14:paraId="5AA34ADC" w14:textId="322E4DE1">
      <w:pPr>
        <w:pBdr>
          <w:bottom w:val="single" w:color="auto" w:sz="4" w:space="1"/>
        </w:pBdr>
        <w:rPr>
          <w:b/>
          <w:bCs/>
        </w:rPr>
      </w:pPr>
      <w:r w:rsidRPr="000001D6">
        <w:rPr>
          <w:b/>
          <w:bCs/>
        </w:rPr>
        <w:t>(ingezonden 28 mei 2025</w:t>
      </w:r>
      <w:r>
        <w:rPr>
          <w:b/>
          <w:bCs/>
        </w:rPr>
        <w:t>,</w:t>
      </w:r>
      <w:r w:rsidRPr="000001D6">
        <w:t xml:space="preserve"> </w:t>
      </w:r>
      <w:r w:rsidRPr="000001D6">
        <w:rPr>
          <w:b/>
          <w:bCs/>
        </w:rPr>
        <w:t>2025Z10847)</w:t>
      </w:r>
    </w:p>
    <w:p w:rsidR="000001D6" w:rsidP="00CD2EEE" w:rsidRDefault="000001D6" w14:paraId="6AB3595C" w14:textId="77777777">
      <w:pPr>
        <w:rPr>
          <w:b/>
          <w:bCs/>
        </w:rPr>
      </w:pPr>
    </w:p>
    <w:p w:rsidRPr="00727FDE" w:rsidR="00CD2EEE" w:rsidP="00CD2EEE" w:rsidRDefault="00CD2EEE" w14:paraId="63F3F8FB" w14:textId="356E7CB7">
      <w:pPr>
        <w:rPr>
          <w:b/>
          <w:bCs/>
        </w:rPr>
      </w:pPr>
      <w:r w:rsidRPr="00727FDE">
        <w:rPr>
          <w:b/>
          <w:bCs/>
        </w:rPr>
        <w:br/>
        <w:t>Vraag 1</w:t>
      </w:r>
      <w:r w:rsidRPr="00727FDE">
        <w:rPr>
          <w:b/>
          <w:bCs/>
        </w:rPr>
        <w:br/>
        <w:t xml:space="preserve">Hoe beoordeelt u het terugsturen van christelijke vluchtelingen naar Nigeria, waar christenvervolging aan de orde van de dag is (met name in het noordelijke deel van Nigeria) en waarvan de mate van vervolging door Open </w:t>
      </w:r>
      <w:proofErr w:type="spellStart"/>
      <w:r w:rsidRPr="00727FDE">
        <w:rPr>
          <w:b/>
          <w:bCs/>
        </w:rPr>
        <w:t>Doors</w:t>
      </w:r>
      <w:proofErr w:type="spellEnd"/>
      <w:r w:rsidRPr="00727FDE">
        <w:rPr>
          <w:b/>
          <w:bCs/>
        </w:rPr>
        <w:t xml:space="preserve"> als ‘extreem’ wordt aangeduid, ook in het licht van de recente aanval waarbij zeker 42 christenen om het leven zijn gebracht? 1) 2)</w:t>
      </w:r>
    </w:p>
    <w:p w:rsidRPr="00976984" w:rsidR="00CD2EEE" w:rsidP="00CD2EEE" w:rsidRDefault="00CD2EEE" w14:paraId="21A3AF2B" w14:textId="77777777"/>
    <w:p w:rsidRPr="00727FDE" w:rsidR="00CD2EEE" w:rsidP="00CD2EEE" w:rsidRDefault="00CD2EEE" w14:paraId="1F83D35F" w14:textId="77777777">
      <w:pPr>
        <w:rPr>
          <w:b/>
          <w:bCs/>
        </w:rPr>
      </w:pPr>
      <w:r w:rsidRPr="00727FDE">
        <w:rPr>
          <w:b/>
          <w:bCs/>
        </w:rPr>
        <w:t>Vraag 2</w:t>
      </w:r>
      <w:r w:rsidRPr="00727FDE">
        <w:rPr>
          <w:b/>
          <w:bCs/>
        </w:rPr>
        <w:br/>
        <w:t>Hoe wordt bij terugkeerbesluit meegewogen in hoeverre de situatie voor christelijke vluchtelingen veilig is in het land van herkomst?</w:t>
      </w:r>
    </w:p>
    <w:p w:rsidR="00CD2EEE" w:rsidP="00CD2EEE" w:rsidRDefault="00CD2EEE" w14:paraId="1F50B9AE" w14:textId="6B995A56">
      <w:pPr>
        <w:rPr>
          <w:b/>
          <w:bCs/>
        </w:rPr>
      </w:pPr>
      <w:r w:rsidRPr="00727FDE">
        <w:rPr>
          <w:b/>
          <w:bCs/>
        </w:rPr>
        <w:br/>
        <w:t xml:space="preserve">Antwoord </w:t>
      </w:r>
      <w:r w:rsidR="000001D6">
        <w:rPr>
          <w:b/>
          <w:bCs/>
        </w:rPr>
        <w:t xml:space="preserve">op </w:t>
      </w:r>
      <w:r>
        <w:rPr>
          <w:b/>
          <w:bCs/>
        </w:rPr>
        <w:t>vragen 1 en 2</w:t>
      </w:r>
    </w:p>
    <w:p w:rsidR="00CD2EEE" w:rsidP="00CD2EEE" w:rsidRDefault="00CD2EEE" w14:paraId="76F01DB3" w14:textId="77777777">
      <w:r>
        <w:t xml:space="preserve">Het </w:t>
      </w:r>
      <w:proofErr w:type="spellStart"/>
      <w:r w:rsidRPr="00976984">
        <w:t>landgebonden</w:t>
      </w:r>
      <w:proofErr w:type="spellEnd"/>
      <w:r w:rsidRPr="00976984">
        <w:t xml:space="preserve"> asielbeleid</w:t>
      </w:r>
      <w:r>
        <w:t xml:space="preserve"> </w:t>
      </w:r>
      <w:r w:rsidRPr="00976984">
        <w:t xml:space="preserve">voor Nigeria is neergelegd in </w:t>
      </w:r>
      <w:r>
        <w:t>de Vreemdelingencirculaire (</w:t>
      </w:r>
      <w:r w:rsidRPr="00976984">
        <w:t>paragraaf C7/25</w:t>
      </w:r>
      <w:r>
        <w:t xml:space="preserve">). </w:t>
      </w:r>
      <w:r w:rsidRPr="00976984">
        <w:t>In het huidige beleid wo</w:t>
      </w:r>
      <w:r>
        <w:t>rden christenen niet als groep of profiel aangemerkt waarvoor een verhoogd risico geldt. Dat laat onverlet dat altijd een individuele beoordeling van de asielaanvraag plaatsvindt, waarbij de vrees voor vervolging of het risico op ernstige schade bij terugkeer naar land van herkomst wordt getoetst aan actuele landeninformatie. Het is daarbij aan de vreemdeling om aannemelijk te maken dat hij bij terugkeer te vrezen heeft.</w:t>
      </w:r>
    </w:p>
    <w:p w:rsidR="00CD2EEE" w:rsidP="00CD2EEE" w:rsidRDefault="00CD2EEE" w14:paraId="74B065E4" w14:textId="77777777"/>
    <w:p w:rsidRPr="00EF55B8" w:rsidR="00CD2EEE" w:rsidP="00CD2EEE" w:rsidRDefault="00CD2EEE" w14:paraId="2E41E46C" w14:textId="77777777">
      <w:r>
        <w:t xml:space="preserve">Een terugkeerbesluit wordt pas opgelegd als door de IND is vastgesteld dat de vreemdeling geen </w:t>
      </w:r>
      <w:r w:rsidRPr="00976984">
        <w:t xml:space="preserve">gegronde vrees heeft voor vervolging </w:t>
      </w:r>
      <w:r>
        <w:t>en g</w:t>
      </w:r>
      <w:r w:rsidRPr="00976984">
        <w:t>een reëel risico loopt op ernstige schade</w:t>
      </w:r>
      <w:r>
        <w:t xml:space="preserve">. </w:t>
      </w:r>
      <w:r w:rsidRPr="00727FDE">
        <w:rPr>
          <w:b/>
          <w:bCs/>
        </w:rPr>
        <w:br/>
      </w:r>
    </w:p>
    <w:p w:rsidRPr="00727FDE" w:rsidR="00CD2EEE" w:rsidP="00CD2EEE" w:rsidRDefault="00CD2EEE" w14:paraId="30E4E22B" w14:textId="77777777">
      <w:pPr>
        <w:rPr>
          <w:b/>
          <w:bCs/>
        </w:rPr>
      </w:pPr>
      <w:r w:rsidRPr="00727FDE">
        <w:rPr>
          <w:b/>
          <w:bCs/>
        </w:rPr>
        <w:t>Vraag 3</w:t>
      </w:r>
      <w:r w:rsidRPr="00727FDE">
        <w:rPr>
          <w:b/>
          <w:bCs/>
        </w:rPr>
        <w:br/>
        <w:t>Zijn de medewerkers van de immigratie- en naturalisatiedienst (IND) volgens u voldoende op de hoogte van de situatie waarin christenen in Nigeria zich momenteel bevinden en wat mogelijke consequenties zijn van terugkeer?</w:t>
      </w:r>
    </w:p>
    <w:p w:rsidRPr="00727FDE" w:rsidR="00CD2EEE" w:rsidP="00CD2EEE" w:rsidRDefault="00CD2EEE" w14:paraId="57C56AC7" w14:textId="77777777">
      <w:pPr>
        <w:rPr>
          <w:b/>
          <w:bCs/>
        </w:rPr>
      </w:pPr>
    </w:p>
    <w:p w:rsidRPr="00727FDE" w:rsidR="00CD2EEE" w:rsidP="00CD2EEE" w:rsidRDefault="00CD2EEE" w14:paraId="4B9E485B" w14:textId="1BC350CB">
      <w:pPr>
        <w:rPr>
          <w:b/>
          <w:bCs/>
        </w:rPr>
      </w:pPr>
      <w:r w:rsidRPr="00727FDE">
        <w:rPr>
          <w:b/>
          <w:bCs/>
        </w:rPr>
        <w:t xml:space="preserve">Antwoord </w:t>
      </w:r>
      <w:r w:rsidR="000001D6">
        <w:rPr>
          <w:b/>
          <w:bCs/>
        </w:rPr>
        <w:t xml:space="preserve">op </w:t>
      </w:r>
      <w:r w:rsidRPr="00727FDE">
        <w:rPr>
          <w:b/>
          <w:bCs/>
        </w:rPr>
        <w:t>vraag 3</w:t>
      </w:r>
    </w:p>
    <w:p w:rsidR="00CD2EEE" w:rsidP="00CD2EEE" w:rsidRDefault="00CD2EEE" w14:paraId="124AB2C3" w14:textId="77777777">
      <w:r>
        <w:t xml:space="preserve">Ja, medewerkers van de IND worden opgeleid om zowel in het horen als beslissen actuele landeninformatie te betrekken. Ter ondersteuning van de hoor- en beslismedewerkers van de IND en om in de informatiebehoefte te voorzien, zijn op de aanmeldcentra medewerkers van het Regionaal Informatiecentrum aanwezig die landinhoudelijke vragen kunnen beantwoorden. Het </w:t>
      </w:r>
      <w:r w:rsidRPr="002233D3">
        <w:t xml:space="preserve">Team Onderzoek en Expertise Land en Taal (TOELT) </w:t>
      </w:r>
      <w:r>
        <w:t xml:space="preserve">verzamelt daarnaast </w:t>
      </w:r>
      <w:r w:rsidRPr="002233D3">
        <w:t xml:space="preserve">landinhoudelijke informatie, </w:t>
      </w:r>
      <w:r>
        <w:t>onderhoudt</w:t>
      </w:r>
      <w:r w:rsidRPr="002233D3">
        <w:t xml:space="preserve"> kennis(netwerken) en </w:t>
      </w:r>
      <w:r>
        <w:t xml:space="preserve">stelt (actuele) landeninformatie beschikbaar aan medewerkers in het beslisproces. </w:t>
      </w:r>
    </w:p>
    <w:p w:rsidR="00CD2EEE" w:rsidP="00CD2EEE" w:rsidRDefault="00CD2EEE" w14:paraId="56B8A54D" w14:textId="77777777">
      <w:r>
        <w:t xml:space="preserve">Zowel informatie die door de medewerkers zelf wordt verzameld, als informatie die door de vreemdeling of de advocaat wordt overgelegd, moet worden betrokken in de beslissing op de asielaanvraag. </w:t>
      </w:r>
    </w:p>
    <w:p w:rsidRPr="002233D3" w:rsidR="00CD2EEE" w:rsidP="00CD2EEE" w:rsidRDefault="00CD2EEE" w14:paraId="04AA593D" w14:textId="77777777"/>
    <w:p w:rsidRPr="00727FDE" w:rsidR="00CD2EEE" w:rsidP="00CD2EEE" w:rsidRDefault="00CD2EEE" w14:paraId="162E199B" w14:textId="77777777">
      <w:pPr>
        <w:rPr>
          <w:b/>
          <w:bCs/>
        </w:rPr>
      </w:pPr>
      <w:r w:rsidRPr="00727FDE">
        <w:rPr>
          <w:b/>
          <w:bCs/>
        </w:rPr>
        <w:t>Vraag 4</w:t>
      </w:r>
      <w:r w:rsidRPr="00727FDE">
        <w:rPr>
          <w:b/>
          <w:bCs/>
        </w:rPr>
        <w:br/>
        <w:t>Hoe wordt de hiervoor benodigde informatie door de IND verkregen en geverifieerd?</w:t>
      </w:r>
    </w:p>
    <w:p w:rsidR="00CD2EEE" w:rsidP="00CD2EEE" w:rsidRDefault="00CD2EEE" w14:paraId="01991BBD" w14:textId="7FEC0A7F">
      <w:r w:rsidRPr="00727FDE">
        <w:rPr>
          <w:b/>
          <w:bCs/>
        </w:rPr>
        <w:br/>
        <w:t>Antwoord</w:t>
      </w:r>
      <w:r w:rsidR="000001D6">
        <w:rPr>
          <w:b/>
          <w:bCs/>
        </w:rPr>
        <w:t xml:space="preserve"> op</w:t>
      </w:r>
      <w:r w:rsidRPr="00727FDE">
        <w:rPr>
          <w:b/>
          <w:bCs/>
        </w:rPr>
        <w:t xml:space="preserve"> vraag 4</w:t>
      </w:r>
      <w:r w:rsidRPr="00727FDE">
        <w:rPr>
          <w:b/>
          <w:bCs/>
        </w:rPr>
        <w:br/>
      </w:r>
      <w:r>
        <w:t xml:space="preserve">De landeninformatie die nodig is om een beslissing te maken op de asielaanvraag wordt op verschillende manieren verkregen. Medewerkers hebben zelf toegang tot actuele landeninformatie middels (thematische) ambtsberichten en andere rapporten en </w:t>
      </w:r>
      <w:proofErr w:type="spellStart"/>
      <w:r>
        <w:t>factsheets</w:t>
      </w:r>
      <w:proofErr w:type="spellEnd"/>
      <w:r>
        <w:t xml:space="preserve">. Daarnaast kan, zoals beschreven in het antwoord op vraag 3, om specifieke, recente landeninformatie worden verzocht bij het RIC en TOELT. Tot slot wordt ook informatie aangedragen door de vreemdeling of advocaat betrokken bij de beoordeling van de asielaanvraag. </w:t>
      </w:r>
    </w:p>
    <w:p w:rsidRPr="00727FDE" w:rsidR="00CD2EEE" w:rsidP="00CD2EEE" w:rsidRDefault="00CD2EEE" w14:paraId="69C9DFA0" w14:textId="77777777">
      <w:pPr>
        <w:rPr>
          <w:b/>
          <w:bCs/>
        </w:rPr>
      </w:pPr>
    </w:p>
    <w:p w:rsidRPr="00727FDE" w:rsidR="00CD2EEE" w:rsidP="00CD2EEE" w:rsidRDefault="00CD2EEE" w14:paraId="0094DF49" w14:textId="77777777">
      <w:pPr>
        <w:rPr>
          <w:b/>
          <w:bCs/>
        </w:rPr>
      </w:pPr>
      <w:r w:rsidRPr="00727FDE">
        <w:rPr>
          <w:b/>
          <w:bCs/>
        </w:rPr>
        <w:t>Vraag 5</w:t>
      </w:r>
      <w:r w:rsidRPr="00727FDE">
        <w:rPr>
          <w:b/>
          <w:bCs/>
        </w:rPr>
        <w:br/>
        <w:t>In hoeverre hebben de hoor- en beslismedewerkers van de IND voldoende expertise om de geloofwaardigheid van gelovigen en bekeerlingen te beoordelen?</w:t>
      </w:r>
    </w:p>
    <w:p w:rsidR="00CD2EEE" w:rsidP="00CD2EEE" w:rsidRDefault="00CD2EEE" w14:paraId="6A46B082" w14:textId="77777777">
      <w:pPr>
        <w:rPr>
          <w:b/>
          <w:bCs/>
        </w:rPr>
      </w:pPr>
      <w:r w:rsidRPr="00727FDE">
        <w:rPr>
          <w:b/>
          <w:bCs/>
        </w:rPr>
        <w:br/>
        <w:t>Vraag 6</w:t>
      </w:r>
      <w:r w:rsidRPr="00727FDE">
        <w:rPr>
          <w:b/>
          <w:bCs/>
        </w:rPr>
        <w:br/>
        <w:t>Hoe wordt de kennis van het christelijk geloof bij beoordeling van geloofwaardigheid van bekering door de IND geborgd en versterkt?</w:t>
      </w:r>
    </w:p>
    <w:p w:rsidRPr="00727FDE" w:rsidR="00CD2EEE" w:rsidP="00CD2EEE" w:rsidRDefault="00CD2EEE" w14:paraId="34EE65E3" w14:textId="77777777">
      <w:pPr>
        <w:rPr>
          <w:b/>
          <w:bCs/>
        </w:rPr>
      </w:pPr>
    </w:p>
    <w:p w:rsidR="00CD2EEE" w:rsidP="00CD2EEE" w:rsidRDefault="00CD2EEE" w14:paraId="38C781AB" w14:textId="0912994D">
      <w:r w:rsidRPr="00727FDE">
        <w:rPr>
          <w:b/>
          <w:bCs/>
        </w:rPr>
        <w:t xml:space="preserve">Antwoord </w:t>
      </w:r>
      <w:r w:rsidR="000001D6">
        <w:rPr>
          <w:b/>
          <w:bCs/>
        </w:rPr>
        <w:t xml:space="preserve">op </w:t>
      </w:r>
      <w:r w:rsidRPr="00727FDE">
        <w:rPr>
          <w:b/>
          <w:bCs/>
        </w:rPr>
        <w:t>vra</w:t>
      </w:r>
      <w:r>
        <w:rPr>
          <w:b/>
          <w:bCs/>
        </w:rPr>
        <w:t>gen</w:t>
      </w:r>
      <w:r w:rsidRPr="00727FDE">
        <w:rPr>
          <w:b/>
          <w:bCs/>
        </w:rPr>
        <w:t xml:space="preserve"> 5</w:t>
      </w:r>
      <w:r>
        <w:rPr>
          <w:b/>
          <w:bCs/>
        </w:rPr>
        <w:t xml:space="preserve"> en 6</w:t>
      </w:r>
      <w:r w:rsidRPr="00727FDE">
        <w:rPr>
          <w:b/>
          <w:bCs/>
        </w:rPr>
        <w:br/>
      </w:r>
      <w:r w:rsidRPr="00C40038">
        <w:t>De IND zet in op het behoud van expertise door alle medewerkers generalistisch te</w:t>
      </w:r>
      <w:r>
        <w:t xml:space="preserve"> </w:t>
      </w:r>
      <w:r w:rsidRPr="00C40038">
        <w:t>trainen. Hierdoor zijn alle medewerkers getraind in het beoordelen van aanvragen waarin</w:t>
      </w:r>
      <w:r>
        <w:t xml:space="preserve"> </w:t>
      </w:r>
      <w:r w:rsidRPr="00C40038">
        <w:t>bekering of afvalligheid als motief wordt aangevoerd, en blijft de IND in staat deze</w:t>
      </w:r>
      <w:r>
        <w:t xml:space="preserve"> </w:t>
      </w:r>
      <w:r w:rsidRPr="00C40038">
        <w:t xml:space="preserve">beoordeling te verrichten. </w:t>
      </w:r>
    </w:p>
    <w:p w:rsidR="00CD2EEE" w:rsidP="00CD2EEE" w:rsidRDefault="00CD2EEE" w14:paraId="58C64C8B" w14:textId="77777777"/>
    <w:p w:rsidRPr="00C80053" w:rsidR="00CD2EEE" w:rsidP="00CD2EEE" w:rsidRDefault="00CD2EEE" w14:paraId="4A735F04" w14:textId="77777777">
      <w:r w:rsidRPr="00C80053">
        <w:t>De IND investeert op verschillende manieren in het actualiseren en op peil houden</w:t>
      </w:r>
      <w:r w:rsidRPr="00C80053">
        <w:br/>
        <w:t xml:space="preserve">van de kennis en vaardigheden van de medewerkers, ook ten aanzien van </w:t>
      </w:r>
      <w:r>
        <w:t xml:space="preserve">de geloofwaardigheid van de relazen van (gesteld) gelovigen en bekeerlingen. </w:t>
      </w:r>
      <w:r w:rsidRPr="00C80053">
        <w:t xml:space="preserve">Naast de verplichte EUAA-modules </w:t>
      </w:r>
      <w:proofErr w:type="spellStart"/>
      <w:r w:rsidRPr="00C80053">
        <w:t>Evidence</w:t>
      </w:r>
      <w:proofErr w:type="spellEnd"/>
      <w:r w:rsidRPr="00C80053">
        <w:t xml:space="preserve"> Assessment, </w:t>
      </w:r>
      <w:proofErr w:type="spellStart"/>
      <w:r w:rsidRPr="00C80053">
        <w:t>Inclusion</w:t>
      </w:r>
      <w:proofErr w:type="spellEnd"/>
      <w:r w:rsidRPr="00C80053">
        <w:t>, en</w:t>
      </w:r>
      <w:r>
        <w:t xml:space="preserve"> </w:t>
      </w:r>
      <w:proofErr w:type="spellStart"/>
      <w:r w:rsidRPr="00C80053">
        <w:t>Interviewing</w:t>
      </w:r>
      <w:proofErr w:type="spellEnd"/>
      <w:r w:rsidRPr="00C80053">
        <w:t xml:space="preserve"> </w:t>
      </w:r>
      <w:proofErr w:type="spellStart"/>
      <w:r w:rsidRPr="00C80053">
        <w:t>Vulnerable</w:t>
      </w:r>
      <w:proofErr w:type="spellEnd"/>
      <w:r w:rsidRPr="00C80053">
        <w:t xml:space="preserve"> Persons en modules over de uitvoering van de Procedurerichtlijn</w:t>
      </w:r>
      <w:r>
        <w:t xml:space="preserve"> </w:t>
      </w:r>
      <w:r w:rsidRPr="00C80053">
        <w:t xml:space="preserve">en de </w:t>
      </w:r>
      <w:r>
        <w:t>g</w:t>
      </w:r>
      <w:r w:rsidRPr="00C80053">
        <w:t>eloofwaardigheidsbeoordeling, worden er</w:t>
      </w:r>
      <w:r>
        <w:t xml:space="preserve"> specifieke</w:t>
      </w:r>
      <w:r w:rsidRPr="00C80053">
        <w:t xml:space="preserve"> trainingen gegeven over bekering</w:t>
      </w:r>
      <w:r>
        <w:t xml:space="preserve"> </w:t>
      </w:r>
      <w:r w:rsidRPr="00C80053">
        <w:t>en afvalligheid.</w:t>
      </w:r>
      <w:r>
        <w:t xml:space="preserve"> </w:t>
      </w:r>
      <w:r w:rsidRPr="00C80053">
        <w:t>Verder wordt in elke zaak een bekeringscoördinator geraadpleegd. Dit zijn medewerkers</w:t>
      </w:r>
      <w:r>
        <w:t xml:space="preserve"> </w:t>
      </w:r>
      <w:r w:rsidRPr="00C80053">
        <w:t>met kennis van en ervaring met zaken waarin een religieus motief wordt aangevoerd.</w:t>
      </w:r>
      <w:r>
        <w:t xml:space="preserve"> </w:t>
      </w:r>
      <w:r w:rsidRPr="00C80053">
        <w:t>De bekeringscoördinatoren overleggen periodiek met elkaar, waarbij ervaringen worden</w:t>
      </w:r>
      <w:r>
        <w:t xml:space="preserve"> </w:t>
      </w:r>
      <w:r w:rsidRPr="00C80053">
        <w:t>gedeeld over zaken waarin een religieus motief is aangevoerd, jurisprudentie wordt</w:t>
      </w:r>
      <w:r>
        <w:t xml:space="preserve"> </w:t>
      </w:r>
      <w:r w:rsidRPr="00C80053">
        <w:t>besproken en (</w:t>
      </w:r>
      <w:proofErr w:type="spellStart"/>
      <w:r w:rsidRPr="00C80053">
        <w:t>beleids</w:t>
      </w:r>
      <w:proofErr w:type="spellEnd"/>
      <w:r w:rsidRPr="00C80053">
        <w:t>)ontwikkelingen worden toegelicht. Ook vinden er gesprekken plaats met het</w:t>
      </w:r>
      <w:r>
        <w:t xml:space="preserve"> </w:t>
      </w:r>
      <w:r w:rsidRPr="00C80053">
        <w:t>maatschappelijk middenveld. Voor zaken waarin een religieus motief is aangevoerd,</w:t>
      </w:r>
      <w:r>
        <w:t xml:space="preserve"> </w:t>
      </w:r>
      <w:r w:rsidRPr="00C80053">
        <w:t>zijn er</w:t>
      </w:r>
      <w:r>
        <w:t>,</w:t>
      </w:r>
      <w:r w:rsidRPr="00C80053">
        <w:t xml:space="preserve"> gelet hierop, dan ook al een aantal kwaliteitswaarborgen geïmplementeerd.</w:t>
      </w:r>
    </w:p>
    <w:p w:rsidR="00CD2EEE" w:rsidP="00CD2EEE" w:rsidRDefault="00CD2EEE" w14:paraId="4710F338" w14:textId="77777777">
      <w:r w:rsidRPr="00C80053">
        <w:t>De deskundigheid van de IND is verder verankerd in werkinstructies,</w:t>
      </w:r>
      <w:r>
        <w:t xml:space="preserve"> waarbij de </w:t>
      </w:r>
      <w:r w:rsidRPr="00C80053">
        <w:t>Werkinstructie 2022/3 Bekering en afvalligheid</w:t>
      </w:r>
      <w:r>
        <w:t xml:space="preserve"> steeds door IND-medewerkers betrokken wordt in zaken</w:t>
      </w:r>
      <w:r w:rsidRPr="00C80053">
        <w:t xml:space="preserve"> waarin een bekeringsmotief is aangevoerd</w:t>
      </w:r>
      <w:r>
        <w:t xml:space="preserve">. </w:t>
      </w:r>
    </w:p>
    <w:p w:rsidR="00CD2EEE" w:rsidP="00CD2EEE" w:rsidRDefault="00CD2EEE" w14:paraId="704F9238" w14:textId="77777777">
      <w:r>
        <w:t xml:space="preserve">In individuele gevallen kan ook informatie worden ingebracht van externe experts. </w:t>
      </w:r>
      <w:r w:rsidRPr="00C40038">
        <w:t>De relevantie en weging van deze externe</w:t>
      </w:r>
      <w:r>
        <w:t xml:space="preserve"> </w:t>
      </w:r>
      <w:r w:rsidRPr="00C40038">
        <w:t>expertise is ook neergelegd in de verschillende werkinstructies.</w:t>
      </w:r>
    </w:p>
    <w:p w:rsidRPr="00C80053" w:rsidR="00CD2EEE" w:rsidP="00CD2EEE" w:rsidRDefault="00CD2EEE" w14:paraId="37A9573F" w14:textId="77777777"/>
    <w:p w:rsidRPr="00090425" w:rsidR="00CD2EEE" w:rsidP="00CD2EEE" w:rsidRDefault="00CD2EEE" w14:paraId="7684CAC0" w14:textId="77777777"/>
    <w:p w:rsidR="00CD2EEE" w:rsidP="00CD2EEE" w:rsidRDefault="00CD2EEE" w14:paraId="5F6310CC" w14:textId="77777777">
      <w:pPr>
        <w:rPr>
          <w:b/>
          <w:bCs/>
        </w:rPr>
      </w:pPr>
      <w:r w:rsidRPr="00727FDE">
        <w:rPr>
          <w:b/>
          <w:bCs/>
        </w:rPr>
        <w:t>Vraag 7</w:t>
      </w:r>
      <w:r w:rsidRPr="00727FDE">
        <w:rPr>
          <w:b/>
          <w:bCs/>
        </w:rPr>
        <w:br/>
        <w:t>Welke rol speelt professionalisering van de IND-medewerkers door middel van externe experts hierin? Hoe vaak heeft dit plaatsgevonden in de achterliggende jaren?</w:t>
      </w:r>
    </w:p>
    <w:p w:rsidRPr="00727FDE" w:rsidR="00CD2EEE" w:rsidP="00CD2EEE" w:rsidRDefault="00CD2EEE" w14:paraId="7688556C" w14:textId="77777777">
      <w:pPr>
        <w:rPr>
          <w:b/>
          <w:bCs/>
        </w:rPr>
      </w:pPr>
    </w:p>
    <w:p w:rsidR="00CD2EEE" w:rsidP="00CD2EEE" w:rsidRDefault="00CD2EEE" w14:paraId="6741FEFA" w14:textId="7AC56361">
      <w:r w:rsidRPr="00727FDE">
        <w:rPr>
          <w:b/>
          <w:bCs/>
        </w:rPr>
        <w:t xml:space="preserve">Antwoord </w:t>
      </w:r>
      <w:r w:rsidR="000001D6">
        <w:rPr>
          <w:b/>
          <w:bCs/>
        </w:rPr>
        <w:t xml:space="preserve">op </w:t>
      </w:r>
      <w:r w:rsidRPr="00727FDE">
        <w:rPr>
          <w:b/>
          <w:bCs/>
        </w:rPr>
        <w:t>vraag 7</w:t>
      </w:r>
      <w:r w:rsidRPr="00727FDE">
        <w:rPr>
          <w:b/>
          <w:bCs/>
        </w:rPr>
        <w:br/>
      </w:r>
      <w:r w:rsidRPr="008B6D01">
        <w:t>In individuele zaken weegt de IND ingebrachte informatie van externe experts, zoals</w:t>
      </w:r>
      <w:r>
        <w:t xml:space="preserve"> </w:t>
      </w:r>
      <w:r w:rsidRPr="008B6D01">
        <w:t xml:space="preserve">de rapporten van Commissie </w:t>
      </w:r>
      <w:proofErr w:type="spellStart"/>
      <w:r w:rsidRPr="008B6D01">
        <w:t>Plaisier</w:t>
      </w:r>
      <w:proofErr w:type="spellEnd"/>
      <w:r w:rsidRPr="008B6D01">
        <w:t>, altijd mee in het kader van de beoordeling van</w:t>
      </w:r>
      <w:r>
        <w:t xml:space="preserve"> </w:t>
      </w:r>
      <w:r w:rsidRPr="008B6D01">
        <w:t>de geloofwaardigheid van een gestelde bekering. De relevantie en weging van deze externe</w:t>
      </w:r>
      <w:r>
        <w:t xml:space="preserve"> </w:t>
      </w:r>
      <w:r w:rsidRPr="008B6D01">
        <w:t>expertise is ook neergelegd in de verschillende werkinstructies. Hiermee is de rol</w:t>
      </w:r>
      <w:r>
        <w:t xml:space="preserve"> </w:t>
      </w:r>
      <w:r w:rsidRPr="008B6D01">
        <w:t>van een externe deskundige dus reeds</w:t>
      </w:r>
      <w:r>
        <w:t xml:space="preserve"> </w:t>
      </w:r>
      <w:r w:rsidRPr="008B6D01">
        <w:t>vastgelegd in de asielprocedure. Het gewicht</w:t>
      </w:r>
      <w:r>
        <w:t xml:space="preserve"> </w:t>
      </w:r>
      <w:r w:rsidRPr="008B6D01">
        <w:t>dat wordt toegekend aan externe expertise is afhankelijk van de geleverde input, op</w:t>
      </w:r>
      <w:r>
        <w:t xml:space="preserve"> </w:t>
      </w:r>
      <w:r w:rsidRPr="008B6D01">
        <w:t>welke wijze dit tot stand is gekomen en van de individuele omstandigheden van de zaak.</w:t>
      </w:r>
      <w:r w:rsidRPr="008B6D01">
        <w:br/>
        <w:t>Het is echter primair aan de asielzoeker om middels zijn eigen verklaringen aannemelijk</w:t>
      </w:r>
      <w:r>
        <w:t xml:space="preserve"> </w:t>
      </w:r>
      <w:r w:rsidRPr="008B6D01">
        <w:t>te maken aan de IND dat hij is bekeerd. Daarnaast is het aan de IND om een oordeel</w:t>
      </w:r>
      <w:r>
        <w:t xml:space="preserve"> </w:t>
      </w:r>
      <w:r w:rsidRPr="008B6D01">
        <w:t>te vormen ten aanzien van de geloofwaardigheid van de bekering op grond van de gegeven</w:t>
      </w:r>
      <w:r>
        <w:t xml:space="preserve"> </w:t>
      </w:r>
      <w:r w:rsidRPr="008B6D01">
        <w:t>verklaringen.</w:t>
      </w:r>
    </w:p>
    <w:p w:rsidR="00CD2EEE" w:rsidP="00CD2EEE" w:rsidRDefault="00CD2EEE" w14:paraId="69DFA8A4" w14:textId="77777777"/>
    <w:p w:rsidRPr="00747540" w:rsidR="00CD2EEE" w:rsidP="00CD2EEE" w:rsidRDefault="00CD2EEE" w14:paraId="44558407" w14:textId="77777777">
      <w:r>
        <w:t>Voorts vinden er, zoals in antwoord op vraag 5 en 6 reeds genoemd, gesprekken plaats met het maatschappelijk middenveld en zijn er themadagen voor de bekeringscoördinatoren, waarop uitwisseling plaatsvindt met externe partijen.</w:t>
      </w:r>
    </w:p>
    <w:p w:rsidRPr="00727FDE" w:rsidR="00CD2EEE" w:rsidP="00CD2EEE" w:rsidRDefault="00CD2EEE" w14:paraId="1FB6E254" w14:textId="77777777">
      <w:pPr>
        <w:rPr>
          <w:b/>
          <w:bCs/>
        </w:rPr>
      </w:pPr>
    </w:p>
    <w:p w:rsidRPr="00727FDE" w:rsidR="00CD2EEE" w:rsidP="00CD2EEE" w:rsidRDefault="00CD2EEE" w14:paraId="46156591" w14:textId="77777777">
      <w:pPr>
        <w:rPr>
          <w:b/>
          <w:bCs/>
        </w:rPr>
      </w:pPr>
      <w:r w:rsidRPr="00727FDE">
        <w:rPr>
          <w:b/>
          <w:bCs/>
        </w:rPr>
        <w:t>Vraag 8</w:t>
      </w:r>
      <w:r w:rsidRPr="00727FDE">
        <w:rPr>
          <w:b/>
          <w:bCs/>
        </w:rPr>
        <w:br/>
        <w:t>Hoe vaak en wanneer wordt een bekeringscoördinator geraadpleegd bij een besluit over een asielaanvraag van een mogelijke bekeerling?</w:t>
      </w:r>
    </w:p>
    <w:p w:rsidRPr="00727FDE" w:rsidR="00CD2EEE" w:rsidP="00CD2EEE" w:rsidRDefault="00CD2EEE" w14:paraId="3DE6363B" w14:textId="77777777">
      <w:pPr>
        <w:rPr>
          <w:b/>
          <w:bCs/>
        </w:rPr>
      </w:pPr>
    </w:p>
    <w:p w:rsidRPr="00727FDE" w:rsidR="00CD2EEE" w:rsidP="00CD2EEE" w:rsidRDefault="00CD2EEE" w14:paraId="43BB4502" w14:textId="08E0BD64">
      <w:pPr>
        <w:rPr>
          <w:b/>
          <w:bCs/>
        </w:rPr>
      </w:pPr>
      <w:r w:rsidRPr="00727FDE">
        <w:rPr>
          <w:b/>
          <w:bCs/>
        </w:rPr>
        <w:t xml:space="preserve">Antwoord </w:t>
      </w:r>
      <w:r w:rsidR="000001D6">
        <w:rPr>
          <w:b/>
          <w:bCs/>
        </w:rPr>
        <w:t xml:space="preserve">op </w:t>
      </w:r>
      <w:r w:rsidRPr="00727FDE">
        <w:rPr>
          <w:b/>
          <w:bCs/>
        </w:rPr>
        <w:t>vraag 8</w:t>
      </w:r>
    </w:p>
    <w:p w:rsidRPr="008B6D01" w:rsidR="00CD2EEE" w:rsidP="00CD2EEE" w:rsidRDefault="00CD2EEE" w14:paraId="025333D3" w14:textId="4253DBD9">
      <w:r w:rsidRPr="008B6D01">
        <w:t xml:space="preserve">In elke zaak waarbij de beoordeling van bekering of afvalligheid </w:t>
      </w:r>
      <w:r>
        <w:t>als</w:t>
      </w:r>
      <w:r w:rsidRPr="008B6D01">
        <w:t xml:space="preserve"> motief is</w:t>
      </w:r>
      <w:r>
        <w:t xml:space="preserve"> aangedragen</w:t>
      </w:r>
      <w:r w:rsidRPr="008B6D01">
        <w:t xml:space="preserve">, wordt </w:t>
      </w:r>
      <w:r w:rsidR="006F01F7">
        <w:t xml:space="preserve">in de regel </w:t>
      </w:r>
      <w:r w:rsidRPr="008B6D01">
        <w:t>een bekeringscoördinator geraadpleegd.</w:t>
      </w:r>
      <w:r>
        <w:t xml:space="preserve"> Afhankelijk van de zaak kan de betrokkenheid van de bekeringscoördinator meer of minder zijn, maar in ieder geval worden alle beslissingen aan hen voorgelegd.</w:t>
      </w:r>
    </w:p>
    <w:p w:rsidRPr="00727FDE" w:rsidR="00CD2EEE" w:rsidP="00CD2EEE" w:rsidRDefault="00CD2EEE" w14:paraId="4CF7CDD0" w14:textId="77777777">
      <w:pPr>
        <w:rPr>
          <w:b/>
          <w:bCs/>
        </w:rPr>
      </w:pPr>
    </w:p>
    <w:p w:rsidRPr="00727FDE" w:rsidR="00CD2EEE" w:rsidP="00CD2EEE" w:rsidRDefault="00CD2EEE" w14:paraId="599F8C30" w14:textId="77777777">
      <w:pPr>
        <w:rPr>
          <w:b/>
          <w:bCs/>
        </w:rPr>
      </w:pPr>
      <w:r w:rsidRPr="00727FDE">
        <w:rPr>
          <w:b/>
          <w:bCs/>
        </w:rPr>
        <w:t>Vraag 9</w:t>
      </w:r>
      <w:r w:rsidRPr="00727FDE">
        <w:rPr>
          <w:b/>
          <w:bCs/>
        </w:rPr>
        <w:br/>
        <w:t>Deelt u de mening dat het wenselijk is dat de expertise bij de IND voor bekeringszaken versterkt wordt? Vindt u ook dat daarbij externe expertise betrokken dient te worden?</w:t>
      </w:r>
    </w:p>
    <w:p w:rsidRPr="00727FDE" w:rsidR="00CD2EEE" w:rsidP="00CD2EEE" w:rsidRDefault="00CD2EEE" w14:paraId="58D2064C" w14:textId="77777777">
      <w:pPr>
        <w:rPr>
          <w:b/>
          <w:bCs/>
        </w:rPr>
      </w:pPr>
    </w:p>
    <w:p w:rsidRPr="00727FDE" w:rsidR="00CD2EEE" w:rsidP="00CD2EEE" w:rsidRDefault="00CD2EEE" w14:paraId="0C486AED" w14:textId="6691150B">
      <w:pPr>
        <w:rPr>
          <w:b/>
          <w:bCs/>
        </w:rPr>
      </w:pPr>
      <w:r w:rsidRPr="00727FDE">
        <w:rPr>
          <w:b/>
          <w:bCs/>
        </w:rPr>
        <w:t xml:space="preserve">Antwoord </w:t>
      </w:r>
      <w:r w:rsidR="000001D6">
        <w:rPr>
          <w:b/>
          <w:bCs/>
        </w:rPr>
        <w:t xml:space="preserve">op </w:t>
      </w:r>
      <w:r w:rsidRPr="00727FDE">
        <w:rPr>
          <w:b/>
          <w:bCs/>
        </w:rPr>
        <w:t>vraag 9</w:t>
      </w:r>
    </w:p>
    <w:p w:rsidR="00CD2EEE" w:rsidP="00CD2EEE" w:rsidRDefault="00CD2EEE" w14:paraId="513ACD5B" w14:textId="01966B23">
      <w:r>
        <w:t xml:space="preserve">Ik zie geen concrete aanleiding om de expertise bij de IND voor bekeringszaken </w:t>
      </w:r>
      <w:r w:rsidR="006F01F7">
        <w:t xml:space="preserve">verder </w:t>
      </w:r>
      <w:r>
        <w:t xml:space="preserve">te versterken, omdat al doorlopend wordt ingezet op het trainen en toerusten van medewerkers in bekeringszaken. Zoals toegelicht in de beantwoording op voorgaande vragen, zijn in bekeringszaken al meer waarborgen aanwezig dan in andere zaken. Daarbij wordt reeds externe deskundigheid betrokken, zowel als het gaat om het meewegen van rapportages van externe deskundigen in individuele zaken, als het neerleggen van externe expertise in verschillende </w:t>
      </w:r>
      <w:r w:rsidRPr="00C240D4">
        <w:t>werkinstructies.</w:t>
      </w:r>
    </w:p>
    <w:p w:rsidR="00CD2EEE" w:rsidP="00CD2EEE" w:rsidRDefault="00CD2EEE" w14:paraId="57E4EBEE" w14:textId="77777777">
      <w:r>
        <w:t xml:space="preserve"> </w:t>
      </w:r>
    </w:p>
    <w:p w:rsidR="00CD2EEE" w:rsidP="00CD2EEE" w:rsidRDefault="00CD2EEE" w14:paraId="043BFB6E" w14:textId="77777777">
      <w:r>
        <w:t>1) https://www.opendoors.nl/wp-content/uploads/2024/01/Christen-in-Nigeria.jpg</w:t>
      </w:r>
    </w:p>
    <w:p w:rsidRPr="00CD2EEE" w:rsidR="00365A0F" w:rsidP="00CD2EEE" w:rsidRDefault="00CD2EEE" w14:paraId="2DBE0B5E" w14:textId="50CD3DD4">
      <w:pPr>
        <w:rPr>
          <w:lang w:val="en-US"/>
        </w:rPr>
      </w:pPr>
      <w:r w:rsidRPr="00EF5EAF">
        <w:rPr>
          <w:lang w:val="en-US"/>
        </w:rPr>
        <w:t xml:space="preserve">2) Morning Star News, 26 </w:t>
      </w:r>
      <w:proofErr w:type="spellStart"/>
      <w:r w:rsidRPr="00EF5EAF">
        <w:rPr>
          <w:lang w:val="en-US"/>
        </w:rPr>
        <w:t>mei</w:t>
      </w:r>
      <w:proofErr w:type="spellEnd"/>
      <w:r w:rsidRPr="00EF5EAF">
        <w:rPr>
          <w:lang w:val="en-US"/>
        </w:rPr>
        <w:t xml:space="preserve"> 2025, 'Herdsmen Slaughter 42 Christians in Taraba State, Nigeria', Herdsmen Slaughter 42 Christians in Taraba State, Nigeria - Morningstar News</w:t>
      </w:r>
    </w:p>
    <w:sectPr w:rsidRPr="00CD2EEE" w:rsidR="00365A0F">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3BCED" w14:textId="77777777" w:rsidR="004567DD" w:rsidRDefault="004567DD">
      <w:pPr>
        <w:spacing w:line="240" w:lineRule="auto"/>
      </w:pPr>
      <w:r>
        <w:separator/>
      </w:r>
    </w:p>
  </w:endnote>
  <w:endnote w:type="continuationSeparator" w:id="0">
    <w:p w14:paraId="71C70EC3" w14:textId="77777777" w:rsidR="004567DD" w:rsidRDefault="004567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CF290" w14:textId="77777777" w:rsidR="008B3F57" w:rsidRDefault="008B3F5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BA9CB" w14:textId="77777777" w:rsidR="00E72D81" w:rsidRDefault="00E72D81">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D1E37" w14:textId="77777777" w:rsidR="008B3F57" w:rsidRDefault="008B3F5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3F087" w14:textId="77777777" w:rsidR="004567DD" w:rsidRDefault="004567DD">
      <w:pPr>
        <w:spacing w:line="240" w:lineRule="auto"/>
      </w:pPr>
      <w:r>
        <w:separator/>
      </w:r>
    </w:p>
  </w:footnote>
  <w:footnote w:type="continuationSeparator" w:id="0">
    <w:p w14:paraId="6194C743" w14:textId="77777777" w:rsidR="004567DD" w:rsidRDefault="004567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CE23F" w14:textId="77777777" w:rsidR="008B3F57" w:rsidRDefault="008B3F5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AAE15" w14:textId="77777777" w:rsidR="00E72D81" w:rsidRDefault="007C2801">
    <w:r>
      <w:rPr>
        <w:noProof/>
      </w:rPr>
      <mc:AlternateContent>
        <mc:Choice Requires="wps">
          <w:drawing>
            <wp:anchor distT="0" distB="0" distL="0" distR="0" simplePos="0" relativeHeight="251652608" behindDoc="0" locked="1" layoutInCell="1" allowOverlap="1" wp14:anchorId="4FBBC7E1" wp14:editId="71EFEE55">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A60EDB9" w14:textId="77777777" w:rsidR="00E72D81" w:rsidRDefault="007C2801">
                          <w:pPr>
                            <w:pStyle w:val="Referentiegegevensbold"/>
                          </w:pPr>
                          <w:r>
                            <w:t>Directoraat-Generaal Migratie</w:t>
                          </w:r>
                        </w:p>
                        <w:p w14:paraId="26637D86" w14:textId="77777777" w:rsidR="00E72D81" w:rsidRDefault="00E72D81">
                          <w:pPr>
                            <w:pStyle w:val="WitregelW2"/>
                          </w:pPr>
                        </w:p>
                        <w:p w14:paraId="51D3533F" w14:textId="77777777" w:rsidR="00E72D81" w:rsidRDefault="007C2801">
                          <w:pPr>
                            <w:pStyle w:val="Referentiegegevensbold"/>
                          </w:pPr>
                          <w:r>
                            <w:t>Datum</w:t>
                          </w:r>
                        </w:p>
                        <w:p w14:paraId="332D825C" w14:textId="3A6BF062" w:rsidR="00E72D81" w:rsidRDefault="004567DD">
                          <w:pPr>
                            <w:pStyle w:val="Referentiegegevens"/>
                          </w:pPr>
                          <w:sdt>
                            <w:sdtPr>
                              <w:id w:val="1872039459"/>
                              <w:date w:fullDate="2025-07-08T00:00:00Z">
                                <w:dateFormat w:val="d MMMM yyyy"/>
                                <w:lid w:val="nl"/>
                                <w:storeMappedDataAs w:val="dateTime"/>
                                <w:calendar w:val="gregorian"/>
                              </w:date>
                            </w:sdtPr>
                            <w:sdtEndPr/>
                            <w:sdtContent>
                              <w:r w:rsidR="008B3F57">
                                <w:rPr>
                                  <w:lang w:val="nl"/>
                                </w:rPr>
                                <w:t>8 juli 2025</w:t>
                              </w:r>
                            </w:sdtContent>
                          </w:sdt>
                        </w:p>
                        <w:p w14:paraId="73EEE187" w14:textId="77777777" w:rsidR="00E72D81" w:rsidRDefault="00E72D81">
                          <w:pPr>
                            <w:pStyle w:val="WitregelW1"/>
                          </w:pPr>
                        </w:p>
                        <w:p w14:paraId="2E4EFDA4" w14:textId="77777777" w:rsidR="00E72D81" w:rsidRPr="002047EB" w:rsidRDefault="007C2801">
                          <w:pPr>
                            <w:pStyle w:val="Referentiegegevensbold"/>
                          </w:pPr>
                          <w:r w:rsidRPr="002047EB">
                            <w:t>Onze referentie</w:t>
                          </w:r>
                        </w:p>
                        <w:p w14:paraId="27655153" w14:textId="1F712DDF" w:rsidR="00E72D81" w:rsidRDefault="008B3F57" w:rsidP="009D313B">
                          <w:pPr>
                            <w:pStyle w:val="Referentiegegevens"/>
                          </w:pPr>
                          <w:r w:rsidRPr="008B3F57">
                            <w:t>6427046</w:t>
                          </w:r>
                        </w:p>
                      </w:txbxContent>
                    </wps:txbx>
                    <wps:bodyPr vert="horz" wrap="square" lIns="0" tIns="0" rIns="0" bIns="0" anchor="t" anchorCtr="0"/>
                  </wps:wsp>
                </a:graphicData>
              </a:graphic>
            </wp:anchor>
          </w:drawing>
        </mc:Choice>
        <mc:Fallback>
          <w:pict>
            <v:shapetype w14:anchorId="4FBBC7E1"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A60EDB9" w14:textId="77777777" w:rsidR="00E72D81" w:rsidRDefault="007C2801">
                    <w:pPr>
                      <w:pStyle w:val="Referentiegegevensbold"/>
                    </w:pPr>
                    <w:r>
                      <w:t>Directoraat-Generaal Migratie</w:t>
                    </w:r>
                  </w:p>
                  <w:p w14:paraId="26637D86" w14:textId="77777777" w:rsidR="00E72D81" w:rsidRDefault="00E72D81">
                    <w:pPr>
                      <w:pStyle w:val="WitregelW2"/>
                    </w:pPr>
                  </w:p>
                  <w:p w14:paraId="51D3533F" w14:textId="77777777" w:rsidR="00E72D81" w:rsidRDefault="007C2801">
                    <w:pPr>
                      <w:pStyle w:val="Referentiegegevensbold"/>
                    </w:pPr>
                    <w:r>
                      <w:t>Datum</w:t>
                    </w:r>
                  </w:p>
                  <w:p w14:paraId="332D825C" w14:textId="3A6BF062" w:rsidR="00E72D81" w:rsidRDefault="004567DD">
                    <w:pPr>
                      <w:pStyle w:val="Referentiegegevens"/>
                    </w:pPr>
                    <w:sdt>
                      <w:sdtPr>
                        <w:id w:val="1872039459"/>
                        <w:date w:fullDate="2025-07-08T00:00:00Z">
                          <w:dateFormat w:val="d MMMM yyyy"/>
                          <w:lid w:val="nl"/>
                          <w:storeMappedDataAs w:val="dateTime"/>
                          <w:calendar w:val="gregorian"/>
                        </w:date>
                      </w:sdtPr>
                      <w:sdtEndPr/>
                      <w:sdtContent>
                        <w:r w:rsidR="008B3F57">
                          <w:rPr>
                            <w:lang w:val="nl"/>
                          </w:rPr>
                          <w:t>8 juli 2025</w:t>
                        </w:r>
                      </w:sdtContent>
                    </w:sdt>
                  </w:p>
                  <w:p w14:paraId="73EEE187" w14:textId="77777777" w:rsidR="00E72D81" w:rsidRDefault="00E72D81">
                    <w:pPr>
                      <w:pStyle w:val="WitregelW1"/>
                    </w:pPr>
                  </w:p>
                  <w:p w14:paraId="2E4EFDA4" w14:textId="77777777" w:rsidR="00E72D81" w:rsidRPr="002047EB" w:rsidRDefault="007C2801">
                    <w:pPr>
                      <w:pStyle w:val="Referentiegegevensbold"/>
                    </w:pPr>
                    <w:r w:rsidRPr="002047EB">
                      <w:t>Onze referentie</w:t>
                    </w:r>
                  </w:p>
                  <w:p w14:paraId="27655153" w14:textId="1F712DDF" w:rsidR="00E72D81" w:rsidRDefault="008B3F57" w:rsidP="009D313B">
                    <w:pPr>
                      <w:pStyle w:val="Referentiegegevens"/>
                    </w:pPr>
                    <w:r w:rsidRPr="008B3F57">
                      <w:t>6427046</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C972CCA" wp14:editId="686D555C">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B534552" w14:textId="77777777" w:rsidR="007C2801" w:rsidRDefault="007C2801"/>
                      </w:txbxContent>
                    </wps:txbx>
                    <wps:bodyPr vert="horz" wrap="square" lIns="0" tIns="0" rIns="0" bIns="0" anchor="t" anchorCtr="0"/>
                  </wps:wsp>
                </a:graphicData>
              </a:graphic>
            </wp:anchor>
          </w:drawing>
        </mc:Choice>
        <mc:Fallback>
          <w:pict>
            <v:shape w14:anchorId="1C972CCA"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B534552" w14:textId="77777777" w:rsidR="007C2801" w:rsidRDefault="007C2801"/>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FD54A6B" wp14:editId="7494BC04">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7FE93D5" w14:textId="557E7BA3" w:rsidR="00E72D81" w:rsidRDefault="007C2801">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6427046</w:t>
                          </w:r>
                          <w:r>
                            <w:fldChar w:fldCharType="end"/>
                          </w:r>
                        </w:p>
                      </w:txbxContent>
                    </wps:txbx>
                    <wps:bodyPr vert="horz" wrap="square" lIns="0" tIns="0" rIns="0" bIns="0" anchor="t" anchorCtr="0"/>
                  </wps:wsp>
                </a:graphicData>
              </a:graphic>
            </wp:anchor>
          </w:drawing>
        </mc:Choice>
        <mc:Fallback>
          <w:pict>
            <v:shape w14:anchorId="3FD54A6B"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7FE93D5" w14:textId="557E7BA3" w:rsidR="00E72D81" w:rsidRDefault="007C2801">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6427046</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56021" w14:textId="77777777" w:rsidR="00E72D81" w:rsidRDefault="007C2801">
    <w:pPr>
      <w:spacing w:after="6377" w:line="14" w:lineRule="exact"/>
    </w:pPr>
    <w:r>
      <w:rPr>
        <w:noProof/>
      </w:rPr>
      <mc:AlternateContent>
        <mc:Choice Requires="wps">
          <w:drawing>
            <wp:anchor distT="0" distB="0" distL="0" distR="0" simplePos="0" relativeHeight="251655680" behindDoc="0" locked="1" layoutInCell="1" allowOverlap="1" wp14:anchorId="08FDDACB" wp14:editId="0DBF629C">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0729CE4" w14:textId="77777777" w:rsidR="000001D6" w:rsidRDefault="007C2801">
                          <w:r>
                            <w:t xml:space="preserve">Aan de Voorzitter van de Tweede Kamer </w:t>
                          </w:r>
                        </w:p>
                        <w:p w14:paraId="564FAE65" w14:textId="367DBAC3" w:rsidR="00E72D81" w:rsidRDefault="007C2801">
                          <w:r>
                            <w:t>der Staten-Generaal</w:t>
                          </w:r>
                        </w:p>
                        <w:p w14:paraId="49E231C8" w14:textId="77777777" w:rsidR="00E72D81" w:rsidRDefault="007C2801">
                          <w:r>
                            <w:t xml:space="preserve">Postbus 20018 </w:t>
                          </w:r>
                        </w:p>
                        <w:p w14:paraId="059C9E60" w14:textId="77777777" w:rsidR="00E72D81" w:rsidRDefault="007C2801">
                          <w:r>
                            <w:t>2500 EA  DEN HAAG</w:t>
                          </w:r>
                        </w:p>
                      </w:txbxContent>
                    </wps:txbx>
                    <wps:bodyPr vert="horz" wrap="square" lIns="0" tIns="0" rIns="0" bIns="0" anchor="t" anchorCtr="0"/>
                  </wps:wsp>
                </a:graphicData>
              </a:graphic>
            </wp:anchor>
          </w:drawing>
        </mc:Choice>
        <mc:Fallback>
          <w:pict>
            <v:shapetype w14:anchorId="08FDDACB"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0729CE4" w14:textId="77777777" w:rsidR="000001D6" w:rsidRDefault="007C2801">
                    <w:r>
                      <w:t xml:space="preserve">Aan de Voorzitter van de Tweede Kamer </w:t>
                    </w:r>
                  </w:p>
                  <w:p w14:paraId="564FAE65" w14:textId="367DBAC3" w:rsidR="00E72D81" w:rsidRDefault="007C2801">
                    <w:r>
                      <w:t>der Staten-Generaal</w:t>
                    </w:r>
                  </w:p>
                  <w:p w14:paraId="49E231C8" w14:textId="77777777" w:rsidR="00E72D81" w:rsidRDefault="007C2801">
                    <w:r>
                      <w:t xml:space="preserve">Postbus 20018 </w:t>
                    </w:r>
                  </w:p>
                  <w:p w14:paraId="059C9E60" w14:textId="77777777" w:rsidR="00E72D81" w:rsidRDefault="007C2801">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236AB61" wp14:editId="424BC141">
              <wp:simplePos x="0" y="0"/>
              <wp:positionH relativeFrom="page">
                <wp:posOffset>1009650</wp:posOffset>
              </wp:positionH>
              <wp:positionV relativeFrom="page">
                <wp:posOffset>3352800</wp:posOffset>
              </wp:positionV>
              <wp:extent cx="4787900" cy="9620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9620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72D81" w14:paraId="6D51FFD8" w14:textId="77777777">
                            <w:trPr>
                              <w:trHeight w:val="240"/>
                            </w:trPr>
                            <w:tc>
                              <w:tcPr>
                                <w:tcW w:w="1140" w:type="dxa"/>
                              </w:tcPr>
                              <w:p w14:paraId="642F563A" w14:textId="77777777" w:rsidR="00E72D81" w:rsidRDefault="007C2801">
                                <w:r>
                                  <w:t>Datum</w:t>
                                </w:r>
                              </w:p>
                            </w:tc>
                            <w:tc>
                              <w:tcPr>
                                <w:tcW w:w="5918" w:type="dxa"/>
                              </w:tcPr>
                              <w:p w14:paraId="070BDE0B" w14:textId="324DF643" w:rsidR="00E72D81" w:rsidRDefault="004567DD">
                                <w:sdt>
                                  <w:sdtPr>
                                    <w:id w:val="446277968"/>
                                    <w:date w:fullDate="2025-07-08T00:00:00Z">
                                      <w:dateFormat w:val="d MMMM yyyy"/>
                                      <w:lid w:val="nl"/>
                                      <w:storeMappedDataAs w:val="dateTime"/>
                                      <w:calendar w:val="gregorian"/>
                                    </w:date>
                                  </w:sdtPr>
                                  <w:sdtEndPr/>
                                  <w:sdtContent>
                                    <w:r w:rsidR="00807398">
                                      <w:rPr>
                                        <w:lang w:val="nl"/>
                                      </w:rPr>
                                      <w:t>8 juli 2025</w:t>
                                    </w:r>
                                  </w:sdtContent>
                                </w:sdt>
                              </w:p>
                            </w:tc>
                          </w:tr>
                          <w:tr w:rsidR="00E72D81" w14:paraId="559931EC" w14:textId="77777777" w:rsidTr="0079116C">
                            <w:trPr>
                              <w:trHeight w:val="192"/>
                            </w:trPr>
                            <w:tc>
                              <w:tcPr>
                                <w:tcW w:w="1140" w:type="dxa"/>
                              </w:tcPr>
                              <w:p w14:paraId="7DD0F5FB" w14:textId="77777777" w:rsidR="00E72D81" w:rsidRDefault="007C2801">
                                <w:r>
                                  <w:t>Betreft</w:t>
                                </w:r>
                              </w:p>
                            </w:tc>
                            <w:tc>
                              <w:tcPr>
                                <w:tcW w:w="5918" w:type="dxa"/>
                              </w:tcPr>
                              <w:p w14:paraId="54798968" w14:textId="6EB080DA" w:rsidR="00E72D81" w:rsidRDefault="007C2801">
                                <w:r>
                                  <w:t xml:space="preserve">Antwoorden Kamervragen </w:t>
                                </w:r>
                                <w:r w:rsidR="00727FDE">
                                  <w:t>over het beoordelen en terugsturen van christelijke vluchtelingen</w:t>
                                </w:r>
                              </w:p>
                            </w:tc>
                          </w:tr>
                        </w:tbl>
                        <w:p w14:paraId="711D0E16" w14:textId="77777777" w:rsidR="007C2801" w:rsidRDefault="007C2801"/>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236AB61" id="46feebd0-aa3c-11ea-a756-beb5f67e67be" o:spid="_x0000_s1030" type="#_x0000_t202" style="position:absolute;margin-left:79.5pt;margin-top:264pt;width:377pt;height:75.7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72D81" w14:paraId="6D51FFD8" w14:textId="77777777">
                      <w:trPr>
                        <w:trHeight w:val="240"/>
                      </w:trPr>
                      <w:tc>
                        <w:tcPr>
                          <w:tcW w:w="1140" w:type="dxa"/>
                        </w:tcPr>
                        <w:p w14:paraId="642F563A" w14:textId="77777777" w:rsidR="00E72D81" w:rsidRDefault="007C2801">
                          <w:r>
                            <w:t>Datum</w:t>
                          </w:r>
                        </w:p>
                      </w:tc>
                      <w:tc>
                        <w:tcPr>
                          <w:tcW w:w="5918" w:type="dxa"/>
                        </w:tcPr>
                        <w:p w14:paraId="070BDE0B" w14:textId="324DF643" w:rsidR="00E72D81" w:rsidRDefault="004567DD">
                          <w:sdt>
                            <w:sdtPr>
                              <w:id w:val="446277968"/>
                              <w:date w:fullDate="2025-07-08T00:00:00Z">
                                <w:dateFormat w:val="d MMMM yyyy"/>
                                <w:lid w:val="nl"/>
                                <w:storeMappedDataAs w:val="dateTime"/>
                                <w:calendar w:val="gregorian"/>
                              </w:date>
                            </w:sdtPr>
                            <w:sdtEndPr/>
                            <w:sdtContent>
                              <w:r w:rsidR="00807398">
                                <w:rPr>
                                  <w:lang w:val="nl"/>
                                </w:rPr>
                                <w:t>8 juli 2025</w:t>
                              </w:r>
                            </w:sdtContent>
                          </w:sdt>
                        </w:p>
                      </w:tc>
                    </w:tr>
                    <w:tr w:rsidR="00E72D81" w14:paraId="559931EC" w14:textId="77777777" w:rsidTr="0079116C">
                      <w:trPr>
                        <w:trHeight w:val="192"/>
                      </w:trPr>
                      <w:tc>
                        <w:tcPr>
                          <w:tcW w:w="1140" w:type="dxa"/>
                        </w:tcPr>
                        <w:p w14:paraId="7DD0F5FB" w14:textId="77777777" w:rsidR="00E72D81" w:rsidRDefault="007C2801">
                          <w:r>
                            <w:t>Betreft</w:t>
                          </w:r>
                        </w:p>
                      </w:tc>
                      <w:tc>
                        <w:tcPr>
                          <w:tcW w:w="5918" w:type="dxa"/>
                        </w:tcPr>
                        <w:p w14:paraId="54798968" w14:textId="6EB080DA" w:rsidR="00E72D81" w:rsidRDefault="007C2801">
                          <w:r>
                            <w:t xml:space="preserve">Antwoorden Kamervragen </w:t>
                          </w:r>
                          <w:r w:rsidR="00727FDE">
                            <w:t>over het beoordelen en terugsturen van christelijke vluchtelingen</w:t>
                          </w:r>
                        </w:p>
                      </w:tc>
                    </w:tr>
                  </w:tbl>
                  <w:p w14:paraId="711D0E16" w14:textId="77777777" w:rsidR="007C2801" w:rsidRDefault="007C2801"/>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D8208C2" wp14:editId="7096D1D5">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F99337C" w14:textId="77777777" w:rsidR="00E72D81" w:rsidRDefault="007C2801">
                          <w:pPr>
                            <w:pStyle w:val="Referentiegegevensbold"/>
                          </w:pPr>
                          <w:r>
                            <w:t>Directoraat-Generaal Migratie</w:t>
                          </w:r>
                        </w:p>
                        <w:p w14:paraId="01CD8878" w14:textId="77777777" w:rsidR="00E72D81" w:rsidRDefault="00E72D81">
                          <w:pPr>
                            <w:pStyle w:val="WitregelW1"/>
                          </w:pPr>
                        </w:p>
                        <w:p w14:paraId="44F91EB6" w14:textId="77777777" w:rsidR="00E72D81" w:rsidRDefault="007C2801">
                          <w:pPr>
                            <w:pStyle w:val="Referentiegegevens"/>
                          </w:pPr>
                          <w:r>
                            <w:t>Turfmarkt 147</w:t>
                          </w:r>
                        </w:p>
                        <w:p w14:paraId="241C1206" w14:textId="77777777" w:rsidR="00E72D81" w:rsidRDefault="007C2801">
                          <w:pPr>
                            <w:pStyle w:val="Referentiegegevens"/>
                          </w:pPr>
                          <w:r>
                            <w:t>2511 DP   Den Haag</w:t>
                          </w:r>
                        </w:p>
                        <w:p w14:paraId="63EC3BDB" w14:textId="77777777" w:rsidR="00E72D81" w:rsidRPr="000001D6" w:rsidRDefault="007C2801">
                          <w:pPr>
                            <w:pStyle w:val="Referentiegegevens"/>
                            <w:rPr>
                              <w:lang w:val="de-DE"/>
                            </w:rPr>
                          </w:pPr>
                          <w:r w:rsidRPr="000001D6">
                            <w:rPr>
                              <w:lang w:val="de-DE"/>
                            </w:rPr>
                            <w:t>Postbus 20011</w:t>
                          </w:r>
                        </w:p>
                        <w:p w14:paraId="78C12BED" w14:textId="77777777" w:rsidR="00E72D81" w:rsidRPr="000001D6" w:rsidRDefault="007C2801">
                          <w:pPr>
                            <w:pStyle w:val="Referentiegegevens"/>
                            <w:rPr>
                              <w:lang w:val="de-DE"/>
                            </w:rPr>
                          </w:pPr>
                          <w:r w:rsidRPr="000001D6">
                            <w:rPr>
                              <w:lang w:val="de-DE"/>
                            </w:rPr>
                            <w:t>2500 EH   Den Haag</w:t>
                          </w:r>
                        </w:p>
                        <w:p w14:paraId="25BF2E77" w14:textId="77777777" w:rsidR="00E72D81" w:rsidRPr="000001D6" w:rsidRDefault="007C2801">
                          <w:pPr>
                            <w:pStyle w:val="Referentiegegevens"/>
                            <w:rPr>
                              <w:lang w:val="de-DE"/>
                            </w:rPr>
                          </w:pPr>
                          <w:r w:rsidRPr="000001D6">
                            <w:rPr>
                              <w:lang w:val="de-DE"/>
                            </w:rPr>
                            <w:t>www.rijksoverheid.nl/jenv</w:t>
                          </w:r>
                        </w:p>
                        <w:p w14:paraId="32665F60" w14:textId="77777777" w:rsidR="00E72D81" w:rsidRPr="000001D6" w:rsidRDefault="00E72D81">
                          <w:pPr>
                            <w:pStyle w:val="WitregelW2"/>
                            <w:rPr>
                              <w:lang w:val="de-DE"/>
                            </w:rPr>
                          </w:pPr>
                        </w:p>
                        <w:p w14:paraId="1C65BF0B" w14:textId="77777777" w:rsidR="00E72D81" w:rsidRDefault="007C2801">
                          <w:pPr>
                            <w:pStyle w:val="Referentiegegevensbold"/>
                          </w:pPr>
                          <w:r>
                            <w:t>Onze referentie</w:t>
                          </w:r>
                        </w:p>
                        <w:p w14:paraId="065EC252" w14:textId="651BA729" w:rsidR="00E72D81" w:rsidRDefault="003F6FFC">
                          <w:pPr>
                            <w:pStyle w:val="Referentiegegevens"/>
                          </w:pPr>
                          <w:r>
                            <w:t>6427046</w:t>
                          </w:r>
                        </w:p>
                        <w:p w14:paraId="7C51758A" w14:textId="77777777" w:rsidR="00E72D81" w:rsidRDefault="00E72D81">
                          <w:pPr>
                            <w:pStyle w:val="WitregelW1"/>
                          </w:pPr>
                        </w:p>
                        <w:p w14:paraId="7E40E1DA" w14:textId="2A86F1B2" w:rsidR="00E72D81" w:rsidRDefault="007C2801" w:rsidP="007C6940">
                          <w:pPr>
                            <w:pStyle w:val="Referentiegegevensbold"/>
                          </w:pPr>
                          <w:r>
                            <w:t>Uw referentie</w:t>
                          </w:r>
                          <w:r w:rsidR="007C6940">
                            <w:br/>
                          </w:r>
                          <w:r w:rsidR="00141181" w:rsidRPr="00141181">
                            <w:rPr>
                              <w:b w:val="0"/>
                              <w:bCs/>
                            </w:rPr>
                            <w:t>2025Z</w:t>
                          </w:r>
                          <w:r w:rsidR="00365A0F">
                            <w:rPr>
                              <w:b w:val="0"/>
                              <w:bCs/>
                            </w:rPr>
                            <w:t>10</w:t>
                          </w:r>
                          <w:r w:rsidR="00727FDE">
                            <w:rPr>
                              <w:b w:val="0"/>
                              <w:bCs/>
                            </w:rPr>
                            <w:t>847</w:t>
                          </w:r>
                        </w:p>
                      </w:txbxContent>
                    </wps:txbx>
                    <wps:bodyPr vert="horz" wrap="square" lIns="0" tIns="0" rIns="0" bIns="0" anchor="t" anchorCtr="0"/>
                  </wps:wsp>
                </a:graphicData>
              </a:graphic>
            </wp:anchor>
          </w:drawing>
        </mc:Choice>
        <mc:Fallback>
          <w:pict>
            <v:shape w14:anchorId="2D8208C2"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F99337C" w14:textId="77777777" w:rsidR="00E72D81" w:rsidRDefault="007C2801">
                    <w:pPr>
                      <w:pStyle w:val="Referentiegegevensbold"/>
                    </w:pPr>
                    <w:r>
                      <w:t>Directoraat-Generaal Migratie</w:t>
                    </w:r>
                  </w:p>
                  <w:p w14:paraId="01CD8878" w14:textId="77777777" w:rsidR="00E72D81" w:rsidRDefault="00E72D81">
                    <w:pPr>
                      <w:pStyle w:val="WitregelW1"/>
                    </w:pPr>
                  </w:p>
                  <w:p w14:paraId="44F91EB6" w14:textId="77777777" w:rsidR="00E72D81" w:rsidRDefault="007C2801">
                    <w:pPr>
                      <w:pStyle w:val="Referentiegegevens"/>
                    </w:pPr>
                    <w:r>
                      <w:t>Turfmarkt 147</w:t>
                    </w:r>
                  </w:p>
                  <w:p w14:paraId="241C1206" w14:textId="77777777" w:rsidR="00E72D81" w:rsidRDefault="007C2801">
                    <w:pPr>
                      <w:pStyle w:val="Referentiegegevens"/>
                    </w:pPr>
                    <w:r>
                      <w:t>2511 DP   Den Haag</w:t>
                    </w:r>
                  </w:p>
                  <w:p w14:paraId="63EC3BDB" w14:textId="77777777" w:rsidR="00E72D81" w:rsidRPr="000001D6" w:rsidRDefault="007C2801">
                    <w:pPr>
                      <w:pStyle w:val="Referentiegegevens"/>
                      <w:rPr>
                        <w:lang w:val="de-DE"/>
                      </w:rPr>
                    </w:pPr>
                    <w:r w:rsidRPr="000001D6">
                      <w:rPr>
                        <w:lang w:val="de-DE"/>
                      </w:rPr>
                      <w:t>Postbus 20011</w:t>
                    </w:r>
                  </w:p>
                  <w:p w14:paraId="78C12BED" w14:textId="77777777" w:rsidR="00E72D81" w:rsidRPr="000001D6" w:rsidRDefault="007C2801">
                    <w:pPr>
                      <w:pStyle w:val="Referentiegegevens"/>
                      <w:rPr>
                        <w:lang w:val="de-DE"/>
                      </w:rPr>
                    </w:pPr>
                    <w:r w:rsidRPr="000001D6">
                      <w:rPr>
                        <w:lang w:val="de-DE"/>
                      </w:rPr>
                      <w:t>2500 EH   Den Haag</w:t>
                    </w:r>
                  </w:p>
                  <w:p w14:paraId="25BF2E77" w14:textId="77777777" w:rsidR="00E72D81" w:rsidRPr="000001D6" w:rsidRDefault="007C2801">
                    <w:pPr>
                      <w:pStyle w:val="Referentiegegevens"/>
                      <w:rPr>
                        <w:lang w:val="de-DE"/>
                      </w:rPr>
                    </w:pPr>
                    <w:r w:rsidRPr="000001D6">
                      <w:rPr>
                        <w:lang w:val="de-DE"/>
                      </w:rPr>
                      <w:t>www.rijksoverheid.nl/jenv</w:t>
                    </w:r>
                  </w:p>
                  <w:p w14:paraId="32665F60" w14:textId="77777777" w:rsidR="00E72D81" w:rsidRPr="000001D6" w:rsidRDefault="00E72D81">
                    <w:pPr>
                      <w:pStyle w:val="WitregelW2"/>
                      <w:rPr>
                        <w:lang w:val="de-DE"/>
                      </w:rPr>
                    </w:pPr>
                  </w:p>
                  <w:p w14:paraId="1C65BF0B" w14:textId="77777777" w:rsidR="00E72D81" w:rsidRDefault="007C2801">
                    <w:pPr>
                      <w:pStyle w:val="Referentiegegevensbold"/>
                    </w:pPr>
                    <w:r>
                      <w:t>Onze referentie</w:t>
                    </w:r>
                  </w:p>
                  <w:p w14:paraId="065EC252" w14:textId="651BA729" w:rsidR="00E72D81" w:rsidRDefault="003F6FFC">
                    <w:pPr>
                      <w:pStyle w:val="Referentiegegevens"/>
                    </w:pPr>
                    <w:r>
                      <w:t>6427046</w:t>
                    </w:r>
                  </w:p>
                  <w:p w14:paraId="7C51758A" w14:textId="77777777" w:rsidR="00E72D81" w:rsidRDefault="00E72D81">
                    <w:pPr>
                      <w:pStyle w:val="WitregelW1"/>
                    </w:pPr>
                  </w:p>
                  <w:p w14:paraId="7E40E1DA" w14:textId="2A86F1B2" w:rsidR="00E72D81" w:rsidRDefault="007C2801" w:rsidP="007C6940">
                    <w:pPr>
                      <w:pStyle w:val="Referentiegegevensbold"/>
                    </w:pPr>
                    <w:r>
                      <w:t>Uw referentie</w:t>
                    </w:r>
                    <w:r w:rsidR="007C6940">
                      <w:br/>
                    </w:r>
                    <w:r w:rsidR="00141181" w:rsidRPr="00141181">
                      <w:rPr>
                        <w:b w:val="0"/>
                        <w:bCs/>
                      </w:rPr>
                      <w:t>2025Z</w:t>
                    </w:r>
                    <w:r w:rsidR="00365A0F">
                      <w:rPr>
                        <w:b w:val="0"/>
                        <w:bCs/>
                      </w:rPr>
                      <w:t>10</w:t>
                    </w:r>
                    <w:r w:rsidR="00727FDE">
                      <w:rPr>
                        <w:b w:val="0"/>
                        <w:bCs/>
                      </w:rPr>
                      <w:t>847</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4FCC164" wp14:editId="4F93F5DD">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62619C5" w14:textId="77777777" w:rsidR="007C2801" w:rsidRDefault="007C2801"/>
                      </w:txbxContent>
                    </wps:txbx>
                    <wps:bodyPr vert="horz" wrap="square" lIns="0" tIns="0" rIns="0" bIns="0" anchor="t" anchorCtr="0"/>
                  </wps:wsp>
                </a:graphicData>
              </a:graphic>
            </wp:anchor>
          </w:drawing>
        </mc:Choice>
        <mc:Fallback>
          <w:pict>
            <v:shape w14:anchorId="64FCC164"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62619C5" w14:textId="77777777" w:rsidR="007C2801" w:rsidRDefault="007C2801"/>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A4C05A2" wp14:editId="51811CB3">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B53557B" w14:textId="6D4F2456" w:rsidR="00E72D81" w:rsidRDefault="007C2801">
                          <w:pPr>
                            <w:pStyle w:val="Referentiegegevens"/>
                          </w:pPr>
                          <w:r>
                            <w:t xml:space="preserve">Pagina </w:t>
                          </w:r>
                          <w:r>
                            <w:fldChar w:fldCharType="begin"/>
                          </w:r>
                          <w:r>
                            <w:instrText>PAGE</w:instrText>
                          </w:r>
                          <w:r>
                            <w:fldChar w:fldCharType="separate"/>
                          </w:r>
                          <w:r>
                            <w:rPr>
                              <w:noProof/>
                            </w:rPr>
                            <w:t>6427046</w:t>
                          </w:r>
                          <w:r>
                            <w:fldChar w:fldCharType="end"/>
                          </w:r>
                          <w:r>
                            <w:t xml:space="preserve"> van </w:t>
                          </w:r>
                          <w:r>
                            <w:fldChar w:fldCharType="begin"/>
                          </w:r>
                          <w:r>
                            <w:instrText>NUMPAGES</w:instrText>
                          </w:r>
                          <w:r>
                            <w:fldChar w:fldCharType="separate"/>
                          </w:r>
                          <w:r>
                            <w:rPr>
                              <w:noProof/>
                            </w:rPr>
                            <w:t>6427046</w:t>
                          </w:r>
                          <w:r>
                            <w:fldChar w:fldCharType="end"/>
                          </w:r>
                        </w:p>
                      </w:txbxContent>
                    </wps:txbx>
                    <wps:bodyPr vert="horz" wrap="square" lIns="0" tIns="0" rIns="0" bIns="0" anchor="t" anchorCtr="0"/>
                  </wps:wsp>
                </a:graphicData>
              </a:graphic>
            </wp:anchor>
          </w:drawing>
        </mc:Choice>
        <mc:Fallback>
          <w:pict>
            <v:shape w14:anchorId="7A4C05A2"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B53557B" w14:textId="6D4F2456" w:rsidR="00E72D81" w:rsidRDefault="007C2801">
                    <w:pPr>
                      <w:pStyle w:val="Referentiegegevens"/>
                    </w:pPr>
                    <w:r>
                      <w:t xml:space="preserve">Pagina </w:t>
                    </w:r>
                    <w:r>
                      <w:fldChar w:fldCharType="begin"/>
                    </w:r>
                    <w:r>
                      <w:instrText>PAGE</w:instrText>
                    </w:r>
                    <w:r>
                      <w:fldChar w:fldCharType="separate"/>
                    </w:r>
                    <w:r>
                      <w:rPr>
                        <w:noProof/>
                      </w:rPr>
                      <w:t>6427046</w:t>
                    </w:r>
                    <w:r>
                      <w:fldChar w:fldCharType="end"/>
                    </w:r>
                    <w:r>
                      <w:t xml:space="preserve"> van </w:t>
                    </w:r>
                    <w:r>
                      <w:fldChar w:fldCharType="begin"/>
                    </w:r>
                    <w:r>
                      <w:instrText>NUMPAGES</w:instrText>
                    </w:r>
                    <w:r>
                      <w:fldChar w:fldCharType="separate"/>
                    </w:r>
                    <w:r>
                      <w:rPr>
                        <w:noProof/>
                      </w:rPr>
                      <w:t>6427046</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136DAD0" wp14:editId="10754AF6">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489EFBB" w14:textId="77777777" w:rsidR="00E72D81" w:rsidRDefault="007C2801">
                          <w:pPr>
                            <w:spacing w:line="240" w:lineRule="auto"/>
                          </w:pPr>
                          <w:r>
                            <w:rPr>
                              <w:noProof/>
                            </w:rPr>
                            <w:drawing>
                              <wp:inline distT="0" distB="0" distL="0" distR="0" wp14:anchorId="4AF0C27F" wp14:editId="1162624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36DAD0"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489EFBB" w14:textId="77777777" w:rsidR="00E72D81" w:rsidRDefault="007C2801">
                    <w:pPr>
                      <w:spacing w:line="240" w:lineRule="auto"/>
                    </w:pPr>
                    <w:r>
                      <w:rPr>
                        <w:noProof/>
                      </w:rPr>
                      <w:drawing>
                        <wp:inline distT="0" distB="0" distL="0" distR="0" wp14:anchorId="4AF0C27F" wp14:editId="1162624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EC97A55" wp14:editId="12670D36">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38C28B2" w14:textId="77777777" w:rsidR="00E72D81" w:rsidRDefault="007C2801">
                          <w:pPr>
                            <w:spacing w:line="240" w:lineRule="auto"/>
                          </w:pPr>
                          <w:r>
                            <w:rPr>
                              <w:noProof/>
                            </w:rPr>
                            <w:drawing>
                              <wp:inline distT="0" distB="0" distL="0" distR="0" wp14:anchorId="0660CCA2" wp14:editId="4A9714FA">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EC97A55"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38C28B2" w14:textId="77777777" w:rsidR="00E72D81" w:rsidRDefault="007C2801">
                    <w:pPr>
                      <w:spacing w:line="240" w:lineRule="auto"/>
                    </w:pPr>
                    <w:r>
                      <w:rPr>
                        <w:noProof/>
                      </w:rPr>
                      <w:drawing>
                        <wp:inline distT="0" distB="0" distL="0" distR="0" wp14:anchorId="0660CCA2" wp14:editId="4A9714FA">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6728DB0" wp14:editId="43B24DD6">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D0249EF" w14:textId="77777777" w:rsidR="00E72D81" w:rsidRDefault="007C2801">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16728DB0"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D0249EF" w14:textId="77777777" w:rsidR="00E72D81" w:rsidRDefault="007C2801">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B17F3B2"/>
    <w:multiLevelType w:val="multilevel"/>
    <w:tmpl w:val="7F7692F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D73A75AD"/>
    <w:multiLevelType w:val="multilevel"/>
    <w:tmpl w:val="FF0913F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C1957FA"/>
    <w:multiLevelType w:val="hybridMultilevel"/>
    <w:tmpl w:val="CA06D974"/>
    <w:lvl w:ilvl="0" w:tplc="F7E0CF7C">
      <w:start w:val="1"/>
      <w:numFmt w:val="decimal"/>
      <w:lvlText w:val="%1."/>
      <w:lvlJc w:val="left"/>
      <w:pPr>
        <w:ind w:left="720" w:hanging="360"/>
      </w:pPr>
    </w:lvl>
    <w:lvl w:ilvl="1" w:tplc="5210B980">
      <w:start w:val="1"/>
      <w:numFmt w:val="lowerLetter"/>
      <w:lvlText w:val="%2."/>
      <w:lvlJc w:val="left"/>
      <w:pPr>
        <w:ind w:left="1440" w:hanging="360"/>
      </w:pPr>
    </w:lvl>
    <w:lvl w:ilvl="2" w:tplc="D842FDD0">
      <w:start w:val="1"/>
      <w:numFmt w:val="lowerRoman"/>
      <w:lvlText w:val="%3."/>
      <w:lvlJc w:val="right"/>
      <w:pPr>
        <w:ind w:left="2160" w:hanging="180"/>
      </w:pPr>
    </w:lvl>
    <w:lvl w:ilvl="3" w:tplc="BA6C43EC">
      <w:start w:val="1"/>
      <w:numFmt w:val="decimal"/>
      <w:lvlText w:val="%4."/>
      <w:lvlJc w:val="left"/>
      <w:pPr>
        <w:ind w:left="2880" w:hanging="360"/>
      </w:pPr>
    </w:lvl>
    <w:lvl w:ilvl="4" w:tplc="39A4C454">
      <w:start w:val="1"/>
      <w:numFmt w:val="lowerLetter"/>
      <w:lvlText w:val="%5."/>
      <w:lvlJc w:val="left"/>
      <w:pPr>
        <w:ind w:left="3600" w:hanging="360"/>
      </w:pPr>
    </w:lvl>
    <w:lvl w:ilvl="5" w:tplc="78003BBA">
      <w:start w:val="1"/>
      <w:numFmt w:val="lowerRoman"/>
      <w:lvlText w:val="%6."/>
      <w:lvlJc w:val="right"/>
      <w:pPr>
        <w:ind w:left="4320" w:hanging="180"/>
      </w:pPr>
    </w:lvl>
    <w:lvl w:ilvl="6" w:tplc="B1BAAA3E">
      <w:start w:val="1"/>
      <w:numFmt w:val="decimal"/>
      <w:lvlText w:val="%7."/>
      <w:lvlJc w:val="left"/>
      <w:pPr>
        <w:ind w:left="5040" w:hanging="360"/>
      </w:pPr>
    </w:lvl>
    <w:lvl w:ilvl="7" w:tplc="A756FE32">
      <w:start w:val="1"/>
      <w:numFmt w:val="lowerLetter"/>
      <w:lvlText w:val="%8."/>
      <w:lvlJc w:val="left"/>
      <w:pPr>
        <w:ind w:left="5760" w:hanging="360"/>
      </w:pPr>
    </w:lvl>
    <w:lvl w:ilvl="8" w:tplc="64301A42">
      <w:start w:val="1"/>
      <w:numFmt w:val="lowerRoman"/>
      <w:lvlText w:val="%9."/>
      <w:lvlJc w:val="right"/>
      <w:pPr>
        <w:ind w:left="6480" w:hanging="180"/>
      </w:pPr>
    </w:lvl>
  </w:abstractNum>
  <w:abstractNum w:abstractNumId="3" w15:restartNumberingAfterBreak="0">
    <w:nsid w:val="128CCC34"/>
    <w:multiLevelType w:val="multilevel"/>
    <w:tmpl w:val="6D3E02A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324417F1"/>
    <w:multiLevelType w:val="hybridMultilevel"/>
    <w:tmpl w:val="37949536"/>
    <w:lvl w:ilvl="0" w:tplc="CB16BEA2">
      <w:start w:val="1"/>
      <w:numFmt w:val="decimal"/>
      <w:lvlText w:val="%1."/>
      <w:lvlJc w:val="left"/>
      <w:pPr>
        <w:ind w:left="720" w:hanging="360"/>
      </w:pPr>
    </w:lvl>
    <w:lvl w:ilvl="1" w:tplc="FD649EFA">
      <w:start w:val="1"/>
      <w:numFmt w:val="lowerLetter"/>
      <w:lvlText w:val="%2."/>
      <w:lvlJc w:val="left"/>
      <w:pPr>
        <w:ind w:left="1440" w:hanging="360"/>
      </w:pPr>
    </w:lvl>
    <w:lvl w:ilvl="2" w:tplc="5484A4DC">
      <w:start w:val="1"/>
      <w:numFmt w:val="lowerRoman"/>
      <w:lvlText w:val="%3."/>
      <w:lvlJc w:val="right"/>
      <w:pPr>
        <w:ind w:left="2160" w:hanging="180"/>
      </w:pPr>
    </w:lvl>
    <w:lvl w:ilvl="3" w:tplc="05029A8A">
      <w:start w:val="1"/>
      <w:numFmt w:val="decimal"/>
      <w:lvlText w:val="%4."/>
      <w:lvlJc w:val="left"/>
      <w:pPr>
        <w:ind w:left="2880" w:hanging="360"/>
      </w:pPr>
    </w:lvl>
    <w:lvl w:ilvl="4" w:tplc="50147FEC">
      <w:start w:val="1"/>
      <w:numFmt w:val="lowerLetter"/>
      <w:lvlText w:val="%5."/>
      <w:lvlJc w:val="left"/>
      <w:pPr>
        <w:ind w:left="3600" w:hanging="360"/>
      </w:pPr>
    </w:lvl>
    <w:lvl w:ilvl="5" w:tplc="F154B69A">
      <w:start w:val="1"/>
      <w:numFmt w:val="lowerRoman"/>
      <w:lvlText w:val="%6."/>
      <w:lvlJc w:val="right"/>
      <w:pPr>
        <w:ind w:left="4320" w:hanging="180"/>
      </w:pPr>
    </w:lvl>
    <w:lvl w:ilvl="6" w:tplc="AAB8EFFA">
      <w:start w:val="1"/>
      <w:numFmt w:val="decimal"/>
      <w:lvlText w:val="%7."/>
      <w:lvlJc w:val="left"/>
      <w:pPr>
        <w:ind w:left="5040" w:hanging="360"/>
      </w:pPr>
    </w:lvl>
    <w:lvl w:ilvl="7" w:tplc="DBACE026">
      <w:start w:val="1"/>
      <w:numFmt w:val="lowerLetter"/>
      <w:lvlText w:val="%8."/>
      <w:lvlJc w:val="left"/>
      <w:pPr>
        <w:ind w:left="5760" w:hanging="360"/>
      </w:pPr>
    </w:lvl>
    <w:lvl w:ilvl="8" w:tplc="D780C936">
      <w:start w:val="1"/>
      <w:numFmt w:val="lowerRoman"/>
      <w:lvlText w:val="%9."/>
      <w:lvlJc w:val="right"/>
      <w:pPr>
        <w:ind w:left="6480" w:hanging="180"/>
      </w:pPr>
    </w:lvl>
  </w:abstractNum>
  <w:abstractNum w:abstractNumId="5" w15:restartNumberingAfterBreak="0">
    <w:nsid w:val="345D1419"/>
    <w:multiLevelType w:val="hybridMultilevel"/>
    <w:tmpl w:val="7FBE07DE"/>
    <w:lvl w:ilvl="0" w:tplc="511CF58C">
      <w:start w:val="1"/>
      <w:numFmt w:val="decimal"/>
      <w:lvlText w:val="%1."/>
      <w:lvlJc w:val="left"/>
      <w:pPr>
        <w:ind w:left="720" w:hanging="360"/>
      </w:pPr>
    </w:lvl>
    <w:lvl w:ilvl="1" w:tplc="B34CECC8">
      <w:start w:val="1"/>
      <w:numFmt w:val="lowerLetter"/>
      <w:lvlText w:val="%2."/>
      <w:lvlJc w:val="left"/>
      <w:pPr>
        <w:ind w:left="1440" w:hanging="360"/>
      </w:pPr>
    </w:lvl>
    <w:lvl w:ilvl="2" w:tplc="619E6746">
      <w:start w:val="1"/>
      <w:numFmt w:val="lowerRoman"/>
      <w:lvlText w:val="%3."/>
      <w:lvlJc w:val="right"/>
      <w:pPr>
        <w:ind w:left="2160" w:hanging="180"/>
      </w:pPr>
    </w:lvl>
    <w:lvl w:ilvl="3" w:tplc="865E45D8">
      <w:start w:val="1"/>
      <w:numFmt w:val="decimal"/>
      <w:lvlText w:val="%4."/>
      <w:lvlJc w:val="left"/>
      <w:pPr>
        <w:ind w:left="2880" w:hanging="360"/>
      </w:pPr>
    </w:lvl>
    <w:lvl w:ilvl="4" w:tplc="E5826444">
      <w:start w:val="1"/>
      <w:numFmt w:val="lowerLetter"/>
      <w:lvlText w:val="%5."/>
      <w:lvlJc w:val="left"/>
      <w:pPr>
        <w:ind w:left="3600" w:hanging="360"/>
      </w:pPr>
    </w:lvl>
    <w:lvl w:ilvl="5" w:tplc="08FE360E">
      <w:start w:val="1"/>
      <w:numFmt w:val="lowerRoman"/>
      <w:lvlText w:val="%6."/>
      <w:lvlJc w:val="right"/>
      <w:pPr>
        <w:ind w:left="4320" w:hanging="180"/>
      </w:pPr>
    </w:lvl>
    <w:lvl w:ilvl="6" w:tplc="47A04BC6">
      <w:start w:val="1"/>
      <w:numFmt w:val="decimal"/>
      <w:lvlText w:val="%7."/>
      <w:lvlJc w:val="left"/>
      <w:pPr>
        <w:ind w:left="5040" w:hanging="360"/>
      </w:pPr>
    </w:lvl>
    <w:lvl w:ilvl="7" w:tplc="684EF162">
      <w:start w:val="1"/>
      <w:numFmt w:val="lowerLetter"/>
      <w:lvlText w:val="%8."/>
      <w:lvlJc w:val="left"/>
      <w:pPr>
        <w:ind w:left="5760" w:hanging="360"/>
      </w:pPr>
    </w:lvl>
    <w:lvl w:ilvl="8" w:tplc="00BEFAF8">
      <w:start w:val="1"/>
      <w:numFmt w:val="lowerRoman"/>
      <w:lvlText w:val="%9."/>
      <w:lvlJc w:val="right"/>
      <w:pPr>
        <w:ind w:left="6480" w:hanging="180"/>
      </w:pPr>
    </w:lvl>
  </w:abstractNum>
  <w:abstractNum w:abstractNumId="6" w15:restartNumberingAfterBreak="0">
    <w:nsid w:val="451D5609"/>
    <w:multiLevelType w:val="multilevel"/>
    <w:tmpl w:val="B60C571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54010140"/>
    <w:multiLevelType w:val="multilevel"/>
    <w:tmpl w:val="67FD72E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8" w15:restartNumberingAfterBreak="0">
    <w:nsid w:val="721C6F32"/>
    <w:multiLevelType w:val="hybridMultilevel"/>
    <w:tmpl w:val="5F0A62C8"/>
    <w:lvl w:ilvl="0" w:tplc="16DAF640">
      <w:start w:val="1"/>
      <w:numFmt w:val="decimal"/>
      <w:lvlText w:val="%1."/>
      <w:lvlJc w:val="left"/>
      <w:pPr>
        <w:ind w:left="720" w:hanging="360"/>
      </w:pPr>
    </w:lvl>
    <w:lvl w:ilvl="1" w:tplc="98765172">
      <w:start w:val="1"/>
      <w:numFmt w:val="lowerLetter"/>
      <w:lvlText w:val="%2."/>
      <w:lvlJc w:val="left"/>
      <w:pPr>
        <w:ind w:left="1440" w:hanging="360"/>
      </w:pPr>
    </w:lvl>
    <w:lvl w:ilvl="2" w:tplc="1CCE81DA">
      <w:start w:val="1"/>
      <w:numFmt w:val="lowerRoman"/>
      <w:lvlText w:val="%3."/>
      <w:lvlJc w:val="right"/>
      <w:pPr>
        <w:ind w:left="2160" w:hanging="180"/>
      </w:pPr>
    </w:lvl>
    <w:lvl w:ilvl="3" w:tplc="187CD2D8">
      <w:start w:val="1"/>
      <w:numFmt w:val="decimal"/>
      <w:lvlText w:val="%4."/>
      <w:lvlJc w:val="left"/>
      <w:pPr>
        <w:ind w:left="2880" w:hanging="360"/>
      </w:pPr>
    </w:lvl>
    <w:lvl w:ilvl="4" w:tplc="42B0DB66">
      <w:start w:val="1"/>
      <w:numFmt w:val="lowerLetter"/>
      <w:lvlText w:val="%5."/>
      <w:lvlJc w:val="left"/>
      <w:pPr>
        <w:ind w:left="3600" w:hanging="360"/>
      </w:pPr>
    </w:lvl>
    <w:lvl w:ilvl="5" w:tplc="7A84C128">
      <w:start w:val="1"/>
      <w:numFmt w:val="lowerRoman"/>
      <w:lvlText w:val="%6."/>
      <w:lvlJc w:val="right"/>
      <w:pPr>
        <w:ind w:left="4320" w:hanging="180"/>
      </w:pPr>
    </w:lvl>
    <w:lvl w:ilvl="6" w:tplc="BC267F46">
      <w:start w:val="1"/>
      <w:numFmt w:val="decimal"/>
      <w:lvlText w:val="%7."/>
      <w:lvlJc w:val="left"/>
      <w:pPr>
        <w:ind w:left="5040" w:hanging="360"/>
      </w:pPr>
    </w:lvl>
    <w:lvl w:ilvl="7" w:tplc="3BF8EE32">
      <w:start w:val="1"/>
      <w:numFmt w:val="lowerLetter"/>
      <w:lvlText w:val="%8."/>
      <w:lvlJc w:val="left"/>
      <w:pPr>
        <w:ind w:left="5760" w:hanging="360"/>
      </w:pPr>
    </w:lvl>
    <w:lvl w:ilvl="8" w:tplc="74788AF2">
      <w:start w:val="1"/>
      <w:numFmt w:val="lowerRoman"/>
      <w:lvlText w:val="%9."/>
      <w:lvlJc w:val="right"/>
      <w:pPr>
        <w:ind w:left="6480" w:hanging="180"/>
      </w:pPr>
    </w:lvl>
  </w:abstractNum>
  <w:abstractNum w:abstractNumId="9" w15:restartNumberingAfterBreak="0">
    <w:nsid w:val="7C27CAD7"/>
    <w:multiLevelType w:val="multilevel"/>
    <w:tmpl w:val="9604A7B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115248133">
    <w:abstractNumId w:val="3"/>
  </w:num>
  <w:num w:numId="2" w16cid:durableId="1939211388">
    <w:abstractNumId w:val="7"/>
  </w:num>
  <w:num w:numId="3" w16cid:durableId="1069499846">
    <w:abstractNumId w:val="9"/>
  </w:num>
  <w:num w:numId="4" w16cid:durableId="942683528">
    <w:abstractNumId w:val="0"/>
  </w:num>
  <w:num w:numId="5" w16cid:durableId="513804632">
    <w:abstractNumId w:val="1"/>
  </w:num>
  <w:num w:numId="6" w16cid:durableId="786580619">
    <w:abstractNumId w:val="6"/>
  </w:num>
  <w:num w:numId="7" w16cid:durableId="1383403375">
    <w:abstractNumId w:val="2"/>
  </w:num>
  <w:num w:numId="8" w16cid:durableId="515000803">
    <w:abstractNumId w:val="4"/>
  </w:num>
  <w:num w:numId="9" w16cid:durableId="848954943">
    <w:abstractNumId w:val="5"/>
  </w:num>
  <w:num w:numId="10" w16cid:durableId="13486046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801"/>
    <w:rsid w:val="000001D6"/>
    <w:rsid w:val="00031968"/>
    <w:rsid w:val="000414D3"/>
    <w:rsid w:val="00046AC4"/>
    <w:rsid w:val="00074FA3"/>
    <w:rsid w:val="000A566D"/>
    <w:rsid w:val="000C61DB"/>
    <w:rsid w:val="00141181"/>
    <w:rsid w:val="001D2839"/>
    <w:rsid w:val="002047EB"/>
    <w:rsid w:val="002233D3"/>
    <w:rsid w:val="00295B8F"/>
    <w:rsid w:val="002B7E8E"/>
    <w:rsid w:val="002C10E4"/>
    <w:rsid w:val="00310CE8"/>
    <w:rsid w:val="00337AB3"/>
    <w:rsid w:val="00365A0F"/>
    <w:rsid w:val="00380624"/>
    <w:rsid w:val="00385947"/>
    <w:rsid w:val="003E096C"/>
    <w:rsid w:val="003E6666"/>
    <w:rsid w:val="003F6FFC"/>
    <w:rsid w:val="004567DD"/>
    <w:rsid w:val="004E3C73"/>
    <w:rsid w:val="00502A16"/>
    <w:rsid w:val="005115D9"/>
    <w:rsid w:val="00521EE3"/>
    <w:rsid w:val="005E47B3"/>
    <w:rsid w:val="0064265D"/>
    <w:rsid w:val="006C57D5"/>
    <w:rsid w:val="006F01F7"/>
    <w:rsid w:val="00727FDE"/>
    <w:rsid w:val="00730DB5"/>
    <w:rsid w:val="00747540"/>
    <w:rsid w:val="0079116C"/>
    <w:rsid w:val="00793C7B"/>
    <w:rsid w:val="007A5F9E"/>
    <w:rsid w:val="007C2801"/>
    <w:rsid w:val="007C6940"/>
    <w:rsid w:val="00807398"/>
    <w:rsid w:val="00814D4E"/>
    <w:rsid w:val="00861398"/>
    <w:rsid w:val="0086597F"/>
    <w:rsid w:val="00874FEC"/>
    <w:rsid w:val="00883F4D"/>
    <w:rsid w:val="008B3F57"/>
    <w:rsid w:val="008B6D01"/>
    <w:rsid w:val="008C2F07"/>
    <w:rsid w:val="009111E9"/>
    <w:rsid w:val="009760CB"/>
    <w:rsid w:val="00976984"/>
    <w:rsid w:val="009776C3"/>
    <w:rsid w:val="009C0237"/>
    <w:rsid w:val="009D313B"/>
    <w:rsid w:val="00A1218F"/>
    <w:rsid w:val="00AC29BB"/>
    <w:rsid w:val="00AC798F"/>
    <w:rsid w:val="00AE532F"/>
    <w:rsid w:val="00AF6F22"/>
    <w:rsid w:val="00B70614"/>
    <w:rsid w:val="00C02B2B"/>
    <w:rsid w:val="00C240D4"/>
    <w:rsid w:val="00C33760"/>
    <w:rsid w:val="00C40038"/>
    <w:rsid w:val="00C74B28"/>
    <w:rsid w:val="00C80053"/>
    <w:rsid w:val="00CA1E20"/>
    <w:rsid w:val="00CD2EEE"/>
    <w:rsid w:val="00D13212"/>
    <w:rsid w:val="00DC7AC6"/>
    <w:rsid w:val="00DF01E6"/>
    <w:rsid w:val="00E14F35"/>
    <w:rsid w:val="00E72D81"/>
    <w:rsid w:val="00E866D2"/>
    <w:rsid w:val="00E97F93"/>
    <w:rsid w:val="00EB5F3D"/>
    <w:rsid w:val="00EC1306"/>
    <w:rsid w:val="00EF55B8"/>
    <w:rsid w:val="00F60963"/>
    <w:rsid w:val="00F61F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9A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C280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C2801"/>
    <w:rPr>
      <w:rFonts w:ascii="Verdana" w:hAnsi="Verdana"/>
      <w:color w:val="000000"/>
      <w:sz w:val="18"/>
      <w:szCs w:val="18"/>
    </w:rPr>
  </w:style>
  <w:style w:type="character" w:styleId="Onopgelostemelding">
    <w:name w:val="Unresolved Mention"/>
    <w:basedOn w:val="Standaardalinea-lettertype"/>
    <w:uiPriority w:val="99"/>
    <w:semiHidden/>
    <w:unhideWhenUsed/>
    <w:rsid w:val="00365A0F"/>
    <w:rPr>
      <w:color w:val="605E5C"/>
      <w:shd w:val="clear" w:color="auto" w:fill="E1DFDD"/>
    </w:rPr>
  </w:style>
  <w:style w:type="paragraph" w:styleId="Normaalweb">
    <w:name w:val="Normal (Web)"/>
    <w:basedOn w:val="Standaard"/>
    <w:uiPriority w:val="99"/>
    <w:semiHidden/>
    <w:unhideWhenUsed/>
    <w:rsid w:val="00C80053"/>
    <w:rPr>
      <w:rFonts w:ascii="Times New Roman" w:hAnsi="Times New Roman" w:cs="Times New Roman"/>
      <w:sz w:val="24"/>
      <w:szCs w:val="24"/>
    </w:rPr>
  </w:style>
  <w:style w:type="character" w:styleId="Verwijzingopmerking">
    <w:name w:val="annotation reference"/>
    <w:basedOn w:val="Standaardalinea-lettertype"/>
    <w:uiPriority w:val="99"/>
    <w:semiHidden/>
    <w:unhideWhenUsed/>
    <w:rsid w:val="009760CB"/>
    <w:rPr>
      <w:sz w:val="16"/>
      <w:szCs w:val="16"/>
    </w:rPr>
  </w:style>
  <w:style w:type="paragraph" w:styleId="Tekstopmerking">
    <w:name w:val="annotation text"/>
    <w:basedOn w:val="Standaard"/>
    <w:link w:val="TekstopmerkingChar"/>
    <w:uiPriority w:val="99"/>
    <w:unhideWhenUsed/>
    <w:rsid w:val="009760CB"/>
    <w:pPr>
      <w:spacing w:line="240" w:lineRule="auto"/>
    </w:pPr>
    <w:rPr>
      <w:sz w:val="20"/>
      <w:szCs w:val="20"/>
    </w:rPr>
  </w:style>
  <w:style w:type="character" w:customStyle="1" w:styleId="TekstopmerkingChar">
    <w:name w:val="Tekst opmerking Char"/>
    <w:basedOn w:val="Standaardalinea-lettertype"/>
    <w:link w:val="Tekstopmerking"/>
    <w:uiPriority w:val="99"/>
    <w:rsid w:val="009760C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760CB"/>
    <w:rPr>
      <w:b/>
      <w:bCs/>
    </w:rPr>
  </w:style>
  <w:style w:type="character" w:customStyle="1" w:styleId="OnderwerpvanopmerkingChar">
    <w:name w:val="Onderwerp van opmerking Char"/>
    <w:basedOn w:val="TekstopmerkingChar"/>
    <w:link w:val="Onderwerpvanopmerking"/>
    <w:uiPriority w:val="99"/>
    <w:semiHidden/>
    <w:rsid w:val="009760CB"/>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535871">
      <w:bodyDiv w:val="1"/>
      <w:marLeft w:val="0"/>
      <w:marRight w:val="0"/>
      <w:marTop w:val="0"/>
      <w:marBottom w:val="0"/>
      <w:divBdr>
        <w:top w:val="none" w:sz="0" w:space="0" w:color="auto"/>
        <w:left w:val="none" w:sz="0" w:space="0" w:color="auto"/>
        <w:bottom w:val="none" w:sz="0" w:space="0" w:color="auto"/>
        <w:right w:val="none" w:sz="0" w:space="0" w:color="auto"/>
      </w:divBdr>
    </w:div>
    <w:div w:id="580216689">
      <w:bodyDiv w:val="1"/>
      <w:marLeft w:val="0"/>
      <w:marRight w:val="0"/>
      <w:marTop w:val="0"/>
      <w:marBottom w:val="0"/>
      <w:divBdr>
        <w:top w:val="none" w:sz="0" w:space="0" w:color="auto"/>
        <w:left w:val="none" w:sz="0" w:space="0" w:color="auto"/>
        <w:bottom w:val="none" w:sz="0" w:space="0" w:color="auto"/>
        <w:right w:val="none" w:sz="0" w:space="0" w:color="auto"/>
      </w:divBdr>
    </w:div>
    <w:div w:id="609630241">
      <w:bodyDiv w:val="1"/>
      <w:marLeft w:val="0"/>
      <w:marRight w:val="0"/>
      <w:marTop w:val="0"/>
      <w:marBottom w:val="0"/>
      <w:divBdr>
        <w:top w:val="none" w:sz="0" w:space="0" w:color="auto"/>
        <w:left w:val="none" w:sz="0" w:space="0" w:color="auto"/>
        <w:bottom w:val="none" w:sz="0" w:space="0" w:color="auto"/>
        <w:right w:val="none" w:sz="0" w:space="0" w:color="auto"/>
      </w:divBdr>
    </w:div>
    <w:div w:id="955335924">
      <w:bodyDiv w:val="1"/>
      <w:marLeft w:val="0"/>
      <w:marRight w:val="0"/>
      <w:marTop w:val="0"/>
      <w:marBottom w:val="0"/>
      <w:divBdr>
        <w:top w:val="none" w:sz="0" w:space="0" w:color="auto"/>
        <w:left w:val="none" w:sz="0" w:space="0" w:color="auto"/>
        <w:bottom w:val="none" w:sz="0" w:space="0" w:color="auto"/>
        <w:right w:val="none" w:sz="0" w:space="0" w:color="auto"/>
      </w:divBdr>
    </w:div>
    <w:div w:id="977879359">
      <w:bodyDiv w:val="1"/>
      <w:marLeft w:val="0"/>
      <w:marRight w:val="0"/>
      <w:marTop w:val="0"/>
      <w:marBottom w:val="0"/>
      <w:divBdr>
        <w:top w:val="none" w:sz="0" w:space="0" w:color="auto"/>
        <w:left w:val="none" w:sz="0" w:space="0" w:color="auto"/>
        <w:bottom w:val="none" w:sz="0" w:space="0" w:color="auto"/>
        <w:right w:val="none" w:sz="0" w:space="0" w:color="auto"/>
      </w:divBdr>
    </w:div>
    <w:div w:id="1029453408">
      <w:bodyDiv w:val="1"/>
      <w:marLeft w:val="0"/>
      <w:marRight w:val="0"/>
      <w:marTop w:val="0"/>
      <w:marBottom w:val="0"/>
      <w:divBdr>
        <w:top w:val="none" w:sz="0" w:space="0" w:color="auto"/>
        <w:left w:val="none" w:sz="0" w:space="0" w:color="auto"/>
        <w:bottom w:val="none" w:sz="0" w:space="0" w:color="auto"/>
        <w:right w:val="none" w:sz="0" w:space="0" w:color="auto"/>
      </w:divBdr>
    </w:div>
    <w:div w:id="1542934613">
      <w:bodyDiv w:val="1"/>
      <w:marLeft w:val="0"/>
      <w:marRight w:val="0"/>
      <w:marTop w:val="0"/>
      <w:marBottom w:val="0"/>
      <w:divBdr>
        <w:top w:val="none" w:sz="0" w:space="0" w:color="auto"/>
        <w:left w:val="none" w:sz="0" w:space="0" w:color="auto"/>
        <w:bottom w:val="none" w:sz="0" w:space="0" w:color="auto"/>
        <w:right w:val="none" w:sz="0" w:space="0" w:color="auto"/>
      </w:divBdr>
    </w:div>
    <w:div w:id="1704594438">
      <w:bodyDiv w:val="1"/>
      <w:marLeft w:val="0"/>
      <w:marRight w:val="0"/>
      <w:marTop w:val="0"/>
      <w:marBottom w:val="0"/>
      <w:divBdr>
        <w:top w:val="none" w:sz="0" w:space="0" w:color="auto"/>
        <w:left w:val="none" w:sz="0" w:space="0" w:color="auto"/>
        <w:bottom w:val="none" w:sz="0" w:space="0" w:color="auto"/>
        <w:right w:val="none" w:sz="0" w:space="0" w:color="auto"/>
      </w:divBdr>
    </w:div>
    <w:div w:id="1819804065">
      <w:bodyDiv w:val="1"/>
      <w:marLeft w:val="0"/>
      <w:marRight w:val="0"/>
      <w:marTop w:val="0"/>
      <w:marBottom w:val="0"/>
      <w:divBdr>
        <w:top w:val="none" w:sz="0" w:space="0" w:color="auto"/>
        <w:left w:val="none" w:sz="0" w:space="0" w:color="auto"/>
        <w:bottom w:val="none" w:sz="0" w:space="0" w:color="auto"/>
        <w:right w:val="none" w:sz="0" w:space="0" w:color="auto"/>
      </w:divBdr>
    </w:div>
    <w:div w:id="19365902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1278</ap:Words>
  <ap:Characters>7029</ap:Characters>
  <ap:DocSecurity>0</ap:DocSecurity>
  <ap:Lines>58</ap:Lines>
  <ap:Paragraphs>16</ap:Paragraphs>
  <ap:ScaleCrop>false</ap:ScaleCrop>
  <ap:LinksUpToDate>false</ap:LinksUpToDate>
  <ap:CharactersWithSpaces>8291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2025-07-08T11:31:00.0000000Z</dcterms:created>
  <dcterms:modified xsi:type="dcterms:W3CDTF">2025-07-08T11:34:00.0000000Z</dcterms:modified>
  <dc:description>------------------------</dc:description>
  <dc:subject/>
  <keywords/>
  <version/>
  <category/>
</coreProperties>
</file>