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D5529" w:rsidR="00AD5529" w:rsidP="00AD5529" w:rsidRDefault="00AD5529" w14:paraId="1349CF96" w14:textId="7938BE96">
      <w:pPr>
        <w:rPr>
          <w:szCs w:val="18"/>
        </w:rPr>
      </w:pPr>
      <w:r w:rsidRPr="00AD5529">
        <w:rPr>
          <w:szCs w:val="18"/>
        </w:rPr>
        <w:t xml:space="preserve">Geachte </w:t>
      </w:r>
      <w:r w:rsidR="00091AC9">
        <w:rPr>
          <w:szCs w:val="18"/>
        </w:rPr>
        <w:t>V</w:t>
      </w:r>
      <w:r w:rsidRPr="00AD5529">
        <w:rPr>
          <w:szCs w:val="18"/>
        </w:rPr>
        <w:t>oorzitter,</w:t>
      </w:r>
      <w:r w:rsidR="00091AC9">
        <w:rPr>
          <w:szCs w:val="18"/>
        </w:rPr>
        <w:t xml:space="preserve"> </w:t>
      </w:r>
    </w:p>
    <w:p w:rsidRPr="00AD5529" w:rsidR="00AD5529" w:rsidP="00AD5529" w:rsidRDefault="00AD5529" w14:paraId="65DA25DB" w14:textId="23EF7D17">
      <w:pPr>
        <w:rPr>
          <w:szCs w:val="18"/>
        </w:rPr>
      </w:pPr>
      <w:r w:rsidRPr="00AD5529">
        <w:rPr>
          <w:szCs w:val="18"/>
        </w:rPr>
        <w:t> </w:t>
      </w:r>
    </w:p>
    <w:p w:rsidR="00AD5529" w:rsidP="00AD5529" w:rsidRDefault="00AD5529" w14:paraId="43AFF8CB" w14:textId="6BB0FD6D">
      <w:pPr>
        <w:rPr>
          <w:szCs w:val="18"/>
        </w:rPr>
      </w:pPr>
      <w:r w:rsidRPr="00AD5529">
        <w:rPr>
          <w:szCs w:val="18"/>
        </w:rPr>
        <w:t>De vaste commissie voor Landbouw, Visserij, Voedselzekerheid en Natuur heeft mij in de procedurevergadering van 9 april 2025 verzocht om te reageren op de brief van een aantal Nederlandse natuur- en milieuorganisaties over het Nationaal Biodiversiteitsplan (</w:t>
      </w:r>
      <w:r w:rsidRPr="00173B05" w:rsidR="00173B05">
        <w:rPr>
          <w:szCs w:val="18"/>
        </w:rPr>
        <w:t>2025Z05917/2025D15756</w:t>
      </w:r>
      <w:r w:rsidRPr="00AD5529">
        <w:rPr>
          <w:szCs w:val="18"/>
        </w:rPr>
        <w:t>).</w:t>
      </w:r>
      <w:r w:rsidR="00091AC9">
        <w:rPr>
          <w:szCs w:val="18"/>
        </w:rPr>
        <w:t xml:space="preserve"> </w:t>
      </w:r>
    </w:p>
    <w:p w:rsidRPr="00AD5529" w:rsidR="00AD5529" w:rsidP="00AD5529" w:rsidRDefault="00AD5529" w14:paraId="12CE79EC" w14:textId="77777777">
      <w:pPr>
        <w:rPr>
          <w:szCs w:val="18"/>
        </w:rPr>
      </w:pPr>
    </w:p>
    <w:p w:rsidR="00AD5529" w:rsidP="00AD5529" w:rsidRDefault="00AD5529" w14:paraId="3DF1868B" w14:textId="64EB223E">
      <w:pPr>
        <w:rPr>
          <w:szCs w:val="18"/>
        </w:rPr>
      </w:pPr>
      <w:r w:rsidRPr="00AD5529">
        <w:rPr>
          <w:szCs w:val="18"/>
        </w:rPr>
        <w:t>Om de wereldwijde uitdagingen rond biodiversiteit aan te pakken, hebben 196</w:t>
      </w:r>
      <w:r w:rsidR="00091AC9">
        <w:rPr>
          <w:szCs w:val="18"/>
        </w:rPr>
        <w:t> </w:t>
      </w:r>
      <w:r w:rsidRPr="00AD5529">
        <w:rPr>
          <w:szCs w:val="18"/>
        </w:rPr>
        <w:t xml:space="preserve">landen in 2022 tijdens de 15e Conferentie van Partijen van het VN-Biodiversiteitsverdrag het Global </w:t>
      </w:r>
      <w:proofErr w:type="spellStart"/>
      <w:r w:rsidRPr="00AD5529">
        <w:rPr>
          <w:szCs w:val="18"/>
        </w:rPr>
        <w:t>Biodiversity</w:t>
      </w:r>
      <w:proofErr w:type="spellEnd"/>
      <w:r w:rsidRPr="00AD5529">
        <w:rPr>
          <w:szCs w:val="18"/>
        </w:rPr>
        <w:t xml:space="preserve"> Framework (GBF) vastgesteld met 23 mondiale actiedoelen voor 2030. In het biodiversiteitsplan staat beschreven hoe Europees en Caribisch Nederland bijdragen aan het behalen van deze actiedoelen. </w:t>
      </w:r>
    </w:p>
    <w:p w:rsidRPr="00AD5529" w:rsidR="00AD5529" w:rsidP="00AD5529" w:rsidRDefault="00AD5529" w14:paraId="451D16C2" w14:textId="77777777">
      <w:pPr>
        <w:rPr>
          <w:szCs w:val="18"/>
        </w:rPr>
      </w:pPr>
    </w:p>
    <w:p w:rsidR="00AD5529" w:rsidP="00AD5529" w:rsidRDefault="00AD5529" w14:paraId="7A95151B" w14:textId="3A30D088">
      <w:pPr>
        <w:rPr>
          <w:szCs w:val="18"/>
        </w:rPr>
      </w:pPr>
      <w:r w:rsidRPr="00AD5529">
        <w:rPr>
          <w:szCs w:val="18"/>
        </w:rPr>
        <w:t xml:space="preserve">Het voorkomen van natuurverslechtering en het realiseren van daarvoor noodzakelijk natuurherstel is essentieel voor behoud en herstel van biodiversiteit, en daarmee ook voor het bieden van perspectief voor economische ontwikkelingen. Het biodiversiteitsplan laat zien dat we al op veel verschillende manieren bijdragen aan het </w:t>
      </w:r>
      <w:r w:rsidR="00AC4E1B">
        <w:rPr>
          <w:szCs w:val="18"/>
        </w:rPr>
        <w:t>versterken</w:t>
      </w:r>
      <w:r w:rsidRPr="00AD5529" w:rsidR="00AC4E1B">
        <w:rPr>
          <w:szCs w:val="18"/>
        </w:rPr>
        <w:t xml:space="preserve"> </w:t>
      </w:r>
      <w:r w:rsidRPr="00AD5529">
        <w:rPr>
          <w:szCs w:val="18"/>
        </w:rPr>
        <w:t>van biodiversiteit. </w:t>
      </w:r>
    </w:p>
    <w:p w:rsidRPr="00AD5529" w:rsidR="00AD5529" w:rsidP="00AD5529" w:rsidRDefault="00AD5529" w14:paraId="2EC8BF7D" w14:textId="77777777">
      <w:pPr>
        <w:rPr>
          <w:szCs w:val="18"/>
        </w:rPr>
      </w:pPr>
    </w:p>
    <w:p w:rsidR="00AD5529" w:rsidP="00AD5529" w:rsidRDefault="00AD5529" w14:paraId="44579AA7" w14:textId="4E25A319">
      <w:pPr>
        <w:rPr>
          <w:szCs w:val="18"/>
        </w:rPr>
      </w:pPr>
      <w:r w:rsidRPr="00AD5529">
        <w:rPr>
          <w:szCs w:val="18"/>
        </w:rPr>
        <w:t xml:space="preserve">Het kabinet werkt daarom op verschillende manieren aan het behoud en herstel van biodiversiteit, zoals ook uiteengezet in het biodiversiteitsplan. Actie op het gebied van biodiversiteitsherstel wordt in het plan in samenhang gezien met andere grote maatschappelijke opgaven zoals </w:t>
      </w:r>
      <w:r w:rsidR="00AC4E1B">
        <w:rPr>
          <w:szCs w:val="18"/>
        </w:rPr>
        <w:t xml:space="preserve">voedselzekerheid, perspectief voor boeren en vissers, </w:t>
      </w:r>
      <w:r w:rsidRPr="00AD5529">
        <w:rPr>
          <w:szCs w:val="18"/>
        </w:rPr>
        <w:t>het bouwen van woningen</w:t>
      </w:r>
      <w:r w:rsidR="00AC4E1B">
        <w:rPr>
          <w:szCs w:val="18"/>
        </w:rPr>
        <w:t xml:space="preserve"> </w:t>
      </w:r>
      <w:proofErr w:type="spellStart"/>
      <w:r w:rsidR="00AC4E1B">
        <w:rPr>
          <w:szCs w:val="18"/>
        </w:rPr>
        <w:t>en</w:t>
      </w:r>
      <w:r w:rsidRPr="00AD5529">
        <w:rPr>
          <w:szCs w:val="18"/>
        </w:rPr>
        <w:t>defensie</w:t>
      </w:r>
      <w:proofErr w:type="spellEnd"/>
      <w:r w:rsidRPr="00AD5529">
        <w:rPr>
          <w:szCs w:val="18"/>
        </w:rPr>
        <w:t>, zodat ruimtelijke ontwikkelingen op die terreinen elkaar kunnen versterken. Het Rijk werkt daarnaast samen met medeoverheden, bedrijven, financiële- en kennisinstellingen</w:t>
      </w:r>
      <w:r w:rsidR="00AC4E1B">
        <w:rPr>
          <w:szCs w:val="18"/>
        </w:rPr>
        <w:t xml:space="preserve"> en</w:t>
      </w:r>
      <w:r w:rsidRPr="00AD5529">
        <w:rPr>
          <w:szCs w:val="18"/>
        </w:rPr>
        <w:t xml:space="preserve"> belangenorganisaties aan de internationale biodiversiteitsdoelen. </w:t>
      </w:r>
    </w:p>
    <w:p w:rsidRPr="00AD5529" w:rsidR="00AD5529" w:rsidP="00AD5529" w:rsidRDefault="00AD5529" w14:paraId="2A026C8C" w14:textId="77777777">
      <w:pPr>
        <w:rPr>
          <w:szCs w:val="18"/>
        </w:rPr>
      </w:pPr>
    </w:p>
    <w:p w:rsidR="00AD5529" w:rsidP="00AD5529" w:rsidRDefault="00AD5529" w14:paraId="6FD4DD98" w14:textId="77777777">
      <w:pPr>
        <w:rPr>
          <w:szCs w:val="18"/>
        </w:rPr>
      </w:pPr>
      <w:r w:rsidRPr="00AD5529">
        <w:rPr>
          <w:szCs w:val="18"/>
        </w:rPr>
        <w:t xml:space="preserve">Er zal waar nodig verder worden ingezet op biodiversiteit. We werken de komende jaren onder andere aan het nationaal Natuurplan op grond van de Europese Natuurherstelverordening, het uitbreiden van de mogelijkheden voor het agrarisch natuurbeheer, aan de aanpak Ruimte voor Landbouw en Natuur, innovatie en inzet op verduurzaming van visserij en inpassing van windparken op zee. Bij alle </w:t>
      </w:r>
      <w:r w:rsidRPr="00AD5529">
        <w:rPr>
          <w:szCs w:val="18"/>
        </w:rPr>
        <w:lastRenderedPageBreak/>
        <w:t>te ontwikkelen plannen is geen toename of het voorkomen van de regeldruk steeds het uitgangspunt. </w:t>
      </w:r>
    </w:p>
    <w:p w:rsidRPr="00AD5529" w:rsidR="00AD5529" w:rsidP="00AD5529" w:rsidRDefault="00AD5529" w14:paraId="0D5E3A2A" w14:textId="77777777">
      <w:pPr>
        <w:rPr>
          <w:szCs w:val="18"/>
        </w:rPr>
      </w:pPr>
    </w:p>
    <w:p w:rsidR="00AD5529" w:rsidP="00AD5529" w:rsidRDefault="00AD5529" w14:paraId="1D0B06EA" w14:textId="77777777">
      <w:pPr>
        <w:rPr>
          <w:szCs w:val="18"/>
        </w:rPr>
      </w:pPr>
      <w:r w:rsidRPr="00AD5529">
        <w:rPr>
          <w:szCs w:val="18"/>
        </w:rPr>
        <w:t>In hun brief richting de Kamer hebben de betrokken Nederlandse natuur- en milieuorganisaties enkele onderwerpen concreet belicht, namelijk de bescherming van land en water, het gebruik van op natuur gebaseerde oplossingen, het verkleinen van de voetafdruk, de relatie tussen economie en natuur en de beschikbaarheid van financiële middelen voor de uitvoering van het Natuur- en Milieubeleidsplan Caribisch Nederland. Ik ga hierna in op die onderwerpen. </w:t>
      </w:r>
    </w:p>
    <w:p w:rsidRPr="00AD5529" w:rsidR="00AD5529" w:rsidP="00AD5529" w:rsidRDefault="00AD5529" w14:paraId="0DA69D5E" w14:textId="77777777">
      <w:pPr>
        <w:rPr>
          <w:szCs w:val="18"/>
        </w:rPr>
      </w:pPr>
    </w:p>
    <w:p w:rsidRPr="00AD5529" w:rsidR="00AD5529" w:rsidP="00AD5529" w:rsidRDefault="00AD5529" w14:paraId="4B1505E4" w14:textId="77777777">
      <w:pPr>
        <w:rPr>
          <w:szCs w:val="18"/>
        </w:rPr>
      </w:pPr>
      <w:r w:rsidRPr="00AD5529">
        <w:rPr>
          <w:b/>
          <w:bCs/>
          <w:szCs w:val="18"/>
        </w:rPr>
        <w:t>De bescherming van land en water</w:t>
      </w:r>
      <w:r w:rsidRPr="00AD5529">
        <w:rPr>
          <w:szCs w:val="18"/>
        </w:rPr>
        <w:t> </w:t>
      </w:r>
    </w:p>
    <w:p w:rsidRPr="00AD5529" w:rsidR="00AD5529" w:rsidP="00AD5529" w:rsidRDefault="00AD5529" w14:paraId="008FCF3A" w14:textId="49AA21CF">
      <w:pPr>
        <w:rPr>
          <w:szCs w:val="18"/>
        </w:rPr>
      </w:pPr>
      <w:r w:rsidRPr="00AD5529">
        <w:rPr>
          <w:szCs w:val="18"/>
        </w:rPr>
        <w:t xml:space="preserve">Voor de realisatie van actiedoel 3 dient er op mondiaal niveau 30% land en water te worden beschermd voor 2030. In het kader van de Europese Biodiversiteitsstrategie is afgesproken dat het doel om 30% van land, water en zeegebieden te beschermen wordt verdeeld onder de 27 lidstaten van de EU. Elke lidstaat moet hier een billijke bijdrage aan leveren. De grootte van deze billijke bijdrage is nog niet vastgesteld. Met de beschermde gebieden onder de Vogel- en Habitatrichtlijn, de Kaderrichtlijn Marien, de afronding van het Natuurnetwerk Nederland en natuurgebieden daarbuiten met een beheercontract via </w:t>
      </w:r>
      <w:proofErr w:type="spellStart"/>
      <w:r w:rsidRPr="00AD5529">
        <w:rPr>
          <w:szCs w:val="18"/>
        </w:rPr>
        <w:t>Subsiediestelsel</w:t>
      </w:r>
      <w:proofErr w:type="spellEnd"/>
      <w:r w:rsidRPr="00AD5529">
        <w:rPr>
          <w:szCs w:val="18"/>
        </w:rPr>
        <w:t xml:space="preserve"> Natuur en Landschap levert Nederland al een bijdrage in de buurt van 30% (30% op zee en 27% op land). De provincies hebben versnellingsacties ingezet voor de realisatie van het Natuurnetwerk Nederland. In de voortgangsrapportage Natuur, die eind dit jaar uit komt, zal blijken hoeveel hectare kansrijk wordt geacht om vóór eind 2027 te hebben ingericht.</w:t>
      </w:r>
      <w:r w:rsidR="00091AC9">
        <w:rPr>
          <w:szCs w:val="18"/>
        </w:rPr>
        <w:t xml:space="preserve"> </w:t>
      </w:r>
    </w:p>
    <w:p w:rsidR="00AD5529" w:rsidP="00AD5529" w:rsidRDefault="00AD5529" w14:paraId="280D9DEB" w14:textId="49B3D1A6">
      <w:pPr>
        <w:rPr>
          <w:szCs w:val="18"/>
        </w:rPr>
      </w:pPr>
      <w:r w:rsidRPr="00AD5529">
        <w:rPr>
          <w:szCs w:val="18"/>
        </w:rPr>
        <w:t xml:space="preserve">Voor strikt beschermde gebieden zoals bedoeld in de Europese Biodiversiteitsstrategie is in Nederland slechts zeer beperkt ruimte, zo blijkt uit een </w:t>
      </w:r>
      <w:proofErr w:type="spellStart"/>
      <w:r w:rsidRPr="00AD5529">
        <w:rPr>
          <w:szCs w:val="18"/>
        </w:rPr>
        <w:t>quickscan</w:t>
      </w:r>
      <w:proofErr w:type="spellEnd"/>
      <w:r w:rsidRPr="00AD5529">
        <w:rPr>
          <w:szCs w:val="18"/>
        </w:rPr>
        <w:t xml:space="preserve"> opgesteld door de Planbureau voor de Leefomgevin</w:t>
      </w:r>
      <w:r>
        <w:rPr>
          <w:szCs w:val="18"/>
        </w:rPr>
        <w:t>g</w:t>
      </w:r>
      <w:r>
        <w:rPr>
          <w:rStyle w:val="Voetnootmarkering"/>
          <w:szCs w:val="18"/>
        </w:rPr>
        <w:footnoteReference w:id="1"/>
      </w:r>
      <w:r w:rsidRPr="00AD5529">
        <w:rPr>
          <w:szCs w:val="18"/>
        </w:rPr>
        <w:t>, omdat het zou moeten gaan om gebieden waarbij natuurlijke processen in wezen ongestoord zijn van menselijke druk en bedreigingen. In een dichtbevolkte delta als Nederland verlopen natuurlijke processen vrijwel nergens geheel onverstoord. </w:t>
      </w:r>
    </w:p>
    <w:p w:rsidRPr="00AD5529" w:rsidR="00AD5529" w:rsidP="00AD5529" w:rsidRDefault="00AD5529" w14:paraId="79A9112F" w14:textId="77777777">
      <w:pPr>
        <w:rPr>
          <w:szCs w:val="18"/>
        </w:rPr>
      </w:pPr>
    </w:p>
    <w:p w:rsidRPr="00AD5529" w:rsidR="00AD5529" w:rsidP="00AD5529" w:rsidRDefault="00AD5529" w14:paraId="2D6FFC8B" w14:textId="77777777">
      <w:pPr>
        <w:rPr>
          <w:szCs w:val="18"/>
        </w:rPr>
      </w:pPr>
      <w:r w:rsidRPr="00AD5529">
        <w:rPr>
          <w:b/>
          <w:bCs/>
          <w:szCs w:val="18"/>
        </w:rPr>
        <w:t>Het gebruik van op natuur gebaseerde oplossingen</w:t>
      </w:r>
      <w:r w:rsidRPr="00AD5529">
        <w:rPr>
          <w:szCs w:val="18"/>
        </w:rPr>
        <w:t> </w:t>
      </w:r>
    </w:p>
    <w:p w:rsidR="00AD5529" w:rsidP="00AD5529" w:rsidRDefault="00AD5529" w14:paraId="3C381A01" w14:textId="4AD5EEB4">
      <w:pPr>
        <w:rPr>
          <w:szCs w:val="18"/>
        </w:rPr>
      </w:pPr>
      <w:r w:rsidRPr="00AD5529">
        <w:rPr>
          <w:szCs w:val="18"/>
        </w:rPr>
        <w:t>Nature-</w:t>
      </w:r>
      <w:proofErr w:type="spellStart"/>
      <w:r w:rsidRPr="00AD5529">
        <w:rPr>
          <w:szCs w:val="18"/>
        </w:rPr>
        <w:t>based</w:t>
      </w:r>
      <w:proofErr w:type="spellEnd"/>
      <w:r w:rsidRPr="00AD5529">
        <w:rPr>
          <w:szCs w:val="18"/>
        </w:rPr>
        <w:t xml:space="preserve"> </w:t>
      </w:r>
      <w:proofErr w:type="spellStart"/>
      <w:r w:rsidRPr="00AD5529">
        <w:rPr>
          <w:szCs w:val="18"/>
        </w:rPr>
        <w:t>solutions</w:t>
      </w:r>
      <w:proofErr w:type="spellEnd"/>
      <w:r w:rsidRPr="00AD5529">
        <w:rPr>
          <w:szCs w:val="18"/>
        </w:rPr>
        <w:t xml:space="preserve"> zijn een belangrijk instrument voor natuurbescherming en -herstel, en dragen bij aan maatschappelijke opgaven zoals klimaatadaptatie en een gezonde leefomgeving. Er is op dit moment geen overkoepelend beleid voor nature-</w:t>
      </w:r>
      <w:proofErr w:type="spellStart"/>
      <w:r w:rsidRPr="00AD5529">
        <w:rPr>
          <w:szCs w:val="18"/>
        </w:rPr>
        <w:t>based</w:t>
      </w:r>
      <w:proofErr w:type="spellEnd"/>
      <w:r w:rsidRPr="00AD5529">
        <w:rPr>
          <w:szCs w:val="18"/>
        </w:rPr>
        <w:t xml:space="preserve"> </w:t>
      </w:r>
      <w:proofErr w:type="spellStart"/>
      <w:r w:rsidRPr="00AD5529">
        <w:rPr>
          <w:szCs w:val="18"/>
        </w:rPr>
        <w:t>solutions</w:t>
      </w:r>
      <w:proofErr w:type="spellEnd"/>
      <w:r w:rsidRPr="00AD5529">
        <w:rPr>
          <w:szCs w:val="18"/>
        </w:rPr>
        <w:t>, maar deze oplossingen worden wel toegepast in de uitvoering van verschillende beleidsprogramma’s zoals de Programmatische Aanpak Grote Watere</w:t>
      </w:r>
      <w:r>
        <w:rPr>
          <w:szCs w:val="18"/>
        </w:rPr>
        <w:t>n</w:t>
      </w:r>
      <w:r>
        <w:rPr>
          <w:rStyle w:val="Voetnootmarkering"/>
          <w:szCs w:val="18"/>
        </w:rPr>
        <w:footnoteReference w:id="2"/>
      </w:r>
      <w:r w:rsidRPr="00AD5529">
        <w:rPr>
          <w:szCs w:val="18"/>
        </w:rPr>
        <w:t xml:space="preserve"> en het Aanvalsplan Landscha</w:t>
      </w:r>
      <w:r>
        <w:rPr>
          <w:szCs w:val="18"/>
        </w:rPr>
        <w:t>p</w:t>
      </w:r>
      <w:r>
        <w:rPr>
          <w:rStyle w:val="Voetnootmarkering"/>
          <w:szCs w:val="18"/>
        </w:rPr>
        <w:footnoteReference w:id="3"/>
      </w:r>
      <w:r w:rsidRPr="00AD5529">
        <w:rPr>
          <w:szCs w:val="18"/>
        </w:rPr>
        <w:t>. Echter, de toegevoegde waarde van nature-</w:t>
      </w:r>
      <w:proofErr w:type="spellStart"/>
      <w:r w:rsidRPr="00AD5529">
        <w:rPr>
          <w:szCs w:val="18"/>
        </w:rPr>
        <w:t>based</w:t>
      </w:r>
      <w:proofErr w:type="spellEnd"/>
      <w:r w:rsidRPr="00AD5529">
        <w:rPr>
          <w:szCs w:val="18"/>
        </w:rPr>
        <w:t xml:space="preserve"> </w:t>
      </w:r>
      <w:proofErr w:type="spellStart"/>
      <w:r w:rsidRPr="00AD5529">
        <w:rPr>
          <w:szCs w:val="18"/>
        </w:rPr>
        <w:t>solutions</w:t>
      </w:r>
      <w:proofErr w:type="spellEnd"/>
      <w:r w:rsidRPr="00AD5529">
        <w:rPr>
          <w:szCs w:val="18"/>
        </w:rPr>
        <w:t xml:space="preserve"> is nog niet inzichtelijk voor elke context en ook zijn er praktische obstakels in de planning en uitvoering. Om deze reden wordt er ingezet op kennisontwikkeling met betrekking tot zowel de toepassing van nature-</w:t>
      </w:r>
      <w:proofErr w:type="spellStart"/>
      <w:r w:rsidRPr="00AD5529">
        <w:rPr>
          <w:szCs w:val="18"/>
        </w:rPr>
        <w:lastRenderedPageBreak/>
        <w:t>based</w:t>
      </w:r>
      <w:proofErr w:type="spellEnd"/>
      <w:r w:rsidRPr="00AD5529">
        <w:rPr>
          <w:szCs w:val="18"/>
        </w:rPr>
        <w:t xml:space="preserve"> </w:t>
      </w:r>
      <w:proofErr w:type="spellStart"/>
      <w:r w:rsidRPr="00AD5529">
        <w:rPr>
          <w:szCs w:val="18"/>
        </w:rPr>
        <w:t>solutions</w:t>
      </w:r>
      <w:proofErr w:type="spellEnd"/>
      <w:r w:rsidRPr="00AD5529">
        <w:rPr>
          <w:szCs w:val="18"/>
        </w:rPr>
        <w:t xml:space="preserve"> (bijv. NL2120</w:t>
      </w:r>
      <w:r>
        <w:rPr>
          <w:rStyle w:val="Voetnootmarkering"/>
          <w:szCs w:val="18"/>
        </w:rPr>
        <w:footnoteReference w:id="4"/>
      </w:r>
      <w:r w:rsidRPr="00AD5529">
        <w:rPr>
          <w:szCs w:val="18"/>
        </w:rPr>
        <w:t>) en de waarde van ecosysteemdiensten als de condities voor ecosysteemherstel buiten natuurgebieden door middel van de programmatische aanpak Basiskwaliteit Natuu</w:t>
      </w:r>
      <w:r>
        <w:rPr>
          <w:szCs w:val="18"/>
        </w:rPr>
        <w:t>r</w:t>
      </w:r>
      <w:r>
        <w:rPr>
          <w:rStyle w:val="Voetnootmarkering"/>
          <w:szCs w:val="18"/>
        </w:rPr>
        <w:footnoteReference w:id="5"/>
      </w:r>
      <w:r w:rsidRPr="00AD5529">
        <w:rPr>
          <w:szCs w:val="18"/>
        </w:rPr>
        <w:t xml:space="preserve">. Het Ministerie van LVVN ondersteunt daarnaast het maatschappelijk initiatief van de Agenda </w:t>
      </w:r>
      <w:proofErr w:type="spellStart"/>
      <w:r w:rsidRPr="00AD5529">
        <w:rPr>
          <w:szCs w:val="18"/>
        </w:rPr>
        <w:t>Natuurinclusief</w:t>
      </w:r>
      <w:proofErr w:type="spellEnd"/>
      <w:r w:rsidRPr="00AD5529">
        <w:rPr>
          <w:szCs w:val="18"/>
        </w:rPr>
        <w:t xml:space="preserve"> en het bijbehorende Collectief </w:t>
      </w:r>
      <w:proofErr w:type="spellStart"/>
      <w:r w:rsidRPr="00AD5529">
        <w:rPr>
          <w:szCs w:val="18"/>
        </w:rPr>
        <w:t>Natuurinclusie</w:t>
      </w:r>
      <w:r>
        <w:rPr>
          <w:szCs w:val="18"/>
        </w:rPr>
        <w:t>f</w:t>
      </w:r>
      <w:proofErr w:type="spellEnd"/>
      <w:r>
        <w:rPr>
          <w:rStyle w:val="Voetnootmarkering"/>
          <w:szCs w:val="18"/>
        </w:rPr>
        <w:footnoteReference w:id="6"/>
      </w:r>
      <w:r w:rsidRPr="00AD5529">
        <w:rPr>
          <w:szCs w:val="18"/>
        </w:rPr>
        <w:t xml:space="preserve">, waar publiek – privaat wordt gewerkt aan de beweging naar een </w:t>
      </w:r>
      <w:proofErr w:type="spellStart"/>
      <w:r w:rsidRPr="00AD5529">
        <w:rPr>
          <w:szCs w:val="18"/>
        </w:rPr>
        <w:t>natuurinclusieve</w:t>
      </w:r>
      <w:proofErr w:type="spellEnd"/>
      <w:r w:rsidRPr="00AD5529">
        <w:rPr>
          <w:szCs w:val="18"/>
        </w:rPr>
        <w:t xml:space="preserve"> samenleving. Er wordt gewerkt aan concrete acties in tien domeinen, o.a. bouw, gezondheid en onderwijs. Hierbij is een van de uitgangspunten dat de natuur als (deel-)oplossing voor maatschappelijke opgaven wordt ingezet. </w:t>
      </w:r>
    </w:p>
    <w:p w:rsidRPr="00AD5529" w:rsidR="00AD5529" w:rsidP="00AD5529" w:rsidRDefault="00AD5529" w14:paraId="08814C37" w14:textId="77777777">
      <w:pPr>
        <w:rPr>
          <w:szCs w:val="18"/>
        </w:rPr>
      </w:pPr>
    </w:p>
    <w:p w:rsidRPr="00AD5529" w:rsidR="00AD5529" w:rsidP="00AD5529" w:rsidRDefault="00AD5529" w14:paraId="4F4A6EB8" w14:textId="77777777">
      <w:pPr>
        <w:rPr>
          <w:szCs w:val="18"/>
        </w:rPr>
      </w:pPr>
      <w:r w:rsidRPr="00AD5529">
        <w:rPr>
          <w:b/>
          <w:bCs/>
          <w:szCs w:val="18"/>
        </w:rPr>
        <w:t>De ecologische voetafdruk</w:t>
      </w:r>
      <w:r w:rsidRPr="00AD5529">
        <w:rPr>
          <w:szCs w:val="18"/>
        </w:rPr>
        <w:t> </w:t>
      </w:r>
    </w:p>
    <w:p w:rsidR="00AD5529" w:rsidP="00AD5529" w:rsidRDefault="00AD5529" w14:paraId="75865C9C" w14:textId="77C672A3">
      <w:pPr>
        <w:rPr>
          <w:szCs w:val="18"/>
        </w:rPr>
      </w:pPr>
      <w:r w:rsidRPr="00AD5529">
        <w:rPr>
          <w:szCs w:val="18"/>
        </w:rPr>
        <w:t>Hoewel de inzet eerder was om de Nederlandse ecologische voetafdruk in 2050 te hebben gehalveer</w:t>
      </w:r>
      <w:r>
        <w:rPr>
          <w:szCs w:val="18"/>
        </w:rPr>
        <w:t>d</w:t>
      </w:r>
      <w:r>
        <w:rPr>
          <w:rStyle w:val="Voetnootmarkering"/>
          <w:szCs w:val="18"/>
        </w:rPr>
        <w:footnoteReference w:id="7"/>
      </w:r>
      <w:r w:rsidRPr="00AD5529">
        <w:rPr>
          <w:szCs w:val="18"/>
        </w:rPr>
        <w:t xml:space="preserve">, wordt die ambitie niet onderschreven door dit </w:t>
      </w:r>
      <w:r w:rsidR="008407D9">
        <w:rPr>
          <w:szCs w:val="18"/>
        </w:rPr>
        <w:t>k</w:t>
      </w:r>
      <w:r w:rsidRPr="00AD5529">
        <w:rPr>
          <w:szCs w:val="18"/>
        </w:rPr>
        <w:t xml:space="preserve">abinet. </w:t>
      </w:r>
      <w:r w:rsidR="008407D9">
        <w:rPr>
          <w:szCs w:val="18"/>
        </w:rPr>
        <w:t xml:space="preserve">Dit </w:t>
      </w:r>
      <w:r w:rsidRPr="00AD5529">
        <w:rPr>
          <w:szCs w:val="18"/>
        </w:rPr>
        <w:t>betreft een nationale kop</w:t>
      </w:r>
      <w:r w:rsidR="008407D9">
        <w:rPr>
          <w:szCs w:val="18"/>
        </w:rPr>
        <w:t>,</w:t>
      </w:r>
      <w:r w:rsidRPr="00AD5529">
        <w:rPr>
          <w:szCs w:val="18"/>
        </w:rPr>
        <w:t xml:space="preserve"> </w:t>
      </w:r>
      <w:r w:rsidR="008407D9">
        <w:rPr>
          <w:szCs w:val="18"/>
        </w:rPr>
        <w:t>wat niet in</w:t>
      </w:r>
      <w:r w:rsidRPr="00AD5529">
        <w:rPr>
          <w:szCs w:val="18"/>
        </w:rPr>
        <w:t xml:space="preserve"> lijn</w:t>
      </w:r>
      <w:r w:rsidR="008407D9">
        <w:rPr>
          <w:szCs w:val="18"/>
        </w:rPr>
        <w:t xml:space="preserve"> is</w:t>
      </w:r>
      <w:r w:rsidRPr="00AD5529">
        <w:rPr>
          <w:szCs w:val="18"/>
        </w:rPr>
        <w:t xml:space="preserve"> met het hoofdlijnenakkoord. Deze ambitie is daarom niet meegenomen in het biodiversiteitsplan. Wel is opgenomen hoe het Rijk, samen met niet-statelijke actoren, ervoor zorgt dat duurzame consumptiekeuzes worden gemaakt om zo vóór 2030 de wereldwijde voetafdruk van consumptie te hebben verkleind. De afgelopen jaren is er al veel beleid ontwikkeld in Nederland en in de EU dat bijdraagt aan het verminderen van onze voetafdruk. Het circulaire economie beleid, duurzaam voedselbeleid </w:t>
      </w:r>
      <w:r w:rsidR="008407D9">
        <w:rPr>
          <w:szCs w:val="18"/>
        </w:rPr>
        <w:t>en</w:t>
      </w:r>
      <w:r w:rsidRPr="00AD5529">
        <w:rPr>
          <w:szCs w:val="18"/>
        </w:rPr>
        <w:t xml:space="preserve"> klimaatbeleid zijn daar voorbeelden van. Ook kan het toepassen van gepaste zorgvuldigheid in </w:t>
      </w:r>
      <w:proofErr w:type="spellStart"/>
      <w:r w:rsidRPr="00AD5529">
        <w:rPr>
          <w:szCs w:val="18"/>
        </w:rPr>
        <w:t>waardeketens</w:t>
      </w:r>
      <w:proofErr w:type="spellEnd"/>
      <w:r w:rsidRPr="00AD5529">
        <w:rPr>
          <w:szCs w:val="18"/>
        </w:rPr>
        <w:t xml:space="preserve"> van bedrijven bijdragen aan de verkleining van de consumptievoetafdruk. </w:t>
      </w:r>
    </w:p>
    <w:p w:rsidRPr="00AD5529" w:rsidR="00AD5529" w:rsidP="00AD5529" w:rsidRDefault="00AD5529" w14:paraId="67C49C28" w14:textId="77777777">
      <w:pPr>
        <w:rPr>
          <w:szCs w:val="18"/>
        </w:rPr>
      </w:pPr>
    </w:p>
    <w:p w:rsidRPr="00AD5529" w:rsidR="00AD5529" w:rsidP="00AD5529" w:rsidRDefault="00AD5529" w14:paraId="3E9BCFB9" w14:textId="77777777">
      <w:pPr>
        <w:rPr>
          <w:szCs w:val="18"/>
        </w:rPr>
      </w:pPr>
      <w:r w:rsidRPr="00AD5529">
        <w:rPr>
          <w:b/>
          <w:bCs/>
          <w:szCs w:val="18"/>
        </w:rPr>
        <w:t>De relatie tussen economie en de natuur</w:t>
      </w:r>
      <w:r w:rsidRPr="00AD5529">
        <w:rPr>
          <w:szCs w:val="18"/>
        </w:rPr>
        <w:t> </w:t>
      </w:r>
    </w:p>
    <w:p w:rsidR="00AD5529" w:rsidP="00AD5529" w:rsidRDefault="00AD5529" w14:paraId="7A7CBA34" w14:textId="07A54B75">
      <w:pPr>
        <w:rPr>
          <w:szCs w:val="18"/>
        </w:rPr>
      </w:pPr>
      <w:r w:rsidRPr="00AD5529">
        <w:rPr>
          <w:szCs w:val="18"/>
        </w:rPr>
        <w:t xml:space="preserve">Het </w:t>
      </w:r>
      <w:r w:rsidR="008407D9">
        <w:rPr>
          <w:szCs w:val="18"/>
        </w:rPr>
        <w:t>k</w:t>
      </w:r>
      <w:r w:rsidRPr="00AD5529">
        <w:rPr>
          <w:szCs w:val="18"/>
        </w:rPr>
        <w:t xml:space="preserve">abinet onderkent dat het welzijn van mensen en de economie belang hebben bij de diensten die een robuuste natuur levert, bijvoorbeeld aan basisbehoeften zoals lucht, water en voedsel. Bovendien spelen ecosysteemdiensten ook een belangrijke rol in de beschikbaarheid van bouwmaterialen, medicijnen, industriële grondstoffen en dragen deze bij aan recreatie, toerisme en een gezonde leefomgeving. Echter is Nederland een van de dichtstbevolkte landen van Europa, waardoor de beschikbare ruimte onder druk staat. Uitdagingen zoals woningbouw, energietransitie, mobiliteit, landbouw, waterbeheer, natuurbehoud, economie en defensie vragen om een doordachte en integrale aanpak. </w:t>
      </w:r>
      <w:r w:rsidR="008407D9">
        <w:rPr>
          <w:szCs w:val="18"/>
        </w:rPr>
        <w:t>Het k</w:t>
      </w:r>
      <w:r w:rsidRPr="00AD5529">
        <w:rPr>
          <w:szCs w:val="18"/>
        </w:rPr>
        <w:t>abinet zet in op het realiseren van natuurdoelen via verdere integratie van natuur in onze woon-, werk- en leefomgeving</w:t>
      </w:r>
      <w:r w:rsidR="008407D9">
        <w:rPr>
          <w:szCs w:val="18"/>
        </w:rPr>
        <w:t>,</w:t>
      </w:r>
      <w:r w:rsidRPr="00AD5529">
        <w:rPr>
          <w:szCs w:val="18"/>
        </w:rPr>
        <w:t xml:space="preserve"> waarbij gezocht wordt naar koppelkansen met andere opgaven. Hierbij stimuleren we actieve betrokkenheid van sectoren, inclusief private financiering, bijvoorbeeld via de Agenda </w:t>
      </w:r>
      <w:proofErr w:type="spellStart"/>
      <w:r w:rsidRPr="00AD5529">
        <w:rPr>
          <w:szCs w:val="18"/>
        </w:rPr>
        <w:t>Natuurinclusief</w:t>
      </w:r>
      <w:proofErr w:type="spellEnd"/>
      <w:r w:rsidRPr="00AD5529">
        <w:rPr>
          <w:szCs w:val="18"/>
        </w:rPr>
        <w:t>.</w:t>
      </w:r>
      <w:r w:rsidR="00091AC9">
        <w:rPr>
          <w:szCs w:val="18"/>
        </w:rPr>
        <w:t xml:space="preserve"> </w:t>
      </w:r>
    </w:p>
    <w:p w:rsidRPr="00AD5529" w:rsidR="00AD5529" w:rsidP="00AD5529" w:rsidRDefault="00AD5529" w14:paraId="6A66C3EF" w14:textId="77777777">
      <w:pPr>
        <w:rPr>
          <w:szCs w:val="18"/>
        </w:rPr>
      </w:pPr>
    </w:p>
    <w:p w:rsidRPr="00AD5529" w:rsidR="00AD5529" w:rsidP="00AD5529" w:rsidRDefault="00AD5529" w14:paraId="1E006078" w14:textId="77777777">
      <w:pPr>
        <w:rPr>
          <w:szCs w:val="18"/>
        </w:rPr>
      </w:pPr>
      <w:r w:rsidRPr="00AD5529">
        <w:rPr>
          <w:szCs w:val="18"/>
        </w:rPr>
        <w:t xml:space="preserve">Zoals in het Nationaal Biodiversiteitsplan beschreven, onderzoeken we vanuit verschillende departementen de effecten van onze financiële geldstromen op de </w:t>
      </w:r>
      <w:r w:rsidRPr="00AD5529">
        <w:rPr>
          <w:szCs w:val="18"/>
        </w:rPr>
        <w:lastRenderedPageBreak/>
        <w:t xml:space="preserve">biodiversiteit (actiedoel 18). De uitkomsten van dit onderzoek worden na oplevering openbaar gemaakt. Daarnaast wordt gewerkt aan een </w:t>
      </w:r>
      <w:proofErr w:type="spellStart"/>
      <w:r w:rsidRPr="00AD5529">
        <w:rPr>
          <w:szCs w:val="18"/>
        </w:rPr>
        <w:t>Rijksbrede</w:t>
      </w:r>
      <w:proofErr w:type="spellEnd"/>
      <w:r w:rsidRPr="00AD5529">
        <w:rPr>
          <w:szCs w:val="18"/>
        </w:rPr>
        <w:t xml:space="preserve"> aanpak om met de resultaten van het onderzoek verder te gaan. Hierbij leren we ook van het buitenland. De aanpak dient de departementen in de ondersteuning om keuzes te maken met de daarbij behorende vervolgstappen. Verschillende factoren worden daarin meegewogen. </w:t>
      </w:r>
    </w:p>
    <w:p w:rsidRPr="00AD5529" w:rsidR="00AD5529" w:rsidP="00AD5529" w:rsidRDefault="00AD5529" w14:paraId="7820F9CB" w14:textId="2FB67D5C">
      <w:pPr>
        <w:rPr>
          <w:szCs w:val="18"/>
        </w:rPr>
      </w:pPr>
      <w:r>
        <w:rPr>
          <w:b/>
          <w:bCs/>
          <w:szCs w:val="18"/>
        </w:rPr>
        <w:br/>
      </w:r>
      <w:r w:rsidRPr="00AD5529">
        <w:rPr>
          <w:b/>
          <w:bCs/>
          <w:szCs w:val="18"/>
        </w:rPr>
        <w:t>Het Natuur- en Milieubeleidsplan Caribisch Nederland</w:t>
      </w:r>
      <w:r w:rsidRPr="00AD5529">
        <w:rPr>
          <w:szCs w:val="18"/>
        </w:rPr>
        <w:t> </w:t>
      </w:r>
    </w:p>
    <w:p w:rsidRPr="00AD5529" w:rsidR="001536B3" w:rsidP="00AD5529" w:rsidRDefault="00AD5529" w14:paraId="0D479A7A" w14:textId="765387D9">
      <w:pPr>
        <w:rPr>
          <w:szCs w:val="18"/>
        </w:rPr>
      </w:pPr>
      <w:r w:rsidRPr="00AD5529">
        <w:rPr>
          <w:szCs w:val="18"/>
        </w:rPr>
        <w:t>De biodiversiteit in Caribisch Nederland is van uitzonderlijke waarde, die veel aandacht en behoedzaam beheer en herstel verdient. Dit geldt ook voor het behoud van een goede milieukwaliteit in Caribisch Nederland. Met het natuur en milieubeleidsplan (NMBP) is daar een goede start mee gemaakt. Voor de eerste fase is een financiële impuls gegeven voor de uitvoering van het NMBP. Er is een evaluatie gedaan over de uitvoering van fase 1 van het NMBP. In deze evaluatie zijn aanbevelingen genoemd voor verbetering van de uitvoering van fase 2. De evaluatie wordt naar verwachting voor de zomer met de Tweede Kamer gedeeld. </w:t>
      </w:r>
    </w:p>
    <w:p w:rsidR="001536B3" w:rsidP="00810C93" w:rsidRDefault="001536B3" w14:paraId="0EFDF5F7" w14:textId="77777777"/>
    <w:p w:rsidR="001536B3" w:rsidP="00810C93" w:rsidRDefault="001536B3" w14:paraId="3FD1CEAF" w14:textId="77777777"/>
    <w:p w:rsidR="00426BC7" w:rsidP="007F510A" w:rsidRDefault="00426BC7" w14:paraId="7948479C" w14:textId="77777777">
      <w:pPr>
        <w:rPr>
          <w:szCs w:val="18"/>
        </w:rPr>
      </w:pPr>
    </w:p>
    <w:p w:rsidR="00091AC9" w:rsidP="007F510A" w:rsidRDefault="00091AC9" w14:paraId="138A3E44" w14:textId="77777777">
      <w:pPr>
        <w:rPr>
          <w:szCs w:val="18"/>
        </w:rPr>
      </w:pPr>
    </w:p>
    <w:p w:rsidR="00426BC7" w:rsidP="009850B1" w:rsidRDefault="00426BC7" w14:paraId="64F01BC3" w14:textId="77777777">
      <w:pPr>
        <w:tabs>
          <w:tab w:val="left" w:pos="945"/>
        </w:tabs>
        <w:rPr>
          <w:szCs w:val="18"/>
        </w:rPr>
      </w:pPr>
    </w:p>
    <w:p w:rsidRPr="00A54BCC" w:rsidR="00C90702" w:rsidP="007F510A" w:rsidRDefault="00434650" w14:paraId="6A65FDDA" w14:textId="77777777">
      <w:pPr>
        <w:rPr>
          <w:szCs w:val="18"/>
        </w:rPr>
      </w:pPr>
      <w:r>
        <w:t>Jean Rummenie</w:t>
      </w:r>
    </w:p>
    <w:p w:rsidRPr="00426BC7" w:rsidR="00426BC7" w:rsidP="00524FB4" w:rsidRDefault="00434650" w14:paraId="65C87141" w14:textId="77777777">
      <w:pPr>
        <w:rPr>
          <w:rFonts w:cs="Arial"/>
          <w:color w:val="000000"/>
          <w:szCs w:val="18"/>
        </w:rPr>
      </w:pPr>
      <w:r w:rsidRPr="00A359BC">
        <w:rPr>
          <w:rFonts w:cs="Arial"/>
          <w:color w:val="000000"/>
          <w:szCs w:val="18"/>
        </w:rPr>
        <w:t xml:space="preserve">Staatssecretaris van </w:t>
      </w:r>
      <w:r w:rsidRPr="000A4D70" w:rsidR="000A4D70">
        <w:rPr>
          <w:rFonts w:cs="Arial"/>
          <w:color w:val="000000"/>
          <w:szCs w:val="18"/>
        </w:rPr>
        <w:t>Landbouw, Visserij, Voedselzekerheid en Natuur</w:t>
      </w:r>
    </w:p>
    <w:p w:rsidR="00144B73" w:rsidP="00810C93" w:rsidRDefault="00144B73" w14:paraId="55ADBB61" w14:textId="77777777"/>
    <w:p w:rsidRPr="00144B73" w:rsidR="00144B73" w:rsidP="00810C93" w:rsidRDefault="00144B73" w14:paraId="04FA603E" w14:textId="77777777">
      <w:pPr>
        <w:rPr>
          <w:i/>
          <w:iCs/>
        </w:rPr>
      </w:pPr>
    </w:p>
    <w:sectPr w:rsidRPr="00144B73" w:rsidR="00144B73"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5DB8C" w14:textId="77777777" w:rsidR="00514B11" w:rsidRDefault="00514B11">
      <w:r>
        <w:separator/>
      </w:r>
    </w:p>
    <w:p w14:paraId="3D944FEB" w14:textId="77777777" w:rsidR="00514B11" w:rsidRDefault="00514B11"/>
  </w:endnote>
  <w:endnote w:type="continuationSeparator" w:id="0">
    <w:p w14:paraId="65E1C848" w14:textId="77777777" w:rsidR="00514B11" w:rsidRDefault="00514B11">
      <w:r>
        <w:continuationSeparator/>
      </w:r>
    </w:p>
    <w:p w14:paraId="21CD50A5" w14:textId="77777777" w:rsidR="00514B11" w:rsidRDefault="00514B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0FFB1"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0367EC" w14:paraId="203695CD" w14:textId="77777777" w:rsidTr="00CA6A25">
      <w:trPr>
        <w:trHeight w:hRule="exact" w:val="240"/>
      </w:trPr>
      <w:tc>
        <w:tcPr>
          <w:tcW w:w="7601" w:type="dxa"/>
          <w:shd w:val="clear" w:color="auto" w:fill="auto"/>
        </w:tcPr>
        <w:p w14:paraId="054E077D" w14:textId="77777777" w:rsidR="00527BD4" w:rsidRDefault="00527BD4" w:rsidP="003F1F6B">
          <w:pPr>
            <w:pStyle w:val="Huisstijl-Rubricering"/>
          </w:pPr>
        </w:p>
      </w:tc>
      <w:tc>
        <w:tcPr>
          <w:tcW w:w="2156" w:type="dxa"/>
        </w:tcPr>
        <w:p w14:paraId="1D820640" w14:textId="516778CC" w:rsidR="00527BD4" w:rsidRPr="00645414" w:rsidRDefault="00434650"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726238">
            <w:t>4</w:t>
          </w:r>
          <w:r w:rsidR="00144B73">
            <w:fldChar w:fldCharType="end"/>
          </w:r>
        </w:p>
      </w:tc>
    </w:tr>
  </w:tbl>
  <w:p w14:paraId="691D9710"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0367EC" w14:paraId="1FFFE6C3" w14:textId="77777777" w:rsidTr="00CA6A25">
      <w:trPr>
        <w:trHeight w:hRule="exact" w:val="240"/>
      </w:trPr>
      <w:tc>
        <w:tcPr>
          <w:tcW w:w="7601" w:type="dxa"/>
          <w:shd w:val="clear" w:color="auto" w:fill="auto"/>
        </w:tcPr>
        <w:p w14:paraId="5F04FC15" w14:textId="77777777" w:rsidR="00527BD4" w:rsidRDefault="00527BD4" w:rsidP="008C356D">
          <w:pPr>
            <w:pStyle w:val="Huisstijl-Rubricering"/>
          </w:pPr>
        </w:p>
      </w:tc>
      <w:tc>
        <w:tcPr>
          <w:tcW w:w="2170" w:type="dxa"/>
        </w:tcPr>
        <w:p w14:paraId="5D47A132" w14:textId="0F3FE1D3" w:rsidR="00527BD4" w:rsidRPr="00ED539E" w:rsidRDefault="00434650"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726238">
            <w:t>4</w:t>
          </w:r>
          <w:r w:rsidR="00144B73">
            <w:fldChar w:fldCharType="end"/>
          </w:r>
        </w:p>
      </w:tc>
    </w:tr>
  </w:tbl>
  <w:p w14:paraId="37449A63" w14:textId="77777777" w:rsidR="00527BD4" w:rsidRPr="00BC3B53" w:rsidRDefault="00527BD4" w:rsidP="008C356D">
    <w:pPr>
      <w:pStyle w:val="Voettekst"/>
      <w:spacing w:line="240" w:lineRule="auto"/>
      <w:rPr>
        <w:sz w:val="2"/>
        <w:szCs w:val="2"/>
      </w:rPr>
    </w:pPr>
  </w:p>
  <w:p w14:paraId="5DE38FB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7E329" w14:textId="77777777" w:rsidR="00514B11" w:rsidRDefault="00514B11">
      <w:r>
        <w:separator/>
      </w:r>
    </w:p>
    <w:p w14:paraId="173253CB" w14:textId="77777777" w:rsidR="00514B11" w:rsidRDefault="00514B11"/>
  </w:footnote>
  <w:footnote w:type="continuationSeparator" w:id="0">
    <w:p w14:paraId="2E096904" w14:textId="77777777" w:rsidR="00514B11" w:rsidRDefault="00514B11">
      <w:r>
        <w:continuationSeparator/>
      </w:r>
    </w:p>
    <w:p w14:paraId="3A0E7C6C" w14:textId="77777777" w:rsidR="00514B11" w:rsidRDefault="00514B11"/>
  </w:footnote>
  <w:footnote w:id="1">
    <w:p w14:paraId="127E9876" w14:textId="6FE5B88F" w:rsidR="00AD5529" w:rsidRDefault="00AD5529">
      <w:pPr>
        <w:pStyle w:val="Voetnoottekst"/>
      </w:pPr>
      <w:r>
        <w:rPr>
          <w:rStyle w:val="Voetnootmarkering"/>
        </w:rPr>
        <w:footnoteRef/>
      </w:r>
      <w:r>
        <w:t xml:space="preserve"> </w:t>
      </w:r>
      <w:r w:rsidRPr="00AD5529">
        <w:t>Planbureau voor de Leefomgeving (2022) </w:t>
      </w:r>
      <w:proofErr w:type="spellStart"/>
      <w:r>
        <w:fldChar w:fldCharType="begin"/>
      </w:r>
      <w:r>
        <w:instrText>HYPERLINK "https://www.pbl.nl/publicaties/quickscan-eu-biodiversiteitsstrategie" \t "_blank"</w:instrText>
      </w:r>
      <w:r>
        <w:fldChar w:fldCharType="separate"/>
      </w:r>
      <w:r w:rsidRPr="00AD5529">
        <w:rPr>
          <w:rStyle w:val="Hyperlink"/>
        </w:rPr>
        <w:t>Quickscan EU-Biodiversiteitsstrategie</w:t>
      </w:r>
      <w:r>
        <w:fldChar w:fldCharType="end"/>
      </w:r>
      <w:proofErr w:type="spellEnd"/>
      <w:r w:rsidRPr="00AD5529">
        <w:t>. Een eerste reflectie op de implementatieopgave van nieuw voorgestelde doelen voor oppervlakte beschermde natuur en herstel VHR-natuur. </w:t>
      </w:r>
    </w:p>
  </w:footnote>
  <w:footnote w:id="2">
    <w:p w14:paraId="1B3859E1" w14:textId="39AFFDEF" w:rsidR="00AD5529" w:rsidRDefault="00AD5529">
      <w:pPr>
        <w:pStyle w:val="Voetnoottekst"/>
      </w:pPr>
      <w:r>
        <w:rPr>
          <w:rStyle w:val="Voetnootmarkering"/>
        </w:rPr>
        <w:footnoteRef/>
      </w:r>
      <w:r>
        <w:t xml:space="preserve"> </w:t>
      </w:r>
      <w:r w:rsidRPr="00AD5529">
        <w:t>Ministeries LVVN, </w:t>
      </w:r>
      <w:proofErr w:type="spellStart"/>
      <w:r w:rsidRPr="00AD5529">
        <w:t>IenW</w:t>
      </w:r>
      <w:proofErr w:type="spellEnd"/>
      <w:r w:rsidRPr="00AD5529">
        <w:t> (</w:t>
      </w:r>
      <w:proofErr w:type="spellStart"/>
      <w:r w:rsidRPr="00AD5529">
        <w:t>n.d</w:t>
      </w:r>
      <w:proofErr w:type="spellEnd"/>
      <w:r w:rsidRPr="00AD5529">
        <w:t>.) </w:t>
      </w:r>
      <w:hyperlink r:id="rId1" w:tgtFrame="_blank" w:history="1">
        <w:r w:rsidRPr="00AD5529">
          <w:rPr>
            <w:rStyle w:val="Hyperlink"/>
          </w:rPr>
          <w:t>Programmatische Aanpak Grote Wateren (PAGW)</w:t>
        </w:r>
      </w:hyperlink>
      <w:r w:rsidRPr="00AD5529">
        <w:t>.</w:t>
      </w:r>
    </w:p>
  </w:footnote>
  <w:footnote w:id="3">
    <w:p w14:paraId="2FEE34FB" w14:textId="5471E770" w:rsidR="00AD5529" w:rsidRDefault="00AD5529">
      <w:pPr>
        <w:pStyle w:val="Voetnoottekst"/>
      </w:pPr>
      <w:r>
        <w:rPr>
          <w:rStyle w:val="Voetnootmarkering"/>
        </w:rPr>
        <w:footnoteRef/>
      </w:r>
      <w:r>
        <w:t xml:space="preserve"> </w:t>
      </w:r>
      <w:r w:rsidRPr="00AD5529">
        <w:t>Samen voor Biodiversiteit (2022) </w:t>
      </w:r>
      <w:hyperlink r:id="rId2" w:tgtFrame="_blank" w:history="1">
        <w:r w:rsidRPr="00AD5529">
          <w:rPr>
            <w:rStyle w:val="Hyperlink"/>
          </w:rPr>
          <w:t>Aanvalsplan Landschap</w:t>
        </w:r>
      </w:hyperlink>
    </w:p>
  </w:footnote>
  <w:footnote w:id="4">
    <w:p w14:paraId="72D4668E" w14:textId="4CD8D635" w:rsidR="00AD5529" w:rsidRDefault="00AD5529">
      <w:pPr>
        <w:pStyle w:val="Voetnoottekst"/>
      </w:pPr>
      <w:r>
        <w:rPr>
          <w:rStyle w:val="Voetnootmarkering"/>
        </w:rPr>
        <w:footnoteRef/>
      </w:r>
      <w:r>
        <w:t xml:space="preserve"> </w:t>
      </w:r>
      <w:r w:rsidRPr="00AD5529">
        <w:t>Nationaal Groeifonds (</w:t>
      </w:r>
      <w:proofErr w:type="spellStart"/>
      <w:r w:rsidRPr="00AD5529">
        <w:t>z.d.</w:t>
      </w:r>
      <w:proofErr w:type="spellEnd"/>
      <w:r w:rsidRPr="00AD5529">
        <w:t>) </w:t>
      </w:r>
      <w:hyperlink r:id="rId3" w:tgtFrame="_blank" w:history="1">
        <w:r w:rsidRPr="00AD5529">
          <w:rPr>
            <w:rStyle w:val="Hyperlink"/>
          </w:rPr>
          <w:t>NL2120, het groene verdienvermogen</w:t>
        </w:r>
      </w:hyperlink>
      <w:r w:rsidRPr="00AD5529">
        <w:t> </w:t>
      </w:r>
    </w:p>
  </w:footnote>
  <w:footnote w:id="5">
    <w:p w14:paraId="5209ACC6" w14:textId="2A8C703B" w:rsidR="00AD5529" w:rsidRDefault="00AD5529">
      <w:pPr>
        <w:pStyle w:val="Voetnoottekst"/>
      </w:pPr>
      <w:r>
        <w:rPr>
          <w:rStyle w:val="Voetnootmarkering"/>
        </w:rPr>
        <w:footnoteRef/>
      </w:r>
      <w:r>
        <w:t xml:space="preserve"> </w:t>
      </w:r>
      <w:r w:rsidRPr="00AD5529">
        <w:t>Groen in de stad en knelpuntenanalyse </w:t>
      </w:r>
      <w:proofErr w:type="spellStart"/>
      <w:r w:rsidRPr="00AD5529">
        <w:t>natuurinclusief</w:t>
      </w:r>
      <w:proofErr w:type="spellEnd"/>
      <w:r w:rsidRPr="00AD5529">
        <w:t xml:space="preserve"> bouwen, 20 september 2021, </w:t>
      </w:r>
      <w:r w:rsidR="002368FE">
        <w:t>K</w:t>
      </w:r>
      <w:r w:rsidRPr="00AD5529">
        <w:t>amerstuk 33576, nr. 250 </w:t>
      </w:r>
    </w:p>
  </w:footnote>
  <w:footnote w:id="6">
    <w:p w14:paraId="0C33403E" w14:textId="2BD30CB7" w:rsidR="00AD5529" w:rsidRDefault="00AD5529">
      <w:pPr>
        <w:pStyle w:val="Voetnoottekst"/>
      </w:pPr>
      <w:r>
        <w:rPr>
          <w:rStyle w:val="Voetnootmarkering"/>
        </w:rPr>
        <w:footnoteRef/>
      </w:r>
      <w:r>
        <w:t xml:space="preserve"> </w:t>
      </w:r>
      <w:r w:rsidRPr="00AD5529">
        <w:t>Kabinetsreactie op de Agenda </w:t>
      </w:r>
      <w:proofErr w:type="spellStart"/>
      <w:r w:rsidRPr="00AD5529">
        <w:t>Natuurinclusief</w:t>
      </w:r>
      <w:proofErr w:type="spellEnd"/>
      <w:r w:rsidRPr="00AD5529">
        <w:t xml:space="preserve"> 2.0, 1 maart 2024, </w:t>
      </w:r>
      <w:r w:rsidR="002368FE">
        <w:t>K</w:t>
      </w:r>
      <w:r w:rsidRPr="00AD5529">
        <w:t>amerstuk 33576, nr. 368</w:t>
      </w:r>
    </w:p>
  </w:footnote>
  <w:footnote w:id="7">
    <w:p w14:paraId="7A4C1A77" w14:textId="0C36EB79" w:rsidR="00AD5529" w:rsidRDefault="00AD5529">
      <w:pPr>
        <w:pStyle w:val="Voetnoottekst"/>
      </w:pPr>
      <w:r>
        <w:rPr>
          <w:rStyle w:val="Voetnootmarkering"/>
        </w:rPr>
        <w:footnoteRef/>
      </w:r>
      <w:r>
        <w:t xml:space="preserve"> </w:t>
      </w:r>
      <w:r w:rsidRPr="00AD5529">
        <w:t>Bijlage Kamerbrief, 10 oktober 2019: “Bijlage appreciatie IPBES rapport Global assessment on </w:t>
      </w:r>
      <w:proofErr w:type="spellStart"/>
      <w:r w:rsidRPr="00AD5529">
        <w:t>biodiversity</w:t>
      </w:r>
      <w:proofErr w:type="spellEnd"/>
      <w:r w:rsidRPr="00AD5529">
        <w:t> </w:t>
      </w:r>
      <w:proofErr w:type="spellStart"/>
      <w:r w:rsidRPr="00AD5529">
        <w:t>and</w:t>
      </w:r>
      <w:proofErr w:type="spellEnd"/>
      <w:r w:rsidRPr="00AD5529">
        <w:t> </w:t>
      </w:r>
      <w:proofErr w:type="spellStart"/>
      <w:r w:rsidRPr="00AD5529">
        <w:t>ecosystem</w:t>
      </w:r>
      <w:proofErr w:type="spellEnd"/>
      <w:r w:rsidRPr="00AD5529">
        <w:t> services”, Kamerbrief 27 oktober 2020: “Biodiversiteit; Brief regering; Programma versterken biodiversiteit” en Kamerbrief 18 juli 2022: “Reactie op verzoek commissie over de studie ‘National </w:t>
      </w:r>
      <w:proofErr w:type="spellStart"/>
      <w:r w:rsidRPr="00AD5529">
        <w:t>responsibility</w:t>
      </w:r>
      <w:proofErr w:type="spellEnd"/>
      <w:r w:rsidRPr="00AD5529">
        <w:t> </w:t>
      </w:r>
      <w:proofErr w:type="spellStart"/>
      <w:r w:rsidRPr="00AD5529">
        <w:t>for</w:t>
      </w:r>
      <w:proofErr w:type="spellEnd"/>
      <w:r w:rsidRPr="00AD5529">
        <w:t> </w:t>
      </w:r>
      <w:proofErr w:type="spellStart"/>
      <w:r w:rsidRPr="00AD5529">
        <w:t>ecological</w:t>
      </w:r>
      <w:proofErr w:type="spellEnd"/>
      <w:r w:rsidRPr="00AD5529">
        <w:t> breakdown: a fair-shares assessment of resource </w:t>
      </w:r>
      <w:proofErr w:type="spellStart"/>
      <w:r w:rsidRPr="00AD5529">
        <w:t>use</w:t>
      </w:r>
      <w:proofErr w:type="spellEnd"/>
      <w:r w:rsidRPr="00AD5529">
        <w:t>, 1970-2017"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0367EC" w14:paraId="07E8D582" w14:textId="77777777" w:rsidTr="00A50CF6">
      <w:tc>
        <w:tcPr>
          <w:tcW w:w="2156" w:type="dxa"/>
          <w:shd w:val="clear" w:color="auto" w:fill="auto"/>
        </w:tcPr>
        <w:p w14:paraId="085D8CA2" w14:textId="77777777" w:rsidR="00527BD4" w:rsidRPr="005819CE" w:rsidRDefault="00434650" w:rsidP="00A50CF6">
          <w:pPr>
            <w:pStyle w:val="Huisstijl-Adres"/>
            <w:rPr>
              <w:b/>
            </w:rPr>
          </w:pPr>
          <w:r>
            <w:rPr>
              <w:b/>
            </w:rPr>
            <w:t>Directoraat-generaal Natuur en Visserij</w:t>
          </w:r>
          <w:r w:rsidRPr="005819CE">
            <w:rPr>
              <w:b/>
            </w:rPr>
            <w:br/>
          </w:r>
        </w:p>
      </w:tc>
    </w:tr>
    <w:tr w:rsidR="000367EC" w14:paraId="41864C08" w14:textId="77777777" w:rsidTr="00A50CF6">
      <w:trPr>
        <w:trHeight w:hRule="exact" w:val="200"/>
      </w:trPr>
      <w:tc>
        <w:tcPr>
          <w:tcW w:w="2156" w:type="dxa"/>
          <w:shd w:val="clear" w:color="auto" w:fill="auto"/>
        </w:tcPr>
        <w:p w14:paraId="0A53879D" w14:textId="77777777" w:rsidR="00527BD4" w:rsidRPr="005819CE" w:rsidRDefault="00527BD4" w:rsidP="00A50CF6"/>
      </w:tc>
    </w:tr>
    <w:tr w:rsidR="000367EC" w14:paraId="120330CD" w14:textId="77777777" w:rsidTr="00502512">
      <w:trPr>
        <w:trHeight w:hRule="exact" w:val="774"/>
      </w:trPr>
      <w:tc>
        <w:tcPr>
          <w:tcW w:w="2156" w:type="dxa"/>
          <w:shd w:val="clear" w:color="auto" w:fill="auto"/>
        </w:tcPr>
        <w:p w14:paraId="581F9902" w14:textId="77777777" w:rsidR="00527BD4" w:rsidRDefault="00434650" w:rsidP="003A5290">
          <w:pPr>
            <w:pStyle w:val="Huisstijl-Kopje"/>
          </w:pPr>
          <w:r>
            <w:t>Ons kenmerk</w:t>
          </w:r>
        </w:p>
        <w:p w14:paraId="4F3DD437" w14:textId="77777777" w:rsidR="00527BD4" w:rsidRPr="005819CE" w:rsidRDefault="00434650" w:rsidP="001E6117">
          <w:pPr>
            <w:pStyle w:val="Huisstijl-Kopje"/>
          </w:pPr>
          <w:r>
            <w:rPr>
              <w:b w:val="0"/>
            </w:rPr>
            <w:t>DGNV</w:t>
          </w:r>
          <w:r w:rsidRPr="00502512">
            <w:rPr>
              <w:b w:val="0"/>
            </w:rPr>
            <w:t xml:space="preserve"> / </w:t>
          </w:r>
          <w:r>
            <w:rPr>
              <w:b w:val="0"/>
            </w:rPr>
            <w:t>98682670</w:t>
          </w:r>
        </w:p>
      </w:tc>
    </w:tr>
  </w:tbl>
  <w:p w14:paraId="1F73F4C1" w14:textId="77777777" w:rsidR="00527BD4" w:rsidRDefault="00527BD4" w:rsidP="008C356D"/>
  <w:p w14:paraId="3E814025" w14:textId="77777777" w:rsidR="00527BD4" w:rsidRPr="00740712" w:rsidRDefault="00527BD4" w:rsidP="008C356D"/>
  <w:p w14:paraId="7F868F79" w14:textId="77777777" w:rsidR="00527BD4" w:rsidRPr="00217880" w:rsidRDefault="00527BD4" w:rsidP="008C356D">
    <w:pPr>
      <w:spacing w:line="0" w:lineRule="atLeast"/>
      <w:rPr>
        <w:sz w:val="2"/>
        <w:szCs w:val="2"/>
      </w:rPr>
    </w:pPr>
  </w:p>
  <w:p w14:paraId="683B1276" w14:textId="77777777" w:rsidR="00527BD4" w:rsidRDefault="00527BD4" w:rsidP="004F44C2">
    <w:pPr>
      <w:pStyle w:val="Koptekst"/>
      <w:rPr>
        <w:rFonts w:cs="Verdana-Bold"/>
        <w:b/>
        <w:bCs/>
        <w:smallCaps/>
        <w:szCs w:val="18"/>
      </w:rPr>
    </w:pPr>
  </w:p>
  <w:p w14:paraId="3D401C4C" w14:textId="77777777" w:rsidR="00527BD4" w:rsidRDefault="00527BD4" w:rsidP="004F44C2"/>
  <w:p w14:paraId="5F8A6ADF" w14:textId="77777777" w:rsidR="00527BD4" w:rsidRPr="00740712" w:rsidRDefault="00527BD4" w:rsidP="004F44C2"/>
  <w:p w14:paraId="5C32CFFE"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0367EC" w14:paraId="33DBB8E6" w14:textId="77777777" w:rsidTr="00751A6A">
      <w:trPr>
        <w:trHeight w:val="2636"/>
      </w:trPr>
      <w:tc>
        <w:tcPr>
          <w:tcW w:w="737" w:type="dxa"/>
          <w:shd w:val="clear" w:color="auto" w:fill="auto"/>
        </w:tcPr>
        <w:p w14:paraId="3E8675E8"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7661FB8" w14:textId="77777777" w:rsidR="00527BD4" w:rsidRDefault="00434650"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6BFAD3C1" wp14:editId="109A89F4">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0F512E58" w14:textId="77777777" w:rsidR="00527BD4" w:rsidRDefault="00527BD4" w:rsidP="00D0609E">
    <w:pPr>
      <w:framePr w:w="6340" w:h="2750" w:hRule="exact" w:hSpace="180" w:wrap="around" w:vAnchor="page" w:hAnchor="text" w:x="3873" w:y="-140"/>
    </w:pPr>
  </w:p>
  <w:p w14:paraId="386B90D4"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0367EC" w14:paraId="68153A5E" w14:textId="77777777" w:rsidTr="00A50CF6">
      <w:tc>
        <w:tcPr>
          <w:tcW w:w="2160" w:type="dxa"/>
          <w:shd w:val="clear" w:color="auto" w:fill="auto"/>
        </w:tcPr>
        <w:p w14:paraId="119FEAF6" w14:textId="77777777" w:rsidR="00527BD4" w:rsidRPr="005819CE" w:rsidRDefault="00434650" w:rsidP="00A50CF6">
          <w:pPr>
            <w:pStyle w:val="Huisstijl-Adres"/>
            <w:rPr>
              <w:b/>
            </w:rPr>
          </w:pPr>
          <w:r>
            <w:rPr>
              <w:b/>
            </w:rPr>
            <w:t>Directoraat-generaal Natuur en Visserij</w:t>
          </w:r>
          <w:r w:rsidRPr="005819CE">
            <w:rPr>
              <w:b/>
            </w:rPr>
            <w:br/>
          </w:r>
        </w:p>
        <w:p w14:paraId="3F059FF5" w14:textId="77777777" w:rsidR="00527BD4" w:rsidRPr="00BE5ED9" w:rsidRDefault="00434650" w:rsidP="00A50CF6">
          <w:pPr>
            <w:pStyle w:val="Huisstijl-Adres"/>
          </w:pPr>
          <w:r>
            <w:rPr>
              <w:b/>
            </w:rPr>
            <w:t>Bezoekadres</w:t>
          </w:r>
          <w:r>
            <w:rPr>
              <w:b/>
            </w:rPr>
            <w:br/>
          </w:r>
          <w:r>
            <w:t>Bezuidenhoutseweg 73</w:t>
          </w:r>
          <w:r w:rsidRPr="005819CE">
            <w:br/>
          </w:r>
          <w:r>
            <w:t>2594 AC Den Haag</w:t>
          </w:r>
        </w:p>
        <w:p w14:paraId="55D64382" w14:textId="77777777" w:rsidR="00EF495B" w:rsidRDefault="00434650" w:rsidP="0098788A">
          <w:pPr>
            <w:pStyle w:val="Huisstijl-Adres"/>
          </w:pPr>
          <w:r>
            <w:rPr>
              <w:b/>
            </w:rPr>
            <w:t>Postadres</w:t>
          </w:r>
          <w:r>
            <w:rPr>
              <w:b/>
            </w:rPr>
            <w:br/>
          </w:r>
          <w:r>
            <w:t>Postbus 20401</w:t>
          </w:r>
          <w:r w:rsidRPr="005819CE">
            <w:br/>
            <w:t>2500 E</w:t>
          </w:r>
          <w:r>
            <w:t>K</w:t>
          </w:r>
          <w:r w:rsidRPr="005819CE">
            <w:t xml:space="preserve"> Den Haag</w:t>
          </w:r>
        </w:p>
        <w:p w14:paraId="17E8B356" w14:textId="77777777" w:rsidR="00556BEE" w:rsidRPr="005B3814" w:rsidRDefault="00434650" w:rsidP="0098788A">
          <w:pPr>
            <w:pStyle w:val="Huisstijl-Adres"/>
          </w:pPr>
          <w:r>
            <w:rPr>
              <w:b/>
            </w:rPr>
            <w:t>Overheidsidentificatienr</w:t>
          </w:r>
          <w:r>
            <w:rPr>
              <w:b/>
            </w:rPr>
            <w:br/>
          </w:r>
          <w:r w:rsidR="00BA129E">
            <w:rPr>
              <w:rFonts w:cs="Agrofont"/>
              <w:iCs/>
            </w:rPr>
            <w:t>00000001858272854000</w:t>
          </w:r>
        </w:p>
        <w:p w14:paraId="72134399" w14:textId="5F4132AD" w:rsidR="00527BD4" w:rsidRPr="00091AC9" w:rsidRDefault="00434650"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0367EC" w14:paraId="210B74E4" w14:textId="77777777" w:rsidTr="00091AC9">
      <w:trPr>
        <w:trHeight w:hRule="exact" w:val="80"/>
      </w:trPr>
      <w:tc>
        <w:tcPr>
          <w:tcW w:w="2160" w:type="dxa"/>
          <w:shd w:val="clear" w:color="auto" w:fill="auto"/>
        </w:tcPr>
        <w:p w14:paraId="116D16AC" w14:textId="77777777" w:rsidR="00527BD4" w:rsidRPr="005819CE" w:rsidRDefault="00527BD4" w:rsidP="00A50CF6"/>
      </w:tc>
    </w:tr>
    <w:tr w:rsidR="000367EC" w14:paraId="75633CBC" w14:textId="77777777" w:rsidTr="00A50CF6">
      <w:tc>
        <w:tcPr>
          <w:tcW w:w="2160" w:type="dxa"/>
          <w:shd w:val="clear" w:color="auto" w:fill="auto"/>
        </w:tcPr>
        <w:p w14:paraId="4F900F57" w14:textId="77777777" w:rsidR="000C0163" w:rsidRPr="005819CE" w:rsidRDefault="00434650" w:rsidP="000C0163">
          <w:pPr>
            <w:pStyle w:val="Huisstijl-Kopje"/>
          </w:pPr>
          <w:r>
            <w:t>Ons kenmerk</w:t>
          </w:r>
          <w:r w:rsidRPr="005819CE">
            <w:t xml:space="preserve"> </w:t>
          </w:r>
        </w:p>
        <w:p w14:paraId="64A96581" w14:textId="77777777" w:rsidR="000C0163" w:rsidRPr="005819CE" w:rsidRDefault="00434650" w:rsidP="000C0163">
          <w:pPr>
            <w:pStyle w:val="Huisstijl-Gegeven"/>
          </w:pPr>
          <w:r>
            <w:t>DGNV /</w:t>
          </w:r>
          <w:r w:rsidR="00486354">
            <w:t xml:space="preserve"> </w:t>
          </w:r>
          <w:r>
            <w:t>98682670</w:t>
          </w:r>
        </w:p>
        <w:p w14:paraId="51A7EB17" w14:textId="77777777" w:rsidR="00527BD4" w:rsidRPr="005819CE" w:rsidRDefault="00434650" w:rsidP="00A50CF6">
          <w:pPr>
            <w:pStyle w:val="Huisstijl-Kopje"/>
          </w:pPr>
          <w:r>
            <w:t>Uw kenmerk</w:t>
          </w:r>
        </w:p>
        <w:p w14:paraId="31F2BA68" w14:textId="4C87E63D" w:rsidR="00527BD4" w:rsidRPr="005819CE" w:rsidRDefault="00173B05" w:rsidP="00A50CF6">
          <w:pPr>
            <w:pStyle w:val="Huisstijl-Gegeven"/>
          </w:pPr>
          <w:r w:rsidRPr="00173B05">
            <w:t>2025Z05917/2025D15756</w:t>
          </w:r>
        </w:p>
        <w:p w14:paraId="5BE4D8EF" w14:textId="77777777" w:rsidR="00527BD4" w:rsidRPr="005819CE" w:rsidRDefault="00527BD4" w:rsidP="00091AC9">
          <w:pPr>
            <w:pStyle w:val="Huisstijl-Kopje"/>
          </w:pPr>
        </w:p>
      </w:tc>
    </w:tr>
  </w:tbl>
  <w:p w14:paraId="7B1DF86C"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0367EC" w:rsidRPr="00013319" w14:paraId="1A127F4D" w14:textId="77777777" w:rsidTr="009E2051">
      <w:trPr>
        <w:trHeight w:val="400"/>
      </w:trPr>
      <w:tc>
        <w:tcPr>
          <w:tcW w:w="7520" w:type="dxa"/>
          <w:gridSpan w:val="2"/>
          <w:shd w:val="clear" w:color="auto" w:fill="auto"/>
        </w:tcPr>
        <w:p w14:paraId="47D03873" w14:textId="77777777" w:rsidR="00527BD4" w:rsidRPr="00AD5529" w:rsidRDefault="00434650" w:rsidP="00A50CF6">
          <w:pPr>
            <w:pStyle w:val="Huisstijl-Retouradres"/>
            <w:rPr>
              <w:lang w:val="da-DK"/>
            </w:rPr>
          </w:pPr>
          <w:r w:rsidRPr="00AD5529">
            <w:rPr>
              <w:lang w:val="da-DK"/>
            </w:rPr>
            <w:t>&gt; Retouradres Postbus 20401 2500 EK Den Haag</w:t>
          </w:r>
        </w:p>
      </w:tc>
    </w:tr>
    <w:tr w:rsidR="000367EC" w:rsidRPr="00013319" w14:paraId="7105E21F" w14:textId="77777777" w:rsidTr="009E2051">
      <w:tc>
        <w:tcPr>
          <w:tcW w:w="7520" w:type="dxa"/>
          <w:gridSpan w:val="2"/>
          <w:shd w:val="clear" w:color="auto" w:fill="auto"/>
        </w:tcPr>
        <w:p w14:paraId="52AA798C" w14:textId="77777777" w:rsidR="00527BD4" w:rsidRPr="00AD5529" w:rsidRDefault="00527BD4" w:rsidP="00A50CF6">
          <w:pPr>
            <w:pStyle w:val="Huisstijl-Rubricering"/>
            <w:rPr>
              <w:lang w:val="da-DK"/>
            </w:rPr>
          </w:pPr>
        </w:p>
      </w:tc>
    </w:tr>
    <w:tr w:rsidR="000367EC" w14:paraId="7CBA5737" w14:textId="77777777" w:rsidTr="009E2051">
      <w:trPr>
        <w:trHeight w:hRule="exact" w:val="2440"/>
      </w:trPr>
      <w:tc>
        <w:tcPr>
          <w:tcW w:w="7520" w:type="dxa"/>
          <w:gridSpan w:val="2"/>
          <w:shd w:val="clear" w:color="auto" w:fill="auto"/>
        </w:tcPr>
        <w:p w14:paraId="09C0BF8B" w14:textId="77777777" w:rsidR="00527BD4" w:rsidRDefault="00434650" w:rsidP="00A50CF6">
          <w:pPr>
            <w:pStyle w:val="Huisstijl-NAW"/>
          </w:pPr>
          <w:r>
            <w:t xml:space="preserve">De Voorzitter van de Tweede Kamer </w:t>
          </w:r>
        </w:p>
        <w:p w14:paraId="4280E9C6" w14:textId="77777777" w:rsidR="000367EC" w:rsidRPr="00AD5529" w:rsidRDefault="00434650">
          <w:pPr>
            <w:pStyle w:val="Huisstijl-NAW"/>
            <w:rPr>
              <w:lang w:val="da-DK"/>
            </w:rPr>
          </w:pPr>
          <w:r w:rsidRPr="00AD5529">
            <w:rPr>
              <w:lang w:val="da-DK"/>
            </w:rPr>
            <w:t>der Staten-Generaal</w:t>
          </w:r>
        </w:p>
        <w:p w14:paraId="66952632" w14:textId="77777777" w:rsidR="000367EC" w:rsidRPr="00AD5529" w:rsidRDefault="00434650">
          <w:pPr>
            <w:pStyle w:val="Huisstijl-NAW"/>
            <w:rPr>
              <w:lang w:val="da-DK"/>
            </w:rPr>
          </w:pPr>
          <w:r w:rsidRPr="00AD5529">
            <w:rPr>
              <w:lang w:val="da-DK"/>
            </w:rPr>
            <w:t>Prinses Irenestraat 6</w:t>
          </w:r>
        </w:p>
        <w:p w14:paraId="02E74122" w14:textId="511565CD" w:rsidR="000367EC" w:rsidRDefault="00434650">
          <w:pPr>
            <w:pStyle w:val="Huisstijl-NAW"/>
          </w:pPr>
          <w:r>
            <w:t>2595 BD</w:t>
          </w:r>
          <w:r w:rsidR="00091AC9">
            <w:t xml:space="preserve"> </w:t>
          </w:r>
          <w:r>
            <w:t xml:space="preserve"> DEN HAAG</w:t>
          </w:r>
          <w:r w:rsidR="00486354">
            <w:t xml:space="preserve"> </w:t>
          </w:r>
        </w:p>
      </w:tc>
    </w:tr>
    <w:tr w:rsidR="000367EC" w14:paraId="031E4207" w14:textId="77777777" w:rsidTr="009E2051">
      <w:trPr>
        <w:trHeight w:hRule="exact" w:val="400"/>
      </w:trPr>
      <w:tc>
        <w:tcPr>
          <w:tcW w:w="7520" w:type="dxa"/>
          <w:gridSpan w:val="2"/>
          <w:shd w:val="clear" w:color="auto" w:fill="auto"/>
        </w:tcPr>
        <w:p w14:paraId="13B0DD16"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0367EC" w14:paraId="4DA78B82" w14:textId="77777777" w:rsidTr="009E2051">
      <w:trPr>
        <w:trHeight w:val="240"/>
      </w:trPr>
      <w:tc>
        <w:tcPr>
          <w:tcW w:w="900" w:type="dxa"/>
          <w:shd w:val="clear" w:color="auto" w:fill="auto"/>
        </w:tcPr>
        <w:p w14:paraId="3AD7C063" w14:textId="77777777" w:rsidR="00527BD4" w:rsidRPr="007709EF" w:rsidRDefault="00434650" w:rsidP="00A50CF6">
          <w:pPr>
            <w:rPr>
              <w:szCs w:val="18"/>
            </w:rPr>
          </w:pPr>
          <w:r>
            <w:rPr>
              <w:szCs w:val="18"/>
            </w:rPr>
            <w:t>Datum</w:t>
          </w:r>
        </w:p>
      </w:tc>
      <w:tc>
        <w:tcPr>
          <w:tcW w:w="6620" w:type="dxa"/>
          <w:shd w:val="clear" w:color="auto" w:fill="auto"/>
        </w:tcPr>
        <w:p w14:paraId="01FC7881" w14:textId="0E8E80EF" w:rsidR="00527BD4" w:rsidRPr="007709EF" w:rsidRDefault="002368FE" w:rsidP="00A50CF6">
          <w:r>
            <w:t>9 juli 2025</w:t>
          </w:r>
        </w:p>
      </w:tc>
    </w:tr>
    <w:tr w:rsidR="000367EC" w14:paraId="79FFB539" w14:textId="77777777" w:rsidTr="009E2051">
      <w:trPr>
        <w:trHeight w:val="240"/>
      </w:trPr>
      <w:tc>
        <w:tcPr>
          <w:tcW w:w="900" w:type="dxa"/>
          <w:shd w:val="clear" w:color="auto" w:fill="auto"/>
        </w:tcPr>
        <w:p w14:paraId="2F9FDF3C" w14:textId="77777777" w:rsidR="00527BD4" w:rsidRPr="007709EF" w:rsidRDefault="00434650" w:rsidP="00A50CF6">
          <w:pPr>
            <w:rPr>
              <w:szCs w:val="18"/>
            </w:rPr>
          </w:pPr>
          <w:r>
            <w:rPr>
              <w:szCs w:val="18"/>
            </w:rPr>
            <w:t>Betreft</w:t>
          </w:r>
        </w:p>
      </w:tc>
      <w:tc>
        <w:tcPr>
          <w:tcW w:w="6620" w:type="dxa"/>
          <w:shd w:val="clear" w:color="auto" w:fill="auto"/>
        </w:tcPr>
        <w:p w14:paraId="2343C595" w14:textId="3068F1B3" w:rsidR="00527BD4" w:rsidRPr="007709EF" w:rsidRDefault="00434650" w:rsidP="00A50CF6">
          <w:r>
            <w:t xml:space="preserve">Reactie op brief van Nederlandse natuur- en milieuorganisaties </w:t>
          </w:r>
          <w:r w:rsidR="00C17E47">
            <w:t>over</w:t>
          </w:r>
          <w:r>
            <w:t xml:space="preserve"> het Nationaal Biodiversiteitsplan</w:t>
          </w:r>
        </w:p>
      </w:tc>
    </w:tr>
  </w:tbl>
  <w:p w14:paraId="61D85294"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CBBA5068">
      <w:start w:val="1"/>
      <w:numFmt w:val="bullet"/>
      <w:pStyle w:val="Lijstopsomteken"/>
      <w:lvlText w:val="•"/>
      <w:lvlJc w:val="left"/>
      <w:pPr>
        <w:tabs>
          <w:tab w:val="num" w:pos="227"/>
        </w:tabs>
        <w:ind w:left="227" w:hanging="227"/>
      </w:pPr>
      <w:rPr>
        <w:rFonts w:ascii="Verdana" w:hAnsi="Verdana" w:hint="default"/>
        <w:sz w:val="18"/>
        <w:szCs w:val="18"/>
      </w:rPr>
    </w:lvl>
    <w:lvl w:ilvl="1" w:tplc="336C2BFE" w:tentative="1">
      <w:start w:val="1"/>
      <w:numFmt w:val="bullet"/>
      <w:lvlText w:val="o"/>
      <w:lvlJc w:val="left"/>
      <w:pPr>
        <w:tabs>
          <w:tab w:val="num" w:pos="1440"/>
        </w:tabs>
        <w:ind w:left="1440" w:hanging="360"/>
      </w:pPr>
      <w:rPr>
        <w:rFonts w:ascii="Courier New" w:hAnsi="Courier New" w:cs="Courier New" w:hint="default"/>
      </w:rPr>
    </w:lvl>
    <w:lvl w:ilvl="2" w:tplc="0DE8DCE6" w:tentative="1">
      <w:start w:val="1"/>
      <w:numFmt w:val="bullet"/>
      <w:lvlText w:val=""/>
      <w:lvlJc w:val="left"/>
      <w:pPr>
        <w:tabs>
          <w:tab w:val="num" w:pos="2160"/>
        </w:tabs>
        <w:ind w:left="2160" w:hanging="360"/>
      </w:pPr>
      <w:rPr>
        <w:rFonts w:ascii="Wingdings" w:hAnsi="Wingdings" w:hint="default"/>
      </w:rPr>
    </w:lvl>
    <w:lvl w:ilvl="3" w:tplc="ED48A2C4" w:tentative="1">
      <w:start w:val="1"/>
      <w:numFmt w:val="bullet"/>
      <w:lvlText w:val=""/>
      <w:lvlJc w:val="left"/>
      <w:pPr>
        <w:tabs>
          <w:tab w:val="num" w:pos="2880"/>
        </w:tabs>
        <w:ind w:left="2880" w:hanging="360"/>
      </w:pPr>
      <w:rPr>
        <w:rFonts w:ascii="Symbol" w:hAnsi="Symbol" w:hint="default"/>
      </w:rPr>
    </w:lvl>
    <w:lvl w:ilvl="4" w:tplc="C304F238" w:tentative="1">
      <w:start w:val="1"/>
      <w:numFmt w:val="bullet"/>
      <w:lvlText w:val="o"/>
      <w:lvlJc w:val="left"/>
      <w:pPr>
        <w:tabs>
          <w:tab w:val="num" w:pos="3600"/>
        </w:tabs>
        <w:ind w:left="3600" w:hanging="360"/>
      </w:pPr>
      <w:rPr>
        <w:rFonts w:ascii="Courier New" w:hAnsi="Courier New" w:cs="Courier New" w:hint="default"/>
      </w:rPr>
    </w:lvl>
    <w:lvl w:ilvl="5" w:tplc="13F88050" w:tentative="1">
      <w:start w:val="1"/>
      <w:numFmt w:val="bullet"/>
      <w:lvlText w:val=""/>
      <w:lvlJc w:val="left"/>
      <w:pPr>
        <w:tabs>
          <w:tab w:val="num" w:pos="4320"/>
        </w:tabs>
        <w:ind w:left="4320" w:hanging="360"/>
      </w:pPr>
      <w:rPr>
        <w:rFonts w:ascii="Wingdings" w:hAnsi="Wingdings" w:hint="default"/>
      </w:rPr>
    </w:lvl>
    <w:lvl w:ilvl="6" w:tplc="F1EEEFE6" w:tentative="1">
      <w:start w:val="1"/>
      <w:numFmt w:val="bullet"/>
      <w:lvlText w:val=""/>
      <w:lvlJc w:val="left"/>
      <w:pPr>
        <w:tabs>
          <w:tab w:val="num" w:pos="5040"/>
        </w:tabs>
        <w:ind w:left="5040" w:hanging="360"/>
      </w:pPr>
      <w:rPr>
        <w:rFonts w:ascii="Symbol" w:hAnsi="Symbol" w:hint="default"/>
      </w:rPr>
    </w:lvl>
    <w:lvl w:ilvl="7" w:tplc="1324AB74" w:tentative="1">
      <w:start w:val="1"/>
      <w:numFmt w:val="bullet"/>
      <w:lvlText w:val="o"/>
      <w:lvlJc w:val="left"/>
      <w:pPr>
        <w:tabs>
          <w:tab w:val="num" w:pos="5760"/>
        </w:tabs>
        <w:ind w:left="5760" w:hanging="360"/>
      </w:pPr>
      <w:rPr>
        <w:rFonts w:ascii="Courier New" w:hAnsi="Courier New" w:cs="Courier New" w:hint="default"/>
      </w:rPr>
    </w:lvl>
    <w:lvl w:ilvl="8" w:tplc="F27E8F8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96FCDBC6">
      <w:start w:val="1"/>
      <w:numFmt w:val="bullet"/>
      <w:pStyle w:val="Lijstopsomteken2"/>
      <w:lvlText w:val="–"/>
      <w:lvlJc w:val="left"/>
      <w:pPr>
        <w:tabs>
          <w:tab w:val="num" w:pos="227"/>
        </w:tabs>
        <w:ind w:left="227" w:firstLine="0"/>
      </w:pPr>
      <w:rPr>
        <w:rFonts w:ascii="Verdana" w:hAnsi="Verdana" w:hint="default"/>
      </w:rPr>
    </w:lvl>
    <w:lvl w:ilvl="1" w:tplc="C4BCE306" w:tentative="1">
      <w:start w:val="1"/>
      <w:numFmt w:val="bullet"/>
      <w:lvlText w:val="o"/>
      <w:lvlJc w:val="left"/>
      <w:pPr>
        <w:tabs>
          <w:tab w:val="num" w:pos="1440"/>
        </w:tabs>
        <w:ind w:left="1440" w:hanging="360"/>
      </w:pPr>
      <w:rPr>
        <w:rFonts w:ascii="Courier New" w:hAnsi="Courier New" w:cs="Courier New" w:hint="default"/>
      </w:rPr>
    </w:lvl>
    <w:lvl w:ilvl="2" w:tplc="F8F8C5EC" w:tentative="1">
      <w:start w:val="1"/>
      <w:numFmt w:val="bullet"/>
      <w:lvlText w:val=""/>
      <w:lvlJc w:val="left"/>
      <w:pPr>
        <w:tabs>
          <w:tab w:val="num" w:pos="2160"/>
        </w:tabs>
        <w:ind w:left="2160" w:hanging="360"/>
      </w:pPr>
      <w:rPr>
        <w:rFonts w:ascii="Wingdings" w:hAnsi="Wingdings" w:hint="default"/>
      </w:rPr>
    </w:lvl>
    <w:lvl w:ilvl="3" w:tplc="7FB0EA48" w:tentative="1">
      <w:start w:val="1"/>
      <w:numFmt w:val="bullet"/>
      <w:lvlText w:val=""/>
      <w:lvlJc w:val="left"/>
      <w:pPr>
        <w:tabs>
          <w:tab w:val="num" w:pos="2880"/>
        </w:tabs>
        <w:ind w:left="2880" w:hanging="360"/>
      </w:pPr>
      <w:rPr>
        <w:rFonts w:ascii="Symbol" w:hAnsi="Symbol" w:hint="default"/>
      </w:rPr>
    </w:lvl>
    <w:lvl w:ilvl="4" w:tplc="6E1493FE" w:tentative="1">
      <w:start w:val="1"/>
      <w:numFmt w:val="bullet"/>
      <w:lvlText w:val="o"/>
      <w:lvlJc w:val="left"/>
      <w:pPr>
        <w:tabs>
          <w:tab w:val="num" w:pos="3600"/>
        </w:tabs>
        <w:ind w:left="3600" w:hanging="360"/>
      </w:pPr>
      <w:rPr>
        <w:rFonts w:ascii="Courier New" w:hAnsi="Courier New" w:cs="Courier New" w:hint="default"/>
      </w:rPr>
    </w:lvl>
    <w:lvl w:ilvl="5" w:tplc="FDC8665E" w:tentative="1">
      <w:start w:val="1"/>
      <w:numFmt w:val="bullet"/>
      <w:lvlText w:val=""/>
      <w:lvlJc w:val="left"/>
      <w:pPr>
        <w:tabs>
          <w:tab w:val="num" w:pos="4320"/>
        </w:tabs>
        <w:ind w:left="4320" w:hanging="360"/>
      </w:pPr>
      <w:rPr>
        <w:rFonts w:ascii="Wingdings" w:hAnsi="Wingdings" w:hint="default"/>
      </w:rPr>
    </w:lvl>
    <w:lvl w:ilvl="6" w:tplc="BC1CFCE8" w:tentative="1">
      <w:start w:val="1"/>
      <w:numFmt w:val="bullet"/>
      <w:lvlText w:val=""/>
      <w:lvlJc w:val="left"/>
      <w:pPr>
        <w:tabs>
          <w:tab w:val="num" w:pos="5040"/>
        </w:tabs>
        <w:ind w:left="5040" w:hanging="360"/>
      </w:pPr>
      <w:rPr>
        <w:rFonts w:ascii="Symbol" w:hAnsi="Symbol" w:hint="default"/>
      </w:rPr>
    </w:lvl>
    <w:lvl w:ilvl="7" w:tplc="DF7C4D1C" w:tentative="1">
      <w:start w:val="1"/>
      <w:numFmt w:val="bullet"/>
      <w:lvlText w:val="o"/>
      <w:lvlJc w:val="left"/>
      <w:pPr>
        <w:tabs>
          <w:tab w:val="num" w:pos="5760"/>
        </w:tabs>
        <w:ind w:left="5760" w:hanging="360"/>
      </w:pPr>
      <w:rPr>
        <w:rFonts w:ascii="Courier New" w:hAnsi="Courier New" w:cs="Courier New" w:hint="default"/>
      </w:rPr>
    </w:lvl>
    <w:lvl w:ilvl="8" w:tplc="89F8626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71968712">
    <w:abstractNumId w:val="10"/>
  </w:num>
  <w:num w:numId="2" w16cid:durableId="868565661">
    <w:abstractNumId w:val="7"/>
  </w:num>
  <w:num w:numId="3" w16cid:durableId="8606518">
    <w:abstractNumId w:val="6"/>
  </w:num>
  <w:num w:numId="4" w16cid:durableId="979311535">
    <w:abstractNumId w:val="5"/>
  </w:num>
  <w:num w:numId="5" w16cid:durableId="2077775337">
    <w:abstractNumId w:val="4"/>
  </w:num>
  <w:num w:numId="6" w16cid:durableId="826363051">
    <w:abstractNumId w:val="8"/>
  </w:num>
  <w:num w:numId="7" w16cid:durableId="2078701533">
    <w:abstractNumId w:val="3"/>
  </w:num>
  <w:num w:numId="8" w16cid:durableId="400257666">
    <w:abstractNumId w:val="2"/>
  </w:num>
  <w:num w:numId="9" w16cid:durableId="1474710364">
    <w:abstractNumId w:val="1"/>
  </w:num>
  <w:num w:numId="10" w16cid:durableId="782579536">
    <w:abstractNumId w:val="0"/>
  </w:num>
  <w:num w:numId="11" w16cid:durableId="1727677048">
    <w:abstractNumId w:val="9"/>
  </w:num>
  <w:num w:numId="12" w16cid:durableId="1441685846">
    <w:abstractNumId w:val="11"/>
  </w:num>
  <w:num w:numId="13" w16cid:durableId="1078943084">
    <w:abstractNumId w:val="13"/>
  </w:num>
  <w:num w:numId="14" w16cid:durableId="104498868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2A14"/>
    <w:rsid w:val="000049FB"/>
    <w:rsid w:val="00013319"/>
    <w:rsid w:val="00013862"/>
    <w:rsid w:val="00016012"/>
    <w:rsid w:val="00020189"/>
    <w:rsid w:val="00020EE4"/>
    <w:rsid w:val="00023E8D"/>
    <w:rsid w:val="00023E9A"/>
    <w:rsid w:val="000301C7"/>
    <w:rsid w:val="00033CDD"/>
    <w:rsid w:val="00034A84"/>
    <w:rsid w:val="00035E67"/>
    <w:rsid w:val="000366F3"/>
    <w:rsid w:val="000367EC"/>
    <w:rsid w:val="0006024D"/>
    <w:rsid w:val="00064021"/>
    <w:rsid w:val="00071F28"/>
    <w:rsid w:val="00074079"/>
    <w:rsid w:val="00091AC9"/>
    <w:rsid w:val="00092799"/>
    <w:rsid w:val="00092C5F"/>
    <w:rsid w:val="00096680"/>
    <w:rsid w:val="000A0F36"/>
    <w:rsid w:val="000A174A"/>
    <w:rsid w:val="000A3E0A"/>
    <w:rsid w:val="000A4D70"/>
    <w:rsid w:val="000A65AC"/>
    <w:rsid w:val="000B57BD"/>
    <w:rsid w:val="000B7281"/>
    <w:rsid w:val="000B7FAB"/>
    <w:rsid w:val="000C0163"/>
    <w:rsid w:val="000C1BA1"/>
    <w:rsid w:val="000C3EA9"/>
    <w:rsid w:val="000C4442"/>
    <w:rsid w:val="000D0225"/>
    <w:rsid w:val="000D73D7"/>
    <w:rsid w:val="000E7895"/>
    <w:rsid w:val="000F1558"/>
    <w:rsid w:val="000F161D"/>
    <w:rsid w:val="00121BF0"/>
    <w:rsid w:val="00123704"/>
    <w:rsid w:val="001270C7"/>
    <w:rsid w:val="00132540"/>
    <w:rsid w:val="00144B73"/>
    <w:rsid w:val="0014786A"/>
    <w:rsid w:val="001516A4"/>
    <w:rsid w:val="00151E5F"/>
    <w:rsid w:val="001536B3"/>
    <w:rsid w:val="001569AB"/>
    <w:rsid w:val="00164D63"/>
    <w:rsid w:val="0016725C"/>
    <w:rsid w:val="001726F3"/>
    <w:rsid w:val="00173B05"/>
    <w:rsid w:val="00173C51"/>
    <w:rsid w:val="00174CC2"/>
    <w:rsid w:val="00176CC6"/>
    <w:rsid w:val="00181BE4"/>
    <w:rsid w:val="00185576"/>
    <w:rsid w:val="00185951"/>
    <w:rsid w:val="00196B8B"/>
    <w:rsid w:val="001A2BEA"/>
    <w:rsid w:val="001A6D93"/>
    <w:rsid w:val="001B36C9"/>
    <w:rsid w:val="001C32EC"/>
    <w:rsid w:val="001C38BD"/>
    <w:rsid w:val="001C4D5A"/>
    <w:rsid w:val="001E34C6"/>
    <w:rsid w:val="001E5581"/>
    <w:rsid w:val="001E6117"/>
    <w:rsid w:val="001F3C70"/>
    <w:rsid w:val="00200D88"/>
    <w:rsid w:val="00201F68"/>
    <w:rsid w:val="00212F2A"/>
    <w:rsid w:val="00214F2B"/>
    <w:rsid w:val="00217880"/>
    <w:rsid w:val="00222D66"/>
    <w:rsid w:val="00224A8A"/>
    <w:rsid w:val="00225022"/>
    <w:rsid w:val="002309A8"/>
    <w:rsid w:val="002368FE"/>
    <w:rsid w:val="00236CFE"/>
    <w:rsid w:val="002428E3"/>
    <w:rsid w:val="00243031"/>
    <w:rsid w:val="00260BAF"/>
    <w:rsid w:val="002650F7"/>
    <w:rsid w:val="002720A9"/>
    <w:rsid w:val="00273F3B"/>
    <w:rsid w:val="00274DB7"/>
    <w:rsid w:val="00275984"/>
    <w:rsid w:val="00280F74"/>
    <w:rsid w:val="00286998"/>
    <w:rsid w:val="00291AB7"/>
    <w:rsid w:val="0029422B"/>
    <w:rsid w:val="002B153C"/>
    <w:rsid w:val="002B52FC"/>
    <w:rsid w:val="002C2830"/>
    <w:rsid w:val="002C3844"/>
    <w:rsid w:val="002C7834"/>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3EFD"/>
    <w:rsid w:val="00395575"/>
    <w:rsid w:val="00395672"/>
    <w:rsid w:val="003A06C8"/>
    <w:rsid w:val="003A0D7C"/>
    <w:rsid w:val="003A1B16"/>
    <w:rsid w:val="003A5290"/>
    <w:rsid w:val="003B0155"/>
    <w:rsid w:val="003B7EE7"/>
    <w:rsid w:val="003C2CCB"/>
    <w:rsid w:val="003D39EC"/>
    <w:rsid w:val="003E3DD5"/>
    <w:rsid w:val="003F07C6"/>
    <w:rsid w:val="003F1F6B"/>
    <w:rsid w:val="003F3757"/>
    <w:rsid w:val="003F38BD"/>
    <w:rsid w:val="003F44B7"/>
    <w:rsid w:val="004008E9"/>
    <w:rsid w:val="00413D48"/>
    <w:rsid w:val="00426BC7"/>
    <w:rsid w:val="00434650"/>
    <w:rsid w:val="00441AC2"/>
    <w:rsid w:val="0044249B"/>
    <w:rsid w:val="0045023C"/>
    <w:rsid w:val="00451A5B"/>
    <w:rsid w:val="00452BCD"/>
    <w:rsid w:val="00452CEA"/>
    <w:rsid w:val="00465B52"/>
    <w:rsid w:val="0046708E"/>
    <w:rsid w:val="00472A65"/>
    <w:rsid w:val="00474463"/>
    <w:rsid w:val="00474B75"/>
    <w:rsid w:val="00483984"/>
    <w:rsid w:val="00483F0B"/>
    <w:rsid w:val="00486354"/>
    <w:rsid w:val="00494237"/>
    <w:rsid w:val="00496319"/>
    <w:rsid w:val="00496600"/>
    <w:rsid w:val="00497279"/>
    <w:rsid w:val="004A670A"/>
    <w:rsid w:val="004B5465"/>
    <w:rsid w:val="004B70F0"/>
    <w:rsid w:val="004C7BA4"/>
    <w:rsid w:val="004D505E"/>
    <w:rsid w:val="004D72CA"/>
    <w:rsid w:val="004E2242"/>
    <w:rsid w:val="004F42FF"/>
    <w:rsid w:val="004F44C2"/>
    <w:rsid w:val="00502512"/>
    <w:rsid w:val="00505262"/>
    <w:rsid w:val="0051132F"/>
    <w:rsid w:val="00514B11"/>
    <w:rsid w:val="00516022"/>
    <w:rsid w:val="00521CEE"/>
    <w:rsid w:val="00524FB4"/>
    <w:rsid w:val="00527BD4"/>
    <w:rsid w:val="005403C8"/>
    <w:rsid w:val="005429DC"/>
    <w:rsid w:val="005565F9"/>
    <w:rsid w:val="00556BEE"/>
    <w:rsid w:val="005654C3"/>
    <w:rsid w:val="00573041"/>
    <w:rsid w:val="00575B80"/>
    <w:rsid w:val="0057620F"/>
    <w:rsid w:val="005819CE"/>
    <w:rsid w:val="0058298D"/>
    <w:rsid w:val="00584BAC"/>
    <w:rsid w:val="005854AA"/>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14DC5"/>
    <w:rsid w:val="00715237"/>
    <w:rsid w:val="007254A5"/>
    <w:rsid w:val="00725748"/>
    <w:rsid w:val="00726238"/>
    <w:rsid w:val="00735491"/>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C23B5"/>
    <w:rsid w:val="007C406E"/>
    <w:rsid w:val="007C5183"/>
    <w:rsid w:val="007C7573"/>
    <w:rsid w:val="007E2B20"/>
    <w:rsid w:val="007E2B88"/>
    <w:rsid w:val="007F510A"/>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07D9"/>
    <w:rsid w:val="00842CD8"/>
    <w:rsid w:val="008431FA"/>
    <w:rsid w:val="00846BA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900679"/>
    <w:rsid w:val="0090271B"/>
    <w:rsid w:val="00910642"/>
    <w:rsid w:val="00910DDF"/>
    <w:rsid w:val="009143D7"/>
    <w:rsid w:val="00930B13"/>
    <w:rsid w:val="009311C8"/>
    <w:rsid w:val="00933376"/>
    <w:rsid w:val="00933A2F"/>
    <w:rsid w:val="009716D8"/>
    <w:rsid w:val="009718F9"/>
    <w:rsid w:val="00972FB9"/>
    <w:rsid w:val="00975112"/>
    <w:rsid w:val="00981768"/>
    <w:rsid w:val="00983E8F"/>
    <w:rsid w:val="009850B1"/>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582"/>
    <w:rsid w:val="00A128AD"/>
    <w:rsid w:val="00A21E76"/>
    <w:rsid w:val="00A23BC8"/>
    <w:rsid w:val="00A30E68"/>
    <w:rsid w:val="00A31933"/>
    <w:rsid w:val="00A329D2"/>
    <w:rsid w:val="00A34AA0"/>
    <w:rsid w:val="00A359BC"/>
    <w:rsid w:val="00A3715C"/>
    <w:rsid w:val="00A41FE2"/>
    <w:rsid w:val="00A452B0"/>
    <w:rsid w:val="00A46FEF"/>
    <w:rsid w:val="00A47948"/>
    <w:rsid w:val="00A50CF6"/>
    <w:rsid w:val="00A54BCC"/>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C4E1B"/>
    <w:rsid w:val="00AD5529"/>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2728A"/>
    <w:rsid w:val="00B30FC2"/>
    <w:rsid w:val="00B331A2"/>
    <w:rsid w:val="00B425F0"/>
    <w:rsid w:val="00B42DFA"/>
    <w:rsid w:val="00B531DD"/>
    <w:rsid w:val="00B55014"/>
    <w:rsid w:val="00B62232"/>
    <w:rsid w:val="00B70BF3"/>
    <w:rsid w:val="00B71DC2"/>
    <w:rsid w:val="00B85F09"/>
    <w:rsid w:val="00B91CFC"/>
    <w:rsid w:val="00B9300F"/>
    <w:rsid w:val="00B93893"/>
    <w:rsid w:val="00BA11F9"/>
    <w:rsid w:val="00BA129E"/>
    <w:rsid w:val="00BA6EB2"/>
    <w:rsid w:val="00BA7E0A"/>
    <w:rsid w:val="00BC3B53"/>
    <w:rsid w:val="00BC3B96"/>
    <w:rsid w:val="00BC4AE3"/>
    <w:rsid w:val="00BC5B28"/>
    <w:rsid w:val="00BE3F88"/>
    <w:rsid w:val="00BE4756"/>
    <w:rsid w:val="00BE5ED9"/>
    <w:rsid w:val="00BE7B41"/>
    <w:rsid w:val="00C1201F"/>
    <w:rsid w:val="00C15A91"/>
    <w:rsid w:val="00C17E47"/>
    <w:rsid w:val="00C206F1"/>
    <w:rsid w:val="00C217E1"/>
    <w:rsid w:val="00C219B1"/>
    <w:rsid w:val="00C4015B"/>
    <w:rsid w:val="00C40C60"/>
    <w:rsid w:val="00C5258E"/>
    <w:rsid w:val="00C530C9"/>
    <w:rsid w:val="00C619A7"/>
    <w:rsid w:val="00C73D5F"/>
    <w:rsid w:val="00C8584E"/>
    <w:rsid w:val="00C90702"/>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54C0"/>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27A70"/>
    <w:rsid w:val="00E307D1"/>
    <w:rsid w:val="00E3731D"/>
    <w:rsid w:val="00E51469"/>
    <w:rsid w:val="00E634E3"/>
    <w:rsid w:val="00E717C4"/>
    <w:rsid w:val="00E77E18"/>
    <w:rsid w:val="00E77F89"/>
    <w:rsid w:val="00E80330"/>
    <w:rsid w:val="00E806C5"/>
    <w:rsid w:val="00E80E71"/>
    <w:rsid w:val="00E832B7"/>
    <w:rsid w:val="00E850D3"/>
    <w:rsid w:val="00E853D6"/>
    <w:rsid w:val="00E876B9"/>
    <w:rsid w:val="00E921E5"/>
    <w:rsid w:val="00EC0DFF"/>
    <w:rsid w:val="00EC237D"/>
    <w:rsid w:val="00EC4D0E"/>
    <w:rsid w:val="00EC4E2B"/>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29BD"/>
    <w:rsid w:val="00F2315B"/>
    <w:rsid w:val="00F41A6F"/>
    <w:rsid w:val="00F45A25"/>
    <w:rsid w:val="00F50F86"/>
    <w:rsid w:val="00F53F91"/>
    <w:rsid w:val="00F61569"/>
    <w:rsid w:val="00F61A72"/>
    <w:rsid w:val="00F62B67"/>
    <w:rsid w:val="00F66F13"/>
    <w:rsid w:val="00F721CD"/>
    <w:rsid w:val="00F74073"/>
    <w:rsid w:val="00F75603"/>
    <w:rsid w:val="00F845B4"/>
    <w:rsid w:val="00F8713B"/>
    <w:rsid w:val="00F90A14"/>
    <w:rsid w:val="00F93F9E"/>
    <w:rsid w:val="00FA2CD7"/>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080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Revisie">
    <w:name w:val="Revision"/>
    <w:hidden/>
    <w:uiPriority w:val="99"/>
    <w:semiHidden/>
    <w:rsid w:val="00AD5529"/>
    <w:rPr>
      <w:rFonts w:ascii="Verdana" w:hAnsi="Verdana"/>
      <w:sz w:val="18"/>
      <w:szCs w:val="24"/>
      <w:lang w:val="nl-NL" w:eastAsia="nl-NL"/>
    </w:rPr>
  </w:style>
  <w:style w:type="character" w:styleId="Voetnootmarkering">
    <w:name w:val="footnote reference"/>
    <w:basedOn w:val="Standaardalinea-lettertype"/>
    <w:semiHidden/>
    <w:unhideWhenUsed/>
    <w:rsid w:val="00AD5529"/>
    <w:rPr>
      <w:vertAlign w:val="superscript"/>
    </w:rPr>
  </w:style>
  <w:style w:type="character" w:styleId="Onopgelostemelding">
    <w:name w:val="Unresolved Mention"/>
    <w:basedOn w:val="Standaardalinea-lettertype"/>
    <w:uiPriority w:val="99"/>
    <w:semiHidden/>
    <w:unhideWhenUsed/>
    <w:rsid w:val="00AD5529"/>
    <w:rPr>
      <w:color w:val="605E5C"/>
      <w:shd w:val="clear" w:color="auto" w:fill="E1DFDD"/>
    </w:rPr>
  </w:style>
  <w:style w:type="character" w:styleId="Verwijzingopmerking">
    <w:name w:val="annotation reference"/>
    <w:basedOn w:val="Standaardalinea-lettertype"/>
    <w:semiHidden/>
    <w:unhideWhenUsed/>
    <w:rsid w:val="004C7BA4"/>
    <w:rPr>
      <w:sz w:val="16"/>
      <w:szCs w:val="16"/>
    </w:rPr>
  </w:style>
  <w:style w:type="paragraph" w:styleId="Tekstopmerking">
    <w:name w:val="annotation text"/>
    <w:basedOn w:val="Standaard"/>
    <w:link w:val="TekstopmerkingChar"/>
    <w:unhideWhenUsed/>
    <w:rsid w:val="004C7BA4"/>
    <w:pPr>
      <w:spacing w:line="240" w:lineRule="auto"/>
    </w:pPr>
    <w:rPr>
      <w:sz w:val="20"/>
      <w:szCs w:val="20"/>
    </w:rPr>
  </w:style>
  <w:style w:type="character" w:customStyle="1" w:styleId="TekstopmerkingChar">
    <w:name w:val="Tekst opmerking Char"/>
    <w:basedOn w:val="Standaardalinea-lettertype"/>
    <w:link w:val="Tekstopmerking"/>
    <w:rsid w:val="004C7BA4"/>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4C7BA4"/>
    <w:rPr>
      <w:b/>
      <w:bCs/>
    </w:rPr>
  </w:style>
  <w:style w:type="character" w:customStyle="1" w:styleId="OnderwerpvanopmerkingChar">
    <w:name w:val="Onderwerp van opmerking Char"/>
    <w:basedOn w:val="TekstopmerkingChar"/>
    <w:link w:val="Onderwerpvanopmerking"/>
    <w:semiHidden/>
    <w:rsid w:val="004C7BA4"/>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721435">
      <w:bodyDiv w:val="1"/>
      <w:marLeft w:val="0"/>
      <w:marRight w:val="0"/>
      <w:marTop w:val="0"/>
      <w:marBottom w:val="0"/>
      <w:divBdr>
        <w:top w:val="none" w:sz="0" w:space="0" w:color="auto"/>
        <w:left w:val="none" w:sz="0" w:space="0" w:color="auto"/>
        <w:bottom w:val="none" w:sz="0" w:space="0" w:color="auto"/>
        <w:right w:val="none" w:sz="0" w:space="0" w:color="auto"/>
      </w:divBdr>
      <w:divsChild>
        <w:div w:id="1873377546">
          <w:marLeft w:val="0"/>
          <w:marRight w:val="0"/>
          <w:marTop w:val="0"/>
          <w:marBottom w:val="0"/>
          <w:divBdr>
            <w:top w:val="none" w:sz="0" w:space="0" w:color="auto"/>
            <w:left w:val="none" w:sz="0" w:space="0" w:color="auto"/>
            <w:bottom w:val="none" w:sz="0" w:space="0" w:color="auto"/>
            <w:right w:val="none" w:sz="0" w:space="0" w:color="auto"/>
          </w:divBdr>
        </w:div>
        <w:div w:id="510723712">
          <w:marLeft w:val="0"/>
          <w:marRight w:val="0"/>
          <w:marTop w:val="0"/>
          <w:marBottom w:val="0"/>
          <w:divBdr>
            <w:top w:val="none" w:sz="0" w:space="0" w:color="auto"/>
            <w:left w:val="none" w:sz="0" w:space="0" w:color="auto"/>
            <w:bottom w:val="none" w:sz="0" w:space="0" w:color="auto"/>
            <w:right w:val="none" w:sz="0" w:space="0" w:color="auto"/>
          </w:divBdr>
        </w:div>
        <w:div w:id="1552109039">
          <w:marLeft w:val="0"/>
          <w:marRight w:val="0"/>
          <w:marTop w:val="0"/>
          <w:marBottom w:val="0"/>
          <w:divBdr>
            <w:top w:val="none" w:sz="0" w:space="0" w:color="auto"/>
            <w:left w:val="none" w:sz="0" w:space="0" w:color="auto"/>
            <w:bottom w:val="none" w:sz="0" w:space="0" w:color="auto"/>
            <w:right w:val="none" w:sz="0" w:space="0" w:color="auto"/>
          </w:divBdr>
        </w:div>
        <w:div w:id="1627738069">
          <w:marLeft w:val="0"/>
          <w:marRight w:val="0"/>
          <w:marTop w:val="0"/>
          <w:marBottom w:val="0"/>
          <w:divBdr>
            <w:top w:val="none" w:sz="0" w:space="0" w:color="auto"/>
            <w:left w:val="none" w:sz="0" w:space="0" w:color="auto"/>
            <w:bottom w:val="none" w:sz="0" w:space="0" w:color="auto"/>
            <w:right w:val="none" w:sz="0" w:space="0" w:color="auto"/>
          </w:divBdr>
        </w:div>
        <w:div w:id="981078376">
          <w:marLeft w:val="0"/>
          <w:marRight w:val="0"/>
          <w:marTop w:val="0"/>
          <w:marBottom w:val="0"/>
          <w:divBdr>
            <w:top w:val="none" w:sz="0" w:space="0" w:color="auto"/>
            <w:left w:val="none" w:sz="0" w:space="0" w:color="auto"/>
            <w:bottom w:val="none" w:sz="0" w:space="0" w:color="auto"/>
            <w:right w:val="none" w:sz="0" w:space="0" w:color="auto"/>
          </w:divBdr>
        </w:div>
        <w:div w:id="1516117675">
          <w:marLeft w:val="0"/>
          <w:marRight w:val="0"/>
          <w:marTop w:val="0"/>
          <w:marBottom w:val="0"/>
          <w:divBdr>
            <w:top w:val="none" w:sz="0" w:space="0" w:color="auto"/>
            <w:left w:val="none" w:sz="0" w:space="0" w:color="auto"/>
            <w:bottom w:val="none" w:sz="0" w:space="0" w:color="auto"/>
            <w:right w:val="none" w:sz="0" w:space="0" w:color="auto"/>
          </w:divBdr>
        </w:div>
        <w:div w:id="408618914">
          <w:marLeft w:val="0"/>
          <w:marRight w:val="0"/>
          <w:marTop w:val="0"/>
          <w:marBottom w:val="0"/>
          <w:divBdr>
            <w:top w:val="none" w:sz="0" w:space="0" w:color="auto"/>
            <w:left w:val="none" w:sz="0" w:space="0" w:color="auto"/>
            <w:bottom w:val="none" w:sz="0" w:space="0" w:color="auto"/>
            <w:right w:val="none" w:sz="0" w:space="0" w:color="auto"/>
          </w:divBdr>
        </w:div>
        <w:div w:id="1840464147">
          <w:marLeft w:val="0"/>
          <w:marRight w:val="0"/>
          <w:marTop w:val="0"/>
          <w:marBottom w:val="0"/>
          <w:divBdr>
            <w:top w:val="none" w:sz="0" w:space="0" w:color="auto"/>
            <w:left w:val="none" w:sz="0" w:space="0" w:color="auto"/>
            <w:bottom w:val="none" w:sz="0" w:space="0" w:color="auto"/>
            <w:right w:val="none" w:sz="0" w:space="0" w:color="auto"/>
          </w:divBdr>
        </w:div>
        <w:div w:id="461731453">
          <w:marLeft w:val="0"/>
          <w:marRight w:val="0"/>
          <w:marTop w:val="0"/>
          <w:marBottom w:val="0"/>
          <w:divBdr>
            <w:top w:val="none" w:sz="0" w:space="0" w:color="auto"/>
            <w:left w:val="none" w:sz="0" w:space="0" w:color="auto"/>
            <w:bottom w:val="none" w:sz="0" w:space="0" w:color="auto"/>
            <w:right w:val="none" w:sz="0" w:space="0" w:color="auto"/>
          </w:divBdr>
        </w:div>
        <w:div w:id="1163474261">
          <w:marLeft w:val="0"/>
          <w:marRight w:val="0"/>
          <w:marTop w:val="0"/>
          <w:marBottom w:val="0"/>
          <w:divBdr>
            <w:top w:val="none" w:sz="0" w:space="0" w:color="auto"/>
            <w:left w:val="none" w:sz="0" w:space="0" w:color="auto"/>
            <w:bottom w:val="none" w:sz="0" w:space="0" w:color="auto"/>
            <w:right w:val="none" w:sz="0" w:space="0" w:color="auto"/>
          </w:divBdr>
        </w:div>
        <w:div w:id="156458971">
          <w:marLeft w:val="0"/>
          <w:marRight w:val="0"/>
          <w:marTop w:val="0"/>
          <w:marBottom w:val="0"/>
          <w:divBdr>
            <w:top w:val="none" w:sz="0" w:space="0" w:color="auto"/>
            <w:left w:val="none" w:sz="0" w:space="0" w:color="auto"/>
            <w:bottom w:val="none" w:sz="0" w:space="0" w:color="auto"/>
            <w:right w:val="none" w:sz="0" w:space="0" w:color="auto"/>
          </w:divBdr>
        </w:div>
        <w:div w:id="1959291448">
          <w:marLeft w:val="0"/>
          <w:marRight w:val="0"/>
          <w:marTop w:val="0"/>
          <w:marBottom w:val="0"/>
          <w:divBdr>
            <w:top w:val="none" w:sz="0" w:space="0" w:color="auto"/>
            <w:left w:val="none" w:sz="0" w:space="0" w:color="auto"/>
            <w:bottom w:val="none" w:sz="0" w:space="0" w:color="auto"/>
            <w:right w:val="none" w:sz="0" w:space="0" w:color="auto"/>
          </w:divBdr>
        </w:div>
        <w:div w:id="504370679">
          <w:marLeft w:val="0"/>
          <w:marRight w:val="0"/>
          <w:marTop w:val="0"/>
          <w:marBottom w:val="0"/>
          <w:divBdr>
            <w:top w:val="none" w:sz="0" w:space="0" w:color="auto"/>
            <w:left w:val="none" w:sz="0" w:space="0" w:color="auto"/>
            <w:bottom w:val="none" w:sz="0" w:space="0" w:color="auto"/>
            <w:right w:val="none" w:sz="0" w:space="0" w:color="auto"/>
          </w:divBdr>
        </w:div>
        <w:div w:id="853884216">
          <w:marLeft w:val="0"/>
          <w:marRight w:val="0"/>
          <w:marTop w:val="0"/>
          <w:marBottom w:val="0"/>
          <w:divBdr>
            <w:top w:val="none" w:sz="0" w:space="0" w:color="auto"/>
            <w:left w:val="none" w:sz="0" w:space="0" w:color="auto"/>
            <w:bottom w:val="none" w:sz="0" w:space="0" w:color="auto"/>
            <w:right w:val="none" w:sz="0" w:space="0" w:color="auto"/>
          </w:divBdr>
        </w:div>
        <w:div w:id="624846299">
          <w:marLeft w:val="0"/>
          <w:marRight w:val="0"/>
          <w:marTop w:val="0"/>
          <w:marBottom w:val="0"/>
          <w:divBdr>
            <w:top w:val="none" w:sz="0" w:space="0" w:color="auto"/>
            <w:left w:val="none" w:sz="0" w:space="0" w:color="auto"/>
            <w:bottom w:val="none" w:sz="0" w:space="0" w:color="auto"/>
            <w:right w:val="none" w:sz="0" w:space="0" w:color="auto"/>
          </w:divBdr>
        </w:div>
        <w:div w:id="852959533">
          <w:marLeft w:val="0"/>
          <w:marRight w:val="0"/>
          <w:marTop w:val="0"/>
          <w:marBottom w:val="0"/>
          <w:divBdr>
            <w:top w:val="none" w:sz="0" w:space="0" w:color="auto"/>
            <w:left w:val="none" w:sz="0" w:space="0" w:color="auto"/>
            <w:bottom w:val="none" w:sz="0" w:space="0" w:color="auto"/>
            <w:right w:val="none" w:sz="0" w:space="0" w:color="auto"/>
          </w:divBdr>
        </w:div>
        <w:div w:id="1261448112">
          <w:marLeft w:val="0"/>
          <w:marRight w:val="0"/>
          <w:marTop w:val="0"/>
          <w:marBottom w:val="0"/>
          <w:divBdr>
            <w:top w:val="none" w:sz="0" w:space="0" w:color="auto"/>
            <w:left w:val="none" w:sz="0" w:space="0" w:color="auto"/>
            <w:bottom w:val="none" w:sz="0" w:space="0" w:color="auto"/>
            <w:right w:val="none" w:sz="0" w:space="0" w:color="auto"/>
          </w:divBdr>
        </w:div>
        <w:div w:id="449326812">
          <w:marLeft w:val="0"/>
          <w:marRight w:val="0"/>
          <w:marTop w:val="0"/>
          <w:marBottom w:val="0"/>
          <w:divBdr>
            <w:top w:val="none" w:sz="0" w:space="0" w:color="auto"/>
            <w:left w:val="none" w:sz="0" w:space="0" w:color="auto"/>
            <w:bottom w:val="none" w:sz="0" w:space="0" w:color="auto"/>
            <w:right w:val="none" w:sz="0" w:space="0" w:color="auto"/>
          </w:divBdr>
        </w:div>
        <w:div w:id="828059432">
          <w:marLeft w:val="0"/>
          <w:marRight w:val="0"/>
          <w:marTop w:val="0"/>
          <w:marBottom w:val="0"/>
          <w:divBdr>
            <w:top w:val="none" w:sz="0" w:space="0" w:color="auto"/>
            <w:left w:val="none" w:sz="0" w:space="0" w:color="auto"/>
            <w:bottom w:val="none" w:sz="0" w:space="0" w:color="auto"/>
            <w:right w:val="none" w:sz="0" w:space="0" w:color="auto"/>
          </w:divBdr>
        </w:div>
        <w:div w:id="817890116">
          <w:marLeft w:val="0"/>
          <w:marRight w:val="0"/>
          <w:marTop w:val="0"/>
          <w:marBottom w:val="0"/>
          <w:divBdr>
            <w:top w:val="none" w:sz="0" w:space="0" w:color="auto"/>
            <w:left w:val="none" w:sz="0" w:space="0" w:color="auto"/>
            <w:bottom w:val="none" w:sz="0" w:space="0" w:color="auto"/>
            <w:right w:val="none" w:sz="0" w:space="0" w:color="auto"/>
          </w:divBdr>
        </w:div>
        <w:div w:id="1145467368">
          <w:marLeft w:val="0"/>
          <w:marRight w:val="0"/>
          <w:marTop w:val="0"/>
          <w:marBottom w:val="0"/>
          <w:divBdr>
            <w:top w:val="none" w:sz="0" w:space="0" w:color="auto"/>
            <w:left w:val="none" w:sz="0" w:space="0" w:color="auto"/>
            <w:bottom w:val="none" w:sz="0" w:space="0" w:color="auto"/>
            <w:right w:val="none" w:sz="0" w:space="0" w:color="auto"/>
          </w:divBdr>
        </w:div>
        <w:div w:id="1895002890">
          <w:marLeft w:val="0"/>
          <w:marRight w:val="0"/>
          <w:marTop w:val="0"/>
          <w:marBottom w:val="0"/>
          <w:divBdr>
            <w:top w:val="none" w:sz="0" w:space="0" w:color="auto"/>
            <w:left w:val="none" w:sz="0" w:space="0" w:color="auto"/>
            <w:bottom w:val="none" w:sz="0" w:space="0" w:color="auto"/>
            <w:right w:val="none" w:sz="0" w:space="0" w:color="auto"/>
          </w:divBdr>
        </w:div>
        <w:div w:id="1854759581">
          <w:marLeft w:val="0"/>
          <w:marRight w:val="0"/>
          <w:marTop w:val="0"/>
          <w:marBottom w:val="0"/>
          <w:divBdr>
            <w:top w:val="none" w:sz="0" w:space="0" w:color="auto"/>
            <w:left w:val="none" w:sz="0" w:space="0" w:color="auto"/>
            <w:bottom w:val="none" w:sz="0" w:space="0" w:color="auto"/>
            <w:right w:val="none" w:sz="0" w:space="0" w:color="auto"/>
          </w:divBdr>
        </w:div>
        <w:div w:id="1014305343">
          <w:marLeft w:val="0"/>
          <w:marRight w:val="0"/>
          <w:marTop w:val="0"/>
          <w:marBottom w:val="0"/>
          <w:divBdr>
            <w:top w:val="none" w:sz="0" w:space="0" w:color="auto"/>
            <w:left w:val="none" w:sz="0" w:space="0" w:color="auto"/>
            <w:bottom w:val="none" w:sz="0" w:space="0" w:color="auto"/>
            <w:right w:val="none" w:sz="0" w:space="0" w:color="auto"/>
          </w:divBdr>
        </w:div>
        <w:div w:id="421145055">
          <w:marLeft w:val="0"/>
          <w:marRight w:val="0"/>
          <w:marTop w:val="0"/>
          <w:marBottom w:val="0"/>
          <w:divBdr>
            <w:top w:val="none" w:sz="0" w:space="0" w:color="auto"/>
            <w:left w:val="none" w:sz="0" w:space="0" w:color="auto"/>
            <w:bottom w:val="none" w:sz="0" w:space="0" w:color="auto"/>
            <w:right w:val="none" w:sz="0" w:space="0" w:color="auto"/>
          </w:divBdr>
        </w:div>
        <w:div w:id="1403602268">
          <w:marLeft w:val="0"/>
          <w:marRight w:val="0"/>
          <w:marTop w:val="0"/>
          <w:marBottom w:val="0"/>
          <w:divBdr>
            <w:top w:val="none" w:sz="0" w:space="0" w:color="auto"/>
            <w:left w:val="none" w:sz="0" w:space="0" w:color="auto"/>
            <w:bottom w:val="none" w:sz="0" w:space="0" w:color="auto"/>
            <w:right w:val="none" w:sz="0" w:space="0" w:color="auto"/>
          </w:divBdr>
        </w:div>
        <w:div w:id="77606769">
          <w:marLeft w:val="0"/>
          <w:marRight w:val="0"/>
          <w:marTop w:val="0"/>
          <w:marBottom w:val="0"/>
          <w:divBdr>
            <w:top w:val="none" w:sz="0" w:space="0" w:color="auto"/>
            <w:left w:val="none" w:sz="0" w:space="0" w:color="auto"/>
            <w:bottom w:val="none" w:sz="0" w:space="0" w:color="auto"/>
            <w:right w:val="none" w:sz="0" w:space="0" w:color="auto"/>
          </w:divBdr>
        </w:div>
      </w:divsChild>
    </w:div>
    <w:div w:id="563486482">
      <w:bodyDiv w:val="1"/>
      <w:marLeft w:val="0"/>
      <w:marRight w:val="0"/>
      <w:marTop w:val="0"/>
      <w:marBottom w:val="0"/>
      <w:divBdr>
        <w:top w:val="none" w:sz="0" w:space="0" w:color="auto"/>
        <w:left w:val="none" w:sz="0" w:space="0" w:color="auto"/>
        <w:bottom w:val="none" w:sz="0" w:space="0" w:color="auto"/>
        <w:right w:val="none" w:sz="0" w:space="0" w:color="auto"/>
      </w:divBdr>
      <w:divsChild>
        <w:div w:id="1667244883">
          <w:marLeft w:val="0"/>
          <w:marRight w:val="0"/>
          <w:marTop w:val="0"/>
          <w:marBottom w:val="0"/>
          <w:divBdr>
            <w:top w:val="none" w:sz="0" w:space="0" w:color="auto"/>
            <w:left w:val="none" w:sz="0" w:space="0" w:color="auto"/>
            <w:bottom w:val="none" w:sz="0" w:space="0" w:color="auto"/>
            <w:right w:val="none" w:sz="0" w:space="0" w:color="auto"/>
          </w:divBdr>
        </w:div>
        <w:div w:id="970667122">
          <w:marLeft w:val="0"/>
          <w:marRight w:val="0"/>
          <w:marTop w:val="0"/>
          <w:marBottom w:val="0"/>
          <w:divBdr>
            <w:top w:val="none" w:sz="0" w:space="0" w:color="auto"/>
            <w:left w:val="none" w:sz="0" w:space="0" w:color="auto"/>
            <w:bottom w:val="none" w:sz="0" w:space="0" w:color="auto"/>
            <w:right w:val="none" w:sz="0" w:space="0" w:color="auto"/>
          </w:divBdr>
        </w:div>
        <w:div w:id="483207739">
          <w:marLeft w:val="0"/>
          <w:marRight w:val="0"/>
          <w:marTop w:val="0"/>
          <w:marBottom w:val="0"/>
          <w:divBdr>
            <w:top w:val="none" w:sz="0" w:space="0" w:color="auto"/>
            <w:left w:val="none" w:sz="0" w:space="0" w:color="auto"/>
            <w:bottom w:val="none" w:sz="0" w:space="0" w:color="auto"/>
            <w:right w:val="none" w:sz="0" w:space="0" w:color="auto"/>
          </w:divBdr>
        </w:div>
        <w:div w:id="988217440">
          <w:marLeft w:val="0"/>
          <w:marRight w:val="0"/>
          <w:marTop w:val="0"/>
          <w:marBottom w:val="0"/>
          <w:divBdr>
            <w:top w:val="none" w:sz="0" w:space="0" w:color="auto"/>
            <w:left w:val="none" w:sz="0" w:space="0" w:color="auto"/>
            <w:bottom w:val="none" w:sz="0" w:space="0" w:color="auto"/>
            <w:right w:val="none" w:sz="0" w:space="0" w:color="auto"/>
          </w:divBdr>
        </w:div>
        <w:div w:id="2048136864">
          <w:marLeft w:val="0"/>
          <w:marRight w:val="0"/>
          <w:marTop w:val="0"/>
          <w:marBottom w:val="0"/>
          <w:divBdr>
            <w:top w:val="none" w:sz="0" w:space="0" w:color="auto"/>
            <w:left w:val="none" w:sz="0" w:space="0" w:color="auto"/>
            <w:bottom w:val="none" w:sz="0" w:space="0" w:color="auto"/>
            <w:right w:val="none" w:sz="0" w:space="0" w:color="auto"/>
          </w:divBdr>
        </w:div>
        <w:div w:id="363402813">
          <w:marLeft w:val="0"/>
          <w:marRight w:val="0"/>
          <w:marTop w:val="0"/>
          <w:marBottom w:val="0"/>
          <w:divBdr>
            <w:top w:val="none" w:sz="0" w:space="0" w:color="auto"/>
            <w:left w:val="none" w:sz="0" w:space="0" w:color="auto"/>
            <w:bottom w:val="none" w:sz="0" w:space="0" w:color="auto"/>
            <w:right w:val="none" w:sz="0" w:space="0" w:color="auto"/>
          </w:divBdr>
        </w:div>
        <w:div w:id="752967858">
          <w:marLeft w:val="0"/>
          <w:marRight w:val="0"/>
          <w:marTop w:val="0"/>
          <w:marBottom w:val="0"/>
          <w:divBdr>
            <w:top w:val="none" w:sz="0" w:space="0" w:color="auto"/>
            <w:left w:val="none" w:sz="0" w:space="0" w:color="auto"/>
            <w:bottom w:val="none" w:sz="0" w:space="0" w:color="auto"/>
            <w:right w:val="none" w:sz="0" w:space="0" w:color="auto"/>
          </w:divBdr>
        </w:div>
        <w:div w:id="630020182">
          <w:marLeft w:val="0"/>
          <w:marRight w:val="0"/>
          <w:marTop w:val="0"/>
          <w:marBottom w:val="0"/>
          <w:divBdr>
            <w:top w:val="none" w:sz="0" w:space="0" w:color="auto"/>
            <w:left w:val="none" w:sz="0" w:space="0" w:color="auto"/>
            <w:bottom w:val="none" w:sz="0" w:space="0" w:color="auto"/>
            <w:right w:val="none" w:sz="0" w:space="0" w:color="auto"/>
          </w:divBdr>
        </w:div>
        <w:div w:id="79645151">
          <w:marLeft w:val="0"/>
          <w:marRight w:val="0"/>
          <w:marTop w:val="0"/>
          <w:marBottom w:val="0"/>
          <w:divBdr>
            <w:top w:val="none" w:sz="0" w:space="0" w:color="auto"/>
            <w:left w:val="none" w:sz="0" w:space="0" w:color="auto"/>
            <w:bottom w:val="none" w:sz="0" w:space="0" w:color="auto"/>
            <w:right w:val="none" w:sz="0" w:space="0" w:color="auto"/>
          </w:divBdr>
        </w:div>
        <w:div w:id="472529590">
          <w:marLeft w:val="0"/>
          <w:marRight w:val="0"/>
          <w:marTop w:val="0"/>
          <w:marBottom w:val="0"/>
          <w:divBdr>
            <w:top w:val="none" w:sz="0" w:space="0" w:color="auto"/>
            <w:left w:val="none" w:sz="0" w:space="0" w:color="auto"/>
            <w:bottom w:val="none" w:sz="0" w:space="0" w:color="auto"/>
            <w:right w:val="none" w:sz="0" w:space="0" w:color="auto"/>
          </w:divBdr>
        </w:div>
        <w:div w:id="34162000">
          <w:marLeft w:val="0"/>
          <w:marRight w:val="0"/>
          <w:marTop w:val="0"/>
          <w:marBottom w:val="0"/>
          <w:divBdr>
            <w:top w:val="none" w:sz="0" w:space="0" w:color="auto"/>
            <w:left w:val="none" w:sz="0" w:space="0" w:color="auto"/>
            <w:bottom w:val="none" w:sz="0" w:space="0" w:color="auto"/>
            <w:right w:val="none" w:sz="0" w:space="0" w:color="auto"/>
          </w:divBdr>
        </w:div>
        <w:div w:id="812210304">
          <w:marLeft w:val="0"/>
          <w:marRight w:val="0"/>
          <w:marTop w:val="0"/>
          <w:marBottom w:val="0"/>
          <w:divBdr>
            <w:top w:val="none" w:sz="0" w:space="0" w:color="auto"/>
            <w:left w:val="none" w:sz="0" w:space="0" w:color="auto"/>
            <w:bottom w:val="none" w:sz="0" w:space="0" w:color="auto"/>
            <w:right w:val="none" w:sz="0" w:space="0" w:color="auto"/>
          </w:divBdr>
        </w:div>
        <w:div w:id="1270234317">
          <w:marLeft w:val="0"/>
          <w:marRight w:val="0"/>
          <w:marTop w:val="0"/>
          <w:marBottom w:val="0"/>
          <w:divBdr>
            <w:top w:val="none" w:sz="0" w:space="0" w:color="auto"/>
            <w:left w:val="none" w:sz="0" w:space="0" w:color="auto"/>
            <w:bottom w:val="none" w:sz="0" w:space="0" w:color="auto"/>
            <w:right w:val="none" w:sz="0" w:space="0" w:color="auto"/>
          </w:divBdr>
        </w:div>
        <w:div w:id="777141611">
          <w:marLeft w:val="0"/>
          <w:marRight w:val="0"/>
          <w:marTop w:val="0"/>
          <w:marBottom w:val="0"/>
          <w:divBdr>
            <w:top w:val="none" w:sz="0" w:space="0" w:color="auto"/>
            <w:left w:val="none" w:sz="0" w:space="0" w:color="auto"/>
            <w:bottom w:val="none" w:sz="0" w:space="0" w:color="auto"/>
            <w:right w:val="none" w:sz="0" w:space="0" w:color="auto"/>
          </w:divBdr>
        </w:div>
        <w:div w:id="1362512931">
          <w:marLeft w:val="0"/>
          <w:marRight w:val="0"/>
          <w:marTop w:val="0"/>
          <w:marBottom w:val="0"/>
          <w:divBdr>
            <w:top w:val="none" w:sz="0" w:space="0" w:color="auto"/>
            <w:left w:val="none" w:sz="0" w:space="0" w:color="auto"/>
            <w:bottom w:val="none" w:sz="0" w:space="0" w:color="auto"/>
            <w:right w:val="none" w:sz="0" w:space="0" w:color="auto"/>
          </w:divBdr>
        </w:div>
        <w:div w:id="49885326">
          <w:marLeft w:val="0"/>
          <w:marRight w:val="0"/>
          <w:marTop w:val="0"/>
          <w:marBottom w:val="0"/>
          <w:divBdr>
            <w:top w:val="none" w:sz="0" w:space="0" w:color="auto"/>
            <w:left w:val="none" w:sz="0" w:space="0" w:color="auto"/>
            <w:bottom w:val="none" w:sz="0" w:space="0" w:color="auto"/>
            <w:right w:val="none" w:sz="0" w:space="0" w:color="auto"/>
          </w:divBdr>
        </w:div>
        <w:div w:id="1483348855">
          <w:marLeft w:val="0"/>
          <w:marRight w:val="0"/>
          <w:marTop w:val="0"/>
          <w:marBottom w:val="0"/>
          <w:divBdr>
            <w:top w:val="none" w:sz="0" w:space="0" w:color="auto"/>
            <w:left w:val="none" w:sz="0" w:space="0" w:color="auto"/>
            <w:bottom w:val="none" w:sz="0" w:space="0" w:color="auto"/>
            <w:right w:val="none" w:sz="0" w:space="0" w:color="auto"/>
          </w:divBdr>
        </w:div>
        <w:div w:id="820468695">
          <w:marLeft w:val="0"/>
          <w:marRight w:val="0"/>
          <w:marTop w:val="0"/>
          <w:marBottom w:val="0"/>
          <w:divBdr>
            <w:top w:val="none" w:sz="0" w:space="0" w:color="auto"/>
            <w:left w:val="none" w:sz="0" w:space="0" w:color="auto"/>
            <w:bottom w:val="none" w:sz="0" w:space="0" w:color="auto"/>
            <w:right w:val="none" w:sz="0" w:space="0" w:color="auto"/>
          </w:divBdr>
        </w:div>
        <w:div w:id="1622877205">
          <w:marLeft w:val="0"/>
          <w:marRight w:val="0"/>
          <w:marTop w:val="0"/>
          <w:marBottom w:val="0"/>
          <w:divBdr>
            <w:top w:val="none" w:sz="0" w:space="0" w:color="auto"/>
            <w:left w:val="none" w:sz="0" w:space="0" w:color="auto"/>
            <w:bottom w:val="none" w:sz="0" w:space="0" w:color="auto"/>
            <w:right w:val="none" w:sz="0" w:space="0" w:color="auto"/>
          </w:divBdr>
        </w:div>
        <w:div w:id="1434860583">
          <w:marLeft w:val="0"/>
          <w:marRight w:val="0"/>
          <w:marTop w:val="0"/>
          <w:marBottom w:val="0"/>
          <w:divBdr>
            <w:top w:val="none" w:sz="0" w:space="0" w:color="auto"/>
            <w:left w:val="none" w:sz="0" w:space="0" w:color="auto"/>
            <w:bottom w:val="none" w:sz="0" w:space="0" w:color="auto"/>
            <w:right w:val="none" w:sz="0" w:space="0" w:color="auto"/>
          </w:divBdr>
        </w:div>
        <w:div w:id="799567663">
          <w:marLeft w:val="0"/>
          <w:marRight w:val="0"/>
          <w:marTop w:val="0"/>
          <w:marBottom w:val="0"/>
          <w:divBdr>
            <w:top w:val="none" w:sz="0" w:space="0" w:color="auto"/>
            <w:left w:val="none" w:sz="0" w:space="0" w:color="auto"/>
            <w:bottom w:val="none" w:sz="0" w:space="0" w:color="auto"/>
            <w:right w:val="none" w:sz="0" w:space="0" w:color="auto"/>
          </w:divBdr>
        </w:div>
        <w:div w:id="253903913">
          <w:marLeft w:val="0"/>
          <w:marRight w:val="0"/>
          <w:marTop w:val="0"/>
          <w:marBottom w:val="0"/>
          <w:divBdr>
            <w:top w:val="none" w:sz="0" w:space="0" w:color="auto"/>
            <w:left w:val="none" w:sz="0" w:space="0" w:color="auto"/>
            <w:bottom w:val="none" w:sz="0" w:space="0" w:color="auto"/>
            <w:right w:val="none" w:sz="0" w:space="0" w:color="auto"/>
          </w:divBdr>
        </w:div>
        <w:div w:id="2116823492">
          <w:marLeft w:val="0"/>
          <w:marRight w:val="0"/>
          <w:marTop w:val="0"/>
          <w:marBottom w:val="0"/>
          <w:divBdr>
            <w:top w:val="none" w:sz="0" w:space="0" w:color="auto"/>
            <w:left w:val="none" w:sz="0" w:space="0" w:color="auto"/>
            <w:bottom w:val="none" w:sz="0" w:space="0" w:color="auto"/>
            <w:right w:val="none" w:sz="0" w:space="0" w:color="auto"/>
          </w:divBdr>
        </w:div>
        <w:div w:id="1687976236">
          <w:marLeft w:val="0"/>
          <w:marRight w:val="0"/>
          <w:marTop w:val="0"/>
          <w:marBottom w:val="0"/>
          <w:divBdr>
            <w:top w:val="none" w:sz="0" w:space="0" w:color="auto"/>
            <w:left w:val="none" w:sz="0" w:space="0" w:color="auto"/>
            <w:bottom w:val="none" w:sz="0" w:space="0" w:color="auto"/>
            <w:right w:val="none" w:sz="0" w:space="0" w:color="auto"/>
          </w:divBdr>
        </w:div>
        <w:div w:id="934481745">
          <w:marLeft w:val="0"/>
          <w:marRight w:val="0"/>
          <w:marTop w:val="0"/>
          <w:marBottom w:val="0"/>
          <w:divBdr>
            <w:top w:val="none" w:sz="0" w:space="0" w:color="auto"/>
            <w:left w:val="none" w:sz="0" w:space="0" w:color="auto"/>
            <w:bottom w:val="none" w:sz="0" w:space="0" w:color="auto"/>
            <w:right w:val="none" w:sz="0" w:space="0" w:color="auto"/>
          </w:divBdr>
        </w:div>
        <w:div w:id="444933790">
          <w:marLeft w:val="0"/>
          <w:marRight w:val="0"/>
          <w:marTop w:val="0"/>
          <w:marBottom w:val="0"/>
          <w:divBdr>
            <w:top w:val="none" w:sz="0" w:space="0" w:color="auto"/>
            <w:left w:val="none" w:sz="0" w:space="0" w:color="auto"/>
            <w:bottom w:val="none" w:sz="0" w:space="0" w:color="auto"/>
            <w:right w:val="none" w:sz="0" w:space="0" w:color="auto"/>
          </w:divBdr>
        </w:div>
        <w:div w:id="515927525">
          <w:marLeft w:val="0"/>
          <w:marRight w:val="0"/>
          <w:marTop w:val="0"/>
          <w:marBottom w:val="0"/>
          <w:divBdr>
            <w:top w:val="none" w:sz="0" w:space="0" w:color="auto"/>
            <w:left w:val="none" w:sz="0" w:space="0" w:color="auto"/>
            <w:bottom w:val="none" w:sz="0" w:space="0" w:color="auto"/>
            <w:right w:val="none" w:sz="0" w:space="0" w:color="auto"/>
          </w:divBdr>
        </w:div>
      </w:divsChild>
    </w:div>
    <w:div w:id="568346278">
      <w:bodyDiv w:val="1"/>
      <w:marLeft w:val="0"/>
      <w:marRight w:val="0"/>
      <w:marTop w:val="0"/>
      <w:marBottom w:val="0"/>
      <w:divBdr>
        <w:top w:val="none" w:sz="0" w:space="0" w:color="auto"/>
        <w:left w:val="none" w:sz="0" w:space="0" w:color="auto"/>
        <w:bottom w:val="none" w:sz="0" w:space="0" w:color="auto"/>
        <w:right w:val="none" w:sz="0" w:space="0" w:color="auto"/>
      </w:divBdr>
      <w:divsChild>
        <w:div w:id="1231891741">
          <w:marLeft w:val="0"/>
          <w:marRight w:val="0"/>
          <w:marTop w:val="0"/>
          <w:marBottom w:val="0"/>
          <w:divBdr>
            <w:top w:val="none" w:sz="0" w:space="0" w:color="auto"/>
            <w:left w:val="none" w:sz="0" w:space="0" w:color="auto"/>
            <w:bottom w:val="none" w:sz="0" w:space="0" w:color="auto"/>
            <w:right w:val="none" w:sz="0" w:space="0" w:color="auto"/>
          </w:divBdr>
        </w:div>
        <w:div w:id="1222525221">
          <w:marLeft w:val="0"/>
          <w:marRight w:val="0"/>
          <w:marTop w:val="0"/>
          <w:marBottom w:val="0"/>
          <w:divBdr>
            <w:top w:val="none" w:sz="0" w:space="0" w:color="auto"/>
            <w:left w:val="none" w:sz="0" w:space="0" w:color="auto"/>
            <w:bottom w:val="none" w:sz="0" w:space="0" w:color="auto"/>
            <w:right w:val="none" w:sz="0" w:space="0" w:color="auto"/>
          </w:divBdr>
        </w:div>
        <w:div w:id="1406341443">
          <w:marLeft w:val="0"/>
          <w:marRight w:val="0"/>
          <w:marTop w:val="0"/>
          <w:marBottom w:val="0"/>
          <w:divBdr>
            <w:top w:val="none" w:sz="0" w:space="0" w:color="auto"/>
            <w:left w:val="none" w:sz="0" w:space="0" w:color="auto"/>
            <w:bottom w:val="none" w:sz="0" w:space="0" w:color="auto"/>
            <w:right w:val="none" w:sz="0" w:space="0" w:color="auto"/>
          </w:divBdr>
        </w:div>
        <w:div w:id="1409113734">
          <w:marLeft w:val="0"/>
          <w:marRight w:val="0"/>
          <w:marTop w:val="0"/>
          <w:marBottom w:val="0"/>
          <w:divBdr>
            <w:top w:val="none" w:sz="0" w:space="0" w:color="auto"/>
            <w:left w:val="none" w:sz="0" w:space="0" w:color="auto"/>
            <w:bottom w:val="none" w:sz="0" w:space="0" w:color="auto"/>
            <w:right w:val="none" w:sz="0" w:space="0" w:color="auto"/>
          </w:divBdr>
        </w:div>
        <w:div w:id="1538588895">
          <w:marLeft w:val="0"/>
          <w:marRight w:val="0"/>
          <w:marTop w:val="0"/>
          <w:marBottom w:val="0"/>
          <w:divBdr>
            <w:top w:val="none" w:sz="0" w:space="0" w:color="auto"/>
            <w:left w:val="none" w:sz="0" w:space="0" w:color="auto"/>
            <w:bottom w:val="none" w:sz="0" w:space="0" w:color="auto"/>
            <w:right w:val="none" w:sz="0" w:space="0" w:color="auto"/>
          </w:divBdr>
        </w:div>
        <w:div w:id="13269038">
          <w:marLeft w:val="0"/>
          <w:marRight w:val="0"/>
          <w:marTop w:val="0"/>
          <w:marBottom w:val="0"/>
          <w:divBdr>
            <w:top w:val="none" w:sz="0" w:space="0" w:color="auto"/>
            <w:left w:val="none" w:sz="0" w:space="0" w:color="auto"/>
            <w:bottom w:val="none" w:sz="0" w:space="0" w:color="auto"/>
            <w:right w:val="none" w:sz="0" w:space="0" w:color="auto"/>
          </w:divBdr>
        </w:div>
        <w:div w:id="970206961">
          <w:marLeft w:val="0"/>
          <w:marRight w:val="0"/>
          <w:marTop w:val="0"/>
          <w:marBottom w:val="0"/>
          <w:divBdr>
            <w:top w:val="none" w:sz="0" w:space="0" w:color="auto"/>
            <w:left w:val="none" w:sz="0" w:space="0" w:color="auto"/>
            <w:bottom w:val="none" w:sz="0" w:space="0" w:color="auto"/>
            <w:right w:val="none" w:sz="0" w:space="0" w:color="auto"/>
          </w:divBdr>
        </w:div>
        <w:div w:id="2026905166">
          <w:marLeft w:val="0"/>
          <w:marRight w:val="0"/>
          <w:marTop w:val="0"/>
          <w:marBottom w:val="0"/>
          <w:divBdr>
            <w:top w:val="none" w:sz="0" w:space="0" w:color="auto"/>
            <w:left w:val="none" w:sz="0" w:space="0" w:color="auto"/>
            <w:bottom w:val="none" w:sz="0" w:space="0" w:color="auto"/>
            <w:right w:val="none" w:sz="0" w:space="0" w:color="auto"/>
          </w:divBdr>
        </w:div>
        <w:div w:id="906114996">
          <w:marLeft w:val="0"/>
          <w:marRight w:val="0"/>
          <w:marTop w:val="0"/>
          <w:marBottom w:val="0"/>
          <w:divBdr>
            <w:top w:val="none" w:sz="0" w:space="0" w:color="auto"/>
            <w:left w:val="none" w:sz="0" w:space="0" w:color="auto"/>
            <w:bottom w:val="none" w:sz="0" w:space="0" w:color="auto"/>
            <w:right w:val="none" w:sz="0" w:space="0" w:color="auto"/>
          </w:divBdr>
        </w:div>
        <w:div w:id="429084141">
          <w:marLeft w:val="0"/>
          <w:marRight w:val="0"/>
          <w:marTop w:val="0"/>
          <w:marBottom w:val="0"/>
          <w:divBdr>
            <w:top w:val="none" w:sz="0" w:space="0" w:color="auto"/>
            <w:left w:val="none" w:sz="0" w:space="0" w:color="auto"/>
            <w:bottom w:val="none" w:sz="0" w:space="0" w:color="auto"/>
            <w:right w:val="none" w:sz="0" w:space="0" w:color="auto"/>
          </w:divBdr>
        </w:div>
        <w:div w:id="321467107">
          <w:marLeft w:val="0"/>
          <w:marRight w:val="0"/>
          <w:marTop w:val="0"/>
          <w:marBottom w:val="0"/>
          <w:divBdr>
            <w:top w:val="none" w:sz="0" w:space="0" w:color="auto"/>
            <w:left w:val="none" w:sz="0" w:space="0" w:color="auto"/>
            <w:bottom w:val="none" w:sz="0" w:space="0" w:color="auto"/>
            <w:right w:val="none" w:sz="0" w:space="0" w:color="auto"/>
          </w:divBdr>
        </w:div>
        <w:div w:id="861168503">
          <w:marLeft w:val="0"/>
          <w:marRight w:val="0"/>
          <w:marTop w:val="0"/>
          <w:marBottom w:val="0"/>
          <w:divBdr>
            <w:top w:val="none" w:sz="0" w:space="0" w:color="auto"/>
            <w:left w:val="none" w:sz="0" w:space="0" w:color="auto"/>
            <w:bottom w:val="none" w:sz="0" w:space="0" w:color="auto"/>
            <w:right w:val="none" w:sz="0" w:space="0" w:color="auto"/>
          </w:divBdr>
        </w:div>
        <w:div w:id="1949047606">
          <w:marLeft w:val="0"/>
          <w:marRight w:val="0"/>
          <w:marTop w:val="0"/>
          <w:marBottom w:val="0"/>
          <w:divBdr>
            <w:top w:val="none" w:sz="0" w:space="0" w:color="auto"/>
            <w:left w:val="none" w:sz="0" w:space="0" w:color="auto"/>
            <w:bottom w:val="none" w:sz="0" w:space="0" w:color="auto"/>
            <w:right w:val="none" w:sz="0" w:space="0" w:color="auto"/>
          </w:divBdr>
        </w:div>
        <w:div w:id="1860772715">
          <w:marLeft w:val="0"/>
          <w:marRight w:val="0"/>
          <w:marTop w:val="0"/>
          <w:marBottom w:val="0"/>
          <w:divBdr>
            <w:top w:val="none" w:sz="0" w:space="0" w:color="auto"/>
            <w:left w:val="none" w:sz="0" w:space="0" w:color="auto"/>
            <w:bottom w:val="none" w:sz="0" w:space="0" w:color="auto"/>
            <w:right w:val="none" w:sz="0" w:space="0" w:color="auto"/>
          </w:divBdr>
        </w:div>
        <w:div w:id="1239169267">
          <w:marLeft w:val="0"/>
          <w:marRight w:val="0"/>
          <w:marTop w:val="0"/>
          <w:marBottom w:val="0"/>
          <w:divBdr>
            <w:top w:val="none" w:sz="0" w:space="0" w:color="auto"/>
            <w:left w:val="none" w:sz="0" w:space="0" w:color="auto"/>
            <w:bottom w:val="none" w:sz="0" w:space="0" w:color="auto"/>
            <w:right w:val="none" w:sz="0" w:space="0" w:color="auto"/>
          </w:divBdr>
        </w:div>
        <w:div w:id="1743865453">
          <w:marLeft w:val="0"/>
          <w:marRight w:val="0"/>
          <w:marTop w:val="0"/>
          <w:marBottom w:val="0"/>
          <w:divBdr>
            <w:top w:val="none" w:sz="0" w:space="0" w:color="auto"/>
            <w:left w:val="none" w:sz="0" w:space="0" w:color="auto"/>
            <w:bottom w:val="none" w:sz="0" w:space="0" w:color="auto"/>
            <w:right w:val="none" w:sz="0" w:space="0" w:color="auto"/>
          </w:divBdr>
        </w:div>
        <w:div w:id="1759595484">
          <w:marLeft w:val="0"/>
          <w:marRight w:val="0"/>
          <w:marTop w:val="0"/>
          <w:marBottom w:val="0"/>
          <w:divBdr>
            <w:top w:val="none" w:sz="0" w:space="0" w:color="auto"/>
            <w:left w:val="none" w:sz="0" w:space="0" w:color="auto"/>
            <w:bottom w:val="none" w:sz="0" w:space="0" w:color="auto"/>
            <w:right w:val="none" w:sz="0" w:space="0" w:color="auto"/>
          </w:divBdr>
        </w:div>
        <w:div w:id="1712068410">
          <w:marLeft w:val="0"/>
          <w:marRight w:val="0"/>
          <w:marTop w:val="0"/>
          <w:marBottom w:val="0"/>
          <w:divBdr>
            <w:top w:val="none" w:sz="0" w:space="0" w:color="auto"/>
            <w:left w:val="none" w:sz="0" w:space="0" w:color="auto"/>
            <w:bottom w:val="none" w:sz="0" w:space="0" w:color="auto"/>
            <w:right w:val="none" w:sz="0" w:space="0" w:color="auto"/>
          </w:divBdr>
        </w:div>
        <w:div w:id="303390103">
          <w:marLeft w:val="0"/>
          <w:marRight w:val="0"/>
          <w:marTop w:val="0"/>
          <w:marBottom w:val="0"/>
          <w:divBdr>
            <w:top w:val="none" w:sz="0" w:space="0" w:color="auto"/>
            <w:left w:val="none" w:sz="0" w:space="0" w:color="auto"/>
            <w:bottom w:val="none" w:sz="0" w:space="0" w:color="auto"/>
            <w:right w:val="none" w:sz="0" w:space="0" w:color="auto"/>
          </w:divBdr>
        </w:div>
        <w:div w:id="64842951">
          <w:marLeft w:val="0"/>
          <w:marRight w:val="0"/>
          <w:marTop w:val="0"/>
          <w:marBottom w:val="0"/>
          <w:divBdr>
            <w:top w:val="none" w:sz="0" w:space="0" w:color="auto"/>
            <w:left w:val="none" w:sz="0" w:space="0" w:color="auto"/>
            <w:bottom w:val="none" w:sz="0" w:space="0" w:color="auto"/>
            <w:right w:val="none" w:sz="0" w:space="0" w:color="auto"/>
          </w:divBdr>
        </w:div>
        <w:div w:id="644704935">
          <w:marLeft w:val="0"/>
          <w:marRight w:val="0"/>
          <w:marTop w:val="0"/>
          <w:marBottom w:val="0"/>
          <w:divBdr>
            <w:top w:val="none" w:sz="0" w:space="0" w:color="auto"/>
            <w:left w:val="none" w:sz="0" w:space="0" w:color="auto"/>
            <w:bottom w:val="none" w:sz="0" w:space="0" w:color="auto"/>
            <w:right w:val="none" w:sz="0" w:space="0" w:color="auto"/>
          </w:divBdr>
        </w:div>
        <w:div w:id="890069451">
          <w:marLeft w:val="0"/>
          <w:marRight w:val="0"/>
          <w:marTop w:val="0"/>
          <w:marBottom w:val="0"/>
          <w:divBdr>
            <w:top w:val="none" w:sz="0" w:space="0" w:color="auto"/>
            <w:left w:val="none" w:sz="0" w:space="0" w:color="auto"/>
            <w:bottom w:val="none" w:sz="0" w:space="0" w:color="auto"/>
            <w:right w:val="none" w:sz="0" w:space="0" w:color="auto"/>
          </w:divBdr>
        </w:div>
        <w:div w:id="1228108920">
          <w:marLeft w:val="0"/>
          <w:marRight w:val="0"/>
          <w:marTop w:val="0"/>
          <w:marBottom w:val="0"/>
          <w:divBdr>
            <w:top w:val="none" w:sz="0" w:space="0" w:color="auto"/>
            <w:left w:val="none" w:sz="0" w:space="0" w:color="auto"/>
            <w:bottom w:val="none" w:sz="0" w:space="0" w:color="auto"/>
            <w:right w:val="none" w:sz="0" w:space="0" w:color="auto"/>
          </w:divBdr>
        </w:div>
        <w:div w:id="1486894564">
          <w:marLeft w:val="0"/>
          <w:marRight w:val="0"/>
          <w:marTop w:val="0"/>
          <w:marBottom w:val="0"/>
          <w:divBdr>
            <w:top w:val="none" w:sz="0" w:space="0" w:color="auto"/>
            <w:left w:val="none" w:sz="0" w:space="0" w:color="auto"/>
            <w:bottom w:val="none" w:sz="0" w:space="0" w:color="auto"/>
            <w:right w:val="none" w:sz="0" w:space="0" w:color="auto"/>
          </w:divBdr>
        </w:div>
        <w:div w:id="46269507">
          <w:marLeft w:val="0"/>
          <w:marRight w:val="0"/>
          <w:marTop w:val="0"/>
          <w:marBottom w:val="0"/>
          <w:divBdr>
            <w:top w:val="none" w:sz="0" w:space="0" w:color="auto"/>
            <w:left w:val="none" w:sz="0" w:space="0" w:color="auto"/>
            <w:bottom w:val="none" w:sz="0" w:space="0" w:color="auto"/>
            <w:right w:val="none" w:sz="0" w:space="0" w:color="auto"/>
          </w:divBdr>
        </w:div>
        <w:div w:id="342434187">
          <w:marLeft w:val="0"/>
          <w:marRight w:val="0"/>
          <w:marTop w:val="0"/>
          <w:marBottom w:val="0"/>
          <w:divBdr>
            <w:top w:val="none" w:sz="0" w:space="0" w:color="auto"/>
            <w:left w:val="none" w:sz="0" w:space="0" w:color="auto"/>
            <w:bottom w:val="none" w:sz="0" w:space="0" w:color="auto"/>
            <w:right w:val="none" w:sz="0" w:space="0" w:color="auto"/>
          </w:divBdr>
        </w:div>
        <w:div w:id="1458186187">
          <w:marLeft w:val="0"/>
          <w:marRight w:val="0"/>
          <w:marTop w:val="0"/>
          <w:marBottom w:val="0"/>
          <w:divBdr>
            <w:top w:val="none" w:sz="0" w:space="0" w:color="auto"/>
            <w:left w:val="none" w:sz="0" w:space="0" w:color="auto"/>
            <w:bottom w:val="none" w:sz="0" w:space="0" w:color="auto"/>
            <w:right w:val="none" w:sz="0" w:space="0" w:color="auto"/>
          </w:divBdr>
        </w:div>
      </w:divsChild>
    </w:div>
    <w:div w:id="651981666">
      <w:bodyDiv w:val="1"/>
      <w:marLeft w:val="0"/>
      <w:marRight w:val="0"/>
      <w:marTop w:val="0"/>
      <w:marBottom w:val="0"/>
      <w:divBdr>
        <w:top w:val="none" w:sz="0" w:space="0" w:color="auto"/>
        <w:left w:val="none" w:sz="0" w:space="0" w:color="auto"/>
        <w:bottom w:val="none" w:sz="0" w:space="0" w:color="auto"/>
        <w:right w:val="none" w:sz="0" w:space="0" w:color="auto"/>
      </w:divBdr>
      <w:divsChild>
        <w:div w:id="1856535599">
          <w:marLeft w:val="0"/>
          <w:marRight w:val="0"/>
          <w:marTop w:val="0"/>
          <w:marBottom w:val="0"/>
          <w:divBdr>
            <w:top w:val="none" w:sz="0" w:space="0" w:color="auto"/>
            <w:left w:val="none" w:sz="0" w:space="0" w:color="auto"/>
            <w:bottom w:val="none" w:sz="0" w:space="0" w:color="auto"/>
            <w:right w:val="none" w:sz="0" w:space="0" w:color="auto"/>
          </w:divBdr>
        </w:div>
        <w:div w:id="1446072859">
          <w:marLeft w:val="0"/>
          <w:marRight w:val="0"/>
          <w:marTop w:val="0"/>
          <w:marBottom w:val="0"/>
          <w:divBdr>
            <w:top w:val="none" w:sz="0" w:space="0" w:color="auto"/>
            <w:left w:val="none" w:sz="0" w:space="0" w:color="auto"/>
            <w:bottom w:val="none" w:sz="0" w:space="0" w:color="auto"/>
            <w:right w:val="none" w:sz="0" w:space="0" w:color="auto"/>
          </w:divBdr>
        </w:div>
        <w:div w:id="2055735585">
          <w:marLeft w:val="0"/>
          <w:marRight w:val="0"/>
          <w:marTop w:val="0"/>
          <w:marBottom w:val="0"/>
          <w:divBdr>
            <w:top w:val="none" w:sz="0" w:space="0" w:color="auto"/>
            <w:left w:val="none" w:sz="0" w:space="0" w:color="auto"/>
            <w:bottom w:val="none" w:sz="0" w:space="0" w:color="auto"/>
            <w:right w:val="none" w:sz="0" w:space="0" w:color="auto"/>
          </w:divBdr>
        </w:div>
        <w:div w:id="1237205208">
          <w:marLeft w:val="0"/>
          <w:marRight w:val="0"/>
          <w:marTop w:val="0"/>
          <w:marBottom w:val="0"/>
          <w:divBdr>
            <w:top w:val="none" w:sz="0" w:space="0" w:color="auto"/>
            <w:left w:val="none" w:sz="0" w:space="0" w:color="auto"/>
            <w:bottom w:val="none" w:sz="0" w:space="0" w:color="auto"/>
            <w:right w:val="none" w:sz="0" w:space="0" w:color="auto"/>
          </w:divBdr>
        </w:div>
        <w:div w:id="860513644">
          <w:marLeft w:val="0"/>
          <w:marRight w:val="0"/>
          <w:marTop w:val="0"/>
          <w:marBottom w:val="0"/>
          <w:divBdr>
            <w:top w:val="none" w:sz="0" w:space="0" w:color="auto"/>
            <w:left w:val="none" w:sz="0" w:space="0" w:color="auto"/>
            <w:bottom w:val="none" w:sz="0" w:space="0" w:color="auto"/>
            <w:right w:val="none" w:sz="0" w:space="0" w:color="auto"/>
          </w:divBdr>
        </w:div>
        <w:div w:id="129321069">
          <w:marLeft w:val="0"/>
          <w:marRight w:val="0"/>
          <w:marTop w:val="0"/>
          <w:marBottom w:val="0"/>
          <w:divBdr>
            <w:top w:val="none" w:sz="0" w:space="0" w:color="auto"/>
            <w:left w:val="none" w:sz="0" w:space="0" w:color="auto"/>
            <w:bottom w:val="none" w:sz="0" w:space="0" w:color="auto"/>
            <w:right w:val="none" w:sz="0" w:space="0" w:color="auto"/>
          </w:divBdr>
        </w:div>
        <w:div w:id="625743620">
          <w:marLeft w:val="0"/>
          <w:marRight w:val="0"/>
          <w:marTop w:val="0"/>
          <w:marBottom w:val="0"/>
          <w:divBdr>
            <w:top w:val="none" w:sz="0" w:space="0" w:color="auto"/>
            <w:left w:val="none" w:sz="0" w:space="0" w:color="auto"/>
            <w:bottom w:val="none" w:sz="0" w:space="0" w:color="auto"/>
            <w:right w:val="none" w:sz="0" w:space="0" w:color="auto"/>
          </w:divBdr>
        </w:div>
        <w:div w:id="1969581840">
          <w:marLeft w:val="0"/>
          <w:marRight w:val="0"/>
          <w:marTop w:val="0"/>
          <w:marBottom w:val="0"/>
          <w:divBdr>
            <w:top w:val="none" w:sz="0" w:space="0" w:color="auto"/>
            <w:left w:val="none" w:sz="0" w:space="0" w:color="auto"/>
            <w:bottom w:val="none" w:sz="0" w:space="0" w:color="auto"/>
            <w:right w:val="none" w:sz="0" w:space="0" w:color="auto"/>
          </w:divBdr>
        </w:div>
        <w:div w:id="1401555633">
          <w:marLeft w:val="0"/>
          <w:marRight w:val="0"/>
          <w:marTop w:val="0"/>
          <w:marBottom w:val="0"/>
          <w:divBdr>
            <w:top w:val="none" w:sz="0" w:space="0" w:color="auto"/>
            <w:left w:val="none" w:sz="0" w:space="0" w:color="auto"/>
            <w:bottom w:val="none" w:sz="0" w:space="0" w:color="auto"/>
            <w:right w:val="none" w:sz="0" w:space="0" w:color="auto"/>
          </w:divBdr>
        </w:div>
        <w:div w:id="601106289">
          <w:marLeft w:val="0"/>
          <w:marRight w:val="0"/>
          <w:marTop w:val="0"/>
          <w:marBottom w:val="0"/>
          <w:divBdr>
            <w:top w:val="none" w:sz="0" w:space="0" w:color="auto"/>
            <w:left w:val="none" w:sz="0" w:space="0" w:color="auto"/>
            <w:bottom w:val="none" w:sz="0" w:space="0" w:color="auto"/>
            <w:right w:val="none" w:sz="0" w:space="0" w:color="auto"/>
          </w:divBdr>
        </w:div>
        <w:div w:id="1073232738">
          <w:marLeft w:val="0"/>
          <w:marRight w:val="0"/>
          <w:marTop w:val="0"/>
          <w:marBottom w:val="0"/>
          <w:divBdr>
            <w:top w:val="none" w:sz="0" w:space="0" w:color="auto"/>
            <w:left w:val="none" w:sz="0" w:space="0" w:color="auto"/>
            <w:bottom w:val="none" w:sz="0" w:space="0" w:color="auto"/>
            <w:right w:val="none" w:sz="0" w:space="0" w:color="auto"/>
          </w:divBdr>
        </w:div>
        <w:div w:id="1226794867">
          <w:marLeft w:val="0"/>
          <w:marRight w:val="0"/>
          <w:marTop w:val="0"/>
          <w:marBottom w:val="0"/>
          <w:divBdr>
            <w:top w:val="none" w:sz="0" w:space="0" w:color="auto"/>
            <w:left w:val="none" w:sz="0" w:space="0" w:color="auto"/>
            <w:bottom w:val="none" w:sz="0" w:space="0" w:color="auto"/>
            <w:right w:val="none" w:sz="0" w:space="0" w:color="auto"/>
          </w:divBdr>
        </w:div>
        <w:div w:id="1272084071">
          <w:marLeft w:val="0"/>
          <w:marRight w:val="0"/>
          <w:marTop w:val="0"/>
          <w:marBottom w:val="0"/>
          <w:divBdr>
            <w:top w:val="none" w:sz="0" w:space="0" w:color="auto"/>
            <w:left w:val="none" w:sz="0" w:space="0" w:color="auto"/>
            <w:bottom w:val="none" w:sz="0" w:space="0" w:color="auto"/>
            <w:right w:val="none" w:sz="0" w:space="0" w:color="auto"/>
          </w:divBdr>
        </w:div>
        <w:div w:id="100271427">
          <w:marLeft w:val="0"/>
          <w:marRight w:val="0"/>
          <w:marTop w:val="0"/>
          <w:marBottom w:val="0"/>
          <w:divBdr>
            <w:top w:val="none" w:sz="0" w:space="0" w:color="auto"/>
            <w:left w:val="none" w:sz="0" w:space="0" w:color="auto"/>
            <w:bottom w:val="none" w:sz="0" w:space="0" w:color="auto"/>
            <w:right w:val="none" w:sz="0" w:space="0" w:color="auto"/>
          </w:divBdr>
        </w:div>
        <w:div w:id="1678997715">
          <w:marLeft w:val="0"/>
          <w:marRight w:val="0"/>
          <w:marTop w:val="0"/>
          <w:marBottom w:val="0"/>
          <w:divBdr>
            <w:top w:val="none" w:sz="0" w:space="0" w:color="auto"/>
            <w:left w:val="none" w:sz="0" w:space="0" w:color="auto"/>
            <w:bottom w:val="none" w:sz="0" w:space="0" w:color="auto"/>
            <w:right w:val="none" w:sz="0" w:space="0" w:color="auto"/>
          </w:divBdr>
        </w:div>
        <w:div w:id="1841196360">
          <w:marLeft w:val="0"/>
          <w:marRight w:val="0"/>
          <w:marTop w:val="0"/>
          <w:marBottom w:val="0"/>
          <w:divBdr>
            <w:top w:val="none" w:sz="0" w:space="0" w:color="auto"/>
            <w:left w:val="none" w:sz="0" w:space="0" w:color="auto"/>
            <w:bottom w:val="none" w:sz="0" w:space="0" w:color="auto"/>
            <w:right w:val="none" w:sz="0" w:space="0" w:color="auto"/>
          </w:divBdr>
        </w:div>
        <w:div w:id="230389241">
          <w:marLeft w:val="0"/>
          <w:marRight w:val="0"/>
          <w:marTop w:val="0"/>
          <w:marBottom w:val="0"/>
          <w:divBdr>
            <w:top w:val="none" w:sz="0" w:space="0" w:color="auto"/>
            <w:left w:val="none" w:sz="0" w:space="0" w:color="auto"/>
            <w:bottom w:val="none" w:sz="0" w:space="0" w:color="auto"/>
            <w:right w:val="none" w:sz="0" w:space="0" w:color="auto"/>
          </w:divBdr>
        </w:div>
        <w:div w:id="154688014">
          <w:marLeft w:val="0"/>
          <w:marRight w:val="0"/>
          <w:marTop w:val="0"/>
          <w:marBottom w:val="0"/>
          <w:divBdr>
            <w:top w:val="none" w:sz="0" w:space="0" w:color="auto"/>
            <w:left w:val="none" w:sz="0" w:space="0" w:color="auto"/>
            <w:bottom w:val="none" w:sz="0" w:space="0" w:color="auto"/>
            <w:right w:val="none" w:sz="0" w:space="0" w:color="auto"/>
          </w:divBdr>
        </w:div>
        <w:div w:id="1841190986">
          <w:marLeft w:val="0"/>
          <w:marRight w:val="0"/>
          <w:marTop w:val="0"/>
          <w:marBottom w:val="0"/>
          <w:divBdr>
            <w:top w:val="none" w:sz="0" w:space="0" w:color="auto"/>
            <w:left w:val="none" w:sz="0" w:space="0" w:color="auto"/>
            <w:bottom w:val="none" w:sz="0" w:space="0" w:color="auto"/>
            <w:right w:val="none" w:sz="0" w:space="0" w:color="auto"/>
          </w:divBdr>
        </w:div>
        <w:div w:id="884173989">
          <w:marLeft w:val="0"/>
          <w:marRight w:val="0"/>
          <w:marTop w:val="0"/>
          <w:marBottom w:val="0"/>
          <w:divBdr>
            <w:top w:val="none" w:sz="0" w:space="0" w:color="auto"/>
            <w:left w:val="none" w:sz="0" w:space="0" w:color="auto"/>
            <w:bottom w:val="none" w:sz="0" w:space="0" w:color="auto"/>
            <w:right w:val="none" w:sz="0" w:space="0" w:color="auto"/>
          </w:divBdr>
        </w:div>
        <w:div w:id="493883535">
          <w:marLeft w:val="0"/>
          <w:marRight w:val="0"/>
          <w:marTop w:val="0"/>
          <w:marBottom w:val="0"/>
          <w:divBdr>
            <w:top w:val="none" w:sz="0" w:space="0" w:color="auto"/>
            <w:left w:val="none" w:sz="0" w:space="0" w:color="auto"/>
            <w:bottom w:val="none" w:sz="0" w:space="0" w:color="auto"/>
            <w:right w:val="none" w:sz="0" w:space="0" w:color="auto"/>
          </w:divBdr>
        </w:div>
        <w:div w:id="1158810120">
          <w:marLeft w:val="0"/>
          <w:marRight w:val="0"/>
          <w:marTop w:val="0"/>
          <w:marBottom w:val="0"/>
          <w:divBdr>
            <w:top w:val="none" w:sz="0" w:space="0" w:color="auto"/>
            <w:left w:val="none" w:sz="0" w:space="0" w:color="auto"/>
            <w:bottom w:val="none" w:sz="0" w:space="0" w:color="auto"/>
            <w:right w:val="none" w:sz="0" w:space="0" w:color="auto"/>
          </w:divBdr>
        </w:div>
        <w:div w:id="1435243508">
          <w:marLeft w:val="0"/>
          <w:marRight w:val="0"/>
          <w:marTop w:val="0"/>
          <w:marBottom w:val="0"/>
          <w:divBdr>
            <w:top w:val="none" w:sz="0" w:space="0" w:color="auto"/>
            <w:left w:val="none" w:sz="0" w:space="0" w:color="auto"/>
            <w:bottom w:val="none" w:sz="0" w:space="0" w:color="auto"/>
            <w:right w:val="none" w:sz="0" w:space="0" w:color="auto"/>
          </w:divBdr>
        </w:div>
        <w:div w:id="400762076">
          <w:marLeft w:val="0"/>
          <w:marRight w:val="0"/>
          <w:marTop w:val="0"/>
          <w:marBottom w:val="0"/>
          <w:divBdr>
            <w:top w:val="none" w:sz="0" w:space="0" w:color="auto"/>
            <w:left w:val="none" w:sz="0" w:space="0" w:color="auto"/>
            <w:bottom w:val="none" w:sz="0" w:space="0" w:color="auto"/>
            <w:right w:val="none" w:sz="0" w:space="0" w:color="auto"/>
          </w:divBdr>
        </w:div>
        <w:div w:id="820537183">
          <w:marLeft w:val="0"/>
          <w:marRight w:val="0"/>
          <w:marTop w:val="0"/>
          <w:marBottom w:val="0"/>
          <w:divBdr>
            <w:top w:val="none" w:sz="0" w:space="0" w:color="auto"/>
            <w:left w:val="none" w:sz="0" w:space="0" w:color="auto"/>
            <w:bottom w:val="none" w:sz="0" w:space="0" w:color="auto"/>
            <w:right w:val="none" w:sz="0" w:space="0" w:color="auto"/>
          </w:divBdr>
        </w:div>
        <w:div w:id="1245534836">
          <w:marLeft w:val="0"/>
          <w:marRight w:val="0"/>
          <w:marTop w:val="0"/>
          <w:marBottom w:val="0"/>
          <w:divBdr>
            <w:top w:val="none" w:sz="0" w:space="0" w:color="auto"/>
            <w:left w:val="none" w:sz="0" w:space="0" w:color="auto"/>
            <w:bottom w:val="none" w:sz="0" w:space="0" w:color="auto"/>
            <w:right w:val="none" w:sz="0" w:space="0" w:color="auto"/>
          </w:divBdr>
        </w:div>
        <w:div w:id="844318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nationaalgroeifonds.nl/overzicht-lopende-projecten/thema-landbouw-voedsel-en-land-en-watergebruik/nl2120-het-groene-verdienvermogen-van-nederland" TargetMode="External"/><Relationship Id="rId2" Type="http://schemas.openxmlformats.org/officeDocument/2006/relationships/hyperlink" Target="https://www.samenvoorbiodiversiteit.nl/projecten/aanvalsplan-landschap" TargetMode="External"/><Relationship Id="rId1" Type="http://schemas.openxmlformats.org/officeDocument/2006/relationships/hyperlink" Target="https://www.pagw.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4</ap:Pages>
  <ap:Words>1346</ap:Words>
  <ap:Characters>7408</ap:Characters>
  <ap:DocSecurity>0</ap:DocSecurity>
  <ap:Lines>61</ap:Lines>
  <ap:Paragraphs>17</ap:Paragraphs>
  <ap:ScaleCrop>false</ap:ScaleCrop>
  <ap:LinksUpToDate>false</ap:LinksUpToDate>
  <ap:CharactersWithSpaces>8737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2025-07-08T11:59:00.0000000Z</dcterms:created>
  <dcterms:modified xsi:type="dcterms:W3CDTF">2025-07-08T11:59:00.0000000Z</dcterms:modified>
  <dc:description>------------------------</dc:description>
  <dc:subject/>
  <keywords/>
  <version/>
  <category/>
</coreProperties>
</file>