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10BA" w:rsidRDefault="00927F22" w14:paraId="11862BC7" w14:textId="77777777">
      <w:pPr>
        <w:pStyle w:val="StandaardAanhef"/>
      </w:pPr>
      <w:r>
        <w:t>Geachte voorzitter,</w:t>
      </w:r>
    </w:p>
    <w:p w:rsidR="00C4340F" w:rsidP="00C4340F" w:rsidRDefault="005647E7" w14:paraId="634A2B6F" w14:textId="77777777">
      <w:r>
        <w:t xml:space="preserve">Zoals tijdens het commissiedebat nationale fiscaliteit van 2 juli 2025 toegezegd </w:t>
      </w:r>
      <w:r w:rsidRPr="00AF349A" w:rsidR="00C4340F">
        <w:t>bied</w:t>
      </w:r>
      <w:r>
        <w:t xml:space="preserve"> ik u </w:t>
      </w:r>
      <w:r w:rsidR="00C4340F">
        <w:t xml:space="preserve">het rapport aan </w:t>
      </w:r>
      <w:r w:rsidRPr="00AF349A" w:rsidR="00C4340F">
        <w:t xml:space="preserve">over de verkenning van mogelijke beleidsopties voor het verlagen van de brandstofkosten in de landbouwsector. Deze analyse is uitgevoerd </w:t>
      </w:r>
      <w:r w:rsidR="00C4340F">
        <w:t>in het kader van de afspraken i</w:t>
      </w:r>
      <w:r w:rsidRPr="00AF349A" w:rsidR="00C4340F">
        <w:t xml:space="preserve">n het Hoofdlijnenakkoord en het Regeerprogramma om de brandstofkosten voor de landbouwsector te verlagen. </w:t>
      </w:r>
    </w:p>
    <w:p w:rsidR="00C4340F" w:rsidP="00C4340F" w:rsidRDefault="00C4340F" w14:paraId="2F713FBB" w14:textId="77777777"/>
    <w:p w:rsidRPr="009B79BC" w:rsidR="00C4340F" w:rsidP="00C4340F" w:rsidRDefault="00C4340F" w14:paraId="26A6ACD2" w14:textId="77777777">
      <w:r w:rsidRPr="009B79BC">
        <w:t xml:space="preserve">In het rapport zijn drie beleidsopties onderzocht: de herinvoering van rode diesel, een accijnsteruggaveregeling voor diesel en een subsidieregeling. Bij alle drie de beleidsopties is tevens beoordeeld in hoeverre deze toepasbaar zijn op volledig </w:t>
      </w:r>
      <w:proofErr w:type="spellStart"/>
      <w:r w:rsidRPr="009B79BC">
        <w:t>Hydrotreated</w:t>
      </w:r>
      <w:proofErr w:type="spellEnd"/>
      <w:r w:rsidRPr="009B79BC">
        <w:t xml:space="preserve"> </w:t>
      </w:r>
      <w:proofErr w:type="spellStart"/>
      <w:r w:rsidRPr="009B79BC">
        <w:t>Vegetable</w:t>
      </w:r>
      <w:proofErr w:type="spellEnd"/>
      <w:r w:rsidRPr="009B79BC">
        <w:t xml:space="preserve"> Oil (HVO100)</w:t>
      </w:r>
      <w:r w:rsidRPr="009B79BC">
        <w:rPr>
          <w:rStyle w:val="Voetnootmarkering"/>
        </w:rPr>
        <w:footnoteReference w:id="1"/>
      </w:r>
      <w:r w:rsidRPr="009B79BC">
        <w:t xml:space="preserve">, een duurzame vervanger van fossiele diesel. De analyse richtte zich op aspecten als uitvoerbaarheid, doelmatigheid en milieueffecten. Juridische inpasbaarheid is slechts beperkt meegenomen. </w:t>
      </w:r>
    </w:p>
    <w:p w:rsidRPr="009B79BC" w:rsidR="00C4340F" w:rsidP="00C4340F" w:rsidRDefault="00C4340F" w14:paraId="6340BD7E" w14:textId="77777777"/>
    <w:p w:rsidRPr="009B79BC" w:rsidR="00C4340F" w:rsidP="00C4340F" w:rsidRDefault="00C4340F" w14:paraId="45B2765F" w14:textId="77777777">
      <w:r w:rsidRPr="009B79BC">
        <w:t xml:space="preserve">De onderzoekers concluderen dat zowel de herinvoering van rode diesel als een accijnsteruggave als beleidsopties slecht scoren, vanwege complexe uitvoerbaarheid en aanzienlijke risico’s op fraude. Volgens de onderzoekers belemmert de gecombineerde inzet van voertuigen voor zowel landbouw- als niet-landbouwactiviteiten door loonwerkers effectieve handhaving en vergt dit aanzienlijke investeringen van loonwerkers omdat zij voor werkzaamheden buiten de landbouw dan geen voertuigen waarin rode diesel is getankt, kunnen gebruiken. Daarnaast bemoeilijkt verbeterde brandstofbeveiliging in nieuwe auto’s de controles. </w:t>
      </w:r>
    </w:p>
    <w:p w:rsidRPr="009B79BC" w:rsidR="00C4340F" w:rsidP="00C4340F" w:rsidRDefault="00C4340F" w14:paraId="6A73EE0E" w14:textId="77777777"/>
    <w:p w:rsidRPr="009B79BC" w:rsidR="00C4340F" w:rsidP="00C4340F" w:rsidRDefault="00C4340F" w14:paraId="7C807D3A" w14:textId="77777777">
      <w:r w:rsidRPr="009B79BC">
        <w:t xml:space="preserve">Het rapport geeft aan dat een subsidieregeling beter uitvoerbaar zou kunnen zijn. Echter moeten (on)mogelijkheden van de juridische vormgeving van een nader uit te werken subsidieregeling nog worden onderzocht. </w:t>
      </w:r>
    </w:p>
    <w:p w:rsidRPr="009B79BC" w:rsidR="00C4340F" w:rsidP="00C4340F" w:rsidRDefault="00C4340F" w14:paraId="68511AB8" w14:textId="77777777"/>
    <w:p w:rsidRPr="009B79BC" w:rsidR="00C4340F" w:rsidP="00C4340F" w:rsidRDefault="00C4340F" w14:paraId="0A7B0067" w14:textId="77777777">
      <w:r w:rsidRPr="009B79BC">
        <w:t>Uit het rapport blijkt dat aan alle drie de onderzochte beleidsopties onzekerheden zitten. Een van deze onzekerheden is of de beleidsopties na uitwerking Europeesrechtelijk zijn toegestaan en onder welke voorwaarden.</w:t>
      </w:r>
    </w:p>
    <w:p w:rsidRPr="009B79BC" w:rsidR="00C4340F" w:rsidP="00C4340F" w:rsidRDefault="00C4340F" w14:paraId="2BCB370D" w14:textId="77777777">
      <w:r w:rsidRPr="009B79BC">
        <w:lastRenderedPageBreak/>
        <w:t>Zo moet onder meer worden nagegaan wat er toegestaan is volgens staatssteunkaders. Het rapport raadt aan om dit verder te onderzoeken en in overleg te treden met de Europese Commissie.</w:t>
      </w:r>
    </w:p>
    <w:p w:rsidRPr="009B79BC" w:rsidR="00C4340F" w:rsidP="00C4340F" w:rsidRDefault="00C4340F" w14:paraId="2E0BBA13" w14:textId="77777777"/>
    <w:p w:rsidRPr="009B79BC" w:rsidR="00C4340F" w:rsidP="00C4340F" w:rsidRDefault="00C4340F" w14:paraId="12EE4844" w14:textId="77777777">
      <w:pPr>
        <w:spacing w:after="160" w:line="259" w:lineRule="auto"/>
      </w:pPr>
      <w:r w:rsidRPr="009B79BC">
        <w:t xml:space="preserve">HVO100 kan volgens de onderzoekers bijdragen aan een verlaging van de emissies indien de zogenoemde jaarverplichting, het jaarlijkse aandeel hernieuwbare energie dat een brandstofleverancier verplicht is te leveren, wordt verhoogd. Zonder de aanpassing van de jaarverplichting is het voor brandstofleveranciers enkel makkelijker om aan hun verplichtingen te voldoen en ontbreekt voor brandstofleveranciers de prikkel om een groter aandeel hernieuwbare diesel te leveren. </w:t>
      </w:r>
    </w:p>
    <w:p w:rsidR="00DF10BA" w:rsidRDefault="00927F22" w14:paraId="5A57189E" w14:textId="77777777">
      <w:pPr>
        <w:pStyle w:val="StandaardSlotzin"/>
      </w:pPr>
      <w:r>
        <w:t>Hoogachtend,</w:t>
      </w:r>
    </w:p>
    <w:p w:rsidR="00DF10BA" w:rsidRDefault="00DF10BA" w14:paraId="5A583CEA"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DF10BA" w14:paraId="54776622" w14:textId="77777777">
        <w:tc>
          <w:tcPr>
            <w:tcW w:w="3592" w:type="dxa"/>
          </w:tcPr>
          <w:p w:rsidR="0098483E" w:rsidRDefault="0098483E" w14:paraId="0625BCD8" w14:textId="77777777"/>
          <w:p w:rsidR="00DF10BA" w:rsidRDefault="00927F22" w14:paraId="70CA6A28" w14:textId="77777777">
            <w:r>
              <w:t>de staatssecretaris van Financiën -  Fiscaliteit, Belastingdienst en Douane,</w:t>
            </w:r>
            <w:r>
              <w:br/>
            </w:r>
            <w:r>
              <w:br/>
            </w:r>
            <w:r>
              <w:br/>
            </w:r>
            <w:r>
              <w:br/>
            </w:r>
            <w:r>
              <w:br/>
            </w:r>
            <w:r>
              <w:br/>
              <w:t>T. van Oostenbruggen</w:t>
            </w:r>
          </w:p>
        </w:tc>
        <w:tc>
          <w:tcPr>
            <w:tcW w:w="3892" w:type="dxa"/>
          </w:tcPr>
          <w:p w:rsidR="00DF10BA" w:rsidRDefault="00DF10BA" w14:paraId="20576982" w14:textId="77777777"/>
        </w:tc>
      </w:tr>
      <w:tr w:rsidR="00DF10BA" w14:paraId="4E978FFF" w14:textId="77777777">
        <w:tc>
          <w:tcPr>
            <w:tcW w:w="3592" w:type="dxa"/>
          </w:tcPr>
          <w:p w:rsidR="00DF10BA" w:rsidRDefault="00DF10BA" w14:paraId="03961241" w14:textId="77777777"/>
        </w:tc>
        <w:tc>
          <w:tcPr>
            <w:tcW w:w="3892" w:type="dxa"/>
          </w:tcPr>
          <w:p w:rsidR="00DF10BA" w:rsidRDefault="00DF10BA" w14:paraId="2F46EA4E" w14:textId="77777777"/>
        </w:tc>
      </w:tr>
      <w:tr w:rsidR="00DF10BA" w14:paraId="11F11AD3" w14:textId="77777777">
        <w:tc>
          <w:tcPr>
            <w:tcW w:w="3592" w:type="dxa"/>
          </w:tcPr>
          <w:p w:rsidR="00DF10BA" w:rsidRDefault="00DF10BA" w14:paraId="277C056D" w14:textId="77777777"/>
        </w:tc>
        <w:tc>
          <w:tcPr>
            <w:tcW w:w="3892" w:type="dxa"/>
          </w:tcPr>
          <w:p w:rsidR="00DF10BA" w:rsidRDefault="00DF10BA" w14:paraId="5BE8EDA1" w14:textId="77777777"/>
        </w:tc>
      </w:tr>
    </w:tbl>
    <w:p w:rsidR="00DF10BA" w:rsidRDefault="00DF10BA" w14:paraId="699EC241" w14:textId="77777777">
      <w:pPr>
        <w:pStyle w:val="Verdana7"/>
      </w:pPr>
    </w:p>
    <w:sectPr w:rsidR="00DF10B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B8E7" w14:textId="77777777" w:rsidR="00F34B57" w:rsidRDefault="00F34B57">
      <w:pPr>
        <w:spacing w:line="240" w:lineRule="auto"/>
      </w:pPr>
      <w:r>
        <w:separator/>
      </w:r>
    </w:p>
  </w:endnote>
  <w:endnote w:type="continuationSeparator" w:id="0">
    <w:p w14:paraId="13085E31" w14:textId="77777777" w:rsidR="00F34B57" w:rsidRDefault="00F34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3AE5" w14:textId="77777777" w:rsidR="00F34B57" w:rsidRDefault="00F34B57">
      <w:pPr>
        <w:spacing w:line="240" w:lineRule="auto"/>
      </w:pPr>
      <w:r>
        <w:separator/>
      </w:r>
    </w:p>
  </w:footnote>
  <w:footnote w:type="continuationSeparator" w:id="0">
    <w:p w14:paraId="0774900A" w14:textId="77777777" w:rsidR="00F34B57" w:rsidRDefault="00F34B57">
      <w:pPr>
        <w:spacing w:line="240" w:lineRule="auto"/>
      </w:pPr>
      <w:r>
        <w:continuationSeparator/>
      </w:r>
    </w:p>
  </w:footnote>
  <w:footnote w:id="1">
    <w:p w14:paraId="799EFBA0" w14:textId="77777777" w:rsidR="00C4340F" w:rsidRDefault="00C4340F" w:rsidP="00C4340F">
      <w:pPr>
        <w:pStyle w:val="Voetnoottekst"/>
      </w:pPr>
      <w:r>
        <w:rPr>
          <w:rStyle w:val="Voetnootmarkering"/>
        </w:rPr>
        <w:footnoteRef/>
      </w:r>
      <w:r>
        <w:t xml:space="preserve"> </w:t>
      </w:r>
      <w:r w:rsidRPr="00E921C3">
        <w:rPr>
          <w:sz w:val="16"/>
          <w:szCs w:val="16"/>
        </w:rPr>
        <w:t>HVO100 is een synthetische, hernieuwbare dieselvariant die vrijwel volledig uit hernieuwbare grondstoffen wordt geproduceerd en in bestaande dieselmotoren kan worden toegepast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B48C" w14:textId="77777777" w:rsidR="00DF10BA" w:rsidRDefault="00927F22">
    <w:r>
      <w:rPr>
        <w:noProof/>
      </w:rPr>
      <mc:AlternateContent>
        <mc:Choice Requires="wps">
          <w:drawing>
            <wp:anchor distT="0" distB="0" distL="0" distR="0" simplePos="0" relativeHeight="251652096" behindDoc="0" locked="1" layoutInCell="1" allowOverlap="1" wp14:anchorId="39D79897" wp14:editId="1F05BDC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824FD7D" w14:textId="77777777" w:rsidR="00DF10BA" w:rsidRDefault="00927F22">
                          <w:pPr>
                            <w:pStyle w:val="StandaardReferentiegegevensKop"/>
                          </w:pPr>
                          <w:r>
                            <w:t>Directie Verbruiksbelastingen, Douane en Internationale aangelegenheden</w:t>
                          </w:r>
                        </w:p>
                        <w:p w14:paraId="5E1D5A5B" w14:textId="77777777" w:rsidR="00DF10BA" w:rsidRDefault="00DF10BA">
                          <w:pPr>
                            <w:pStyle w:val="WitregelW1"/>
                          </w:pPr>
                        </w:p>
                        <w:p w14:paraId="27204CDF" w14:textId="77777777" w:rsidR="00DF10BA" w:rsidRDefault="00927F22">
                          <w:pPr>
                            <w:pStyle w:val="StandaardReferentiegegevensKop"/>
                          </w:pPr>
                          <w:r>
                            <w:t>Ons kenmerk</w:t>
                          </w:r>
                        </w:p>
                        <w:p w14:paraId="1D31CB80" w14:textId="77777777" w:rsidR="00E47082" w:rsidRDefault="00DD06E0">
                          <w:pPr>
                            <w:pStyle w:val="StandaardReferentiegegevens"/>
                          </w:pPr>
                          <w:r>
                            <w:fldChar w:fldCharType="begin"/>
                          </w:r>
                          <w:r>
                            <w:instrText xml:space="preserve"> DOCPROPERTY  "Kenmerk"  \* MERGEFORMAT </w:instrText>
                          </w:r>
                          <w:r>
                            <w:fldChar w:fldCharType="separate"/>
                          </w:r>
                          <w:r>
                            <w:t>2025-0000197160</w:t>
                          </w:r>
                          <w:r>
                            <w:fldChar w:fldCharType="end"/>
                          </w:r>
                        </w:p>
                      </w:txbxContent>
                    </wps:txbx>
                    <wps:bodyPr vert="horz" wrap="square" lIns="0" tIns="0" rIns="0" bIns="0" anchor="t" anchorCtr="0"/>
                  </wps:wsp>
                </a:graphicData>
              </a:graphic>
            </wp:anchor>
          </w:drawing>
        </mc:Choice>
        <mc:Fallback>
          <w:pict>
            <v:shapetype w14:anchorId="39D7989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824FD7D" w14:textId="77777777" w:rsidR="00DF10BA" w:rsidRDefault="00927F22">
                    <w:pPr>
                      <w:pStyle w:val="StandaardReferentiegegevensKop"/>
                    </w:pPr>
                    <w:r>
                      <w:t>Directie Verbruiksbelastingen, Douane en Internationale aangelegenheden</w:t>
                    </w:r>
                  </w:p>
                  <w:p w14:paraId="5E1D5A5B" w14:textId="77777777" w:rsidR="00DF10BA" w:rsidRDefault="00DF10BA">
                    <w:pPr>
                      <w:pStyle w:val="WitregelW1"/>
                    </w:pPr>
                  </w:p>
                  <w:p w14:paraId="27204CDF" w14:textId="77777777" w:rsidR="00DF10BA" w:rsidRDefault="00927F22">
                    <w:pPr>
                      <w:pStyle w:val="StandaardReferentiegegevensKop"/>
                    </w:pPr>
                    <w:r>
                      <w:t>Ons kenmerk</w:t>
                    </w:r>
                  </w:p>
                  <w:p w14:paraId="1D31CB80" w14:textId="77777777" w:rsidR="00E47082" w:rsidRDefault="00DD06E0">
                    <w:pPr>
                      <w:pStyle w:val="StandaardReferentiegegevens"/>
                    </w:pPr>
                    <w:r>
                      <w:fldChar w:fldCharType="begin"/>
                    </w:r>
                    <w:r>
                      <w:instrText xml:space="preserve"> DOCPROPERTY  "Kenmerk"  \* MERGEFORMAT </w:instrText>
                    </w:r>
                    <w:r>
                      <w:fldChar w:fldCharType="separate"/>
                    </w:r>
                    <w:r>
                      <w:t>2025-0000197160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A4E9532" wp14:editId="73BE7C7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412733" w14:textId="77777777" w:rsidR="00E47082" w:rsidRDefault="00DD06E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A4E953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5412733" w14:textId="77777777" w:rsidR="00E47082" w:rsidRDefault="00DD06E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DB92715" wp14:editId="731D52A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EB4D283" w14:textId="77777777" w:rsidR="00E47082" w:rsidRDefault="00DD06E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DB9271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EB4D283" w14:textId="77777777" w:rsidR="00E47082" w:rsidRDefault="00DD06E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4C45" w14:textId="77777777" w:rsidR="00DF10BA" w:rsidRDefault="00927F22">
    <w:pPr>
      <w:spacing w:after="7029" w:line="14" w:lineRule="exact"/>
    </w:pPr>
    <w:r>
      <w:rPr>
        <w:noProof/>
      </w:rPr>
      <mc:AlternateContent>
        <mc:Choice Requires="wps">
          <w:drawing>
            <wp:anchor distT="0" distB="0" distL="0" distR="0" simplePos="0" relativeHeight="251655168" behindDoc="0" locked="1" layoutInCell="1" allowOverlap="1" wp14:anchorId="46F7CA06" wp14:editId="2B0E126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F8B3185" w14:textId="77777777" w:rsidR="00DF10BA" w:rsidRDefault="00927F22">
                          <w:pPr>
                            <w:spacing w:line="240" w:lineRule="auto"/>
                          </w:pPr>
                          <w:r>
                            <w:rPr>
                              <w:noProof/>
                            </w:rPr>
                            <w:drawing>
                              <wp:inline distT="0" distB="0" distL="0" distR="0" wp14:anchorId="20248D6C" wp14:editId="355219C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6F7CA0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F8B3185" w14:textId="77777777" w:rsidR="00DF10BA" w:rsidRDefault="00927F22">
                    <w:pPr>
                      <w:spacing w:line="240" w:lineRule="auto"/>
                    </w:pPr>
                    <w:r>
                      <w:rPr>
                        <w:noProof/>
                      </w:rPr>
                      <w:drawing>
                        <wp:inline distT="0" distB="0" distL="0" distR="0" wp14:anchorId="20248D6C" wp14:editId="355219C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5E60663" wp14:editId="748FEA8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27F4925" w14:textId="77777777" w:rsidR="00927F22" w:rsidRDefault="00927F22"/>
                      </w:txbxContent>
                    </wps:txbx>
                    <wps:bodyPr vert="horz" wrap="square" lIns="0" tIns="0" rIns="0" bIns="0" anchor="t" anchorCtr="0"/>
                  </wps:wsp>
                </a:graphicData>
              </a:graphic>
            </wp:anchor>
          </w:drawing>
        </mc:Choice>
        <mc:Fallback>
          <w:pict>
            <v:shape w14:anchorId="55E60663"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27F4925" w14:textId="77777777" w:rsidR="00927F22" w:rsidRDefault="00927F22"/>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025A386" wp14:editId="4EFF1B0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1CD5B80" w14:textId="77777777" w:rsidR="00DF10BA" w:rsidRDefault="00927F22">
                          <w:pPr>
                            <w:pStyle w:val="StandaardReferentiegegevensKop"/>
                          </w:pPr>
                          <w:r>
                            <w:t>Directie Verbruiksbelastingen, Douane en Internationale aangelegenheden</w:t>
                          </w:r>
                        </w:p>
                        <w:p w14:paraId="1E3C1970" w14:textId="77777777" w:rsidR="00DF10BA" w:rsidRDefault="00DF10BA">
                          <w:pPr>
                            <w:pStyle w:val="WitregelW1"/>
                          </w:pPr>
                        </w:p>
                        <w:p w14:paraId="02A8B2A9" w14:textId="77777777" w:rsidR="00DF10BA" w:rsidRDefault="00927F22">
                          <w:pPr>
                            <w:pStyle w:val="StandaardReferentiegegevens"/>
                          </w:pPr>
                          <w:r>
                            <w:t>Korte Voorhout 7</w:t>
                          </w:r>
                        </w:p>
                        <w:p w14:paraId="1CDAB020" w14:textId="77777777" w:rsidR="00DF10BA" w:rsidRDefault="00927F22">
                          <w:pPr>
                            <w:pStyle w:val="StandaardReferentiegegevens"/>
                          </w:pPr>
                          <w:r>
                            <w:t>2511 CW  'S-GRAVENHAGE</w:t>
                          </w:r>
                        </w:p>
                        <w:p w14:paraId="0CA36DFC" w14:textId="77777777" w:rsidR="00DF10BA" w:rsidRDefault="00927F22">
                          <w:pPr>
                            <w:pStyle w:val="StandaardReferentiegegevens"/>
                          </w:pPr>
                          <w:r>
                            <w:t>POSTBUS 20201</w:t>
                          </w:r>
                        </w:p>
                        <w:p w14:paraId="74BF030F" w14:textId="77777777" w:rsidR="00DF10BA" w:rsidRPr="009D30A3" w:rsidRDefault="00927F22">
                          <w:pPr>
                            <w:pStyle w:val="StandaardReferentiegegevens"/>
                            <w:rPr>
                              <w:lang w:val="es-ES"/>
                            </w:rPr>
                          </w:pPr>
                          <w:r w:rsidRPr="009D30A3">
                            <w:rPr>
                              <w:lang w:val="es-ES"/>
                            </w:rPr>
                            <w:t>2500 EE  'S-GRAVENHAGE</w:t>
                          </w:r>
                        </w:p>
                        <w:p w14:paraId="5EE53E39" w14:textId="77777777" w:rsidR="00DF10BA" w:rsidRPr="009D30A3" w:rsidRDefault="00927F22">
                          <w:pPr>
                            <w:pStyle w:val="StandaardReferentiegegevens"/>
                            <w:rPr>
                              <w:lang w:val="es-ES"/>
                            </w:rPr>
                          </w:pPr>
                          <w:r w:rsidRPr="009D30A3">
                            <w:rPr>
                              <w:lang w:val="es-ES"/>
                            </w:rPr>
                            <w:t>www.rijksoverheid.nl/fin</w:t>
                          </w:r>
                        </w:p>
                        <w:p w14:paraId="1B910094" w14:textId="77777777" w:rsidR="00DF10BA" w:rsidRPr="009D30A3" w:rsidRDefault="00DF10BA">
                          <w:pPr>
                            <w:pStyle w:val="WitregelW2"/>
                            <w:rPr>
                              <w:lang w:val="es-ES"/>
                            </w:rPr>
                          </w:pPr>
                        </w:p>
                        <w:p w14:paraId="24CFE883" w14:textId="77777777" w:rsidR="00DF10BA" w:rsidRDefault="00927F22">
                          <w:pPr>
                            <w:pStyle w:val="StandaardReferentiegegevensKop"/>
                          </w:pPr>
                          <w:r>
                            <w:t>Ons kenmerk</w:t>
                          </w:r>
                        </w:p>
                        <w:p w14:paraId="5717ACA6" w14:textId="77777777" w:rsidR="00E47082" w:rsidRDefault="00DD06E0">
                          <w:pPr>
                            <w:pStyle w:val="StandaardReferentiegegevens"/>
                          </w:pPr>
                          <w:r>
                            <w:fldChar w:fldCharType="begin"/>
                          </w:r>
                          <w:r>
                            <w:instrText xml:space="preserve"> DOCPROPERTY  "Kenmerk"  \* MERGEFORMAT </w:instrText>
                          </w:r>
                          <w:r>
                            <w:fldChar w:fldCharType="separate"/>
                          </w:r>
                          <w:r>
                            <w:t>2025-0000197160</w:t>
                          </w:r>
                          <w:r>
                            <w:fldChar w:fldCharType="end"/>
                          </w:r>
                        </w:p>
                        <w:p w14:paraId="42474BF3" w14:textId="77777777" w:rsidR="00DF10BA" w:rsidRDefault="00DF10BA">
                          <w:pPr>
                            <w:pStyle w:val="WitregelW1"/>
                          </w:pPr>
                        </w:p>
                        <w:p w14:paraId="4439757B" w14:textId="77777777" w:rsidR="00E47082" w:rsidRDefault="00DD06E0">
                          <w:pPr>
                            <w:pStyle w:val="StandaardReferentiegegevens"/>
                          </w:pPr>
                          <w:r>
                            <w:fldChar w:fldCharType="begin"/>
                          </w:r>
                          <w:r>
                            <w:instrText xml:space="preserve"> DOCPROPERTY  "UwKenmerk"  \* MERGEFORMAT </w:instrText>
                          </w:r>
                          <w:r>
                            <w:fldChar w:fldCharType="end"/>
                          </w:r>
                        </w:p>
                        <w:p w14:paraId="6B5CBF1B" w14:textId="77777777" w:rsidR="00DF10BA" w:rsidRDefault="00DF10BA">
                          <w:pPr>
                            <w:pStyle w:val="WitregelW1"/>
                          </w:pPr>
                        </w:p>
                        <w:p w14:paraId="601C5D54" w14:textId="77777777" w:rsidR="00DF10BA" w:rsidRDefault="00927F22">
                          <w:pPr>
                            <w:pStyle w:val="StandaardReferentiegegevensKop"/>
                          </w:pPr>
                          <w:r>
                            <w:t>Bijlagen</w:t>
                          </w:r>
                        </w:p>
                        <w:p w14:paraId="3B35365C" w14:textId="77777777" w:rsidR="00DF10BA" w:rsidRDefault="00927F22">
                          <w:pPr>
                            <w:pStyle w:val="StandaardReferentiegegevens"/>
                          </w:pPr>
                          <w:r>
                            <w:t>1. Impactanalyse brandstofkostenreductie landbouw</w:t>
                          </w:r>
                        </w:p>
                      </w:txbxContent>
                    </wps:txbx>
                    <wps:bodyPr vert="horz" wrap="square" lIns="0" tIns="0" rIns="0" bIns="0" anchor="t" anchorCtr="0"/>
                  </wps:wsp>
                </a:graphicData>
              </a:graphic>
            </wp:anchor>
          </w:drawing>
        </mc:Choice>
        <mc:Fallback>
          <w:pict>
            <v:shape w14:anchorId="5025A38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1CD5B80" w14:textId="77777777" w:rsidR="00DF10BA" w:rsidRDefault="00927F22">
                    <w:pPr>
                      <w:pStyle w:val="StandaardReferentiegegevensKop"/>
                    </w:pPr>
                    <w:r>
                      <w:t>Directie Verbruiksbelastingen, Douane en Internationale aangelegenheden</w:t>
                    </w:r>
                  </w:p>
                  <w:p w14:paraId="1E3C1970" w14:textId="77777777" w:rsidR="00DF10BA" w:rsidRDefault="00DF10BA">
                    <w:pPr>
                      <w:pStyle w:val="WitregelW1"/>
                    </w:pPr>
                  </w:p>
                  <w:p w14:paraId="02A8B2A9" w14:textId="77777777" w:rsidR="00DF10BA" w:rsidRDefault="00927F22">
                    <w:pPr>
                      <w:pStyle w:val="StandaardReferentiegegevens"/>
                    </w:pPr>
                    <w:r>
                      <w:t>Korte Voorhout 7</w:t>
                    </w:r>
                  </w:p>
                  <w:p w14:paraId="1CDAB020" w14:textId="77777777" w:rsidR="00DF10BA" w:rsidRDefault="00927F22">
                    <w:pPr>
                      <w:pStyle w:val="StandaardReferentiegegevens"/>
                    </w:pPr>
                    <w:r>
                      <w:t>2511 CW  'S-GRAVENHAGE</w:t>
                    </w:r>
                  </w:p>
                  <w:p w14:paraId="0CA36DFC" w14:textId="77777777" w:rsidR="00DF10BA" w:rsidRDefault="00927F22">
                    <w:pPr>
                      <w:pStyle w:val="StandaardReferentiegegevens"/>
                    </w:pPr>
                    <w:r>
                      <w:t>POSTBUS 20201</w:t>
                    </w:r>
                  </w:p>
                  <w:p w14:paraId="74BF030F" w14:textId="77777777" w:rsidR="00DF10BA" w:rsidRPr="009D30A3" w:rsidRDefault="00927F22">
                    <w:pPr>
                      <w:pStyle w:val="StandaardReferentiegegevens"/>
                      <w:rPr>
                        <w:lang w:val="es-ES"/>
                      </w:rPr>
                    </w:pPr>
                    <w:r w:rsidRPr="009D30A3">
                      <w:rPr>
                        <w:lang w:val="es-ES"/>
                      </w:rPr>
                      <w:t>2500 EE  'S-GRAVENHAGE</w:t>
                    </w:r>
                  </w:p>
                  <w:p w14:paraId="5EE53E39" w14:textId="77777777" w:rsidR="00DF10BA" w:rsidRPr="009D30A3" w:rsidRDefault="00927F22">
                    <w:pPr>
                      <w:pStyle w:val="StandaardReferentiegegevens"/>
                      <w:rPr>
                        <w:lang w:val="es-ES"/>
                      </w:rPr>
                    </w:pPr>
                    <w:r w:rsidRPr="009D30A3">
                      <w:rPr>
                        <w:lang w:val="es-ES"/>
                      </w:rPr>
                      <w:t>www.rijksoverheid.nl/fin</w:t>
                    </w:r>
                  </w:p>
                  <w:p w14:paraId="1B910094" w14:textId="77777777" w:rsidR="00DF10BA" w:rsidRPr="009D30A3" w:rsidRDefault="00DF10BA">
                    <w:pPr>
                      <w:pStyle w:val="WitregelW2"/>
                      <w:rPr>
                        <w:lang w:val="es-ES"/>
                      </w:rPr>
                    </w:pPr>
                  </w:p>
                  <w:p w14:paraId="24CFE883" w14:textId="77777777" w:rsidR="00DF10BA" w:rsidRDefault="00927F22">
                    <w:pPr>
                      <w:pStyle w:val="StandaardReferentiegegevensKop"/>
                    </w:pPr>
                    <w:r>
                      <w:t>Ons kenmerk</w:t>
                    </w:r>
                  </w:p>
                  <w:p w14:paraId="5717ACA6" w14:textId="77777777" w:rsidR="00E47082" w:rsidRDefault="00DD06E0">
                    <w:pPr>
                      <w:pStyle w:val="StandaardReferentiegegevens"/>
                    </w:pPr>
                    <w:r>
                      <w:fldChar w:fldCharType="begin"/>
                    </w:r>
                    <w:r>
                      <w:instrText xml:space="preserve"> DOCPROPERTY  "Kenmerk"  \* MERGEFORMAT </w:instrText>
                    </w:r>
                    <w:r>
                      <w:fldChar w:fldCharType="separate"/>
                    </w:r>
                    <w:r>
                      <w:t>2025-0000197160</w:t>
                    </w:r>
                    <w:r>
                      <w:fldChar w:fldCharType="end"/>
                    </w:r>
                  </w:p>
                  <w:p w14:paraId="42474BF3" w14:textId="77777777" w:rsidR="00DF10BA" w:rsidRDefault="00DF10BA">
                    <w:pPr>
                      <w:pStyle w:val="WitregelW1"/>
                    </w:pPr>
                  </w:p>
                  <w:p w14:paraId="4439757B" w14:textId="77777777" w:rsidR="00E47082" w:rsidRDefault="00DD06E0">
                    <w:pPr>
                      <w:pStyle w:val="StandaardReferentiegegevens"/>
                    </w:pPr>
                    <w:r>
                      <w:fldChar w:fldCharType="begin"/>
                    </w:r>
                    <w:r>
                      <w:instrText xml:space="preserve"> DOCPROPERTY  "UwKenmerk"  \* MERGEFORMAT </w:instrText>
                    </w:r>
                    <w:r>
                      <w:fldChar w:fldCharType="end"/>
                    </w:r>
                  </w:p>
                  <w:p w14:paraId="6B5CBF1B" w14:textId="77777777" w:rsidR="00DF10BA" w:rsidRDefault="00DF10BA">
                    <w:pPr>
                      <w:pStyle w:val="WitregelW1"/>
                    </w:pPr>
                  </w:p>
                  <w:p w14:paraId="601C5D54" w14:textId="77777777" w:rsidR="00DF10BA" w:rsidRDefault="00927F22">
                    <w:pPr>
                      <w:pStyle w:val="StandaardReferentiegegevensKop"/>
                    </w:pPr>
                    <w:r>
                      <w:t>Bijlagen</w:t>
                    </w:r>
                  </w:p>
                  <w:p w14:paraId="3B35365C" w14:textId="77777777" w:rsidR="00DF10BA" w:rsidRDefault="00927F22">
                    <w:pPr>
                      <w:pStyle w:val="StandaardReferentiegegevens"/>
                    </w:pPr>
                    <w:r>
                      <w:t>1. Impactanalyse brandstofkostenreductie landbouw</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BBCC318" wp14:editId="03954A9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4DB38B2" w14:textId="77777777" w:rsidR="00DF10BA" w:rsidRDefault="00927F22">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BBCC318"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4DB38B2" w14:textId="77777777" w:rsidR="00DF10BA" w:rsidRDefault="00927F22">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15C02D0" wp14:editId="11E4ABA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89A183B" w14:textId="77777777" w:rsidR="00E47082" w:rsidRDefault="00DD06E0">
                          <w:pPr>
                            <w:pStyle w:val="Rubricering"/>
                          </w:pPr>
                          <w:r>
                            <w:fldChar w:fldCharType="begin"/>
                          </w:r>
                          <w:r>
                            <w:instrText xml:space="preserve"> DOCPROPERTY  "Rubricering"  \* MERGEFORMAT </w:instrText>
                          </w:r>
                          <w:r>
                            <w:fldChar w:fldCharType="end"/>
                          </w:r>
                        </w:p>
                        <w:p w14:paraId="0AA06DFF" w14:textId="77777777" w:rsidR="00DF10BA" w:rsidRDefault="00927F22">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15C02D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89A183B" w14:textId="77777777" w:rsidR="00E47082" w:rsidRDefault="00DD06E0">
                    <w:pPr>
                      <w:pStyle w:val="Rubricering"/>
                    </w:pPr>
                    <w:r>
                      <w:fldChar w:fldCharType="begin"/>
                    </w:r>
                    <w:r>
                      <w:instrText xml:space="preserve"> DOCPROPERTY  "Rubricering"  \* MERGEFORMAT </w:instrText>
                    </w:r>
                    <w:r>
                      <w:fldChar w:fldCharType="end"/>
                    </w:r>
                  </w:p>
                  <w:p w14:paraId="0AA06DFF" w14:textId="77777777" w:rsidR="00DF10BA" w:rsidRDefault="00927F22">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C98C63C" wp14:editId="5BF9AC9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80DF1F3" w14:textId="77777777" w:rsidR="00E47082" w:rsidRDefault="00DD06E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C98C63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80DF1F3" w14:textId="77777777" w:rsidR="00E47082" w:rsidRDefault="00DD06E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45FBB16" wp14:editId="3798E96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F10BA" w14:paraId="4E7F79D0" w14:textId="77777777">
                            <w:trPr>
                              <w:trHeight w:val="200"/>
                            </w:trPr>
                            <w:tc>
                              <w:tcPr>
                                <w:tcW w:w="1140" w:type="dxa"/>
                              </w:tcPr>
                              <w:p w14:paraId="54FA6B18" w14:textId="77777777" w:rsidR="00DF10BA" w:rsidRDefault="00DF10BA"/>
                            </w:tc>
                            <w:tc>
                              <w:tcPr>
                                <w:tcW w:w="5400" w:type="dxa"/>
                              </w:tcPr>
                              <w:p w14:paraId="25EB49EB" w14:textId="77777777" w:rsidR="00DF10BA" w:rsidRDefault="00DF10BA"/>
                            </w:tc>
                          </w:tr>
                          <w:tr w:rsidR="00DF10BA" w14:paraId="008C9DD0" w14:textId="77777777">
                            <w:trPr>
                              <w:trHeight w:val="240"/>
                            </w:trPr>
                            <w:tc>
                              <w:tcPr>
                                <w:tcW w:w="1140" w:type="dxa"/>
                              </w:tcPr>
                              <w:p w14:paraId="0B70F84F" w14:textId="77777777" w:rsidR="00DF10BA" w:rsidRDefault="00927F22">
                                <w:r>
                                  <w:t>Datum</w:t>
                                </w:r>
                              </w:p>
                            </w:tc>
                            <w:tc>
                              <w:tcPr>
                                <w:tcW w:w="5400" w:type="dxa"/>
                              </w:tcPr>
                              <w:p w14:paraId="07F296B7" w14:textId="059C0642" w:rsidR="00DF10BA" w:rsidRDefault="00DD06E0">
                                <w:r>
                                  <w:t>11 juli 2025</w:t>
                                </w:r>
                              </w:p>
                            </w:tc>
                          </w:tr>
                          <w:tr w:rsidR="00DF10BA" w14:paraId="5AAA247B" w14:textId="77777777">
                            <w:trPr>
                              <w:trHeight w:val="240"/>
                            </w:trPr>
                            <w:tc>
                              <w:tcPr>
                                <w:tcW w:w="1140" w:type="dxa"/>
                              </w:tcPr>
                              <w:p w14:paraId="2D8ED1F0" w14:textId="77777777" w:rsidR="00DF10BA" w:rsidRDefault="00927F22">
                                <w:r>
                                  <w:t>Betreft</w:t>
                                </w:r>
                              </w:p>
                            </w:tc>
                            <w:tc>
                              <w:tcPr>
                                <w:tcW w:w="5400" w:type="dxa"/>
                              </w:tcPr>
                              <w:p w14:paraId="5B189F75" w14:textId="77777777" w:rsidR="00F8282D" w:rsidRDefault="00DD06E0">
                                <w:r>
                                  <w:fldChar w:fldCharType="begin"/>
                                </w:r>
                                <w:r>
                                  <w:instrText xml:space="preserve"> DOCPROPERTY  "Onderwerp"  \* MERGEFORMAT </w:instrText>
                                </w:r>
                                <w:r>
                                  <w:fldChar w:fldCharType="separate"/>
                                </w:r>
                                <w:r>
                                  <w:t>Impactanalyse brandstofkostenreductie landbouw</w:t>
                                </w:r>
                                <w:r>
                                  <w:fldChar w:fldCharType="end"/>
                                </w:r>
                              </w:p>
                            </w:tc>
                          </w:tr>
                          <w:tr w:rsidR="00DF10BA" w14:paraId="5323E70A" w14:textId="77777777">
                            <w:trPr>
                              <w:trHeight w:val="200"/>
                            </w:trPr>
                            <w:tc>
                              <w:tcPr>
                                <w:tcW w:w="1140" w:type="dxa"/>
                              </w:tcPr>
                              <w:p w14:paraId="4C466417" w14:textId="77777777" w:rsidR="00DF10BA" w:rsidRDefault="00DF10BA"/>
                            </w:tc>
                            <w:tc>
                              <w:tcPr>
                                <w:tcW w:w="4738" w:type="dxa"/>
                              </w:tcPr>
                              <w:p w14:paraId="437AA54A" w14:textId="77777777" w:rsidR="00DF10BA" w:rsidRDefault="00DF10BA"/>
                            </w:tc>
                          </w:tr>
                        </w:tbl>
                        <w:p w14:paraId="23635EB3" w14:textId="77777777" w:rsidR="00927F22" w:rsidRDefault="00927F22"/>
                      </w:txbxContent>
                    </wps:txbx>
                    <wps:bodyPr vert="horz" wrap="square" lIns="0" tIns="0" rIns="0" bIns="0" anchor="t" anchorCtr="0"/>
                  </wps:wsp>
                </a:graphicData>
              </a:graphic>
            </wp:anchor>
          </w:drawing>
        </mc:Choice>
        <mc:Fallback>
          <w:pict>
            <v:shape w14:anchorId="145FBB1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F10BA" w14:paraId="4E7F79D0" w14:textId="77777777">
                      <w:trPr>
                        <w:trHeight w:val="200"/>
                      </w:trPr>
                      <w:tc>
                        <w:tcPr>
                          <w:tcW w:w="1140" w:type="dxa"/>
                        </w:tcPr>
                        <w:p w14:paraId="54FA6B18" w14:textId="77777777" w:rsidR="00DF10BA" w:rsidRDefault="00DF10BA"/>
                      </w:tc>
                      <w:tc>
                        <w:tcPr>
                          <w:tcW w:w="5400" w:type="dxa"/>
                        </w:tcPr>
                        <w:p w14:paraId="25EB49EB" w14:textId="77777777" w:rsidR="00DF10BA" w:rsidRDefault="00DF10BA"/>
                      </w:tc>
                    </w:tr>
                    <w:tr w:rsidR="00DF10BA" w14:paraId="008C9DD0" w14:textId="77777777">
                      <w:trPr>
                        <w:trHeight w:val="240"/>
                      </w:trPr>
                      <w:tc>
                        <w:tcPr>
                          <w:tcW w:w="1140" w:type="dxa"/>
                        </w:tcPr>
                        <w:p w14:paraId="0B70F84F" w14:textId="77777777" w:rsidR="00DF10BA" w:rsidRDefault="00927F22">
                          <w:r>
                            <w:t>Datum</w:t>
                          </w:r>
                        </w:p>
                      </w:tc>
                      <w:tc>
                        <w:tcPr>
                          <w:tcW w:w="5400" w:type="dxa"/>
                        </w:tcPr>
                        <w:p w14:paraId="07F296B7" w14:textId="059C0642" w:rsidR="00DF10BA" w:rsidRDefault="00DD06E0">
                          <w:r>
                            <w:t>11 juli 2025</w:t>
                          </w:r>
                        </w:p>
                      </w:tc>
                    </w:tr>
                    <w:tr w:rsidR="00DF10BA" w14:paraId="5AAA247B" w14:textId="77777777">
                      <w:trPr>
                        <w:trHeight w:val="240"/>
                      </w:trPr>
                      <w:tc>
                        <w:tcPr>
                          <w:tcW w:w="1140" w:type="dxa"/>
                        </w:tcPr>
                        <w:p w14:paraId="2D8ED1F0" w14:textId="77777777" w:rsidR="00DF10BA" w:rsidRDefault="00927F22">
                          <w:r>
                            <w:t>Betreft</w:t>
                          </w:r>
                        </w:p>
                      </w:tc>
                      <w:tc>
                        <w:tcPr>
                          <w:tcW w:w="5400" w:type="dxa"/>
                        </w:tcPr>
                        <w:p w14:paraId="5B189F75" w14:textId="77777777" w:rsidR="00F8282D" w:rsidRDefault="00DD06E0">
                          <w:r>
                            <w:fldChar w:fldCharType="begin"/>
                          </w:r>
                          <w:r>
                            <w:instrText xml:space="preserve"> DOCPROPERTY  "Onderwerp"  \* MERGEFORMAT </w:instrText>
                          </w:r>
                          <w:r>
                            <w:fldChar w:fldCharType="separate"/>
                          </w:r>
                          <w:r>
                            <w:t>Impactanalyse brandstofkostenreductie landbouw</w:t>
                          </w:r>
                          <w:r>
                            <w:fldChar w:fldCharType="end"/>
                          </w:r>
                        </w:p>
                      </w:tc>
                    </w:tr>
                    <w:tr w:rsidR="00DF10BA" w14:paraId="5323E70A" w14:textId="77777777">
                      <w:trPr>
                        <w:trHeight w:val="200"/>
                      </w:trPr>
                      <w:tc>
                        <w:tcPr>
                          <w:tcW w:w="1140" w:type="dxa"/>
                        </w:tcPr>
                        <w:p w14:paraId="4C466417" w14:textId="77777777" w:rsidR="00DF10BA" w:rsidRDefault="00DF10BA"/>
                      </w:tc>
                      <w:tc>
                        <w:tcPr>
                          <w:tcW w:w="4738" w:type="dxa"/>
                        </w:tcPr>
                        <w:p w14:paraId="437AA54A" w14:textId="77777777" w:rsidR="00DF10BA" w:rsidRDefault="00DF10BA"/>
                      </w:tc>
                    </w:tr>
                  </w:tbl>
                  <w:p w14:paraId="23635EB3" w14:textId="77777777" w:rsidR="00927F22" w:rsidRDefault="00927F2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03DCC10" wp14:editId="5DCA408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FDE6A9D" w14:textId="77777777" w:rsidR="00E47082" w:rsidRDefault="00DD06E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03DCC1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FDE6A9D" w14:textId="77777777" w:rsidR="00E47082" w:rsidRDefault="00DD06E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31A5629" wp14:editId="14681FF7">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87257A2" w14:textId="77777777" w:rsidR="00927F22" w:rsidRDefault="00927F22"/>
                      </w:txbxContent>
                    </wps:txbx>
                    <wps:bodyPr vert="horz" wrap="square" lIns="0" tIns="0" rIns="0" bIns="0" anchor="t" anchorCtr="0"/>
                  </wps:wsp>
                </a:graphicData>
              </a:graphic>
            </wp:anchor>
          </w:drawing>
        </mc:Choice>
        <mc:Fallback>
          <w:pict>
            <v:shape w14:anchorId="331A5629"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87257A2" w14:textId="77777777" w:rsidR="00927F22" w:rsidRDefault="00927F2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209102"/>
    <w:multiLevelType w:val="multilevel"/>
    <w:tmpl w:val="5C8C0FC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F5938E7"/>
    <w:multiLevelType w:val="multilevel"/>
    <w:tmpl w:val="770385F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C7C902B"/>
    <w:multiLevelType w:val="multilevel"/>
    <w:tmpl w:val="BD8E3E9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DB090C7"/>
    <w:multiLevelType w:val="multilevel"/>
    <w:tmpl w:val="BF24150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02B258"/>
    <w:multiLevelType w:val="multilevel"/>
    <w:tmpl w:val="6088B7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C62FED7"/>
    <w:multiLevelType w:val="multilevel"/>
    <w:tmpl w:val="C6C1BF4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4431609">
    <w:abstractNumId w:val="0"/>
  </w:num>
  <w:num w:numId="2" w16cid:durableId="87973448">
    <w:abstractNumId w:val="1"/>
  </w:num>
  <w:num w:numId="3" w16cid:durableId="1225216159">
    <w:abstractNumId w:val="2"/>
  </w:num>
  <w:num w:numId="4" w16cid:durableId="1335381895">
    <w:abstractNumId w:val="4"/>
  </w:num>
  <w:num w:numId="5" w16cid:durableId="1860508278">
    <w:abstractNumId w:val="3"/>
  </w:num>
  <w:num w:numId="6" w16cid:durableId="395474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22"/>
    <w:rsid w:val="000226BA"/>
    <w:rsid w:val="000412B3"/>
    <w:rsid w:val="000D534C"/>
    <w:rsid w:val="00154D9A"/>
    <w:rsid w:val="001B5B36"/>
    <w:rsid w:val="002B773D"/>
    <w:rsid w:val="002F3F10"/>
    <w:rsid w:val="00321C12"/>
    <w:rsid w:val="00423022"/>
    <w:rsid w:val="0047312D"/>
    <w:rsid w:val="00557BCC"/>
    <w:rsid w:val="005647E7"/>
    <w:rsid w:val="005801B4"/>
    <w:rsid w:val="005E710B"/>
    <w:rsid w:val="00720DE6"/>
    <w:rsid w:val="00757CAE"/>
    <w:rsid w:val="007B651C"/>
    <w:rsid w:val="00927F22"/>
    <w:rsid w:val="00954D72"/>
    <w:rsid w:val="0098483E"/>
    <w:rsid w:val="009B79BC"/>
    <w:rsid w:val="009D30A3"/>
    <w:rsid w:val="009E4F44"/>
    <w:rsid w:val="00A0337B"/>
    <w:rsid w:val="00AA1193"/>
    <w:rsid w:val="00AA5EAC"/>
    <w:rsid w:val="00AC0492"/>
    <w:rsid w:val="00AC55D0"/>
    <w:rsid w:val="00AD465C"/>
    <w:rsid w:val="00AF349A"/>
    <w:rsid w:val="00AF51C7"/>
    <w:rsid w:val="00B909DC"/>
    <w:rsid w:val="00C4340F"/>
    <w:rsid w:val="00C75E9D"/>
    <w:rsid w:val="00CB26B4"/>
    <w:rsid w:val="00CC29FE"/>
    <w:rsid w:val="00DD06E0"/>
    <w:rsid w:val="00DF10BA"/>
    <w:rsid w:val="00E47082"/>
    <w:rsid w:val="00E921C3"/>
    <w:rsid w:val="00EC118A"/>
    <w:rsid w:val="00F2207B"/>
    <w:rsid w:val="00F34B57"/>
    <w:rsid w:val="00F8282D"/>
    <w:rsid w:val="00FB32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FD0E3"/>
  <w15:docId w15:val="{01D3A74B-FCBD-4203-8E40-BF611E76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27F2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27F22"/>
    <w:rPr>
      <w:rFonts w:ascii="Verdana" w:hAnsi="Verdana"/>
      <w:color w:val="000000"/>
      <w:sz w:val="18"/>
      <w:szCs w:val="18"/>
    </w:rPr>
  </w:style>
  <w:style w:type="paragraph" w:styleId="Voettekst">
    <w:name w:val="footer"/>
    <w:basedOn w:val="Standaard"/>
    <w:link w:val="VoettekstChar"/>
    <w:uiPriority w:val="99"/>
    <w:unhideWhenUsed/>
    <w:rsid w:val="00927F2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27F22"/>
    <w:rPr>
      <w:rFonts w:ascii="Verdana" w:hAnsi="Verdana"/>
      <w:color w:val="000000"/>
      <w:sz w:val="18"/>
      <w:szCs w:val="18"/>
    </w:rPr>
  </w:style>
  <w:style w:type="paragraph" w:styleId="Voetnoottekst">
    <w:name w:val="footnote text"/>
    <w:basedOn w:val="Standaard"/>
    <w:link w:val="VoetnoottekstChar"/>
    <w:uiPriority w:val="99"/>
    <w:semiHidden/>
    <w:unhideWhenUsed/>
    <w:rsid w:val="00E921C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921C3"/>
    <w:rPr>
      <w:rFonts w:ascii="Verdana" w:hAnsi="Verdana"/>
      <w:color w:val="000000"/>
    </w:rPr>
  </w:style>
  <w:style w:type="character" w:styleId="Voetnootmarkering">
    <w:name w:val="footnote reference"/>
    <w:basedOn w:val="Standaardalinea-lettertype"/>
    <w:uiPriority w:val="99"/>
    <w:semiHidden/>
    <w:unhideWhenUsed/>
    <w:rsid w:val="00E92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7188">
      <w:bodyDiv w:val="1"/>
      <w:marLeft w:val="0"/>
      <w:marRight w:val="0"/>
      <w:marTop w:val="0"/>
      <w:marBottom w:val="0"/>
      <w:divBdr>
        <w:top w:val="none" w:sz="0" w:space="0" w:color="auto"/>
        <w:left w:val="none" w:sz="0" w:space="0" w:color="auto"/>
        <w:bottom w:val="none" w:sz="0" w:space="0" w:color="auto"/>
        <w:right w:val="none" w:sz="0" w:space="0" w:color="auto"/>
      </w:divBdr>
    </w:div>
    <w:div w:id="927618131">
      <w:bodyDiv w:val="1"/>
      <w:marLeft w:val="0"/>
      <w:marRight w:val="0"/>
      <w:marTop w:val="0"/>
      <w:marBottom w:val="0"/>
      <w:divBdr>
        <w:top w:val="none" w:sz="0" w:space="0" w:color="auto"/>
        <w:left w:val="none" w:sz="0" w:space="0" w:color="auto"/>
        <w:bottom w:val="none" w:sz="0" w:space="0" w:color="auto"/>
        <w:right w:val="none" w:sz="0" w:space="0" w:color="auto"/>
      </w:divBdr>
    </w:div>
    <w:div w:id="1258908912">
      <w:bodyDiv w:val="1"/>
      <w:marLeft w:val="0"/>
      <w:marRight w:val="0"/>
      <w:marTop w:val="0"/>
      <w:marBottom w:val="0"/>
      <w:divBdr>
        <w:top w:val="none" w:sz="0" w:space="0" w:color="auto"/>
        <w:left w:val="none" w:sz="0" w:space="0" w:color="auto"/>
        <w:bottom w:val="none" w:sz="0" w:space="0" w:color="auto"/>
        <w:right w:val="none" w:sz="0" w:space="0" w:color="auto"/>
      </w:divBdr>
    </w:div>
    <w:div w:id="1712487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417</ap:Words>
  <ap:Characters>2297</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Brief aan Eerste of Tweede Kamer - Impactanalyse brandstofkostenreductie landbouw</vt:lpstr>
    </vt:vector>
  </ap:TitlesOfParts>
  <ap:LinksUpToDate>false</ap:LinksUpToDate>
  <ap:CharactersWithSpaces>2709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2025-07-11T09:55:00.0000000Z</dcterms:created>
  <dcterms:modified xsi:type="dcterms:W3CDTF">2025-07-11T09:55:00.0000000Z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Impactanalyse brandstofkostenreductie landbouw</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2025-0000197160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Impactanalyse brandstofkostenreductie landbouw</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2025-05-22T13:00:30Z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5b85268b-d4a7-407b-ba9a-f72412907baa</vt:lpwstr>
  </property>
  <property fmtid="{D5CDD505-2E9C-101B-9397-08002B2CF9AE}" pid="37" name="MSIP_Label_b2aa6e22-2c82-48c6-bf24-1790f4b9c128_ContentBits">
    <vt:lpwstr>0</vt:lpwstr>
  </property>
</Properties>
</file>