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291F" w:rsidR="00925EC6" w:rsidP="00331C69" w:rsidRDefault="00CA6F6B" w14:paraId="0B1D560D" w14:textId="6D20C137">
      <w:pPr>
        <w:spacing w:after="0" w:line="360" w:lineRule="auto"/>
        <w:rPr>
          <w:rFonts w:ascii="Verdana" w:hAnsi="Verdana"/>
          <w:b/>
          <w:sz w:val="18"/>
          <w:szCs w:val="18"/>
        </w:rPr>
      </w:pPr>
      <w:r w:rsidRPr="00415FD2">
        <w:rPr>
          <w:rFonts w:ascii="Verdana" w:hAnsi="Verdana"/>
          <w:b/>
          <w:sz w:val="18"/>
          <w:szCs w:val="18"/>
        </w:rPr>
        <w:t>Fiche</w:t>
      </w:r>
      <w:r w:rsidR="00415FD2">
        <w:rPr>
          <w:rFonts w:ascii="Verdana" w:hAnsi="Verdana"/>
          <w:b/>
          <w:sz w:val="18"/>
          <w:szCs w:val="18"/>
        </w:rPr>
        <w:t xml:space="preserve"> 6</w:t>
      </w:r>
      <w:r w:rsidRPr="00415FD2">
        <w:rPr>
          <w:rFonts w:ascii="Verdana" w:hAnsi="Verdana"/>
          <w:b/>
          <w:sz w:val="18"/>
          <w:szCs w:val="18"/>
        </w:rPr>
        <w:t xml:space="preserve">: </w:t>
      </w:r>
      <w:r w:rsidRPr="00415FD2" w:rsidR="00A979CC">
        <w:rPr>
          <w:rFonts w:ascii="Verdana" w:hAnsi="Verdana"/>
          <w:b/>
          <w:sz w:val="18"/>
          <w:szCs w:val="18"/>
        </w:rPr>
        <w:t xml:space="preserve">Verordening </w:t>
      </w:r>
      <w:r w:rsidRPr="00415FD2" w:rsidR="009A6A4A">
        <w:rPr>
          <w:rFonts w:ascii="Verdana" w:hAnsi="Verdana"/>
          <w:b/>
          <w:sz w:val="18"/>
          <w:szCs w:val="18"/>
        </w:rPr>
        <w:t xml:space="preserve">uitfaseren </w:t>
      </w:r>
      <w:r w:rsidR="00D54603">
        <w:rPr>
          <w:rFonts w:ascii="Verdana" w:hAnsi="Verdana"/>
          <w:b/>
          <w:sz w:val="18"/>
          <w:szCs w:val="18"/>
        </w:rPr>
        <w:t xml:space="preserve">import </w:t>
      </w:r>
      <w:r w:rsidRPr="00415FD2" w:rsidR="009A6A4A">
        <w:rPr>
          <w:rFonts w:ascii="Verdana" w:hAnsi="Verdana"/>
          <w:b/>
          <w:sz w:val="18"/>
          <w:szCs w:val="18"/>
        </w:rPr>
        <w:t>Russisch aardgas</w:t>
      </w:r>
      <w:r w:rsidRPr="00415FD2" w:rsidR="00D54603">
        <w:rPr>
          <w:rFonts w:ascii="Verdana" w:hAnsi="Verdana"/>
          <w:b/>
          <w:sz w:val="18"/>
          <w:szCs w:val="18"/>
        </w:rPr>
        <w:t xml:space="preserve"> en </w:t>
      </w:r>
      <w:r w:rsidRPr="00D54603" w:rsidR="00D54603">
        <w:rPr>
          <w:rFonts w:ascii="Verdana" w:hAnsi="Verdana"/>
          <w:b/>
          <w:sz w:val="18"/>
          <w:szCs w:val="18"/>
        </w:rPr>
        <w:t>monitoring energieafhankelijkheden</w:t>
      </w:r>
      <w:r w:rsidR="009A6A4A">
        <w:br/>
      </w:r>
    </w:p>
    <w:p w:rsidRPr="00056518" w:rsidR="00CA6F6B" w:rsidP="00331C69" w:rsidRDefault="00CA6F6B" w14:paraId="77D21EAC" w14:textId="01829F13">
      <w:pPr>
        <w:spacing w:after="0" w:line="360" w:lineRule="auto"/>
        <w:rPr>
          <w:rFonts w:ascii="Verdana" w:hAnsi="Verdana"/>
          <w:b/>
          <w:sz w:val="18"/>
          <w:szCs w:val="18"/>
          <w:lang w:val="en-US"/>
        </w:rPr>
      </w:pPr>
      <w:r w:rsidRPr="00056518">
        <w:rPr>
          <w:rFonts w:ascii="Verdana" w:hAnsi="Verdana"/>
          <w:b/>
          <w:sz w:val="18"/>
          <w:szCs w:val="18"/>
          <w:lang w:val="en-US"/>
        </w:rPr>
        <w:t xml:space="preserve">1. </w:t>
      </w:r>
      <w:proofErr w:type="spellStart"/>
      <w:r w:rsidRPr="00056518">
        <w:rPr>
          <w:rFonts w:ascii="Verdana" w:hAnsi="Verdana"/>
          <w:b/>
          <w:sz w:val="18"/>
          <w:szCs w:val="18"/>
          <w:lang w:val="en-US"/>
        </w:rPr>
        <w:t>Algemene</w:t>
      </w:r>
      <w:proofErr w:type="spellEnd"/>
      <w:r w:rsidRPr="00056518">
        <w:rPr>
          <w:rFonts w:ascii="Verdana" w:hAnsi="Verdana"/>
          <w:b/>
          <w:sz w:val="18"/>
          <w:szCs w:val="18"/>
          <w:lang w:val="en-US"/>
        </w:rPr>
        <w:t xml:space="preserve"> </w:t>
      </w:r>
      <w:proofErr w:type="spellStart"/>
      <w:r w:rsidRPr="00056518">
        <w:rPr>
          <w:rFonts w:ascii="Verdana" w:hAnsi="Verdana"/>
          <w:b/>
          <w:sz w:val="18"/>
          <w:szCs w:val="18"/>
          <w:lang w:val="en-US"/>
        </w:rPr>
        <w:t>gegevens</w:t>
      </w:r>
      <w:proofErr w:type="spellEnd"/>
    </w:p>
    <w:p w:rsidRPr="00056518" w:rsidR="00817C56" w:rsidP="00817C56" w:rsidRDefault="00CA6F6B" w14:paraId="6FEDDEB5" w14:textId="2997E6D8">
      <w:pPr>
        <w:spacing w:after="0" w:line="360" w:lineRule="auto"/>
        <w:rPr>
          <w:rFonts w:ascii="Verdana" w:hAnsi="Verdana"/>
          <w:sz w:val="18"/>
          <w:szCs w:val="18"/>
          <w:lang w:val="en-US"/>
        </w:rPr>
      </w:pPr>
      <w:r w:rsidRPr="00056518">
        <w:rPr>
          <w:rFonts w:ascii="Verdana" w:hAnsi="Verdana"/>
          <w:sz w:val="18"/>
          <w:szCs w:val="18"/>
          <w:lang w:val="en-US"/>
        </w:rPr>
        <w:t xml:space="preserve">a) </w:t>
      </w:r>
      <w:proofErr w:type="spellStart"/>
      <w:r w:rsidRPr="00056518">
        <w:rPr>
          <w:rFonts w:ascii="Verdana" w:hAnsi="Verdana"/>
          <w:i/>
          <w:sz w:val="18"/>
          <w:szCs w:val="18"/>
          <w:lang w:val="en-US"/>
        </w:rPr>
        <w:t>Titel</w:t>
      </w:r>
      <w:proofErr w:type="spellEnd"/>
      <w:r w:rsidRPr="00056518">
        <w:rPr>
          <w:rFonts w:ascii="Verdana" w:hAnsi="Verdana"/>
          <w:i/>
          <w:sz w:val="18"/>
          <w:szCs w:val="18"/>
          <w:lang w:val="en-US"/>
        </w:rPr>
        <w:t xml:space="preserve"> </w:t>
      </w:r>
      <w:proofErr w:type="spellStart"/>
      <w:r w:rsidRPr="00056518">
        <w:rPr>
          <w:rFonts w:ascii="Verdana" w:hAnsi="Verdana"/>
          <w:i/>
          <w:sz w:val="18"/>
          <w:szCs w:val="18"/>
          <w:lang w:val="en-US"/>
        </w:rPr>
        <w:t>voorstel</w:t>
      </w:r>
      <w:proofErr w:type="spellEnd"/>
    </w:p>
    <w:p w:rsidRPr="00B26669" w:rsidR="00496A15" w:rsidP="00817C56" w:rsidRDefault="00817C56" w14:paraId="4EC3B910" w14:textId="2CABEAAE">
      <w:pPr>
        <w:spacing w:after="0" w:line="360" w:lineRule="auto"/>
        <w:rPr>
          <w:rFonts w:ascii="Verdana" w:hAnsi="Verdana"/>
          <w:sz w:val="18"/>
          <w:szCs w:val="18"/>
          <w:lang w:val="en-US"/>
        </w:rPr>
      </w:pPr>
      <w:r w:rsidRPr="00B26669">
        <w:rPr>
          <w:rFonts w:ascii="Verdana" w:hAnsi="Verdana"/>
          <w:sz w:val="18"/>
          <w:szCs w:val="18"/>
          <w:lang w:val="en-US"/>
        </w:rPr>
        <w:t>REGULATION OF THE EUROPEAN PARLIAMENT AND OF THE COUNCIL</w:t>
      </w:r>
      <w:r>
        <w:rPr>
          <w:rFonts w:ascii="Verdana" w:hAnsi="Verdana"/>
          <w:sz w:val="18"/>
          <w:szCs w:val="18"/>
          <w:lang w:val="en-US"/>
        </w:rPr>
        <w:t xml:space="preserve"> </w:t>
      </w:r>
      <w:r w:rsidRPr="00B26669">
        <w:rPr>
          <w:rFonts w:ascii="Verdana" w:hAnsi="Verdana"/>
          <w:sz w:val="18"/>
          <w:szCs w:val="18"/>
          <w:lang w:val="en-US"/>
        </w:rPr>
        <w:t>on phasing out Russian natural gas imports, improving monitoring of potential energy dependencies and amending Regulation (EU) 2017/1938</w:t>
      </w:r>
      <w:r w:rsidRPr="00B26669" w:rsidR="00EF39CD">
        <w:rPr>
          <w:rFonts w:ascii="Verdana" w:hAnsi="Verdana"/>
          <w:sz w:val="18"/>
          <w:szCs w:val="18"/>
          <w:lang w:val="en-US"/>
        </w:rPr>
        <w:t>.</w:t>
      </w:r>
    </w:p>
    <w:p w:rsidRPr="00B26669" w:rsidR="003C24F4" w:rsidP="00331C69" w:rsidRDefault="003C24F4" w14:paraId="187A316D" w14:textId="77777777">
      <w:pPr>
        <w:spacing w:after="0" w:line="360" w:lineRule="auto"/>
        <w:rPr>
          <w:rFonts w:ascii="Verdana" w:hAnsi="Verdana"/>
          <w:sz w:val="18"/>
          <w:szCs w:val="18"/>
          <w:lang w:val="en-US"/>
        </w:rPr>
      </w:pPr>
    </w:p>
    <w:p w:rsidRPr="00EA13BC" w:rsidR="00CA6F6B" w:rsidP="00331C69" w:rsidRDefault="00CA6F6B" w14:paraId="459F8C8E" w14:textId="77777777">
      <w:pPr>
        <w:spacing w:after="0" w:line="360" w:lineRule="auto"/>
        <w:rPr>
          <w:rFonts w:ascii="Verdana" w:hAnsi="Verdana"/>
          <w:sz w:val="18"/>
          <w:szCs w:val="18"/>
        </w:rPr>
      </w:pPr>
      <w:r w:rsidRPr="00115573">
        <w:rPr>
          <w:rFonts w:ascii="Verdana" w:hAnsi="Verdana"/>
          <w:sz w:val="18"/>
          <w:szCs w:val="18"/>
        </w:rPr>
        <w:t xml:space="preserve">b) </w:t>
      </w:r>
      <w:r w:rsidRPr="00115573">
        <w:rPr>
          <w:rFonts w:ascii="Verdana" w:hAnsi="Verdana"/>
          <w:i/>
          <w:sz w:val="18"/>
          <w:szCs w:val="18"/>
        </w:rPr>
        <w:t>Datum ontvangst Commissiedocument</w:t>
      </w:r>
    </w:p>
    <w:p w:rsidRPr="00EA13BC" w:rsidR="001577ED" w:rsidP="00331C69" w:rsidRDefault="00EF39CD" w14:paraId="14DFF316" w14:textId="6019A66B">
      <w:pPr>
        <w:spacing w:after="0" w:line="360" w:lineRule="auto"/>
        <w:rPr>
          <w:rFonts w:ascii="Verdana" w:hAnsi="Verdana"/>
          <w:sz w:val="18"/>
          <w:szCs w:val="18"/>
        </w:rPr>
      </w:pPr>
      <w:r>
        <w:rPr>
          <w:rFonts w:ascii="Verdana" w:hAnsi="Verdana"/>
          <w:sz w:val="18"/>
          <w:szCs w:val="18"/>
        </w:rPr>
        <w:t>17 juni 202</w:t>
      </w:r>
      <w:r w:rsidRPr="00115573" w:rsidR="00A979CC">
        <w:rPr>
          <w:rFonts w:ascii="Verdana" w:hAnsi="Verdana"/>
          <w:sz w:val="18"/>
          <w:szCs w:val="18"/>
        </w:rPr>
        <w:t xml:space="preserve">5 </w:t>
      </w:r>
    </w:p>
    <w:p w:rsidRPr="00A8122C" w:rsidR="003C24F4" w:rsidP="00331C69" w:rsidRDefault="003C24F4" w14:paraId="41E41F01" w14:textId="77777777">
      <w:pPr>
        <w:spacing w:after="0" w:line="360" w:lineRule="auto"/>
        <w:rPr>
          <w:rFonts w:ascii="Verdana" w:hAnsi="Verdana"/>
          <w:sz w:val="18"/>
          <w:szCs w:val="18"/>
        </w:rPr>
      </w:pPr>
    </w:p>
    <w:p w:rsidRPr="00EA13BC" w:rsidR="00CA6F6B" w:rsidP="00331C69" w:rsidRDefault="00CA6F6B" w14:paraId="6E7D621D" w14:textId="22C6DB9F">
      <w:pPr>
        <w:spacing w:after="0" w:line="360" w:lineRule="auto"/>
        <w:rPr>
          <w:rFonts w:ascii="Verdana" w:hAnsi="Verdana"/>
          <w:sz w:val="18"/>
          <w:szCs w:val="18"/>
          <w:lang w:val="fr-FR"/>
        </w:rPr>
      </w:pPr>
      <w:r w:rsidRPr="00115573">
        <w:rPr>
          <w:rFonts w:ascii="Verdana" w:hAnsi="Verdana"/>
          <w:sz w:val="18"/>
          <w:szCs w:val="18"/>
          <w:lang w:val="fr-FR"/>
        </w:rPr>
        <w:t xml:space="preserve">c) </w:t>
      </w:r>
      <w:r w:rsidRPr="00115573">
        <w:rPr>
          <w:rFonts w:ascii="Verdana" w:hAnsi="Verdana"/>
          <w:i/>
          <w:sz w:val="18"/>
          <w:szCs w:val="18"/>
          <w:lang w:val="fr-FR"/>
        </w:rPr>
        <w:t xml:space="preserve">Nr. </w:t>
      </w:r>
      <w:proofErr w:type="spellStart"/>
      <w:r w:rsidRPr="00115573">
        <w:rPr>
          <w:rFonts w:ascii="Verdana" w:hAnsi="Verdana"/>
          <w:i/>
          <w:sz w:val="18"/>
          <w:szCs w:val="18"/>
          <w:lang w:val="fr-FR"/>
        </w:rPr>
        <w:t>Commissiedocument</w:t>
      </w:r>
      <w:proofErr w:type="spellEnd"/>
    </w:p>
    <w:p w:rsidRPr="00EA13BC" w:rsidR="00A979CC" w:rsidP="00331C69" w:rsidRDefault="00F7423E" w14:paraId="5B29EB8B" w14:textId="05C555C9">
      <w:pPr>
        <w:spacing w:after="0" w:line="360" w:lineRule="auto"/>
        <w:rPr>
          <w:rFonts w:ascii="Verdana" w:hAnsi="Verdana"/>
          <w:sz w:val="18"/>
          <w:szCs w:val="18"/>
          <w:lang w:val="fr-FR"/>
        </w:rPr>
      </w:pPr>
      <w:r w:rsidRPr="00115573">
        <w:rPr>
          <w:rFonts w:ascii="Verdana" w:hAnsi="Verdana"/>
          <w:sz w:val="18"/>
          <w:szCs w:val="18"/>
          <w:lang w:val="fr-FR"/>
        </w:rPr>
        <w:t>COM(202</w:t>
      </w:r>
      <w:r w:rsidR="00EF39CD">
        <w:rPr>
          <w:rFonts w:ascii="Verdana" w:hAnsi="Verdana"/>
          <w:sz w:val="18"/>
          <w:szCs w:val="18"/>
          <w:lang w:val="fr-FR"/>
        </w:rPr>
        <w:t>5</w:t>
      </w:r>
      <w:r w:rsidRPr="00115573">
        <w:rPr>
          <w:rFonts w:ascii="Verdana" w:hAnsi="Verdana"/>
          <w:sz w:val="18"/>
          <w:szCs w:val="18"/>
          <w:lang w:val="fr-FR"/>
        </w:rPr>
        <w:t>)</w:t>
      </w:r>
      <w:r w:rsidR="00EF39CD">
        <w:rPr>
          <w:rFonts w:ascii="Verdana" w:hAnsi="Verdana"/>
          <w:sz w:val="18"/>
          <w:szCs w:val="18"/>
          <w:lang w:val="fr-FR"/>
        </w:rPr>
        <w:t>828</w:t>
      </w:r>
    </w:p>
    <w:p w:rsidR="003C24F4" w:rsidP="00331C69" w:rsidRDefault="003C24F4" w14:paraId="250670FA" w14:textId="77777777">
      <w:pPr>
        <w:spacing w:after="0" w:line="360" w:lineRule="auto"/>
        <w:rPr>
          <w:rFonts w:ascii="Verdana" w:hAnsi="Verdana"/>
          <w:sz w:val="18"/>
          <w:szCs w:val="18"/>
          <w:lang w:val="fr-FR"/>
        </w:rPr>
      </w:pPr>
    </w:p>
    <w:p w:rsidRPr="00EA13BC" w:rsidR="00CA6F6B" w:rsidP="00331C69" w:rsidRDefault="00CA6F6B" w14:paraId="723E1AD2" w14:textId="678644B3">
      <w:pPr>
        <w:spacing w:after="0" w:line="360" w:lineRule="auto"/>
        <w:rPr>
          <w:rFonts w:ascii="Verdana" w:hAnsi="Verdana"/>
          <w:sz w:val="18"/>
          <w:szCs w:val="18"/>
          <w:lang w:val="fr-FR"/>
        </w:rPr>
      </w:pPr>
      <w:r w:rsidRPr="00115573">
        <w:rPr>
          <w:rFonts w:ascii="Verdana" w:hAnsi="Verdana"/>
          <w:sz w:val="18"/>
          <w:szCs w:val="18"/>
          <w:lang w:val="fr-FR"/>
        </w:rPr>
        <w:t>d) EUR-Lex</w:t>
      </w:r>
    </w:p>
    <w:p w:rsidRPr="00A8122C" w:rsidR="00925EC6" w:rsidP="00D54603" w:rsidRDefault="00556AC8" w14:paraId="763DDDAE" w14:textId="454D9C52">
      <w:pPr>
        <w:spacing w:after="0" w:line="360" w:lineRule="auto"/>
        <w:rPr>
          <w:rFonts w:ascii="Verdana" w:hAnsi="Verdana"/>
          <w:sz w:val="18"/>
          <w:szCs w:val="18"/>
          <w:lang w:val="fr-FR"/>
        </w:rPr>
      </w:pPr>
      <w:r>
        <w:fldChar w:fldCharType="begin"/>
      </w:r>
      <w:r w:rsidRPr="00A54238">
        <w:rPr>
          <w:lang w:val="fr-FR"/>
        </w:rPr>
        <w:instrText>HYPERLINK "https://eur-lex.europa.eu/legal-content/EN/TXT/?uri=CELEX%3A52025PC0828&amp;qid=1750422100253"</w:instrText>
      </w:r>
      <w:r>
        <w:fldChar w:fldCharType="separate"/>
      </w:r>
      <w:r w:rsidRPr="00331C69" w:rsidR="00507692">
        <w:rPr>
          <w:rStyle w:val="Hyperlink"/>
          <w:lang w:val="fr-FR"/>
        </w:rPr>
        <w:t>https://eur-lex.europa.eu/legal-content/EN/TXT/?uri=CELEX%3A52025PC0828&amp;qid=1750422100253</w:t>
      </w:r>
      <w:r>
        <w:rPr>
          <w:rStyle w:val="Hyperlink"/>
          <w:lang w:val="fr-FR"/>
        </w:rPr>
        <w:fldChar w:fldCharType="end"/>
      </w:r>
    </w:p>
    <w:p w:rsidRPr="00D46AC1" w:rsidR="00666343" w:rsidP="00D54603" w:rsidRDefault="00666343" w14:paraId="143ADD10" w14:textId="77777777">
      <w:pPr>
        <w:spacing w:after="0" w:line="360" w:lineRule="auto"/>
        <w:rPr>
          <w:rFonts w:ascii="Verdana" w:hAnsi="Verdana"/>
          <w:sz w:val="18"/>
          <w:szCs w:val="18"/>
          <w:lang w:val="fr-FR"/>
        </w:rPr>
      </w:pPr>
    </w:p>
    <w:p w:rsidRPr="00401A35" w:rsidR="00CA6F6B" w:rsidP="00D54603" w:rsidRDefault="00CA6F6B" w14:paraId="0311F7DF" w14:textId="5ED7B4AB">
      <w:pPr>
        <w:spacing w:after="0" w:line="360" w:lineRule="auto"/>
        <w:rPr>
          <w:rFonts w:ascii="Verdana" w:hAnsi="Verdana"/>
          <w:sz w:val="18"/>
          <w:szCs w:val="18"/>
        </w:rPr>
      </w:pPr>
      <w:r w:rsidRPr="00401A35">
        <w:rPr>
          <w:rFonts w:ascii="Verdana" w:hAnsi="Verdana"/>
          <w:sz w:val="18"/>
          <w:szCs w:val="18"/>
        </w:rPr>
        <w:t xml:space="preserve">e) </w:t>
      </w:r>
      <w:r w:rsidRPr="00401A35">
        <w:rPr>
          <w:rFonts w:ascii="Verdana" w:hAnsi="Verdana"/>
          <w:i/>
          <w:sz w:val="18"/>
          <w:szCs w:val="18"/>
        </w:rPr>
        <w:t>Nr. impact assessment Commissie</w:t>
      </w:r>
      <w:r w:rsidRPr="00401A35">
        <w:rPr>
          <w:rFonts w:ascii="Verdana" w:hAnsi="Verdana"/>
          <w:sz w:val="18"/>
          <w:szCs w:val="18"/>
        </w:rPr>
        <w:t xml:space="preserve"> </w:t>
      </w:r>
    </w:p>
    <w:p w:rsidRPr="00401A35" w:rsidR="00A979CC" w:rsidP="00D54603" w:rsidRDefault="00F7423E" w14:paraId="635ED284" w14:textId="253E7E01">
      <w:pPr>
        <w:spacing w:after="0" w:line="360" w:lineRule="auto"/>
        <w:rPr>
          <w:rFonts w:ascii="Verdana" w:hAnsi="Verdana"/>
          <w:sz w:val="18"/>
          <w:szCs w:val="18"/>
        </w:rPr>
      </w:pPr>
      <w:r w:rsidRPr="00401A35">
        <w:rPr>
          <w:rFonts w:ascii="Verdana" w:hAnsi="Verdana"/>
          <w:sz w:val="18"/>
          <w:szCs w:val="18"/>
        </w:rPr>
        <w:t>SWD(202</w:t>
      </w:r>
      <w:r w:rsidRPr="00401A35" w:rsidR="00EF39CD">
        <w:rPr>
          <w:rFonts w:ascii="Verdana" w:hAnsi="Verdana"/>
          <w:sz w:val="18"/>
          <w:szCs w:val="18"/>
        </w:rPr>
        <w:t>5</w:t>
      </w:r>
      <w:r w:rsidRPr="00401A35">
        <w:rPr>
          <w:rFonts w:ascii="Verdana" w:hAnsi="Verdana"/>
          <w:sz w:val="18"/>
          <w:szCs w:val="18"/>
        </w:rPr>
        <w:t>)</w:t>
      </w:r>
      <w:r w:rsidRPr="00401A35" w:rsidR="00B9121B">
        <w:rPr>
          <w:rFonts w:ascii="Verdana" w:hAnsi="Verdana"/>
          <w:sz w:val="18"/>
          <w:szCs w:val="18"/>
        </w:rPr>
        <w:t xml:space="preserve"> </w:t>
      </w:r>
      <w:r w:rsidRPr="00401A35" w:rsidR="00EF39CD">
        <w:rPr>
          <w:rFonts w:ascii="Verdana" w:hAnsi="Verdana"/>
          <w:sz w:val="18"/>
          <w:szCs w:val="18"/>
        </w:rPr>
        <w:t>830</w:t>
      </w:r>
    </w:p>
    <w:p w:rsidRPr="00401A35" w:rsidR="003C24F4" w:rsidP="00D54603" w:rsidRDefault="003C24F4" w14:paraId="561F6FAC" w14:textId="77777777">
      <w:pPr>
        <w:spacing w:after="0" w:line="360" w:lineRule="auto"/>
        <w:rPr>
          <w:rFonts w:ascii="Verdana" w:hAnsi="Verdana"/>
          <w:sz w:val="18"/>
          <w:szCs w:val="18"/>
        </w:rPr>
      </w:pPr>
    </w:p>
    <w:p w:rsidRPr="00EA13BC" w:rsidR="00CA6F6B" w:rsidP="00D54603" w:rsidRDefault="00CA6F6B" w14:paraId="47BF0E1D" w14:textId="0328FA85">
      <w:pPr>
        <w:spacing w:after="0" w:line="360" w:lineRule="auto"/>
        <w:rPr>
          <w:rFonts w:ascii="Verdana" w:hAnsi="Verdana"/>
          <w:sz w:val="18"/>
          <w:szCs w:val="18"/>
        </w:rPr>
      </w:pPr>
      <w:r w:rsidRPr="00115573">
        <w:rPr>
          <w:rFonts w:ascii="Verdana" w:hAnsi="Verdana"/>
          <w:sz w:val="18"/>
          <w:szCs w:val="18"/>
        </w:rPr>
        <w:t xml:space="preserve">f) </w:t>
      </w:r>
      <w:r w:rsidRPr="00115573">
        <w:rPr>
          <w:rFonts w:ascii="Verdana" w:hAnsi="Verdana"/>
          <w:i/>
          <w:sz w:val="18"/>
          <w:szCs w:val="18"/>
        </w:rPr>
        <w:t>Behandelingstraject Raad</w:t>
      </w:r>
    </w:p>
    <w:p w:rsidRPr="00EA13BC" w:rsidR="001577ED" w:rsidP="00D54603" w:rsidRDefault="0092357B" w14:paraId="078D3832" w14:textId="65F1736A">
      <w:pPr>
        <w:spacing w:after="0" w:line="360" w:lineRule="auto"/>
        <w:rPr>
          <w:rFonts w:ascii="Verdana" w:hAnsi="Verdana"/>
          <w:sz w:val="18"/>
          <w:szCs w:val="18"/>
        </w:rPr>
      </w:pPr>
      <w:r>
        <w:rPr>
          <w:rFonts w:ascii="Verdana" w:hAnsi="Verdana"/>
          <w:sz w:val="18"/>
          <w:szCs w:val="18"/>
        </w:rPr>
        <w:t>Raad voor Vervoer, Energie en Telecom (energie)</w:t>
      </w:r>
    </w:p>
    <w:p w:rsidR="003C24F4" w:rsidP="00D54603" w:rsidRDefault="003C24F4" w14:paraId="5757AD47" w14:textId="77777777">
      <w:pPr>
        <w:spacing w:after="0" w:line="360" w:lineRule="auto"/>
        <w:rPr>
          <w:rFonts w:ascii="Verdana" w:hAnsi="Verdana"/>
          <w:sz w:val="18"/>
          <w:szCs w:val="18"/>
        </w:rPr>
      </w:pPr>
    </w:p>
    <w:p w:rsidRPr="00EA13BC" w:rsidR="00CA6F6B" w:rsidP="00D54603" w:rsidRDefault="00CA6F6B" w14:paraId="4FB1787B" w14:textId="0F0BEB89">
      <w:pPr>
        <w:spacing w:after="0" w:line="360" w:lineRule="auto"/>
        <w:rPr>
          <w:rFonts w:ascii="Verdana" w:hAnsi="Verdana"/>
          <w:i/>
          <w:sz w:val="18"/>
          <w:szCs w:val="18"/>
        </w:rPr>
      </w:pPr>
      <w:r w:rsidRPr="00115573">
        <w:rPr>
          <w:rFonts w:ascii="Verdana" w:hAnsi="Verdana"/>
          <w:sz w:val="18"/>
          <w:szCs w:val="18"/>
        </w:rPr>
        <w:t xml:space="preserve">g) </w:t>
      </w:r>
      <w:r w:rsidRPr="00115573">
        <w:rPr>
          <w:rFonts w:ascii="Verdana" w:hAnsi="Verdana"/>
          <w:i/>
          <w:sz w:val="18"/>
          <w:szCs w:val="18"/>
        </w:rPr>
        <w:t>Eerstverantwoordelijk ministerie</w:t>
      </w:r>
    </w:p>
    <w:p w:rsidRPr="00EA13BC" w:rsidR="001577ED" w:rsidP="00D54603" w:rsidRDefault="00A979CC" w14:paraId="6667E7DD" w14:textId="74AD6555">
      <w:pPr>
        <w:spacing w:after="0" w:line="360" w:lineRule="auto"/>
        <w:rPr>
          <w:rFonts w:ascii="Verdana" w:hAnsi="Verdana"/>
          <w:sz w:val="18"/>
          <w:szCs w:val="18"/>
        </w:rPr>
      </w:pPr>
      <w:r w:rsidRPr="00115573">
        <w:rPr>
          <w:rFonts w:ascii="Verdana" w:hAnsi="Verdana"/>
          <w:sz w:val="18"/>
          <w:szCs w:val="18"/>
        </w:rPr>
        <w:t>Ministerie van Klimaat</w:t>
      </w:r>
      <w:r w:rsidR="00EF39CD">
        <w:rPr>
          <w:rFonts w:ascii="Verdana" w:hAnsi="Verdana"/>
          <w:sz w:val="18"/>
          <w:szCs w:val="18"/>
        </w:rPr>
        <w:t xml:space="preserve"> en Groene Groei</w:t>
      </w:r>
    </w:p>
    <w:p w:rsidR="00925EC6" w:rsidP="00D54603" w:rsidRDefault="00925EC6" w14:paraId="284C58CE" w14:textId="77777777">
      <w:pPr>
        <w:spacing w:after="0" w:line="360" w:lineRule="auto"/>
        <w:rPr>
          <w:rFonts w:ascii="Verdana" w:hAnsi="Verdana"/>
          <w:sz w:val="18"/>
          <w:szCs w:val="18"/>
        </w:rPr>
      </w:pPr>
    </w:p>
    <w:p w:rsidRPr="00EA13BC" w:rsidR="001577ED" w:rsidP="00D54603" w:rsidRDefault="00CA6F6B" w14:paraId="3B36F9AE" w14:textId="7F7AE266">
      <w:pPr>
        <w:spacing w:after="0" w:line="360" w:lineRule="auto"/>
        <w:rPr>
          <w:rFonts w:ascii="Verdana" w:hAnsi="Verdana"/>
          <w:i/>
          <w:sz w:val="18"/>
          <w:szCs w:val="18"/>
        </w:rPr>
      </w:pPr>
      <w:r w:rsidRPr="00115573">
        <w:rPr>
          <w:rFonts w:ascii="Verdana" w:hAnsi="Verdana"/>
          <w:sz w:val="18"/>
          <w:szCs w:val="18"/>
        </w:rPr>
        <w:t xml:space="preserve">h) </w:t>
      </w:r>
      <w:r w:rsidRPr="00115573">
        <w:rPr>
          <w:rFonts w:ascii="Verdana" w:hAnsi="Verdana"/>
          <w:i/>
          <w:sz w:val="18"/>
          <w:szCs w:val="18"/>
        </w:rPr>
        <w:t>Rechtsbasis</w:t>
      </w:r>
    </w:p>
    <w:p w:rsidRPr="00EA13BC" w:rsidR="001577ED" w:rsidP="00D54603" w:rsidRDefault="00A979CC" w14:paraId="47154D5F" w14:textId="40601346">
      <w:pPr>
        <w:spacing w:after="0" w:line="360" w:lineRule="auto"/>
        <w:rPr>
          <w:rFonts w:ascii="Verdana" w:hAnsi="Verdana"/>
          <w:sz w:val="18"/>
          <w:szCs w:val="18"/>
        </w:rPr>
      </w:pPr>
      <w:r w:rsidRPr="00115573">
        <w:rPr>
          <w:rFonts w:ascii="Verdana" w:hAnsi="Verdana"/>
          <w:sz w:val="18"/>
          <w:szCs w:val="18"/>
        </w:rPr>
        <w:t>Art</w:t>
      </w:r>
      <w:r w:rsidRPr="00115573" w:rsidR="0005519D">
        <w:rPr>
          <w:rFonts w:ascii="Verdana" w:hAnsi="Verdana"/>
          <w:sz w:val="18"/>
          <w:szCs w:val="18"/>
        </w:rPr>
        <w:t>ikel</w:t>
      </w:r>
      <w:r w:rsidRPr="00115573">
        <w:rPr>
          <w:rFonts w:ascii="Verdana" w:hAnsi="Verdana"/>
          <w:sz w:val="18"/>
          <w:szCs w:val="18"/>
        </w:rPr>
        <w:t xml:space="preserve"> 19</w:t>
      </w:r>
      <w:r w:rsidR="00EF39CD">
        <w:rPr>
          <w:rFonts w:ascii="Verdana" w:hAnsi="Verdana"/>
          <w:sz w:val="18"/>
          <w:szCs w:val="18"/>
        </w:rPr>
        <w:t>4</w:t>
      </w:r>
      <w:r w:rsidRPr="00115573" w:rsidR="001754F0">
        <w:rPr>
          <w:rFonts w:ascii="Verdana" w:hAnsi="Verdana"/>
          <w:sz w:val="18"/>
          <w:szCs w:val="18"/>
        </w:rPr>
        <w:t xml:space="preserve">, </w:t>
      </w:r>
      <w:r w:rsidR="00E314EF">
        <w:rPr>
          <w:rFonts w:ascii="Verdana" w:hAnsi="Verdana"/>
          <w:sz w:val="18"/>
          <w:szCs w:val="18"/>
        </w:rPr>
        <w:t>tweede lid</w:t>
      </w:r>
      <w:r w:rsidR="00EF39CD">
        <w:rPr>
          <w:rFonts w:ascii="Verdana" w:hAnsi="Verdana"/>
          <w:sz w:val="18"/>
          <w:szCs w:val="18"/>
        </w:rPr>
        <w:t xml:space="preserve"> en Artikel 207</w:t>
      </w:r>
      <w:r w:rsidRPr="00115573" w:rsidR="001577ED">
        <w:rPr>
          <w:rFonts w:ascii="Verdana" w:hAnsi="Verdana"/>
          <w:sz w:val="18"/>
          <w:szCs w:val="18"/>
        </w:rPr>
        <w:t xml:space="preserve"> </w:t>
      </w:r>
      <w:r w:rsidR="00E314EF">
        <w:rPr>
          <w:rFonts w:ascii="Verdana" w:hAnsi="Verdana"/>
          <w:sz w:val="18"/>
          <w:szCs w:val="18"/>
        </w:rPr>
        <w:t xml:space="preserve">van het </w:t>
      </w:r>
      <w:r w:rsidRPr="00115573" w:rsidR="0005519D">
        <w:rPr>
          <w:rFonts w:ascii="Verdana" w:hAnsi="Verdana"/>
          <w:sz w:val="18"/>
          <w:szCs w:val="18"/>
        </w:rPr>
        <w:t xml:space="preserve">Verdrag betreffende de </w:t>
      </w:r>
      <w:r w:rsidR="00C41BE1">
        <w:rPr>
          <w:rFonts w:ascii="Verdana" w:hAnsi="Verdana"/>
          <w:sz w:val="18"/>
          <w:szCs w:val="18"/>
        </w:rPr>
        <w:t>w</w:t>
      </w:r>
      <w:r w:rsidRPr="00115573" w:rsidR="0005519D">
        <w:rPr>
          <w:rFonts w:ascii="Verdana" w:hAnsi="Verdana"/>
          <w:sz w:val="18"/>
          <w:szCs w:val="18"/>
        </w:rPr>
        <w:t>erking van de Europese Unie (</w:t>
      </w:r>
      <w:r w:rsidRPr="00115573" w:rsidR="001577ED">
        <w:rPr>
          <w:rFonts w:ascii="Verdana" w:hAnsi="Verdana"/>
          <w:sz w:val="18"/>
          <w:szCs w:val="18"/>
        </w:rPr>
        <w:t>VWEU</w:t>
      </w:r>
      <w:r w:rsidRPr="00115573" w:rsidR="0005519D">
        <w:rPr>
          <w:rFonts w:ascii="Verdana" w:hAnsi="Verdana"/>
          <w:sz w:val="18"/>
          <w:szCs w:val="18"/>
        </w:rPr>
        <w:t>)</w:t>
      </w:r>
    </w:p>
    <w:p w:rsidR="003C24F4" w:rsidP="00D54603" w:rsidRDefault="003C24F4" w14:paraId="10DE44DC" w14:textId="77777777">
      <w:pPr>
        <w:spacing w:after="0" w:line="360" w:lineRule="auto"/>
        <w:rPr>
          <w:rFonts w:ascii="Verdana" w:hAnsi="Verdana"/>
          <w:sz w:val="18"/>
          <w:szCs w:val="18"/>
        </w:rPr>
      </w:pPr>
    </w:p>
    <w:p w:rsidRPr="00EA13BC" w:rsidR="00CA6F6B" w:rsidP="00D54603" w:rsidRDefault="00CA6F6B" w14:paraId="17460217" w14:textId="57090A55">
      <w:pPr>
        <w:spacing w:after="0" w:line="360" w:lineRule="auto"/>
        <w:rPr>
          <w:rFonts w:ascii="Verdana" w:hAnsi="Verdana"/>
          <w:sz w:val="18"/>
          <w:szCs w:val="18"/>
        </w:rPr>
      </w:pPr>
      <w:r w:rsidRPr="00115573">
        <w:rPr>
          <w:rFonts w:ascii="Verdana" w:hAnsi="Verdana"/>
          <w:sz w:val="18"/>
          <w:szCs w:val="18"/>
        </w:rPr>
        <w:t xml:space="preserve">i) </w:t>
      </w:r>
      <w:r w:rsidRPr="00115573">
        <w:rPr>
          <w:rFonts w:ascii="Verdana" w:hAnsi="Verdana"/>
          <w:i/>
          <w:sz w:val="18"/>
          <w:szCs w:val="18"/>
        </w:rPr>
        <w:t>Besluitvormingsprocedure Raad</w:t>
      </w:r>
    </w:p>
    <w:p w:rsidRPr="00EA13BC" w:rsidR="001577ED" w:rsidP="00D54603" w:rsidRDefault="001577ED" w14:paraId="73CAF841" w14:textId="77777777">
      <w:pPr>
        <w:spacing w:after="0" w:line="360" w:lineRule="auto"/>
        <w:rPr>
          <w:rFonts w:ascii="Verdana" w:hAnsi="Verdana"/>
          <w:sz w:val="18"/>
          <w:szCs w:val="18"/>
        </w:rPr>
      </w:pPr>
      <w:r w:rsidRPr="00115573">
        <w:rPr>
          <w:rFonts w:ascii="Verdana" w:hAnsi="Verdana"/>
          <w:sz w:val="18"/>
          <w:szCs w:val="18"/>
        </w:rPr>
        <w:t>Gekwalificeerde meerderheid</w:t>
      </w:r>
    </w:p>
    <w:p w:rsidR="003C24F4" w:rsidP="00D54603" w:rsidRDefault="003C24F4" w14:paraId="5605EFA1" w14:textId="77777777">
      <w:pPr>
        <w:spacing w:after="0" w:line="360" w:lineRule="auto"/>
        <w:rPr>
          <w:rFonts w:ascii="Verdana" w:hAnsi="Verdana"/>
          <w:sz w:val="18"/>
          <w:szCs w:val="18"/>
        </w:rPr>
      </w:pPr>
    </w:p>
    <w:p w:rsidRPr="00EA13BC" w:rsidR="00CA6F6B" w:rsidP="00D54603" w:rsidRDefault="00CA6F6B" w14:paraId="4CA2D5E4" w14:textId="3A046791">
      <w:pPr>
        <w:spacing w:after="0" w:line="360" w:lineRule="auto"/>
        <w:rPr>
          <w:rFonts w:ascii="Verdana" w:hAnsi="Verdana"/>
          <w:sz w:val="18"/>
          <w:szCs w:val="18"/>
        </w:rPr>
      </w:pPr>
      <w:r w:rsidRPr="00115573">
        <w:rPr>
          <w:rFonts w:ascii="Verdana" w:hAnsi="Verdana"/>
          <w:sz w:val="18"/>
          <w:szCs w:val="18"/>
        </w:rPr>
        <w:t>j) Rol Europees Parlement</w:t>
      </w:r>
    </w:p>
    <w:p w:rsidRPr="00EA13BC" w:rsidR="001577ED" w:rsidP="00D54603" w:rsidRDefault="00C73A47" w14:paraId="1DF46478" w14:textId="77777777">
      <w:pPr>
        <w:spacing w:after="0" w:line="360" w:lineRule="auto"/>
        <w:rPr>
          <w:rFonts w:ascii="Verdana" w:hAnsi="Verdana"/>
          <w:sz w:val="18"/>
          <w:szCs w:val="18"/>
        </w:rPr>
      </w:pPr>
      <w:r w:rsidRPr="00115573">
        <w:rPr>
          <w:rFonts w:ascii="Verdana" w:hAnsi="Verdana"/>
          <w:sz w:val="18"/>
          <w:szCs w:val="18"/>
        </w:rPr>
        <w:t>Medebeslissing</w:t>
      </w:r>
    </w:p>
    <w:p w:rsidRPr="00115573" w:rsidR="00211FF4" w:rsidP="00D54603" w:rsidRDefault="00211FF4" w14:paraId="43BF24DD" w14:textId="3B77C0E8">
      <w:pPr>
        <w:spacing w:after="0" w:line="360" w:lineRule="auto"/>
        <w:rPr>
          <w:rStyle w:val="FootnoteReference"/>
          <w:rFonts w:ascii="Verdana" w:hAnsi="Verdana"/>
          <w:b/>
          <w:bCs/>
          <w:sz w:val="18"/>
          <w:szCs w:val="18"/>
        </w:rPr>
      </w:pPr>
    </w:p>
    <w:p w:rsidRPr="00EA13BC" w:rsidR="00CA6F6B" w:rsidP="00D54603" w:rsidRDefault="00CA6F6B" w14:paraId="16F600E3" w14:textId="77777777">
      <w:pPr>
        <w:spacing w:after="0" w:line="360" w:lineRule="auto"/>
        <w:rPr>
          <w:rFonts w:ascii="Verdana" w:hAnsi="Verdana"/>
          <w:b/>
          <w:sz w:val="18"/>
          <w:szCs w:val="18"/>
        </w:rPr>
      </w:pPr>
      <w:r w:rsidRPr="00115573">
        <w:rPr>
          <w:rFonts w:ascii="Verdana" w:hAnsi="Verdana"/>
          <w:b/>
          <w:sz w:val="18"/>
          <w:szCs w:val="18"/>
        </w:rPr>
        <w:t xml:space="preserve">2. Essentie voorstel </w:t>
      </w:r>
    </w:p>
    <w:p w:rsidRPr="00EA13BC" w:rsidR="00CA6F6B" w:rsidP="00D54603" w:rsidRDefault="4EDBC791" w14:paraId="768CCCB1" w14:textId="13F7AEBB">
      <w:pPr>
        <w:spacing w:after="0" w:line="360" w:lineRule="auto"/>
        <w:rPr>
          <w:rFonts w:ascii="Verdana" w:hAnsi="Verdana"/>
          <w:i/>
          <w:sz w:val="18"/>
          <w:szCs w:val="18"/>
        </w:rPr>
      </w:pPr>
      <w:r w:rsidRPr="3EAA0D5F">
        <w:rPr>
          <w:rFonts w:ascii="Verdana" w:hAnsi="Verdana"/>
          <w:i/>
          <w:iCs/>
          <w:sz w:val="18"/>
          <w:szCs w:val="18"/>
        </w:rPr>
        <w:t>a) Inhoud voorstel</w:t>
      </w:r>
    </w:p>
    <w:p w:rsidR="00080DC9" w:rsidP="00A8122C" w:rsidRDefault="23284307" w14:paraId="395FF4DC" w14:textId="77777777">
      <w:pPr>
        <w:spacing w:after="0" w:line="360" w:lineRule="auto"/>
        <w:ind w:left="3" w:right="357"/>
        <w:rPr>
          <w:rFonts w:ascii="Verdana" w:hAnsi="Verdana" w:eastAsia="Verdana" w:cs="Verdana"/>
          <w:sz w:val="18"/>
          <w:szCs w:val="18"/>
        </w:rPr>
      </w:pPr>
      <w:r w:rsidRPr="3EAA0D5F">
        <w:rPr>
          <w:rFonts w:ascii="Verdana" w:hAnsi="Verdana" w:eastAsia="Verdana" w:cs="Verdana"/>
          <w:sz w:val="18"/>
          <w:szCs w:val="18"/>
        </w:rPr>
        <w:t>Op 17 juni heeft de Europese Commissie (hierna: Commissie) een wetgevingsvoorstel gepresenteerd voor het beëindigen van de invoer van Russisch gas en olie tegen eind 2027. Dit</w:t>
      </w:r>
      <w:r w:rsidR="00A8122C">
        <w:rPr>
          <w:rFonts w:ascii="Verdana" w:hAnsi="Verdana" w:eastAsia="Verdana" w:cs="Verdana"/>
          <w:sz w:val="18"/>
          <w:szCs w:val="18"/>
        </w:rPr>
        <w:t xml:space="preserve"> </w:t>
      </w:r>
      <w:r w:rsidRPr="3EAA0D5F">
        <w:rPr>
          <w:rFonts w:ascii="Verdana" w:hAnsi="Verdana" w:eastAsia="Verdana" w:cs="Verdana"/>
          <w:sz w:val="18"/>
          <w:szCs w:val="18"/>
        </w:rPr>
        <w:t xml:space="preserve">voorstel komt voort uit de </w:t>
      </w:r>
      <w:proofErr w:type="spellStart"/>
      <w:r w:rsidRPr="3EAA0D5F">
        <w:rPr>
          <w:rFonts w:ascii="Verdana" w:hAnsi="Verdana" w:eastAsia="Verdana" w:cs="Verdana"/>
          <w:sz w:val="18"/>
          <w:szCs w:val="18"/>
        </w:rPr>
        <w:t>REPowerEU</w:t>
      </w:r>
      <w:proofErr w:type="spellEnd"/>
      <w:r w:rsidRPr="3EAA0D5F">
        <w:rPr>
          <w:rFonts w:ascii="Verdana" w:hAnsi="Verdana" w:eastAsia="Verdana" w:cs="Verdana"/>
          <w:sz w:val="18"/>
          <w:szCs w:val="18"/>
        </w:rPr>
        <w:t xml:space="preserve"> Routekaart (hierna: Routekaart) die de Commissie op </w:t>
      </w:r>
    </w:p>
    <w:p w:rsidRPr="00EA13BC" w:rsidR="001D1918" w:rsidP="00A8122C" w:rsidRDefault="23284307" w14:paraId="52E24EFC" w14:textId="07AE00C3">
      <w:pPr>
        <w:spacing w:after="0" w:line="360" w:lineRule="auto"/>
        <w:ind w:left="3" w:right="357"/>
        <w:rPr>
          <w:rFonts w:ascii="Verdana" w:hAnsi="Verdana"/>
          <w:sz w:val="18"/>
          <w:szCs w:val="18"/>
        </w:rPr>
      </w:pPr>
      <w:r w:rsidRPr="3EAA0D5F">
        <w:rPr>
          <w:rFonts w:ascii="Verdana" w:hAnsi="Verdana" w:eastAsia="Verdana" w:cs="Verdana"/>
          <w:sz w:val="18"/>
          <w:szCs w:val="18"/>
        </w:rPr>
        <w:lastRenderedPageBreak/>
        <w:t>6 mei 2025 heeft gepubliceerd.</w:t>
      </w:r>
      <w:r w:rsidRPr="3EAA0D5F" w:rsidR="00EF39CD">
        <w:rPr>
          <w:rStyle w:val="FootnoteReference"/>
          <w:rFonts w:ascii="Verdana" w:hAnsi="Verdana" w:eastAsia="Verdana" w:cs="Verdana"/>
          <w:sz w:val="18"/>
          <w:szCs w:val="18"/>
        </w:rPr>
        <w:footnoteReference w:id="2"/>
      </w:r>
      <w:r w:rsidRPr="3EAA0D5F">
        <w:rPr>
          <w:rFonts w:ascii="Verdana" w:hAnsi="Verdana" w:eastAsia="Verdana" w:cs="Verdana"/>
          <w:sz w:val="18"/>
          <w:szCs w:val="18"/>
        </w:rPr>
        <w:t xml:space="preserve"> </w:t>
      </w:r>
      <w:r w:rsidRPr="3EAA0D5F" w:rsidR="59D1D306">
        <w:rPr>
          <w:rFonts w:ascii="Verdana" w:hAnsi="Verdana"/>
          <w:sz w:val="18"/>
          <w:szCs w:val="18"/>
        </w:rPr>
        <w:t>Het voorstel geeft aan langs welke weg de Commissie wil komen tot een volledige en snelle uitfasering van Russische aardgas</w:t>
      </w:r>
      <w:r w:rsidRPr="3EAA0D5F" w:rsidR="433A705C">
        <w:rPr>
          <w:rFonts w:ascii="Verdana" w:hAnsi="Verdana"/>
          <w:sz w:val="18"/>
          <w:szCs w:val="18"/>
        </w:rPr>
        <w:t xml:space="preserve"> en olie</w:t>
      </w:r>
      <w:r w:rsidRPr="3EAA0D5F" w:rsidR="59D1D306">
        <w:rPr>
          <w:rFonts w:ascii="Verdana" w:hAnsi="Verdana"/>
          <w:sz w:val="18"/>
          <w:szCs w:val="18"/>
        </w:rPr>
        <w:t>. Het voorstel voorziet daartoe in</w:t>
      </w:r>
      <w:r w:rsidR="00734657">
        <w:rPr>
          <w:rFonts w:ascii="Verdana" w:hAnsi="Verdana"/>
          <w:sz w:val="18"/>
          <w:szCs w:val="18"/>
        </w:rPr>
        <w:t xml:space="preserve"> (1) </w:t>
      </w:r>
      <w:r w:rsidR="00922DFD">
        <w:rPr>
          <w:rFonts w:ascii="Verdana" w:hAnsi="Verdana"/>
          <w:sz w:val="18"/>
          <w:szCs w:val="18"/>
        </w:rPr>
        <w:t>een</w:t>
      </w:r>
      <w:r w:rsidRPr="002D4AE7" w:rsidR="001D1918">
        <w:rPr>
          <w:rFonts w:ascii="Verdana" w:hAnsi="Verdana"/>
          <w:sz w:val="18"/>
          <w:szCs w:val="18"/>
        </w:rPr>
        <w:t xml:space="preserve"> stapsgewijs verbod op de invoer van </w:t>
      </w:r>
      <w:r w:rsidRPr="002D4AE7" w:rsidR="00B9121B">
        <w:rPr>
          <w:rFonts w:ascii="Verdana" w:hAnsi="Verdana"/>
          <w:sz w:val="18"/>
          <w:szCs w:val="18"/>
        </w:rPr>
        <w:t>aard</w:t>
      </w:r>
      <w:r w:rsidRPr="002D4AE7" w:rsidR="001D1918">
        <w:rPr>
          <w:rFonts w:ascii="Verdana" w:hAnsi="Verdana"/>
          <w:sz w:val="18"/>
          <w:szCs w:val="18"/>
        </w:rPr>
        <w:t>gas</w:t>
      </w:r>
      <w:r w:rsidRPr="002D4AE7" w:rsidR="003852A0">
        <w:rPr>
          <w:rFonts w:ascii="Verdana" w:hAnsi="Verdana"/>
          <w:sz w:val="18"/>
          <w:szCs w:val="18"/>
        </w:rPr>
        <w:t xml:space="preserve"> dat</w:t>
      </w:r>
      <w:r w:rsidRPr="002D4AE7" w:rsidR="00EB264F">
        <w:rPr>
          <w:rFonts w:ascii="Verdana" w:hAnsi="Verdana"/>
          <w:sz w:val="18"/>
          <w:szCs w:val="18"/>
        </w:rPr>
        <w:t xml:space="preserve"> gasvormig</w:t>
      </w:r>
      <w:r w:rsidRPr="002D4AE7" w:rsidR="001D1918">
        <w:rPr>
          <w:rFonts w:ascii="Verdana" w:hAnsi="Verdana"/>
          <w:sz w:val="18"/>
          <w:szCs w:val="18"/>
        </w:rPr>
        <w:t xml:space="preserve"> via pijpleidingen </w:t>
      </w:r>
      <w:r w:rsidRPr="002D4AE7" w:rsidR="000B4CDB">
        <w:rPr>
          <w:rFonts w:ascii="Verdana" w:hAnsi="Verdana"/>
          <w:sz w:val="18"/>
          <w:szCs w:val="18"/>
        </w:rPr>
        <w:t xml:space="preserve">of </w:t>
      </w:r>
      <w:r w:rsidRPr="002D4AE7" w:rsidR="00EB264F">
        <w:rPr>
          <w:rFonts w:ascii="Verdana" w:hAnsi="Verdana"/>
          <w:sz w:val="18"/>
          <w:szCs w:val="18"/>
        </w:rPr>
        <w:t xml:space="preserve">vloeibaar </w:t>
      </w:r>
      <w:r w:rsidRPr="002D4AE7" w:rsidR="00B9121B">
        <w:rPr>
          <w:rFonts w:ascii="Verdana" w:hAnsi="Verdana"/>
          <w:sz w:val="18"/>
          <w:szCs w:val="18"/>
        </w:rPr>
        <w:t xml:space="preserve">in de vorm van </w:t>
      </w:r>
      <w:r w:rsidRPr="002D4AE7" w:rsidR="001D1918">
        <w:rPr>
          <w:rFonts w:ascii="Verdana" w:hAnsi="Verdana"/>
          <w:sz w:val="18"/>
          <w:szCs w:val="18"/>
        </w:rPr>
        <w:t xml:space="preserve">LNG </w:t>
      </w:r>
      <w:r w:rsidRPr="002D4AE7" w:rsidR="00B9121B">
        <w:rPr>
          <w:rFonts w:ascii="Verdana" w:hAnsi="Verdana"/>
          <w:sz w:val="18"/>
          <w:szCs w:val="18"/>
        </w:rPr>
        <w:t xml:space="preserve">afkomstig </w:t>
      </w:r>
      <w:r w:rsidRPr="002D4AE7" w:rsidR="00987393">
        <w:rPr>
          <w:rFonts w:ascii="Verdana" w:hAnsi="Verdana"/>
          <w:sz w:val="18"/>
          <w:szCs w:val="18"/>
        </w:rPr>
        <w:t xml:space="preserve">is </w:t>
      </w:r>
      <w:r w:rsidRPr="002D4AE7" w:rsidR="001D1918">
        <w:rPr>
          <w:rFonts w:ascii="Verdana" w:hAnsi="Verdana"/>
          <w:sz w:val="18"/>
          <w:szCs w:val="18"/>
        </w:rPr>
        <w:t xml:space="preserve">uit Rusland </w:t>
      </w:r>
      <w:r w:rsidRPr="002D4AE7" w:rsidR="00987393">
        <w:rPr>
          <w:rFonts w:ascii="Verdana" w:hAnsi="Verdana"/>
          <w:sz w:val="18"/>
          <w:szCs w:val="18"/>
        </w:rPr>
        <w:t>of</w:t>
      </w:r>
      <w:r w:rsidRPr="002D4AE7" w:rsidR="001D1918">
        <w:rPr>
          <w:rFonts w:ascii="Verdana" w:hAnsi="Verdana"/>
          <w:sz w:val="18"/>
          <w:szCs w:val="18"/>
        </w:rPr>
        <w:t xml:space="preserve"> </w:t>
      </w:r>
      <w:r w:rsidRPr="002D4AE7" w:rsidR="00987393">
        <w:rPr>
          <w:rFonts w:ascii="Verdana" w:hAnsi="Verdana"/>
          <w:sz w:val="18"/>
          <w:szCs w:val="18"/>
        </w:rPr>
        <w:t>(in)</w:t>
      </w:r>
      <w:r w:rsidRPr="002D4AE7" w:rsidR="001D1918">
        <w:rPr>
          <w:rFonts w:ascii="Verdana" w:hAnsi="Verdana"/>
          <w:sz w:val="18"/>
          <w:szCs w:val="18"/>
        </w:rPr>
        <w:t>direct uit Rusland wordt ingevoerd</w:t>
      </w:r>
      <w:r w:rsidRPr="002D4AE7" w:rsidR="001F38EF">
        <w:rPr>
          <w:rFonts w:ascii="Verdana" w:hAnsi="Verdana"/>
          <w:sz w:val="18"/>
          <w:szCs w:val="18"/>
        </w:rPr>
        <w:t>.</w:t>
      </w:r>
      <w:r w:rsidRPr="002D4AE7" w:rsidR="001D1918">
        <w:rPr>
          <w:rFonts w:ascii="Verdana" w:hAnsi="Verdana"/>
          <w:sz w:val="18"/>
          <w:szCs w:val="18"/>
        </w:rPr>
        <w:t> </w:t>
      </w:r>
      <w:r w:rsidR="00734657">
        <w:rPr>
          <w:rFonts w:ascii="Verdana" w:hAnsi="Verdana"/>
          <w:sz w:val="18"/>
          <w:szCs w:val="18"/>
        </w:rPr>
        <w:t xml:space="preserve">Daarnaast presenteert het voorstel (2) een </w:t>
      </w:r>
      <w:r w:rsidRPr="3EAA0D5F" w:rsidR="75FA4CB9">
        <w:rPr>
          <w:rFonts w:ascii="Verdana" w:hAnsi="Verdana"/>
          <w:sz w:val="18"/>
          <w:szCs w:val="18"/>
        </w:rPr>
        <w:t>v</w:t>
      </w:r>
      <w:r w:rsidRPr="3EAA0D5F" w:rsidR="59D1D306">
        <w:rPr>
          <w:rFonts w:ascii="Verdana" w:hAnsi="Verdana"/>
          <w:sz w:val="18"/>
          <w:szCs w:val="18"/>
        </w:rPr>
        <w:t xml:space="preserve">erplichting </w:t>
      </w:r>
      <w:r w:rsidRPr="3EAA0D5F" w:rsidR="75FA4CB9">
        <w:rPr>
          <w:rFonts w:ascii="Verdana" w:hAnsi="Verdana"/>
          <w:sz w:val="18"/>
          <w:szCs w:val="18"/>
        </w:rPr>
        <w:t xml:space="preserve">voor </w:t>
      </w:r>
      <w:r w:rsidR="00A8122C">
        <w:rPr>
          <w:rFonts w:ascii="Verdana" w:hAnsi="Verdana"/>
          <w:sz w:val="18"/>
          <w:szCs w:val="18"/>
        </w:rPr>
        <w:t xml:space="preserve">alle </w:t>
      </w:r>
      <w:r w:rsidRPr="3EAA0D5F" w:rsidR="59D1D306">
        <w:rPr>
          <w:rFonts w:ascii="Verdana" w:hAnsi="Verdana"/>
          <w:sz w:val="18"/>
          <w:szCs w:val="18"/>
        </w:rPr>
        <w:t xml:space="preserve">lidstaten om </w:t>
      </w:r>
      <w:r w:rsidRPr="3EAA0D5F" w:rsidR="6E9CB8BC">
        <w:rPr>
          <w:rFonts w:ascii="Verdana" w:hAnsi="Verdana"/>
          <w:sz w:val="18"/>
          <w:szCs w:val="18"/>
        </w:rPr>
        <w:t xml:space="preserve">nationale </w:t>
      </w:r>
      <w:r w:rsidRPr="3EAA0D5F" w:rsidR="59D1D306">
        <w:rPr>
          <w:rFonts w:ascii="Verdana" w:hAnsi="Verdana"/>
          <w:sz w:val="18"/>
          <w:szCs w:val="18"/>
        </w:rPr>
        <w:t>diversificatieplannen</w:t>
      </w:r>
      <w:r w:rsidRPr="3EAA0D5F" w:rsidR="2EC96E7D">
        <w:rPr>
          <w:rFonts w:ascii="Verdana" w:hAnsi="Verdana"/>
          <w:sz w:val="18"/>
          <w:szCs w:val="18"/>
        </w:rPr>
        <w:t xml:space="preserve"> op te stellen</w:t>
      </w:r>
      <w:r w:rsidRPr="3EAA0D5F" w:rsidR="59D1D306">
        <w:rPr>
          <w:rFonts w:ascii="Verdana" w:hAnsi="Verdana"/>
          <w:sz w:val="18"/>
          <w:szCs w:val="18"/>
        </w:rPr>
        <w:t xml:space="preserve"> </w:t>
      </w:r>
      <w:r w:rsidRPr="3EAA0D5F" w:rsidR="3EAA0D5F">
        <w:rPr>
          <w:rFonts w:ascii="Verdana" w:hAnsi="Verdana"/>
          <w:sz w:val="18"/>
          <w:szCs w:val="18"/>
        </w:rPr>
        <w:t>voor de geleidelijke stopzetting van de invoer van Russisch gas</w:t>
      </w:r>
      <w:r w:rsidRPr="3EAA0D5F" w:rsidR="5EB34B2C">
        <w:rPr>
          <w:rFonts w:ascii="Verdana" w:hAnsi="Verdana"/>
          <w:sz w:val="18"/>
          <w:szCs w:val="18"/>
        </w:rPr>
        <w:t xml:space="preserve">. </w:t>
      </w:r>
      <w:r w:rsidR="00A8122C">
        <w:rPr>
          <w:rFonts w:ascii="Verdana" w:hAnsi="Verdana"/>
          <w:sz w:val="18"/>
          <w:szCs w:val="18"/>
        </w:rPr>
        <w:t>Voor l</w:t>
      </w:r>
      <w:r w:rsidRPr="3EAA0D5F" w:rsidR="63FFE2AE">
        <w:rPr>
          <w:rFonts w:ascii="Verdana" w:hAnsi="Verdana"/>
          <w:sz w:val="18"/>
          <w:szCs w:val="18"/>
        </w:rPr>
        <w:t>i</w:t>
      </w:r>
      <w:r w:rsidRPr="3EAA0D5F" w:rsidR="3EAA0D5F">
        <w:rPr>
          <w:rFonts w:ascii="Verdana" w:hAnsi="Verdana"/>
          <w:sz w:val="18"/>
          <w:szCs w:val="18"/>
        </w:rPr>
        <w:t xml:space="preserve">dstaten die nog Russische olie via </w:t>
      </w:r>
      <w:r w:rsidRPr="3EAA0D5F" w:rsidR="2FE86FED">
        <w:rPr>
          <w:rFonts w:ascii="Verdana" w:hAnsi="Verdana"/>
          <w:sz w:val="18"/>
          <w:szCs w:val="18"/>
        </w:rPr>
        <w:t>pijpleidingen</w:t>
      </w:r>
      <w:r w:rsidRPr="3EAA0D5F" w:rsidR="3EAA0D5F">
        <w:rPr>
          <w:rFonts w:ascii="Verdana" w:hAnsi="Verdana"/>
          <w:sz w:val="18"/>
          <w:szCs w:val="18"/>
        </w:rPr>
        <w:t xml:space="preserve"> importeren </w:t>
      </w:r>
      <w:r w:rsidR="00A8122C">
        <w:rPr>
          <w:rFonts w:ascii="Verdana" w:hAnsi="Verdana"/>
          <w:sz w:val="18"/>
          <w:szCs w:val="18"/>
        </w:rPr>
        <w:t>voorziet het voorstel een verplichting</w:t>
      </w:r>
      <w:r w:rsidRPr="3EAA0D5F" w:rsidR="42C4D84B">
        <w:rPr>
          <w:rFonts w:ascii="Verdana" w:hAnsi="Verdana"/>
          <w:sz w:val="18"/>
          <w:szCs w:val="18"/>
        </w:rPr>
        <w:t xml:space="preserve"> om dergelijke plannen </w:t>
      </w:r>
      <w:r w:rsidRPr="3EAA0D5F" w:rsidR="3EAA0D5F">
        <w:rPr>
          <w:rFonts w:ascii="Verdana" w:hAnsi="Verdana"/>
          <w:sz w:val="18"/>
          <w:szCs w:val="18"/>
        </w:rPr>
        <w:t>ook voor</w:t>
      </w:r>
      <w:r w:rsidRPr="3EAA0D5F" w:rsidR="1BE18C80">
        <w:rPr>
          <w:rFonts w:ascii="Verdana" w:hAnsi="Verdana"/>
          <w:sz w:val="18"/>
          <w:szCs w:val="18"/>
        </w:rPr>
        <w:t xml:space="preserve"> </w:t>
      </w:r>
      <w:r w:rsidR="00A8122C">
        <w:rPr>
          <w:rFonts w:ascii="Verdana" w:hAnsi="Verdana"/>
          <w:sz w:val="18"/>
          <w:szCs w:val="18"/>
        </w:rPr>
        <w:t xml:space="preserve">de invoer van Russische </w:t>
      </w:r>
      <w:r w:rsidRPr="3EAA0D5F" w:rsidR="3EAA0D5F">
        <w:rPr>
          <w:rFonts w:ascii="Verdana" w:hAnsi="Verdana"/>
          <w:sz w:val="18"/>
          <w:szCs w:val="18"/>
        </w:rPr>
        <w:t>olie</w:t>
      </w:r>
      <w:r w:rsidRPr="3EAA0D5F" w:rsidR="4A04D2C0">
        <w:rPr>
          <w:rFonts w:ascii="Verdana" w:hAnsi="Verdana"/>
          <w:sz w:val="18"/>
          <w:szCs w:val="18"/>
        </w:rPr>
        <w:t xml:space="preserve"> op te stellen</w:t>
      </w:r>
      <w:r w:rsidRPr="3EAA0D5F" w:rsidR="3EAA0D5F">
        <w:rPr>
          <w:rFonts w:ascii="Verdana" w:hAnsi="Verdana"/>
          <w:sz w:val="18"/>
          <w:szCs w:val="18"/>
        </w:rPr>
        <w:t>. </w:t>
      </w:r>
      <w:r w:rsidR="00734657">
        <w:rPr>
          <w:rFonts w:ascii="Verdana" w:hAnsi="Verdana"/>
          <w:sz w:val="18"/>
          <w:szCs w:val="18"/>
        </w:rPr>
        <w:t xml:space="preserve">Ook introduceert het voorstel een </w:t>
      </w:r>
      <w:r w:rsidR="00BD610E">
        <w:rPr>
          <w:rFonts w:ascii="Verdana" w:hAnsi="Verdana"/>
          <w:sz w:val="18"/>
          <w:szCs w:val="18"/>
        </w:rPr>
        <w:t>verbetering</w:t>
      </w:r>
      <w:r w:rsidRPr="001D1918" w:rsidR="00BD610E">
        <w:rPr>
          <w:rFonts w:ascii="Verdana" w:hAnsi="Verdana"/>
          <w:sz w:val="18"/>
          <w:szCs w:val="18"/>
        </w:rPr>
        <w:t xml:space="preserve"> </w:t>
      </w:r>
      <w:r w:rsidRPr="001D1918" w:rsidR="001D1918">
        <w:rPr>
          <w:rFonts w:ascii="Verdana" w:hAnsi="Verdana"/>
          <w:sz w:val="18"/>
          <w:szCs w:val="18"/>
        </w:rPr>
        <w:t>van</w:t>
      </w:r>
      <w:r w:rsidR="00BD610E">
        <w:rPr>
          <w:rFonts w:ascii="Verdana" w:hAnsi="Verdana"/>
          <w:sz w:val="18"/>
          <w:szCs w:val="18"/>
        </w:rPr>
        <w:t xml:space="preserve"> de</w:t>
      </w:r>
      <w:r w:rsidRPr="001D1918" w:rsidR="001D1918">
        <w:rPr>
          <w:rFonts w:ascii="Verdana" w:hAnsi="Verdana"/>
          <w:sz w:val="18"/>
          <w:szCs w:val="18"/>
        </w:rPr>
        <w:t xml:space="preserve"> informatievoorziening middels</w:t>
      </w:r>
      <w:r w:rsidR="00BD610E">
        <w:rPr>
          <w:rFonts w:ascii="Verdana" w:hAnsi="Verdana"/>
          <w:sz w:val="18"/>
          <w:szCs w:val="18"/>
        </w:rPr>
        <w:t xml:space="preserve"> </w:t>
      </w:r>
      <w:r w:rsidR="00A8122C">
        <w:rPr>
          <w:rFonts w:ascii="Verdana" w:hAnsi="Verdana"/>
          <w:sz w:val="18"/>
          <w:szCs w:val="18"/>
        </w:rPr>
        <w:t xml:space="preserve">(3) </w:t>
      </w:r>
      <w:r w:rsidR="00BD610E">
        <w:rPr>
          <w:rFonts w:ascii="Verdana" w:hAnsi="Verdana"/>
          <w:sz w:val="18"/>
          <w:szCs w:val="18"/>
        </w:rPr>
        <w:t>een</w:t>
      </w:r>
      <w:r w:rsidRPr="001D1918" w:rsidR="001D1918">
        <w:rPr>
          <w:rFonts w:ascii="Verdana" w:hAnsi="Verdana"/>
          <w:sz w:val="18"/>
          <w:szCs w:val="18"/>
        </w:rPr>
        <w:t xml:space="preserve"> nieuw kader </w:t>
      </w:r>
      <w:r w:rsidR="00BD610E">
        <w:rPr>
          <w:rFonts w:ascii="Verdana" w:hAnsi="Verdana"/>
          <w:sz w:val="18"/>
          <w:szCs w:val="18"/>
        </w:rPr>
        <w:t>ter bevordering van de</w:t>
      </w:r>
      <w:r w:rsidRPr="001D1918" w:rsidR="00BD610E">
        <w:rPr>
          <w:rFonts w:ascii="Verdana" w:hAnsi="Verdana"/>
          <w:sz w:val="18"/>
          <w:szCs w:val="18"/>
        </w:rPr>
        <w:t xml:space="preserve"> </w:t>
      </w:r>
      <w:r w:rsidRPr="001D1918" w:rsidR="001D1918">
        <w:rPr>
          <w:rFonts w:ascii="Verdana" w:hAnsi="Verdana"/>
          <w:sz w:val="18"/>
          <w:szCs w:val="18"/>
        </w:rPr>
        <w:t>transparantie</w:t>
      </w:r>
      <w:r w:rsidR="00BD610E">
        <w:rPr>
          <w:rFonts w:ascii="Verdana" w:hAnsi="Verdana"/>
          <w:sz w:val="18"/>
          <w:szCs w:val="18"/>
        </w:rPr>
        <w:t xml:space="preserve">, </w:t>
      </w:r>
      <w:r w:rsidRPr="001D1918" w:rsidR="001D1918">
        <w:rPr>
          <w:rFonts w:ascii="Verdana" w:hAnsi="Verdana"/>
          <w:sz w:val="18"/>
          <w:szCs w:val="18"/>
        </w:rPr>
        <w:t>toezicht</w:t>
      </w:r>
      <w:r w:rsidR="00BD610E">
        <w:rPr>
          <w:rFonts w:ascii="Verdana" w:hAnsi="Verdana"/>
          <w:sz w:val="18"/>
          <w:szCs w:val="18"/>
        </w:rPr>
        <w:t xml:space="preserve"> en handhaving van de verordening</w:t>
      </w:r>
      <w:r w:rsidRPr="001D1918" w:rsidR="001D1918">
        <w:rPr>
          <w:rFonts w:ascii="Verdana" w:hAnsi="Verdana"/>
          <w:sz w:val="18"/>
          <w:szCs w:val="18"/>
        </w:rPr>
        <w:t>.</w:t>
      </w:r>
    </w:p>
    <w:p w:rsidR="006A76B3" w:rsidP="00D54603" w:rsidRDefault="006A76B3" w14:paraId="70C172C2" w14:textId="77777777">
      <w:pPr>
        <w:spacing w:after="0" w:line="360" w:lineRule="auto"/>
        <w:rPr>
          <w:rFonts w:ascii="Verdana" w:hAnsi="Verdana"/>
          <w:sz w:val="18"/>
          <w:szCs w:val="18"/>
        </w:rPr>
      </w:pPr>
      <w:r w:rsidRPr="006A76B3">
        <w:rPr>
          <w:rFonts w:ascii="Verdana" w:hAnsi="Verdana"/>
          <w:sz w:val="18"/>
          <w:szCs w:val="18"/>
        </w:rPr>
        <w:t xml:space="preserve">    </w:t>
      </w:r>
    </w:p>
    <w:p w:rsidRPr="00EA13BC" w:rsidR="006A76B3" w:rsidP="00D54603" w:rsidRDefault="6E9CB8BC" w14:paraId="3EDF874F" w14:textId="08C5C673">
      <w:pPr>
        <w:spacing w:after="0" w:line="360" w:lineRule="auto"/>
        <w:rPr>
          <w:rFonts w:ascii="Verdana" w:hAnsi="Verdana"/>
          <w:sz w:val="18"/>
          <w:szCs w:val="18"/>
        </w:rPr>
      </w:pPr>
      <w:r w:rsidRPr="3EAA0D5F">
        <w:rPr>
          <w:rFonts w:ascii="Verdana" w:hAnsi="Verdana"/>
          <w:sz w:val="18"/>
          <w:szCs w:val="18"/>
        </w:rPr>
        <w:t xml:space="preserve">Volgens het beoogde invoerverbod is de invoer van </w:t>
      </w:r>
      <w:r w:rsidRPr="3EAA0D5F" w:rsidR="1B752F13">
        <w:rPr>
          <w:rFonts w:ascii="Verdana" w:hAnsi="Verdana"/>
          <w:sz w:val="18"/>
          <w:szCs w:val="18"/>
        </w:rPr>
        <w:t>pijpleidingen</w:t>
      </w:r>
      <w:r w:rsidRPr="3EAA0D5F">
        <w:rPr>
          <w:rFonts w:ascii="Verdana" w:hAnsi="Verdana"/>
          <w:sz w:val="18"/>
          <w:szCs w:val="18"/>
        </w:rPr>
        <w:t xml:space="preserve">gas en LNG </w:t>
      </w:r>
      <w:r w:rsidRPr="3EAA0D5F" w:rsidR="75FA4CB9">
        <w:rPr>
          <w:rFonts w:ascii="Verdana" w:hAnsi="Verdana"/>
          <w:sz w:val="18"/>
          <w:szCs w:val="18"/>
        </w:rPr>
        <w:t>afkomstig uit</w:t>
      </w:r>
      <w:r w:rsidR="000B29BB">
        <w:rPr>
          <w:rFonts w:ascii="Verdana" w:hAnsi="Verdana"/>
          <w:sz w:val="18"/>
          <w:szCs w:val="18"/>
        </w:rPr>
        <w:t>,</w:t>
      </w:r>
      <w:r w:rsidRPr="3EAA0D5F" w:rsidR="75FA4CB9">
        <w:rPr>
          <w:rFonts w:ascii="Verdana" w:hAnsi="Verdana"/>
          <w:sz w:val="18"/>
          <w:szCs w:val="18"/>
        </w:rPr>
        <w:t xml:space="preserve"> of aangevoerd vanuit</w:t>
      </w:r>
      <w:r w:rsidR="000B29BB">
        <w:rPr>
          <w:rFonts w:ascii="Verdana" w:hAnsi="Verdana"/>
          <w:sz w:val="18"/>
          <w:szCs w:val="18"/>
        </w:rPr>
        <w:t>,</w:t>
      </w:r>
      <w:r w:rsidRPr="3EAA0D5F" w:rsidR="75FA4CB9">
        <w:rPr>
          <w:rFonts w:ascii="Verdana" w:hAnsi="Verdana"/>
          <w:sz w:val="18"/>
          <w:szCs w:val="18"/>
        </w:rPr>
        <w:t xml:space="preserve"> Rusland </w:t>
      </w:r>
      <w:r w:rsidRPr="3EAA0D5F">
        <w:rPr>
          <w:rFonts w:ascii="Verdana" w:hAnsi="Verdana"/>
          <w:sz w:val="18"/>
          <w:szCs w:val="18"/>
        </w:rPr>
        <w:t>vanaf 1 januari 2026 verboden.</w:t>
      </w:r>
      <w:r w:rsidR="0006781F">
        <w:rPr>
          <w:rFonts w:ascii="Verdana" w:hAnsi="Verdana"/>
          <w:sz w:val="18"/>
          <w:szCs w:val="18"/>
        </w:rPr>
        <w:t xml:space="preserve"> Voor bestaande contracten worden uitzonderingen toegestaan. </w:t>
      </w:r>
      <w:r w:rsidRPr="3EAA0D5F">
        <w:rPr>
          <w:rFonts w:ascii="Verdana" w:hAnsi="Verdana"/>
          <w:sz w:val="18"/>
          <w:szCs w:val="18"/>
        </w:rPr>
        <w:t xml:space="preserve"> De invoer </w:t>
      </w:r>
      <w:r w:rsidRPr="3EAA0D5F" w:rsidR="040377CA">
        <w:rPr>
          <w:rFonts w:ascii="Verdana" w:hAnsi="Verdana"/>
          <w:sz w:val="18"/>
          <w:szCs w:val="18"/>
        </w:rPr>
        <w:t xml:space="preserve">van dit gas </w:t>
      </w:r>
      <w:r w:rsidRPr="3EAA0D5F">
        <w:rPr>
          <w:rFonts w:ascii="Verdana" w:hAnsi="Verdana"/>
          <w:sz w:val="18"/>
          <w:szCs w:val="18"/>
        </w:rPr>
        <w:t>in het kader van bestaande korte</w:t>
      </w:r>
      <w:r w:rsidR="000B29BB">
        <w:rPr>
          <w:rFonts w:ascii="Verdana" w:hAnsi="Verdana"/>
          <w:sz w:val="18"/>
          <w:szCs w:val="18"/>
        </w:rPr>
        <w:t xml:space="preserve"> </w:t>
      </w:r>
      <w:r w:rsidRPr="3EAA0D5F">
        <w:rPr>
          <w:rFonts w:ascii="Verdana" w:hAnsi="Verdana"/>
          <w:sz w:val="18"/>
          <w:szCs w:val="18"/>
        </w:rPr>
        <w:t xml:space="preserve">termijncontracten, gesloten </w:t>
      </w:r>
      <w:r w:rsidRPr="3EAA0D5F" w:rsidR="005E6B9F">
        <w:rPr>
          <w:rFonts w:ascii="Verdana" w:hAnsi="Verdana"/>
          <w:sz w:val="18"/>
          <w:szCs w:val="18"/>
        </w:rPr>
        <w:t>v</w:t>
      </w:r>
      <w:r w:rsidR="005E6B9F">
        <w:rPr>
          <w:rFonts w:ascii="Verdana" w:hAnsi="Verdana"/>
          <w:sz w:val="18"/>
          <w:szCs w:val="18"/>
        </w:rPr>
        <w:t>óó</w:t>
      </w:r>
      <w:r w:rsidRPr="3EAA0D5F" w:rsidR="005E6B9F">
        <w:rPr>
          <w:rFonts w:ascii="Verdana" w:hAnsi="Verdana"/>
          <w:sz w:val="18"/>
          <w:szCs w:val="18"/>
        </w:rPr>
        <w:t xml:space="preserve">r </w:t>
      </w:r>
      <w:r w:rsidRPr="3EAA0D5F">
        <w:rPr>
          <w:rFonts w:ascii="Verdana" w:hAnsi="Verdana"/>
          <w:sz w:val="18"/>
          <w:szCs w:val="18"/>
        </w:rPr>
        <w:t xml:space="preserve">17 juni 2025, wordt uiterlijk vanaf 17 juni 2026 verboden, met uitzondering van de invoer van </w:t>
      </w:r>
      <w:r w:rsidRPr="3EAA0D5F" w:rsidR="75FA4CB9">
        <w:rPr>
          <w:rFonts w:ascii="Verdana" w:hAnsi="Verdana"/>
          <w:sz w:val="18"/>
          <w:szCs w:val="18"/>
        </w:rPr>
        <w:t>aard</w:t>
      </w:r>
      <w:r w:rsidRPr="3EAA0D5F">
        <w:rPr>
          <w:rFonts w:ascii="Verdana" w:hAnsi="Verdana"/>
          <w:sz w:val="18"/>
          <w:szCs w:val="18"/>
        </w:rPr>
        <w:t>gas dat via pijpleidingen wordt geleverd aan landen zonder zeekust en die gekoppeld zijn aan lange</w:t>
      </w:r>
      <w:r w:rsidR="000B29BB">
        <w:rPr>
          <w:rFonts w:ascii="Verdana" w:hAnsi="Verdana"/>
          <w:sz w:val="18"/>
          <w:szCs w:val="18"/>
        </w:rPr>
        <w:t xml:space="preserve"> </w:t>
      </w:r>
      <w:r w:rsidRPr="3EAA0D5F">
        <w:rPr>
          <w:rFonts w:ascii="Verdana" w:hAnsi="Verdana"/>
          <w:sz w:val="18"/>
          <w:szCs w:val="18"/>
        </w:rPr>
        <w:t xml:space="preserve">termijncontracten. In dat geval gaat het verbod per 1 januari 2028 in. De invoer </w:t>
      </w:r>
      <w:r w:rsidRPr="3EAA0D5F" w:rsidR="040377CA">
        <w:rPr>
          <w:rFonts w:ascii="Verdana" w:hAnsi="Verdana"/>
          <w:sz w:val="18"/>
          <w:szCs w:val="18"/>
        </w:rPr>
        <w:t xml:space="preserve">van Russisch pijpleidingengas en LNG </w:t>
      </w:r>
      <w:r w:rsidRPr="3EAA0D5F">
        <w:rPr>
          <w:rFonts w:ascii="Verdana" w:hAnsi="Verdana"/>
          <w:sz w:val="18"/>
          <w:szCs w:val="18"/>
        </w:rPr>
        <w:t>in het kader van bestaande lange</w:t>
      </w:r>
      <w:r w:rsidRPr="3EAA0D5F" w:rsidR="75FA4CB9">
        <w:rPr>
          <w:rFonts w:ascii="Verdana" w:hAnsi="Verdana"/>
          <w:sz w:val="18"/>
          <w:szCs w:val="18"/>
        </w:rPr>
        <w:t xml:space="preserve"> </w:t>
      </w:r>
      <w:r w:rsidRPr="3EAA0D5F">
        <w:rPr>
          <w:rFonts w:ascii="Verdana" w:hAnsi="Verdana"/>
          <w:sz w:val="18"/>
          <w:szCs w:val="18"/>
        </w:rPr>
        <w:t xml:space="preserve">termijncontracten wordt vanaf 1 januari 2028 verboden. </w:t>
      </w:r>
    </w:p>
    <w:p w:rsidR="006A76B3" w:rsidP="00D54603" w:rsidRDefault="006A76B3" w14:paraId="1AD8943A" w14:textId="70C62DBD">
      <w:pPr>
        <w:spacing w:after="0" w:line="360" w:lineRule="auto"/>
        <w:rPr>
          <w:rFonts w:ascii="Verdana" w:hAnsi="Verdana"/>
          <w:sz w:val="18"/>
          <w:szCs w:val="18"/>
        </w:rPr>
      </w:pPr>
    </w:p>
    <w:p w:rsidRPr="00EA13BC" w:rsidR="006A76B3" w:rsidP="00D54603" w:rsidRDefault="6E9CB8BC" w14:paraId="640B65B7" w14:textId="74E76FE3">
      <w:pPr>
        <w:spacing w:after="0" w:line="360" w:lineRule="auto"/>
        <w:rPr>
          <w:rFonts w:ascii="Verdana" w:hAnsi="Verdana"/>
          <w:sz w:val="18"/>
          <w:szCs w:val="18"/>
        </w:rPr>
      </w:pPr>
      <w:r w:rsidRPr="3EAA0D5F">
        <w:rPr>
          <w:rFonts w:ascii="Verdana" w:hAnsi="Verdana"/>
          <w:sz w:val="18"/>
          <w:szCs w:val="18"/>
        </w:rPr>
        <w:t xml:space="preserve">De Commissie geeft daarbij aan dat dit verbod moet worden gezien als een handelsmaatregel en een soevereine </w:t>
      </w:r>
      <w:r w:rsidRPr="3EAA0D5F" w:rsidR="494FB917">
        <w:rPr>
          <w:rFonts w:ascii="Verdana" w:hAnsi="Verdana"/>
          <w:sz w:val="18"/>
          <w:szCs w:val="18"/>
        </w:rPr>
        <w:t xml:space="preserve">maatregel </w:t>
      </w:r>
      <w:r w:rsidRPr="3EAA0D5F">
        <w:rPr>
          <w:rFonts w:ascii="Verdana" w:hAnsi="Verdana"/>
          <w:sz w:val="18"/>
          <w:szCs w:val="18"/>
        </w:rPr>
        <w:t xml:space="preserve">van de </w:t>
      </w:r>
      <w:r w:rsidRPr="3EAA0D5F" w:rsidR="784F9E47">
        <w:rPr>
          <w:rFonts w:ascii="Verdana" w:hAnsi="Verdana"/>
          <w:sz w:val="18"/>
          <w:szCs w:val="18"/>
        </w:rPr>
        <w:t xml:space="preserve">Unie </w:t>
      </w:r>
      <w:r w:rsidRPr="3EAA0D5F">
        <w:rPr>
          <w:rFonts w:ascii="Verdana" w:hAnsi="Verdana"/>
          <w:sz w:val="18"/>
          <w:szCs w:val="18"/>
        </w:rPr>
        <w:t xml:space="preserve">waarover importeurs van Russisch </w:t>
      </w:r>
      <w:r w:rsidRPr="3EAA0D5F" w:rsidR="75FA4CB9">
        <w:rPr>
          <w:rFonts w:ascii="Verdana" w:hAnsi="Verdana"/>
          <w:sz w:val="18"/>
          <w:szCs w:val="18"/>
        </w:rPr>
        <w:t>aard</w:t>
      </w:r>
      <w:r w:rsidRPr="3EAA0D5F">
        <w:rPr>
          <w:rFonts w:ascii="Verdana" w:hAnsi="Verdana"/>
          <w:sz w:val="18"/>
          <w:szCs w:val="18"/>
        </w:rPr>
        <w:t xml:space="preserve">gas geen controle hebben. Dat geeft </w:t>
      </w:r>
      <w:r w:rsidRPr="3EAA0D5F" w:rsidR="74081EE4">
        <w:rPr>
          <w:rFonts w:ascii="Verdana" w:hAnsi="Verdana"/>
          <w:sz w:val="18"/>
          <w:szCs w:val="18"/>
        </w:rPr>
        <w:t>deze importeurs</w:t>
      </w:r>
      <w:r w:rsidRPr="3EAA0D5F">
        <w:rPr>
          <w:rFonts w:ascii="Verdana" w:hAnsi="Verdana"/>
          <w:sz w:val="18"/>
          <w:szCs w:val="18"/>
        </w:rPr>
        <w:t xml:space="preserve"> </w:t>
      </w:r>
      <w:r w:rsidR="00D54603">
        <w:rPr>
          <w:rFonts w:ascii="Verdana" w:hAnsi="Verdana"/>
          <w:sz w:val="18"/>
          <w:szCs w:val="18"/>
        </w:rPr>
        <w:t xml:space="preserve">volgens de Commissie </w:t>
      </w:r>
      <w:r w:rsidRPr="3EAA0D5F">
        <w:rPr>
          <w:rFonts w:ascii="Verdana" w:hAnsi="Verdana"/>
          <w:sz w:val="18"/>
          <w:szCs w:val="18"/>
        </w:rPr>
        <w:t>de mogelijkheid om een beroep te doen op overmacht</w:t>
      </w:r>
      <w:r w:rsidRPr="3EAA0D5F" w:rsidR="68CAF40F">
        <w:rPr>
          <w:rFonts w:ascii="Verdana" w:hAnsi="Verdana"/>
          <w:sz w:val="18"/>
          <w:szCs w:val="18"/>
        </w:rPr>
        <w:t>sclausules</w:t>
      </w:r>
      <w:r w:rsidRPr="3EAA0D5F">
        <w:rPr>
          <w:rFonts w:ascii="Verdana" w:hAnsi="Verdana"/>
          <w:sz w:val="18"/>
          <w:szCs w:val="18"/>
        </w:rPr>
        <w:t xml:space="preserve"> (‘</w:t>
      </w:r>
      <w:r w:rsidRPr="00A8122C">
        <w:rPr>
          <w:rFonts w:ascii="Verdana" w:hAnsi="Verdana"/>
          <w:i/>
          <w:iCs/>
          <w:sz w:val="18"/>
          <w:szCs w:val="18"/>
        </w:rPr>
        <w:t>force majeur</w:t>
      </w:r>
      <w:r w:rsidR="00C541F7">
        <w:rPr>
          <w:rFonts w:ascii="Verdana" w:hAnsi="Verdana"/>
          <w:i/>
          <w:iCs/>
          <w:sz w:val="18"/>
          <w:szCs w:val="18"/>
        </w:rPr>
        <w:t>e</w:t>
      </w:r>
      <w:r w:rsidRPr="00A8122C">
        <w:rPr>
          <w:rFonts w:ascii="Verdana" w:hAnsi="Verdana"/>
          <w:i/>
          <w:iCs/>
          <w:sz w:val="18"/>
          <w:szCs w:val="18"/>
        </w:rPr>
        <w:t>’</w:t>
      </w:r>
      <w:r w:rsidRPr="3EAA0D5F">
        <w:rPr>
          <w:rFonts w:ascii="Verdana" w:hAnsi="Verdana"/>
          <w:sz w:val="18"/>
          <w:szCs w:val="18"/>
        </w:rPr>
        <w:t xml:space="preserve">) </w:t>
      </w:r>
      <w:r w:rsidRPr="3EAA0D5F" w:rsidR="7AF1F6EA">
        <w:rPr>
          <w:rFonts w:ascii="Verdana" w:hAnsi="Verdana"/>
          <w:sz w:val="18"/>
          <w:szCs w:val="18"/>
        </w:rPr>
        <w:t xml:space="preserve">waarmee </w:t>
      </w:r>
      <w:r w:rsidRPr="3EAA0D5F" w:rsidR="73B0747E">
        <w:rPr>
          <w:rFonts w:ascii="Verdana" w:hAnsi="Verdana"/>
          <w:sz w:val="18"/>
          <w:szCs w:val="18"/>
        </w:rPr>
        <w:t xml:space="preserve">de tekortkoming van de verbintenis aan de zijde van de importeurs niet </w:t>
      </w:r>
      <w:r w:rsidRPr="3EAA0D5F" w:rsidR="117C9E85">
        <w:rPr>
          <w:rFonts w:ascii="Verdana" w:hAnsi="Verdana"/>
          <w:sz w:val="18"/>
          <w:szCs w:val="18"/>
        </w:rPr>
        <w:t>aan hen kan worden toegerekend</w:t>
      </w:r>
      <w:r w:rsidR="00CC2B29">
        <w:rPr>
          <w:rFonts w:ascii="Verdana" w:hAnsi="Verdana"/>
          <w:sz w:val="18"/>
          <w:szCs w:val="18"/>
        </w:rPr>
        <w:t>. Zodoende wordt</w:t>
      </w:r>
      <w:r w:rsidR="00401A35">
        <w:rPr>
          <w:rFonts w:ascii="Verdana" w:hAnsi="Verdana"/>
          <w:sz w:val="18"/>
          <w:szCs w:val="18"/>
        </w:rPr>
        <w:t xml:space="preserve"> </w:t>
      </w:r>
      <w:r w:rsidR="00C62503">
        <w:rPr>
          <w:rFonts w:ascii="Verdana" w:hAnsi="Verdana"/>
          <w:sz w:val="18"/>
          <w:szCs w:val="18"/>
        </w:rPr>
        <w:t xml:space="preserve">volgens de Commissie </w:t>
      </w:r>
      <w:r w:rsidRPr="3EAA0D5F">
        <w:rPr>
          <w:rFonts w:ascii="Verdana" w:hAnsi="Verdana"/>
          <w:sz w:val="18"/>
          <w:szCs w:val="18"/>
        </w:rPr>
        <w:t xml:space="preserve">voorkomen dat de Russische tegenpartij een beroep </w:t>
      </w:r>
      <w:r w:rsidRPr="3EAA0D5F" w:rsidR="74081EE4">
        <w:rPr>
          <w:rFonts w:ascii="Verdana" w:hAnsi="Verdana"/>
          <w:sz w:val="18"/>
          <w:szCs w:val="18"/>
        </w:rPr>
        <w:t xml:space="preserve">kan </w:t>
      </w:r>
      <w:r w:rsidRPr="3EAA0D5F">
        <w:rPr>
          <w:rFonts w:ascii="Verdana" w:hAnsi="Verdana"/>
          <w:sz w:val="18"/>
          <w:szCs w:val="18"/>
        </w:rPr>
        <w:t>doe</w:t>
      </w:r>
      <w:r w:rsidRPr="3EAA0D5F" w:rsidR="74081EE4">
        <w:rPr>
          <w:rFonts w:ascii="Verdana" w:hAnsi="Verdana"/>
          <w:sz w:val="18"/>
          <w:szCs w:val="18"/>
        </w:rPr>
        <w:t>n</w:t>
      </w:r>
      <w:r w:rsidRPr="3EAA0D5F">
        <w:rPr>
          <w:rFonts w:ascii="Verdana" w:hAnsi="Verdana"/>
          <w:sz w:val="18"/>
          <w:szCs w:val="18"/>
        </w:rPr>
        <w:t xml:space="preserve"> op in de contracten veelal opgenomen </w:t>
      </w:r>
      <w:r w:rsidRPr="00B26669">
        <w:rPr>
          <w:rFonts w:ascii="Verdana" w:hAnsi="Verdana"/>
          <w:i/>
          <w:iCs/>
          <w:sz w:val="18"/>
          <w:szCs w:val="18"/>
        </w:rPr>
        <w:t>take-or-</w:t>
      </w:r>
      <w:proofErr w:type="spellStart"/>
      <w:r w:rsidRPr="00B26669">
        <w:rPr>
          <w:rFonts w:ascii="Verdana" w:hAnsi="Verdana"/>
          <w:i/>
          <w:iCs/>
          <w:sz w:val="18"/>
          <w:szCs w:val="18"/>
        </w:rPr>
        <w:t>pay</w:t>
      </w:r>
      <w:proofErr w:type="spellEnd"/>
      <w:r w:rsidRPr="3EAA0D5F">
        <w:rPr>
          <w:rFonts w:ascii="Verdana" w:hAnsi="Verdana"/>
          <w:sz w:val="18"/>
          <w:szCs w:val="18"/>
        </w:rPr>
        <w:t xml:space="preserve"> clausules</w:t>
      </w:r>
      <w:r w:rsidRPr="3EAA0D5F" w:rsidR="40A851E4">
        <w:rPr>
          <w:rFonts w:ascii="Verdana" w:hAnsi="Verdana"/>
          <w:sz w:val="18"/>
          <w:szCs w:val="18"/>
        </w:rPr>
        <w:t xml:space="preserve"> of dat </w:t>
      </w:r>
      <w:r w:rsidRPr="3EAA0D5F" w:rsidR="3E5121FF">
        <w:rPr>
          <w:rFonts w:ascii="Verdana" w:hAnsi="Verdana"/>
          <w:sz w:val="18"/>
          <w:szCs w:val="18"/>
        </w:rPr>
        <w:t>importeurs</w:t>
      </w:r>
      <w:r w:rsidRPr="3EAA0D5F" w:rsidR="58D31865">
        <w:rPr>
          <w:rFonts w:ascii="Verdana" w:hAnsi="Verdana"/>
          <w:sz w:val="18"/>
          <w:szCs w:val="18"/>
        </w:rPr>
        <w:t xml:space="preserve"> van Russisch aardgas</w:t>
      </w:r>
      <w:r w:rsidRPr="3EAA0D5F" w:rsidR="3E5121FF">
        <w:rPr>
          <w:rFonts w:ascii="Verdana" w:hAnsi="Verdana"/>
          <w:sz w:val="18"/>
          <w:szCs w:val="18"/>
        </w:rPr>
        <w:t xml:space="preserve"> verplicht zijn schadevergoeding te betalen</w:t>
      </w:r>
      <w:r w:rsidRPr="3EAA0D5F">
        <w:rPr>
          <w:rFonts w:ascii="Verdana" w:hAnsi="Verdana"/>
          <w:sz w:val="18"/>
          <w:szCs w:val="18"/>
        </w:rPr>
        <w:t xml:space="preserve">. </w:t>
      </w:r>
    </w:p>
    <w:p w:rsidR="3EAA0D5F" w:rsidP="00D54603" w:rsidRDefault="3EAA0D5F" w14:paraId="4700CD63" w14:textId="78ED83B4">
      <w:pPr>
        <w:spacing w:after="0" w:line="360" w:lineRule="auto"/>
        <w:rPr>
          <w:rFonts w:ascii="Verdana" w:hAnsi="Verdana"/>
          <w:sz w:val="18"/>
          <w:szCs w:val="18"/>
        </w:rPr>
      </w:pPr>
    </w:p>
    <w:p w:rsidR="006A76B3" w:rsidP="00D54603" w:rsidRDefault="006A76B3" w14:paraId="56690F55" w14:textId="283C32DF">
      <w:pPr>
        <w:spacing w:after="0" w:line="360" w:lineRule="auto"/>
        <w:rPr>
          <w:rFonts w:ascii="Verdana" w:hAnsi="Verdana"/>
          <w:sz w:val="18"/>
          <w:szCs w:val="18"/>
        </w:rPr>
      </w:pPr>
      <w:r w:rsidRPr="006A76B3">
        <w:rPr>
          <w:rFonts w:ascii="Verdana" w:hAnsi="Verdana"/>
          <w:sz w:val="18"/>
          <w:szCs w:val="18"/>
        </w:rPr>
        <w:t>Lange</w:t>
      </w:r>
      <w:r w:rsidR="005E6B9F">
        <w:rPr>
          <w:rFonts w:ascii="Verdana" w:hAnsi="Verdana"/>
          <w:sz w:val="18"/>
          <w:szCs w:val="18"/>
        </w:rPr>
        <w:t xml:space="preserve"> </w:t>
      </w:r>
      <w:r w:rsidRPr="006A76B3">
        <w:rPr>
          <w:rFonts w:ascii="Verdana" w:hAnsi="Verdana"/>
          <w:sz w:val="18"/>
          <w:szCs w:val="18"/>
        </w:rPr>
        <w:t>termijncontracten voor LNG-terminaldiensten voor klanten uit Rusland of die door Russische ondernemingen worden gecontroleerd, worden ook verboden</w:t>
      </w:r>
      <w:r w:rsidR="00273B3B">
        <w:rPr>
          <w:rFonts w:ascii="Verdana" w:hAnsi="Verdana"/>
          <w:sz w:val="18"/>
          <w:szCs w:val="18"/>
        </w:rPr>
        <w:t xml:space="preserve"> per 1 januari 2026</w:t>
      </w:r>
      <w:r w:rsidR="00F12416">
        <w:rPr>
          <w:rFonts w:ascii="Verdana" w:hAnsi="Verdana"/>
          <w:sz w:val="18"/>
          <w:szCs w:val="18"/>
        </w:rPr>
        <w:t xml:space="preserve">, met uitzondering van </w:t>
      </w:r>
      <w:r w:rsidRPr="0013535E" w:rsidR="0013535E">
        <w:rPr>
          <w:rFonts w:ascii="Verdana" w:hAnsi="Verdana"/>
          <w:sz w:val="18"/>
          <w:szCs w:val="18"/>
        </w:rPr>
        <w:t>contract</w:t>
      </w:r>
      <w:r w:rsidR="008467A5">
        <w:rPr>
          <w:rFonts w:ascii="Verdana" w:hAnsi="Verdana"/>
          <w:sz w:val="18"/>
          <w:szCs w:val="18"/>
        </w:rPr>
        <w:t>en die</w:t>
      </w:r>
      <w:r w:rsidRPr="0013535E" w:rsidR="0013535E">
        <w:rPr>
          <w:rFonts w:ascii="Verdana" w:hAnsi="Verdana"/>
          <w:sz w:val="18"/>
          <w:szCs w:val="18"/>
        </w:rPr>
        <w:t xml:space="preserve"> </w:t>
      </w:r>
      <w:r w:rsidR="006A455E">
        <w:rPr>
          <w:rFonts w:ascii="Verdana" w:hAnsi="Verdana"/>
          <w:sz w:val="18"/>
          <w:szCs w:val="18"/>
        </w:rPr>
        <w:t>vóór</w:t>
      </w:r>
      <w:r w:rsidRPr="0013535E" w:rsidR="006A455E">
        <w:rPr>
          <w:rFonts w:ascii="Verdana" w:hAnsi="Verdana"/>
          <w:sz w:val="18"/>
          <w:szCs w:val="18"/>
        </w:rPr>
        <w:t xml:space="preserve"> </w:t>
      </w:r>
      <w:r w:rsidRPr="0013535E" w:rsidR="0013535E">
        <w:rPr>
          <w:rFonts w:ascii="Verdana" w:hAnsi="Verdana"/>
          <w:sz w:val="18"/>
          <w:szCs w:val="18"/>
        </w:rPr>
        <w:t xml:space="preserve">17 juni 2025 </w:t>
      </w:r>
      <w:r w:rsidR="008467A5">
        <w:rPr>
          <w:rFonts w:ascii="Verdana" w:hAnsi="Verdana"/>
          <w:sz w:val="18"/>
          <w:szCs w:val="18"/>
        </w:rPr>
        <w:t>zijn</w:t>
      </w:r>
      <w:r w:rsidRPr="0013535E" w:rsidR="0013535E">
        <w:rPr>
          <w:rFonts w:ascii="Verdana" w:hAnsi="Verdana"/>
          <w:sz w:val="18"/>
          <w:szCs w:val="18"/>
        </w:rPr>
        <w:t xml:space="preserve"> gesloten</w:t>
      </w:r>
      <w:r w:rsidR="00033AA1">
        <w:rPr>
          <w:rFonts w:ascii="Verdana" w:hAnsi="Verdana"/>
          <w:sz w:val="18"/>
          <w:szCs w:val="18"/>
        </w:rPr>
        <w:t xml:space="preserve">. </w:t>
      </w:r>
      <w:r w:rsidR="00734657">
        <w:rPr>
          <w:rFonts w:ascii="Verdana" w:hAnsi="Verdana"/>
          <w:sz w:val="18"/>
          <w:szCs w:val="18"/>
        </w:rPr>
        <w:t>Voor die gevallen</w:t>
      </w:r>
      <w:r w:rsidR="00033AA1">
        <w:rPr>
          <w:rFonts w:ascii="Verdana" w:hAnsi="Verdana"/>
          <w:sz w:val="18"/>
          <w:szCs w:val="18"/>
        </w:rPr>
        <w:t xml:space="preserve"> gaat het verbod per</w:t>
      </w:r>
      <w:r w:rsidRPr="0013535E" w:rsidR="0013535E">
        <w:rPr>
          <w:rFonts w:ascii="Verdana" w:hAnsi="Verdana"/>
          <w:sz w:val="18"/>
          <w:szCs w:val="18"/>
        </w:rPr>
        <w:t xml:space="preserve"> 1 januari 2028 in.</w:t>
      </w:r>
      <w:r w:rsidR="00033AA1">
        <w:rPr>
          <w:rFonts w:ascii="Verdana" w:hAnsi="Verdana"/>
          <w:sz w:val="18"/>
          <w:szCs w:val="18"/>
        </w:rPr>
        <w:t xml:space="preserve"> </w:t>
      </w:r>
      <w:r w:rsidR="00413EB9">
        <w:rPr>
          <w:rFonts w:ascii="Verdana" w:hAnsi="Verdana"/>
          <w:sz w:val="18"/>
          <w:szCs w:val="18"/>
        </w:rPr>
        <w:t xml:space="preserve">Het verbod om </w:t>
      </w:r>
      <w:r w:rsidR="005B57CA">
        <w:rPr>
          <w:rFonts w:ascii="Verdana" w:hAnsi="Verdana"/>
          <w:sz w:val="18"/>
          <w:szCs w:val="18"/>
        </w:rPr>
        <w:t>LNG-terminaldiensten te verlenen</w:t>
      </w:r>
      <w:r w:rsidRPr="006A76B3">
        <w:rPr>
          <w:rFonts w:ascii="Verdana" w:hAnsi="Verdana"/>
          <w:sz w:val="18"/>
          <w:szCs w:val="18"/>
        </w:rPr>
        <w:t xml:space="preserve"> moet ervoor zorgen dat de</w:t>
      </w:r>
      <w:r w:rsidR="00273B3B">
        <w:rPr>
          <w:rFonts w:ascii="Verdana" w:hAnsi="Verdana"/>
          <w:sz w:val="18"/>
          <w:szCs w:val="18"/>
        </w:rPr>
        <w:t>ze</w:t>
      </w:r>
      <w:r w:rsidRPr="006A76B3">
        <w:rPr>
          <w:rFonts w:ascii="Verdana" w:hAnsi="Verdana"/>
          <w:sz w:val="18"/>
          <w:szCs w:val="18"/>
        </w:rPr>
        <w:t xml:space="preserve"> terminalcapaciteit kan worden </w:t>
      </w:r>
      <w:r w:rsidR="00273B3B">
        <w:rPr>
          <w:rFonts w:ascii="Verdana" w:hAnsi="Verdana"/>
          <w:sz w:val="18"/>
          <w:szCs w:val="18"/>
        </w:rPr>
        <w:t>gecontracteerd</w:t>
      </w:r>
      <w:r w:rsidRPr="006A76B3" w:rsidR="00273B3B">
        <w:rPr>
          <w:rFonts w:ascii="Verdana" w:hAnsi="Verdana"/>
          <w:sz w:val="18"/>
          <w:szCs w:val="18"/>
        </w:rPr>
        <w:t xml:space="preserve"> </w:t>
      </w:r>
      <w:r w:rsidR="00273B3B">
        <w:rPr>
          <w:rFonts w:ascii="Verdana" w:hAnsi="Verdana"/>
          <w:sz w:val="18"/>
          <w:szCs w:val="18"/>
        </w:rPr>
        <w:t>door</w:t>
      </w:r>
      <w:r w:rsidRPr="006A76B3" w:rsidR="00273B3B">
        <w:rPr>
          <w:rFonts w:ascii="Verdana" w:hAnsi="Verdana"/>
          <w:sz w:val="18"/>
          <w:szCs w:val="18"/>
        </w:rPr>
        <w:t xml:space="preserve"> </w:t>
      </w:r>
      <w:r w:rsidRPr="006A76B3">
        <w:rPr>
          <w:rFonts w:ascii="Verdana" w:hAnsi="Verdana"/>
          <w:sz w:val="18"/>
          <w:szCs w:val="18"/>
        </w:rPr>
        <w:t>alternatieve leveranciers, wat uiteindelijk de veerkracht van de energiemarkten zal vergroten.</w:t>
      </w:r>
    </w:p>
    <w:p w:rsidR="00C963D6" w:rsidP="00D54603" w:rsidRDefault="00C963D6" w14:paraId="28CCF168" w14:textId="77777777">
      <w:pPr>
        <w:spacing w:after="0" w:line="360" w:lineRule="auto"/>
        <w:rPr>
          <w:rFonts w:ascii="Verdana" w:hAnsi="Verdana"/>
          <w:sz w:val="18"/>
          <w:szCs w:val="18"/>
        </w:rPr>
      </w:pPr>
    </w:p>
    <w:p w:rsidR="00283CB9" w:rsidP="00D54603" w:rsidRDefault="00B24936" w14:paraId="18F298B6" w14:textId="77777777">
      <w:pPr>
        <w:spacing w:after="0" w:line="360" w:lineRule="auto"/>
        <w:rPr>
          <w:rFonts w:ascii="Verdana" w:hAnsi="Verdana"/>
          <w:sz w:val="18"/>
          <w:szCs w:val="18"/>
        </w:rPr>
      </w:pPr>
      <w:r>
        <w:rPr>
          <w:rFonts w:ascii="Verdana" w:hAnsi="Verdana"/>
          <w:sz w:val="18"/>
          <w:szCs w:val="18"/>
        </w:rPr>
        <w:t>Op grond van het voorstel worden l</w:t>
      </w:r>
      <w:r w:rsidRPr="00B24936">
        <w:rPr>
          <w:rFonts w:ascii="Verdana" w:hAnsi="Verdana"/>
          <w:sz w:val="18"/>
          <w:szCs w:val="18"/>
        </w:rPr>
        <w:t>idstaten verplicht om nationale diversificatieplannen te ontwikkelen en uit te voeren die gericht zijn op de geleidelijke afschaffing van de invoer van Russisch aardgas. Deze plannen moeten precieze maatregelen en mijlpalen bevatten voor de geleidelijke afschaffing van de directe of indirecte invoer van Russisch gas.</w:t>
      </w:r>
      <w:r w:rsidR="00FA4C53">
        <w:rPr>
          <w:rFonts w:ascii="Verdana" w:hAnsi="Verdana"/>
          <w:sz w:val="18"/>
          <w:szCs w:val="18"/>
        </w:rPr>
        <w:t xml:space="preserve"> Tevens moeten de </w:t>
      </w:r>
      <w:r w:rsidR="00FA4C53">
        <w:rPr>
          <w:rFonts w:ascii="Verdana" w:hAnsi="Verdana"/>
          <w:sz w:val="18"/>
          <w:szCs w:val="18"/>
        </w:rPr>
        <w:lastRenderedPageBreak/>
        <w:t xml:space="preserve">plannen technische of juridische barrières beschrijven ten aanzien van het uitfaseren van Russisch gas en maatregelen om deze barrières te overkomen. </w:t>
      </w:r>
    </w:p>
    <w:p w:rsidR="0004700D" w:rsidP="00D54603" w:rsidRDefault="0004700D" w14:paraId="45CA9B11" w14:textId="77777777">
      <w:pPr>
        <w:spacing w:after="0" w:line="360" w:lineRule="auto"/>
        <w:rPr>
          <w:rFonts w:ascii="Verdana" w:hAnsi="Verdana"/>
          <w:sz w:val="18"/>
          <w:szCs w:val="18"/>
        </w:rPr>
      </w:pPr>
    </w:p>
    <w:p w:rsidR="00283CB9" w:rsidP="00D54603" w:rsidRDefault="0004700D" w14:paraId="4DF0D761" w14:textId="0C9AEE15">
      <w:pPr>
        <w:spacing w:after="0" w:line="360" w:lineRule="auto"/>
        <w:rPr>
          <w:rFonts w:ascii="Verdana" w:hAnsi="Verdana"/>
          <w:sz w:val="18"/>
          <w:szCs w:val="18"/>
        </w:rPr>
      </w:pPr>
      <w:r w:rsidRPr="00B24936">
        <w:rPr>
          <w:rFonts w:ascii="Verdana" w:hAnsi="Verdana"/>
          <w:sz w:val="18"/>
          <w:szCs w:val="18"/>
        </w:rPr>
        <w:t xml:space="preserve">Importeurs van aardgas van Russische oorsprong worden verplicht om gedetailleerde contractuele informatie (excl. prijsinformatie) te verstrekken aan de </w:t>
      </w:r>
      <w:r>
        <w:rPr>
          <w:rFonts w:ascii="Verdana" w:hAnsi="Verdana"/>
          <w:sz w:val="18"/>
          <w:szCs w:val="18"/>
        </w:rPr>
        <w:t>douaneautoriteiten en</w:t>
      </w:r>
      <w:r w:rsidR="006A511A">
        <w:rPr>
          <w:rFonts w:ascii="Verdana" w:hAnsi="Verdana"/>
          <w:sz w:val="18"/>
          <w:szCs w:val="18"/>
        </w:rPr>
        <w:t xml:space="preserve"> om</w:t>
      </w:r>
      <w:r>
        <w:rPr>
          <w:rFonts w:ascii="Verdana" w:hAnsi="Verdana"/>
          <w:sz w:val="18"/>
          <w:szCs w:val="18"/>
        </w:rPr>
        <w:t xml:space="preserve"> (in)direct ook aan andere bevoegde autoriteiten belast met het toezicht van de verordening</w:t>
      </w:r>
      <w:r w:rsidR="00B26669">
        <w:rPr>
          <w:rStyle w:val="FootnoteReference"/>
          <w:rFonts w:ascii="Verdana" w:hAnsi="Verdana"/>
          <w:sz w:val="18"/>
          <w:szCs w:val="18"/>
        </w:rPr>
        <w:footnoteReference w:id="3"/>
      </w:r>
      <w:r w:rsidRPr="00B24936">
        <w:rPr>
          <w:rFonts w:ascii="Verdana" w:hAnsi="Verdana"/>
          <w:sz w:val="18"/>
          <w:szCs w:val="18"/>
        </w:rPr>
        <w:t>. Het gaat hier om alle informatie die nodig is om mogelijke risico's voor de gashandel en de leveringszekerheid te evalueren en de naleving van de bepalingen uit de verordening te kunnen controleren.</w:t>
      </w:r>
    </w:p>
    <w:p w:rsidR="006A511A" w:rsidP="00D54603" w:rsidRDefault="006A511A" w14:paraId="620189D9" w14:textId="77777777">
      <w:pPr>
        <w:spacing w:after="0" w:line="360" w:lineRule="auto"/>
        <w:rPr>
          <w:rFonts w:ascii="Verdana" w:hAnsi="Verdana"/>
          <w:sz w:val="18"/>
          <w:szCs w:val="18"/>
        </w:rPr>
      </w:pPr>
    </w:p>
    <w:p w:rsidRPr="00EA13BC" w:rsidR="00692C06" w:rsidP="00D54603" w:rsidRDefault="004930B5" w14:paraId="0D178ED8" w14:textId="1B0D3C3D">
      <w:pPr>
        <w:spacing w:after="0" w:line="360" w:lineRule="auto"/>
        <w:rPr>
          <w:rFonts w:ascii="Verdana" w:hAnsi="Verdana"/>
          <w:sz w:val="18"/>
          <w:szCs w:val="18"/>
        </w:rPr>
      </w:pPr>
      <w:r w:rsidRPr="00B24936">
        <w:rPr>
          <w:rFonts w:ascii="Verdana" w:hAnsi="Verdana"/>
          <w:sz w:val="18"/>
          <w:szCs w:val="18"/>
        </w:rPr>
        <w:t>Het wetsvoorstel verplicht de lidstaten die nog Russische olie via pijpleidingen importeren</w:t>
      </w:r>
      <w:r>
        <w:rPr>
          <w:rFonts w:ascii="Verdana" w:hAnsi="Verdana"/>
          <w:sz w:val="18"/>
          <w:szCs w:val="18"/>
        </w:rPr>
        <w:t xml:space="preserve"> daarnaast</w:t>
      </w:r>
      <w:r w:rsidR="00C70726">
        <w:rPr>
          <w:rFonts w:ascii="Verdana" w:hAnsi="Verdana"/>
          <w:sz w:val="18"/>
          <w:szCs w:val="18"/>
        </w:rPr>
        <w:t xml:space="preserve"> om</w:t>
      </w:r>
      <w:r w:rsidRPr="00B24936">
        <w:rPr>
          <w:rFonts w:ascii="Verdana" w:hAnsi="Verdana"/>
          <w:sz w:val="18"/>
          <w:szCs w:val="18"/>
        </w:rPr>
        <w:t xml:space="preserve"> </w:t>
      </w:r>
      <w:r w:rsidR="00B467A0">
        <w:rPr>
          <w:rFonts w:ascii="Verdana" w:hAnsi="Verdana"/>
          <w:sz w:val="18"/>
          <w:szCs w:val="18"/>
        </w:rPr>
        <w:t xml:space="preserve">per </w:t>
      </w:r>
      <w:r w:rsidRPr="00B24936" w:rsidR="00B467A0">
        <w:rPr>
          <w:rFonts w:ascii="Verdana" w:hAnsi="Verdana"/>
          <w:sz w:val="18"/>
          <w:szCs w:val="18"/>
        </w:rPr>
        <w:t>uiterlijk 31 december 2027</w:t>
      </w:r>
      <w:r w:rsidR="00B467A0">
        <w:rPr>
          <w:rFonts w:ascii="Verdana" w:hAnsi="Verdana"/>
          <w:sz w:val="18"/>
          <w:szCs w:val="18"/>
        </w:rPr>
        <w:t xml:space="preserve"> </w:t>
      </w:r>
      <w:r w:rsidRPr="00B24936">
        <w:rPr>
          <w:rFonts w:ascii="Verdana" w:hAnsi="Verdana"/>
          <w:sz w:val="18"/>
          <w:szCs w:val="18"/>
        </w:rPr>
        <w:t>diversificatieplan</w:t>
      </w:r>
      <w:r>
        <w:rPr>
          <w:rFonts w:ascii="Verdana" w:hAnsi="Verdana"/>
          <w:sz w:val="18"/>
          <w:szCs w:val="18"/>
        </w:rPr>
        <w:t>nen</w:t>
      </w:r>
      <w:r w:rsidRPr="00B24936">
        <w:rPr>
          <w:rFonts w:ascii="Verdana" w:hAnsi="Verdana"/>
          <w:sz w:val="18"/>
          <w:szCs w:val="18"/>
        </w:rPr>
        <w:t xml:space="preserve"> op te stellen </w:t>
      </w:r>
      <w:r>
        <w:rPr>
          <w:rFonts w:ascii="Verdana" w:hAnsi="Verdana"/>
          <w:sz w:val="18"/>
          <w:szCs w:val="18"/>
        </w:rPr>
        <w:t xml:space="preserve">die gericht zijn op het </w:t>
      </w:r>
      <w:r w:rsidRPr="00B24936">
        <w:rPr>
          <w:rFonts w:ascii="Verdana" w:hAnsi="Verdana"/>
          <w:sz w:val="18"/>
          <w:szCs w:val="18"/>
        </w:rPr>
        <w:t>uitfaseren van olie-importen uit R</w:t>
      </w:r>
      <w:r>
        <w:rPr>
          <w:rFonts w:ascii="Verdana" w:hAnsi="Verdana"/>
          <w:sz w:val="18"/>
          <w:szCs w:val="18"/>
        </w:rPr>
        <w:t>usland</w:t>
      </w:r>
      <w:r w:rsidRPr="00B24936">
        <w:rPr>
          <w:rFonts w:ascii="Verdana" w:hAnsi="Verdana"/>
          <w:sz w:val="18"/>
          <w:szCs w:val="18"/>
        </w:rPr>
        <w:t>.</w:t>
      </w:r>
      <w:r>
        <w:rPr>
          <w:rFonts w:ascii="Verdana" w:hAnsi="Verdana"/>
          <w:sz w:val="18"/>
          <w:szCs w:val="18"/>
        </w:rPr>
        <w:t xml:space="preserve"> </w:t>
      </w:r>
      <w:r w:rsidRPr="36203AF2" w:rsidR="00B24936">
        <w:rPr>
          <w:rFonts w:ascii="Verdana" w:hAnsi="Verdana"/>
          <w:sz w:val="18"/>
          <w:szCs w:val="18"/>
        </w:rPr>
        <w:t xml:space="preserve">Volgens het voorstel dienen de lidstaten hun plannen </w:t>
      </w:r>
      <w:r w:rsidR="00CC2B29">
        <w:rPr>
          <w:rFonts w:ascii="Verdana" w:hAnsi="Verdana"/>
          <w:sz w:val="18"/>
          <w:szCs w:val="18"/>
        </w:rPr>
        <w:t>uiterlijk</w:t>
      </w:r>
      <w:r w:rsidRPr="36203AF2" w:rsidR="00CC2B29">
        <w:rPr>
          <w:rFonts w:ascii="Verdana" w:hAnsi="Verdana"/>
          <w:sz w:val="18"/>
          <w:szCs w:val="18"/>
        </w:rPr>
        <w:t xml:space="preserve"> </w:t>
      </w:r>
      <w:r w:rsidRPr="36203AF2" w:rsidR="00B24936">
        <w:rPr>
          <w:rFonts w:ascii="Verdana" w:hAnsi="Verdana"/>
          <w:sz w:val="18"/>
          <w:szCs w:val="18"/>
        </w:rPr>
        <w:t>1 maart 2026 in te dienen bij de Commissie.</w:t>
      </w:r>
      <w:r w:rsidR="001F38EF">
        <w:t xml:space="preserve"> </w:t>
      </w:r>
      <w:r w:rsidRPr="36203AF2" w:rsidDel="00402C27" w:rsidR="001F38EF">
        <w:rPr>
          <w:rFonts w:ascii="Verdana" w:hAnsi="Verdana"/>
          <w:sz w:val="18"/>
          <w:szCs w:val="18"/>
        </w:rPr>
        <w:t xml:space="preserve">De Commissie zal deze plannen beoordelen en indien nodig een aanbeveling doen aan de betreffende lidstaat indien een risico wordt vastgesteld </w:t>
      </w:r>
      <w:r w:rsidRPr="36203AF2" w:rsidDel="00402C27" w:rsidR="000D195D">
        <w:rPr>
          <w:rFonts w:ascii="Verdana" w:hAnsi="Verdana"/>
          <w:sz w:val="18"/>
          <w:szCs w:val="18"/>
        </w:rPr>
        <w:t>waardoor</w:t>
      </w:r>
      <w:r w:rsidRPr="36203AF2" w:rsidDel="00402C27" w:rsidR="001F38EF">
        <w:rPr>
          <w:rFonts w:ascii="Verdana" w:hAnsi="Verdana"/>
          <w:sz w:val="18"/>
          <w:szCs w:val="18"/>
        </w:rPr>
        <w:t xml:space="preserve"> de </w:t>
      </w:r>
      <w:r w:rsidRPr="36203AF2" w:rsidDel="00402C27" w:rsidR="000D195D">
        <w:rPr>
          <w:rFonts w:ascii="Verdana" w:hAnsi="Verdana"/>
          <w:sz w:val="18"/>
          <w:szCs w:val="18"/>
        </w:rPr>
        <w:t>einddatum</w:t>
      </w:r>
      <w:r w:rsidRPr="36203AF2" w:rsidDel="00402C27" w:rsidR="001F38EF">
        <w:rPr>
          <w:rFonts w:ascii="Verdana" w:hAnsi="Verdana"/>
          <w:sz w:val="18"/>
          <w:szCs w:val="18"/>
        </w:rPr>
        <w:t xml:space="preserve"> voor het uitfaseren niet wordt gehaald.</w:t>
      </w:r>
    </w:p>
    <w:p w:rsidR="000D74C8" w:rsidRDefault="000D74C8" w14:paraId="5446F6EC" w14:textId="77777777">
      <w:pPr>
        <w:spacing w:after="0" w:line="360" w:lineRule="auto"/>
        <w:rPr>
          <w:rFonts w:ascii="Verdana" w:hAnsi="Verdana"/>
          <w:sz w:val="18"/>
          <w:szCs w:val="18"/>
        </w:rPr>
      </w:pPr>
    </w:p>
    <w:p w:rsidR="000D74C8" w:rsidP="00221DD0" w:rsidRDefault="000D74C8" w14:paraId="1324F297" w14:textId="65CCAB94">
      <w:pPr>
        <w:spacing w:line="360" w:lineRule="auto"/>
        <w:rPr>
          <w:rFonts w:ascii="Verdana" w:hAnsi="Verdana"/>
          <w:sz w:val="18"/>
          <w:szCs w:val="18"/>
        </w:rPr>
      </w:pPr>
      <w:r w:rsidRPr="00221DD0">
        <w:rPr>
          <w:rFonts w:ascii="Verdana" w:hAnsi="Verdana"/>
          <w:sz w:val="18"/>
          <w:szCs w:val="18"/>
        </w:rPr>
        <w:t xml:space="preserve">De Commissie onderbouwt de voorgestelde maatregelen met een beroep op het afbouwen van Europese afhankelijkheden van Russisch aardgas, LNG en olie. De Commissie </w:t>
      </w:r>
      <w:r w:rsidR="00283CB9">
        <w:rPr>
          <w:rFonts w:ascii="Verdana" w:hAnsi="Verdana"/>
          <w:sz w:val="18"/>
          <w:szCs w:val="18"/>
        </w:rPr>
        <w:t>beargumenteert</w:t>
      </w:r>
      <w:r w:rsidRPr="00221DD0" w:rsidR="00283CB9">
        <w:rPr>
          <w:rFonts w:ascii="Verdana" w:hAnsi="Verdana"/>
          <w:sz w:val="18"/>
          <w:szCs w:val="18"/>
        </w:rPr>
        <w:t xml:space="preserve"> </w:t>
      </w:r>
      <w:r w:rsidRPr="00221DD0">
        <w:rPr>
          <w:rFonts w:ascii="Verdana" w:hAnsi="Verdana"/>
          <w:sz w:val="18"/>
          <w:szCs w:val="18"/>
        </w:rPr>
        <w:t xml:space="preserve">hierbij hoe de </w:t>
      </w:r>
      <w:r w:rsidR="00CC2B29">
        <w:rPr>
          <w:rFonts w:ascii="Verdana" w:hAnsi="Verdana"/>
          <w:sz w:val="18"/>
          <w:szCs w:val="18"/>
        </w:rPr>
        <w:t>Rusland</w:t>
      </w:r>
      <w:r w:rsidRPr="00221DD0">
        <w:rPr>
          <w:rFonts w:ascii="Verdana" w:hAnsi="Verdana"/>
          <w:sz w:val="18"/>
          <w:szCs w:val="18"/>
        </w:rPr>
        <w:t xml:space="preserve"> de afgelopen decennia op verschillende momenten de toelevering van deze producten op politieke wijze heeft ingezet, met grote gevolgen voor de economie van de EU. De voorgestelde maatregelen helpen dergelijke situaties in de toekomst te voorkomen.</w:t>
      </w:r>
    </w:p>
    <w:p w:rsidRPr="00EA13BC" w:rsidR="00CA6F6B" w:rsidP="00D54603" w:rsidRDefault="00CA6F6B" w14:paraId="0577F069" w14:textId="621D52BB">
      <w:pPr>
        <w:spacing w:after="0" w:line="360" w:lineRule="auto"/>
        <w:rPr>
          <w:rFonts w:ascii="Verdana" w:hAnsi="Verdana"/>
          <w:i/>
          <w:sz w:val="18"/>
          <w:szCs w:val="18"/>
        </w:rPr>
      </w:pPr>
      <w:r w:rsidRPr="00B24936">
        <w:rPr>
          <w:rFonts w:ascii="Verdana" w:hAnsi="Verdana"/>
          <w:sz w:val="18"/>
          <w:szCs w:val="18"/>
        </w:rPr>
        <w:t xml:space="preserve">b) </w:t>
      </w:r>
      <w:r w:rsidRPr="00B24936">
        <w:rPr>
          <w:rFonts w:ascii="Verdana" w:hAnsi="Verdana"/>
          <w:i/>
          <w:sz w:val="18"/>
          <w:szCs w:val="18"/>
        </w:rPr>
        <w:t>Impact assessment Commissie</w:t>
      </w:r>
    </w:p>
    <w:p w:rsidR="00B24936" w:rsidP="00D54603" w:rsidRDefault="00B24936" w14:paraId="59EDEC84" w14:textId="13F5FB5B">
      <w:pPr>
        <w:spacing w:after="0" w:line="360" w:lineRule="auto"/>
        <w:rPr>
          <w:rFonts w:ascii="Verdana" w:hAnsi="Verdana"/>
          <w:sz w:val="18"/>
          <w:szCs w:val="18"/>
        </w:rPr>
      </w:pPr>
      <w:r w:rsidRPr="00B24936">
        <w:rPr>
          <w:rFonts w:ascii="Verdana" w:hAnsi="Verdana"/>
          <w:sz w:val="18"/>
          <w:szCs w:val="18"/>
        </w:rPr>
        <w:t xml:space="preserve">De </w:t>
      </w:r>
      <w:r w:rsidR="00B467A0">
        <w:rPr>
          <w:rFonts w:ascii="Verdana" w:hAnsi="Verdana"/>
          <w:sz w:val="18"/>
          <w:szCs w:val="18"/>
        </w:rPr>
        <w:t>i</w:t>
      </w:r>
      <w:r w:rsidRPr="00B24936">
        <w:rPr>
          <w:rFonts w:ascii="Verdana" w:hAnsi="Verdana"/>
          <w:sz w:val="18"/>
          <w:szCs w:val="18"/>
        </w:rPr>
        <w:t xml:space="preserve">mpact </w:t>
      </w:r>
      <w:r w:rsidR="00B467A0">
        <w:rPr>
          <w:rFonts w:ascii="Verdana" w:hAnsi="Verdana"/>
          <w:sz w:val="18"/>
          <w:szCs w:val="18"/>
        </w:rPr>
        <w:t>a</w:t>
      </w:r>
      <w:r w:rsidRPr="00B24936">
        <w:rPr>
          <w:rFonts w:ascii="Verdana" w:hAnsi="Verdana"/>
          <w:sz w:val="18"/>
          <w:szCs w:val="18"/>
        </w:rPr>
        <w:t>ssessment bij het voorstel stelt dat de resterende Russische gasvolumes onder bestaande contracten geleidelijk kunnen worden beëindigd zonder grote economische gevolgen</w:t>
      </w:r>
      <w:r w:rsidR="00E70F37">
        <w:rPr>
          <w:rFonts w:ascii="Verdana" w:hAnsi="Verdana"/>
          <w:sz w:val="18"/>
          <w:szCs w:val="18"/>
        </w:rPr>
        <w:t>, invloed op prijzen</w:t>
      </w:r>
      <w:r w:rsidRPr="00B24936">
        <w:rPr>
          <w:rFonts w:ascii="Verdana" w:hAnsi="Verdana"/>
          <w:sz w:val="18"/>
          <w:szCs w:val="18"/>
        </w:rPr>
        <w:t xml:space="preserve"> of risico's voor de leveringszekerheid</w:t>
      </w:r>
      <w:r w:rsidR="00B467A0">
        <w:rPr>
          <w:rFonts w:ascii="Verdana" w:hAnsi="Verdana"/>
          <w:sz w:val="18"/>
          <w:szCs w:val="18"/>
        </w:rPr>
        <w:t>. Dit</w:t>
      </w:r>
      <w:r w:rsidRPr="00B24936">
        <w:rPr>
          <w:rFonts w:ascii="Verdana" w:hAnsi="Verdana"/>
          <w:sz w:val="18"/>
          <w:szCs w:val="18"/>
        </w:rPr>
        <w:t xml:space="preserve"> aangezien er voldoende alternatieve leveranciers op de mondiale gasmarkt beschikbaar zijn, het mondiale aanbod van LNG de komende jaren toeneemt (</w:t>
      </w:r>
      <w:r w:rsidR="00297480">
        <w:rPr>
          <w:rFonts w:ascii="Verdana" w:hAnsi="Verdana"/>
          <w:sz w:val="18"/>
          <w:szCs w:val="18"/>
        </w:rPr>
        <w:t xml:space="preserve">uit onder meer de </w:t>
      </w:r>
      <w:r w:rsidRPr="00B24936">
        <w:rPr>
          <w:rFonts w:ascii="Verdana" w:hAnsi="Verdana"/>
          <w:sz w:val="18"/>
          <w:szCs w:val="18"/>
        </w:rPr>
        <w:t>VS</w:t>
      </w:r>
      <w:r w:rsidR="00297480">
        <w:rPr>
          <w:rFonts w:ascii="Verdana" w:hAnsi="Verdana"/>
          <w:sz w:val="18"/>
          <w:szCs w:val="18"/>
        </w:rPr>
        <w:t xml:space="preserve"> en</w:t>
      </w:r>
      <w:r w:rsidRPr="00B24936">
        <w:rPr>
          <w:rFonts w:ascii="Verdana" w:hAnsi="Verdana"/>
          <w:sz w:val="18"/>
          <w:szCs w:val="18"/>
        </w:rPr>
        <w:t xml:space="preserve"> Qatar), de gasmarkt van de </w:t>
      </w:r>
      <w:r w:rsidR="00DB4134">
        <w:rPr>
          <w:rFonts w:ascii="Verdana" w:hAnsi="Verdana"/>
          <w:sz w:val="18"/>
          <w:szCs w:val="18"/>
        </w:rPr>
        <w:t>EU</w:t>
      </w:r>
      <w:r w:rsidRPr="00B24936">
        <w:rPr>
          <w:rFonts w:ascii="Verdana" w:hAnsi="Verdana"/>
          <w:sz w:val="18"/>
          <w:szCs w:val="18"/>
        </w:rPr>
        <w:t xml:space="preserve"> goed onderling verbonden is en er voldoende invoerinfrastructuur in de EU beschikbaar is. Bovendien zijn in het voorstel waarborgen ingebouwd om in te spelen op de </w:t>
      </w:r>
      <w:r w:rsidR="00E74D71">
        <w:rPr>
          <w:rFonts w:ascii="Verdana" w:hAnsi="Verdana"/>
          <w:sz w:val="18"/>
          <w:szCs w:val="18"/>
        </w:rPr>
        <w:t xml:space="preserve">ontwikkeling </w:t>
      </w:r>
      <w:r w:rsidRPr="00B24936">
        <w:rPr>
          <w:rFonts w:ascii="Verdana" w:hAnsi="Verdana"/>
          <w:sz w:val="18"/>
          <w:szCs w:val="18"/>
        </w:rPr>
        <w:t>van de gasmarkten</w:t>
      </w:r>
      <w:r w:rsidR="00663E7E">
        <w:rPr>
          <w:rFonts w:ascii="Verdana" w:hAnsi="Verdana"/>
          <w:sz w:val="18"/>
          <w:szCs w:val="18"/>
        </w:rPr>
        <w:t xml:space="preserve"> door een g</w:t>
      </w:r>
      <w:r w:rsidRPr="00663E7E" w:rsidR="00663E7E">
        <w:rPr>
          <w:rFonts w:ascii="Verdana" w:hAnsi="Verdana"/>
          <w:sz w:val="18"/>
          <w:szCs w:val="18"/>
        </w:rPr>
        <w:t xml:space="preserve">ecoördineerde </w:t>
      </w:r>
      <w:r w:rsidR="00663E7E">
        <w:rPr>
          <w:rFonts w:ascii="Verdana" w:hAnsi="Verdana"/>
          <w:sz w:val="18"/>
          <w:szCs w:val="18"/>
        </w:rPr>
        <w:t>en stapsgewijze</w:t>
      </w:r>
      <w:r w:rsidRPr="00663E7E" w:rsidR="00663E7E">
        <w:rPr>
          <w:rFonts w:ascii="Verdana" w:hAnsi="Verdana"/>
          <w:sz w:val="18"/>
          <w:szCs w:val="18"/>
        </w:rPr>
        <w:t xml:space="preserve"> afbouw van Russisch gas</w:t>
      </w:r>
      <w:r w:rsidR="00663E7E">
        <w:rPr>
          <w:rFonts w:ascii="Verdana" w:hAnsi="Verdana"/>
          <w:sz w:val="18"/>
          <w:szCs w:val="18"/>
        </w:rPr>
        <w:t>, diversificatie en constante monitoring door de Commissie</w:t>
      </w:r>
      <w:r w:rsidR="1DEDC920">
        <w:rPr>
          <w:rFonts w:ascii="Verdana" w:hAnsi="Verdana"/>
          <w:sz w:val="18"/>
          <w:szCs w:val="18"/>
        </w:rPr>
        <w:t>.</w:t>
      </w:r>
      <w:r w:rsidRPr="00B24936" w:rsidDel="00663E7E" w:rsidR="00663E7E">
        <w:rPr>
          <w:rFonts w:ascii="Verdana" w:hAnsi="Verdana"/>
          <w:sz w:val="18"/>
          <w:szCs w:val="18"/>
        </w:rPr>
        <w:t xml:space="preserve"> </w:t>
      </w:r>
      <w:r w:rsidR="00663E7E">
        <w:rPr>
          <w:rFonts w:ascii="Verdana" w:hAnsi="Verdana"/>
          <w:sz w:val="18"/>
          <w:szCs w:val="18"/>
        </w:rPr>
        <w:t>O</w:t>
      </w:r>
      <w:r w:rsidRPr="00B24936">
        <w:rPr>
          <w:rFonts w:ascii="Verdana" w:hAnsi="Verdana"/>
          <w:sz w:val="18"/>
          <w:szCs w:val="18"/>
        </w:rPr>
        <w:t xml:space="preserve">ok het uitfaseren van Russische olie tegen 2027 zou volgens het </w:t>
      </w:r>
      <w:r w:rsidR="00782006">
        <w:rPr>
          <w:rFonts w:ascii="Verdana" w:hAnsi="Verdana"/>
          <w:sz w:val="18"/>
          <w:szCs w:val="18"/>
        </w:rPr>
        <w:t xml:space="preserve">impact </w:t>
      </w:r>
      <w:r w:rsidRPr="00B24936">
        <w:rPr>
          <w:rFonts w:ascii="Verdana" w:hAnsi="Verdana"/>
          <w:sz w:val="18"/>
          <w:szCs w:val="18"/>
        </w:rPr>
        <w:t xml:space="preserve">assessment van de Commissie geen </w:t>
      </w:r>
      <w:r w:rsidR="004643DE">
        <w:rPr>
          <w:rFonts w:ascii="Verdana" w:hAnsi="Verdana"/>
          <w:sz w:val="18"/>
          <w:szCs w:val="18"/>
        </w:rPr>
        <w:t>problemen voor</w:t>
      </w:r>
      <w:r w:rsidRPr="00B24936">
        <w:rPr>
          <w:rFonts w:ascii="Verdana" w:hAnsi="Verdana"/>
          <w:sz w:val="18"/>
          <w:szCs w:val="18"/>
        </w:rPr>
        <w:t xml:space="preserve"> de leveringszekerheid veroorzaken.</w:t>
      </w:r>
      <w:r w:rsidRPr="00A42C40" w:rsidR="00A42C40">
        <w:t xml:space="preserve"> </w:t>
      </w:r>
      <w:r w:rsidRPr="00A42C40" w:rsidR="00A42C40">
        <w:rPr>
          <w:rFonts w:ascii="Verdana" w:hAnsi="Verdana"/>
          <w:sz w:val="18"/>
          <w:szCs w:val="18"/>
        </w:rPr>
        <w:t xml:space="preserve">De </w:t>
      </w:r>
      <w:proofErr w:type="spellStart"/>
      <w:r w:rsidRPr="00A42C40" w:rsidR="00A42C40">
        <w:rPr>
          <w:rFonts w:ascii="Verdana" w:hAnsi="Verdana"/>
          <w:sz w:val="18"/>
          <w:szCs w:val="18"/>
        </w:rPr>
        <w:t>Adria</w:t>
      </w:r>
      <w:proofErr w:type="spellEnd"/>
      <w:r w:rsidRPr="00A42C40" w:rsidR="00A42C40">
        <w:rPr>
          <w:rFonts w:ascii="Verdana" w:hAnsi="Verdana"/>
          <w:sz w:val="18"/>
          <w:szCs w:val="18"/>
        </w:rPr>
        <w:t xml:space="preserve">-pijpleiding vormt </w:t>
      </w:r>
      <w:r w:rsidR="001F5ACF">
        <w:rPr>
          <w:rFonts w:ascii="Verdana" w:hAnsi="Verdana"/>
          <w:sz w:val="18"/>
          <w:szCs w:val="18"/>
        </w:rPr>
        <w:t>volgens</w:t>
      </w:r>
      <w:r w:rsidR="00276D8D">
        <w:rPr>
          <w:rFonts w:ascii="Verdana" w:hAnsi="Verdana"/>
          <w:sz w:val="18"/>
          <w:szCs w:val="18"/>
        </w:rPr>
        <w:t xml:space="preserve"> de Commissie </w:t>
      </w:r>
      <w:r w:rsidRPr="00A42C40" w:rsidR="00A42C40">
        <w:rPr>
          <w:rFonts w:ascii="Verdana" w:hAnsi="Verdana"/>
          <w:sz w:val="18"/>
          <w:szCs w:val="18"/>
        </w:rPr>
        <w:t>een geldig alternatief om de resterende Russische pijpleidingleveringen te vervangen</w:t>
      </w:r>
      <w:r w:rsidR="006A1E04">
        <w:rPr>
          <w:rFonts w:ascii="Verdana" w:hAnsi="Verdana"/>
          <w:sz w:val="18"/>
          <w:szCs w:val="18"/>
        </w:rPr>
        <w:t>.</w:t>
      </w:r>
      <w:r w:rsidR="000F75EE">
        <w:rPr>
          <w:rFonts w:ascii="Verdana" w:hAnsi="Verdana"/>
          <w:sz w:val="18"/>
          <w:szCs w:val="18"/>
        </w:rPr>
        <w:t xml:space="preserve"> </w:t>
      </w:r>
      <w:r w:rsidR="00755FAC">
        <w:rPr>
          <w:rFonts w:ascii="Verdana" w:hAnsi="Verdana"/>
          <w:sz w:val="18"/>
          <w:szCs w:val="18"/>
        </w:rPr>
        <w:t>Ook zal de extra</w:t>
      </w:r>
      <w:r w:rsidRPr="00755FAC" w:rsidR="00755FAC">
        <w:rPr>
          <w:rFonts w:ascii="Verdana" w:hAnsi="Verdana"/>
          <w:sz w:val="18"/>
          <w:szCs w:val="18"/>
        </w:rPr>
        <w:t xml:space="preserve"> vraag om Russische olie te vervangen waarschijnlijk geen wezenlijke invloed hebben op het wereldwijde evenwicht en dus ook niet op de prijzen</w:t>
      </w:r>
      <w:r w:rsidR="009125F1">
        <w:rPr>
          <w:rFonts w:ascii="Verdana" w:hAnsi="Verdana"/>
          <w:sz w:val="18"/>
          <w:szCs w:val="18"/>
        </w:rPr>
        <w:t xml:space="preserve">. </w:t>
      </w:r>
    </w:p>
    <w:p w:rsidRPr="00EA13BC" w:rsidR="00401A35" w:rsidP="00D54603" w:rsidRDefault="00401A35" w14:paraId="5A1C05A6" w14:textId="77777777">
      <w:pPr>
        <w:spacing w:after="0" w:line="360" w:lineRule="auto"/>
        <w:rPr>
          <w:rFonts w:ascii="Verdana" w:hAnsi="Verdana"/>
          <w:sz w:val="18"/>
          <w:szCs w:val="18"/>
        </w:rPr>
      </w:pPr>
    </w:p>
    <w:p w:rsidR="00871B8E" w:rsidRDefault="00871B8E" w14:paraId="7568ED5E" w14:textId="77777777">
      <w:pPr>
        <w:rPr>
          <w:rFonts w:ascii="Verdana" w:hAnsi="Verdana"/>
          <w:b/>
          <w:sz w:val="18"/>
          <w:szCs w:val="18"/>
        </w:rPr>
      </w:pPr>
      <w:r>
        <w:rPr>
          <w:rFonts w:ascii="Verdana" w:hAnsi="Verdana"/>
          <w:b/>
          <w:sz w:val="18"/>
          <w:szCs w:val="18"/>
        </w:rPr>
        <w:br w:type="page"/>
      </w:r>
    </w:p>
    <w:p w:rsidRPr="00EA13BC" w:rsidR="00CA6F6B" w:rsidP="00D54603" w:rsidRDefault="00CA6F6B" w14:paraId="121B01C9" w14:textId="51318FDD">
      <w:pPr>
        <w:spacing w:after="0" w:line="360" w:lineRule="auto"/>
        <w:rPr>
          <w:rFonts w:ascii="Verdana" w:hAnsi="Verdana"/>
          <w:b/>
          <w:sz w:val="18"/>
          <w:szCs w:val="18"/>
        </w:rPr>
      </w:pPr>
      <w:r w:rsidRPr="00115573">
        <w:rPr>
          <w:rFonts w:ascii="Verdana" w:hAnsi="Verdana"/>
          <w:b/>
          <w:sz w:val="18"/>
          <w:szCs w:val="18"/>
        </w:rPr>
        <w:lastRenderedPageBreak/>
        <w:t>3. Nederlandse positie ten aanzien van het voorstel</w:t>
      </w:r>
    </w:p>
    <w:p w:rsidRPr="00EA13BC" w:rsidR="00CA6F6B" w:rsidP="00D54603" w:rsidRDefault="00CA6F6B" w14:paraId="31203125" w14:textId="04555521">
      <w:pPr>
        <w:spacing w:after="0" w:line="360" w:lineRule="auto"/>
        <w:rPr>
          <w:rFonts w:ascii="Verdana" w:hAnsi="Verdana"/>
          <w:i/>
          <w:sz w:val="18"/>
          <w:szCs w:val="18"/>
        </w:rPr>
      </w:pPr>
      <w:r w:rsidRPr="00115573">
        <w:rPr>
          <w:rFonts w:ascii="Verdana" w:hAnsi="Verdana"/>
          <w:i/>
          <w:sz w:val="18"/>
          <w:szCs w:val="18"/>
        </w:rPr>
        <w:t>a) Essentie Nederlands beleid op dit terrein</w:t>
      </w:r>
    </w:p>
    <w:p w:rsidR="00AC505D" w:rsidRDefault="2F8EC9FE" w14:paraId="6E55241F" w14:textId="649F41E6">
      <w:pPr>
        <w:spacing w:after="0" w:line="360" w:lineRule="auto"/>
        <w:rPr>
          <w:rFonts w:ascii="Verdana" w:hAnsi="Verdana"/>
          <w:sz w:val="18"/>
          <w:szCs w:val="18"/>
        </w:rPr>
      </w:pPr>
      <w:r w:rsidRPr="20D3B018">
        <w:rPr>
          <w:rFonts w:ascii="Verdana" w:hAnsi="Verdana"/>
          <w:sz w:val="18"/>
          <w:szCs w:val="18"/>
        </w:rPr>
        <w:t>Het kabinet</w:t>
      </w:r>
      <w:r w:rsidR="00D46AC1">
        <w:rPr>
          <w:rFonts w:ascii="Verdana" w:hAnsi="Verdana"/>
          <w:sz w:val="18"/>
          <w:szCs w:val="18"/>
        </w:rPr>
        <w:t xml:space="preserve"> </w:t>
      </w:r>
      <w:r w:rsidRPr="20D3B018">
        <w:rPr>
          <w:rFonts w:ascii="Verdana" w:hAnsi="Verdana"/>
          <w:sz w:val="18"/>
          <w:szCs w:val="18"/>
        </w:rPr>
        <w:t>wil zo snel mogelijk onafhankelijk worden van Russische energie. Hiervoor zet het kabinet nationaal o</w:t>
      </w:r>
      <w:r w:rsidRPr="20D3B018" w:rsidR="37AD293A">
        <w:rPr>
          <w:rFonts w:ascii="Verdana" w:hAnsi="Verdana"/>
          <w:sz w:val="18"/>
          <w:szCs w:val="18"/>
        </w:rPr>
        <w:t xml:space="preserve">nder meer </w:t>
      </w:r>
      <w:r w:rsidRPr="0004700D" w:rsidR="0004700D">
        <w:rPr>
          <w:rFonts w:ascii="Verdana" w:hAnsi="Verdana"/>
          <w:sz w:val="18"/>
          <w:szCs w:val="18"/>
        </w:rPr>
        <w:t>in op energie efficiëntie, de uitrol van</w:t>
      </w:r>
      <w:r w:rsidRPr="20D3B018">
        <w:rPr>
          <w:rFonts w:ascii="Verdana" w:hAnsi="Verdana"/>
          <w:sz w:val="18"/>
          <w:szCs w:val="18"/>
        </w:rPr>
        <w:t xml:space="preserve"> schone energieproductie, diversificatie van energie-import en meer gaswinning op de Noordzee. </w:t>
      </w:r>
    </w:p>
    <w:p w:rsidR="00AC505D" w:rsidRDefault="00AC505D" w14:paraId="1D9F83CB" w14:textId="77777777">
      <w:pPr>
        <w:spacing w:after="0" w:line="360" w:lineRule="auto"/>
        <w:rPr>
          <w:rFonts w:ascii="Verdana" w:hAnsi="Verdana"/>
          <w:sz w:val="18"/>
          <w:szCs w:val="18"/>
        </w:rPr>
      </w:pPr>
    </w:p>
    <w:p w:rsidR="00C52F56" w:rsidRDefault="00AC505D" w14:paraId="5B7492D2" w14:textId="435653BD">
      <w:pPr>
        <w:spacing w:after="0" w:line="360" w:lineRule="auto"/>
        <w:rPr>
          <w:rFonts w:ascii="Verdana" w:hAnsi="Verdana"/>
          <w:sz w:val="18"/>
          <w:szCs w:val="18"/>
        </w:rPr>
      </w:pPr>
      <w:r>
        <w:rPr>
          <w:rFonts w:ascii="Verdana" w:hAnsi="Verdana"/>
          <w:sz w:val="18"/>
          <w:szCs w:val="18"/>
        </w:rPr>
        <w:t xml:space="preserve">Ook is </w:t>
      </w:r>
      <w:r w:rsidR="00E23F9C">
        <w:rPr>
          <w:rFonts w:ascii="Verdana" w:hAnsi="Verdana"/>
          <w:sz w:val="18"/>
          <w:szCs w:val="18"/>
        </w:rPr>
        <w:t xml:space="preserve">het </w:t>
      </w:r>
      <w:r w:rsidR="005A1E93">
        <w:rPr>
          <w:rFonts w:ascii="Verdana" w:hAnsi="Verdana"/>
          <w:sz w:val="18"/>
          <w:szCs w:val="18"/>
        </w:rPr>
        <w:t xml:space="preserve">voorstel in lijn met eerdere </w:t>
      </w:r>
      <w:r w:rsidR="00E23F9C">
        <w:rPr>
          <w:rFonts w:ascii="Verdana" w:hAnsi="Verdana"/>
          <w:sz w:val="18"/>
          <w:szCs w:val="18"/>
        </w:rPr>
        <w:t>maatregelen tegen de Rus</w:t>
      </w:r>
      <w:r w:rsidR="00CC2B29">
        <w:rPr>
          <w:rFonts w:ascii="Verdana" w:hAnsi="Verdana"/>
          <w:sz w:val="18"/>
          <w:szCs w:val="18"/>
        </w:rPr>
        <w:t>land</w:t>
      </w:r>
      <w:r w:rsidR="00E23F9C">
        <w:rPr>
          <w:rFonts w:ascii="Verdana" w:hAnsi="Verdana"/>
          <w:sz w:val="18"/>
          <w:szCs w:val="18"/>
        </w:rPr>
        <w:t>, zoals de verhoogde importheffingen op Russische en Belarussische kunstmest en landbouwproducten</w:t>
      </w:r>
      <w:r w:rsidR="00E23F9C">
        <w:rPr>
          <w:rStyle w:val="FootnoteReference"/>
          <w:rFonts w:ascii="Verdana" w:hAnsi="Verdana"/>
          <w:sz w:val="18"/>
          <w:szCs w:val="18"/>
        </w:rPr>
        <w:footnoteReference w:id="4"/>
      </w:r>
      <w:r w:rsidR="00E23F9C">
        <w:rPr>
          <w:rFonts w:ascii="Verdana" w:hAnsi="Verdana"/>
          <w:sz w:val="18"/>
          <w:szCs w:val="18"/>
        </w:rPr>
        <w:t xml:space="preserve"> uit februari 2025 en de verhoogde heffingen op graan en oliezaden uit april 2024</w:t>
      </w:r>
      <w:r w:rsidR="00D4496A">
        <w:rPr>
          <w:rFonts w:ascii="Verdana" w:hAnsi="Verdana"/>
          <w:sz w:val="18"/>
          <w:szCs w:val="18"/>
        </w:rPr>
        <w:t>.</w:t>
      </w:r>
      <w:r w:rsidR="00E23F9C">
        <w:rPr>
          <w:rStyle w:val="FootnoteReference"/>
          <w:rFonts w:ascii="Verdana" w:hAnsi="Verdana"/>
          <w:sz w:val="18"/>
          <w:szCs w:val="18"/>
        </w:rPr>
        <w:footnoteReference w:id="5"/>
      </w:r>
      <w:r w:rsidR="00E23F9C">
        <w:rPr>
          <w:rFonts w:ascii="Verdana" w:hAnsi="Verdana"/>
          <w:sz w:val="18"/>
          <w:szCs w:val="18"/>
        </w:rPr>
        <w:t xml:space="preserve"> Deze maatregelen dienden ook om economische afhankelijkheden van Rusland af te bouwen.</w:t>
      </w:r>
    </w:p>
    <w:p w:rsidR="00C52F56" w:rsidRDefault="00C52F56" w14:paraId="26E9B234" w14:textId="77777777">
      <w:pPr>
        <w:spacing w:after="0" w:line="360" w:lineRule="auto"/>
        <w:rPr>
          <w:rFonts w:ascii="Verdana" w:hAnsi="Verdana"/>
          <w:sz w:val="18"/>
          <w:szCs w:val="18"/>
        </w:rPr>
      </w:pPr>
    </w:p>
    <w:p w:rsidRPr="00EA13BC" w:rsidR="00925EC6" w:rsidP="00D54603" w:rsidRDefault="00C52F56" w14:paraId="78D28CC9" w14:textId="16E4E448">
      <w:pPr>
        <w:spacing w:after="0" w:line="360" w:lineRule="auto"/>
        <w:rPr>
          <w:rFonts w:ascii="Verdana" w:hAnsi="Verdana"/>
          <w:sz w:val="18"/>
          <w:szCs w:val="18"/>
        </w:rPr>
      </w:pPr>
      <w:r>
        <w:rPr>
          <w:rFonts w:ascii="Verdana" w:hAnsi="Verdana"/>
          <w:sz w:val="18"/>
          <w:szCs w:val="18"/>
        </w:rPr>
        <w:t xml:space="preserve">Daarnaast draagt het voorstel bij aan het beperken van het Russische </w:t>
      </w:r>
      <w:r w:rsidR="00413709">
        <w:rPr>
          <w:rFonts w:ascii="Verdana" w:hAnsi="Verdana"/>
          <w:sz w:val="18"/>
          <w:szCs w:val="18"/>
        </w:rPr>
        <w:t>oorlogvoerende</w:t>
      </w:r>
      <w:r>
        <w:rPr>
          <w:rFonts w:ascii="Verdana" w:hAnsi="Verdana"/>
          <w:sz w:val="18"/>
          <w:szCs w:val="18"/>
        </w:rPr>
        <w:t xml:space="preserve"> vermogen. Dit is in lijn met de bredere Nederlandse en EU-inzet in het kader van de grootschalige Russische invasie van Oekraïne, waaronder op het gebied van sancties. </w:t>
      </w:r>
    </w:p>
    <w:p w:rsidR="001B6875" w:rsidP="00D54603" w:rsidRDefault="001B6875" w14:paraId="6CC71787" w14:textId="77777777">
      <w:pPr>
        <w:spacing w:after="0" w:line="360" w:lineRule="auto"/>
        <w:rPr>
          <w:rFonts w:ascii="Verdana" w:hAnsi="Verdana"/>
          <w:iCs/>
          <w:sz w:val="18"/>
          <w:szCs w:val="18"/>
        </w:rPr>
      </w:pPr>
    </w:p>
    <w:p w:rsidRPr="00EA13BC" w:rsidR="00CA6F6B" w:rsidP="00D54603" w:rsidRDefault="00CA6F6B" w14:paraId="0FF8B430" w14:textId="523536F0">
      <w:pPr>
        <w:spacing w:after="0" w:line="360" w:lineRule="auto"/>
        <w:rPr>
          <w:rFonts w:ascii="Verdana" w:hAnsi="Verdana"/>
          <w:i/>
          <w:sz w:val="18"/>
          <w:szCs w:val="18"/>
        </w:rPr>
      </w:pPr>
      <w:r w:rsidRPr="00115573">
        <w:rPr>
          <w:rFonts w:ascii="Verdana" w:hAnsi="Verdana"/>
          <w:i/>
          <w:sz w:val="18"/>
          <w:szCs w:val="18"/>
        </w:rPr>
        <w:t>b) Beoordeling + inzet ten aanzien van dit voorstel</w:t>
      </w:r>
    </w:p>
    <w:p w:rsidR="00EF0D2D" w:rsidP="00EF0D2D" w:rsidRDefault="00122FA2" w14:paraId="7B3EA2B1" w14:textId="61D757FE">
      <w:pPr>
        <w:spacing w:after="0" w:line="360" w:lineRule="auto"/>
        <w:rPr>
          <w:rFonts w:ascii="Verdana" w:hAnsi="Verdana"/>
          <w:iCs/>
          <w:sz w:val="18"/>
          <w:szCs w:val="18"/>
        </w:rPr>
      </w:pPr>
      <w:r>
        <w:rPr>
          <w:rFonts w:ascii="Verdana" w:hAnsi="Verdana"/>
          <w:iCs/>
          <w:sz w:val="18"/>
          <w:szCs w:val="18"/>
        </w:rPr>
        <w:t xml:space="preserve">Het kabinet staat positief </w:t>
      </w:r>
      <w:r w:rsidR="0092357B">
        <w:rPr>
          <w:rFonts w:ascii="Verdana" w:hAnsi="Verdana"/>
          <w:iCs/>
          <w:sz w:val="18"/>
          <w:szCs w:val="18"/>
        </w:rPr>
        <w:t>tegenover</w:t>
      </w:r>
      <w:r>
        <w:rPr>
          <w:rFonts w:ascii="Verdana" w:hAnsi="Verdana"/>
          <w:iCs/>
          <w:sz w:val="18"/>
          <w:szCs w:val="18"/>
        </w:rPr>
        <w:t xml:space="preserve"> het voorstel. </w:t>
      </w:r>
      <w:r w:rsidR="00EF0D2D">
        <w:rPr>
          <w:rFonts w:ascii="Verdana" w:hAnsi="Verdana"/>
          <w:iCs/>
          <w:sz w:val="18"/>
          <w:szCs w:val="18"/>
        </w:rPr>
        <w:t xml:space="preserve">Nederland heeft het in 2022 uitgebrachte </w:t>
      </w:r>
      <w:proofErr w:type="spellStart"/>
      <w:r w:rsidR="00EF0D2D">
        <w:rPr>
          <w:rFonts w:ascii="Verdana" w:hAnsi="Verdana"/>
          <w:iCs/>
          <w:sz w:val="18"/>
          <w:szCs w:val="18"/>
        </w:rPr>
        <w:t>REPowerEU</w:t>
      </w:r>
      <w:proofErr w:type="spellEnd"/>
      <w:r w:rsidR="00EF0D2D">
        <w:rPr>
          <w:rFonts w:ascii="Verdana" w:hAnsi="Verdana"/>
          <w:iCs/>
          <w:sz w:val="18"/>
          <w:szCs w:val="18"/>
        </w:rPr>
        <w:t xml:space="preserve"> plan altijd gesteund</w:t>
      </w:r>
      <w:r w:rsidR="00392C8A">
        <w:rPr>
          <w:rFonts w:ascii="Verdana" w:hAnsi="Verdana"/>
          <w:iCs/>
          <w:sz w:val="18"/>
          <w:szCs w:val="18"/>
        </w:rPr>
        <w:t>. T</w:t>
      </w:r>
      <w:r w:rsidR="00EF0D2D">
        <w:rPr>
          <w:rFonts w:ascii="Verdana" w:hAnsi="Verdana"/>
          <w:iCs/>
          <w:sz w:val="18"/>
          <w:szCs w:val="18"/>
        </w:rPr>
        <w:t xml:space="preserve">oen in 2024 een </w:t>
      </w:r>
      <w:r w:rsidRPr="00122FA2" w:rsidR="00EF0D2D">
        <w:rPr>
          <w:rFonts w:ascii="Verdana" w:hAnsi="Verdana"/>
          <w:iCs/>
          <w:sz w:val="18"/>
          <w:szCs w:val="18"/>
        </w:rPr>
        <w:t xml:space="preserve">heropleving van de import van Russisch gas </w:t>
      </w:r>
      <w:r w:rsidR="00EF0D2D">
        <w:rPr>
          <w:rFonts w:ascii="Verdana" w:hAnsi="Verdana"/>
          <w:iCs/>
          <w:sz w:val="18"/>
          <w:szCs w:val="18"/>
        </w:rPr>
        <w:t xml:space="preserve">plaatsvond, was dit voor Nederland, samen met </w:t>
      </w:r>
      <w:r w:rsidRPr="00122FA2" w:rsidR="00EF0D2D">
        <w:rPr>
          <w:rFonts w:ascii="Verdana" w:hAnsi="Verdana"/>
          <w:iCs/>
          <w:sz w:val="18"/>
          <w:szCs w:val="18"/>
        </w:rPr>
        <w:t>een groot aantal lidstaten, aanleiding om er bij de Commissie op aan te dringen om te komen met een</w:t>
      </w:r>
      <w:r w:rsidRPr="00122FA2" w:rsidR="00EF0D2D">
        <w:t xml:space="preserve"> </w:t>
      </w:r>
      <w:r w:rsidRPr="00122FA2" w:rsidR="00EF0D2D">
        <w:rPr>
          <w:rFonts w:ascii="Verdana" w:hAnsi="Verdana"/>
          <w:iCs/>
          <w:sz w:val="18"/>
          <w:szCs w:val="18"/>
        </w:rPr>
        <w:t>routekaart waarin een gecoördineerde, veilige en geleidelijke afbouw van de import van Russische energie wordt uiteengezet.</w:t>
      </w:r>
    </w:p>
    <w:p w:rsidRPr="00EA13BC" w:rsidR="00EF0D2D" w:rsidP="00EF0D2D" w:rsidRDefault="00EF0D2D" w14:paraId="7A25CEB6" w14:textId="77777777">
      <w:pPr>
        <w:spacing w:after="0" w:line="360" w:lineRule="auto"/>
        <w:rPr>
          <w:rFonts w:ascii="Verdana" w:hAnsi="Verdana"/>
          <w:sz w:val="18"/>
          <w:szCs w:val="18"/>
        </w:rPr>
      </w:pPr>
    </w:p>
    <w:p w:rsidR="00EF0D2D" w:rsidP="00D54603" w:rsidRDefault="00663E7E" w14:paraId="78B801DA" w14:textId="458B6DD0">
      <w:pPr>
        <w:spacing w:after="0" w:line="360" w:lineRule="auto"/>
        <w:rPr>
          <w:rFonts w:ascii="Verdana" w:hAnsi="Verdana"/>
          <w:sz w:val="18"/>
          <w:szCs w:val="18"/>
        </w:rPr>
      </w:pPr>
      <w:r w:rsidRPr="20D3B018">
        <w:rPr>
          <w:rFonts w:ascii="Verdana" w:hAnsi="Verdana"/>
          <w:sz w:val="18"/>
          <w:szCs w:val="18"/>
        </w:rPr>
        <w:t xml:space="preserve">Het kabinet steunt de doelen uit het voorstel. Dit is tevens uitgesproken tijdens de Energieraad op 16 juni </w:t>
      </w:r>
      <w:r>
        <w:rPr>
          <w:rFonts w:ascii="Verdana" w:hAnsi="Verdana"/>
          <w:sz w:val="18"/>
          <w:szCs w:val="18"/>
        </w:rPr>
        <w:t>2025</w:t>
      </w:r>
      <w:r w:rsidRPr="20D3B018">
        <w:rPr>
          <w:rFonts w:ascii="Verdana" w:hAnsi="Verdana"/>
          <w:sz w:val="18"/>
          <w:szCs w:val="18"/>
        </w:rPr>
        <w:t>.</w:t>
      </w:r>
      <w:r w:rsidRPr="20D3B018" w:rsidR="1AA77408">
        <w:rPr>
          <w:rFonts w:ascii="Verdana" w:hAnsi="Verdana"/>
          <w:sz w:val="18"/>
          <w:szCs w:val="18"/>
        </w:rPr>
        <w:t xml:space="preserve"> </w:t>
      </w:r>
      <w:r w:rsidR="00755953">
        <w:rPr>
          <w:rFonts w:ascii="Verdana" w:hAnsi="Verdana"/>
          <w:iCs/>
          <w:sz w:val="18"/>
          <w:szCs w:val="18"/>
        </w:rPr>
        <w:t>Het voorstel</w:t>
      </w:r>
      <w:r w:rsidRPr="00755953" w:rsidR="00755953">
        <w:rPr>
          <w:rFonts w:ascii="Verdana" w:hAnsi="Verdana"/>
          <w:iCs/>
          <w:sz w:val="18"/>
          <w:szCs w:val="18"/>
        </w:rPr>
        <w:t xml:space="preserve"> sluit aan </w:t>
      </w:r>
      <w:r w:rsidR="00392C8A">
        <w:rPr>
          <w:rFonts w:ascii="Verdana" w:hAnsi="Verdana"/>
          <w:iCs/>
          <w:sz w:val="18"/>
          <w:szCs w:val="18"/>
        </w:rPr>
        <w:t xml:space="preserve">zowel </w:t>
      </w:r>
      <w:r w:rsidRPr="00755953" w:rsidR="00755953">
        <w:rPr>
          <w:rFonts w:ascii="Verdana" w:hAnsi="Verdana"/>
          <w:iCs/>
          <w:sz w:val="18"/>
          <w:szCs w:val="18"/>
        </w:rPr>
        <w:t>bij de herhaalde oproep van onder meer Nederland</w:t>
      </w:r>
      <w:r w:rsidR="00392C8A">
        <w:rPr>
          <w:rFonts w:ascii="Verdana" w:hAnsi="Verdana"/>
          <w:iCs/>
          <w:sz w:val="18"/>
          <w:szCs w:val="18"/>
        </w:rPr>
        <w:t xml:space="preserve"> als bij </w:t>
      </w:r>
      <w:r w:rsidRPr="00755953" w:rsidR="00755953">
        <w:rPr>
          <w:rFonts w:ascii="Verdana" w:hAnsi="Verdana"/>
          <w:iCs/>
          <w:sz w:val="18"/>
          <w:szCs w:val="18"/>
        </w:rPr>
        <w:t>een breed gedragen wens in de Tweede Kamer om de import van Russische fossiele energie zo spoedig mogelijk te stoppen</w:t>
      </w:r>
      <w:r w:rsidR="006811D6">
        <w:rPr>
          <w:rFonts w:ascii="Verdana" w:hAnsi="Verdana"/>
          <w:iCs/>
          <w:sz w:val="18"/>
          <w:szCs w:val="18"/>
        </w:rPr>
        <w:t xml:space="preserve">. </w:t>
      </w:r>
      <w:r w:rsidRPr="00FB0F1A" w:rsidR="00FB0F1A">
        <w:rPr>
          <w:rFonts w:ascii="Verdana" w:hAnsi="Verdana"/>
          <w:sz w:val="18"/>
          <w:szCs w:val="18"/>
        </w:rPr>
        <w:t>In Europees verband zet Nederland zich in voor het robuuste alternatief dat ook de</w:t>
      </w:r>
      <w:r w:rsidR="00392C8A">
        <w:rPr>
          <w:rFonts w:ascii="Verdana" w:hAnsi="Verdana"/>
          <w:sz w:val="18"/>
          <w:szCs w:val="18"/>
        </w:rPr>
        <w:t xml:space="preserve"> </w:t>
      </w:r>
      <w:r w:rsidRPr="00FB0F1A" w:rsidR="00FB0F1A">
        <w:rPr>
          <w:rFonts w:ascii="Verdana" w:hAnsi="Verdana"/>
          <w:sz w:val="18"/>
          <w:szCs w:val="18"/>
        </w:rPr>
        <w:t>Commissie als uitgangspunt hanteert. Dit houdt in dat de import van gas naar de EU zo divers mogelijk wordt ingericht, zowel via pijpleidingen als in de vorm van LNG uit verschillende delen van de wereld, zodat nieuwe dominante afhankelijkheden worden voorkomen.</w:t>
      </w:r>
      <w:r w:rsidR="00FB0F1A">
        <w:rPr>
          <w:rFonts w:ascii="Verdana" w:hAnsi="Verdana"/>
          <w:sz w:val="18"/>
          <w:szCs w:val="18"/>
        </w:rPr>
        <w:t xml:space="preserve"> </w:t>
      </w:r>
      <w:r w:rsidRPr="0037165A" w:rsidR="024B5FFF">
        <w:rPr>
          <w:rFonts w:ascii="Verdana" w:hAnsi="Verdana"/>
          <w:sz w:val="18"/>
          <w:szCs w:val="18"/>
        </w:rPr>
        <w:t xml:space="preserve">Onder meer de significante uitbreiding van LNG-importcapaciteit in Europa en Nederland, en </w:t>
      </w:r>
      <w:r w:rsidRPr="0037165A" w:rsidR="0C4054AF">
        <w:rPr>
          <w:rFonts w:ascii="Verdana" w:hAnsi="Verdana"/>
          <w:sz w:val="18"/>
          <w:szCs w:val="18"/>
        </w:rPr>
        <w:t xml:space="preserve">het feit dat deze capaciteit door een diverse groep </w:t>
      </w:r>
      <w:r w:rsidRPr="0037165A" w:rsidR="7521BEE9">
        <w:rPr>
          <w:rFonts w:ascii="Verdana" w:hAnsi="Verdana"/>
          <w:sz w:val="18"/>
          <w:szCs w:val="18"/>
        </w:rPr>
        <w:t>importeurs</w:t>
      </w:r>
      <w:r w:rsidRPr="0037165A" w:rsidR="0C4054AF">
        <w:rPr>
          <w:rFonts w:ascii="Verdana" w:hAnsi="Verdana"/>
          <w:sz w:val="18"/>
          <w:szCs w:val="18"/>
        </w:rPr>
        <w:t xml:space="preserve"> is geboekt – elk met een eigen inkoopportfolio</w:t>
      </w:r>
      <w:r w:rsidRPr="0037165A" w:rsidR="064F54DD">
        <w:rPr>
          <w:rFonts w:ascii="Verdana" w:hAnsi="Verdana"/>
          <w:sz w:val="18"/>
          <w:szCs w:val="18"/>
        </w:rPr>
        <w:t xml:space="preserve"> op de wereldmarkt – draagt hieraan bij. </w:t>
      </w:r>
    </w:p>
    <w:p w:rsidR="00C96AD1" w:rsidP="00D54603" w:rsidRDefault="00C96AD1" w14:paraId="0D3FF559" w14:textId="77777777">
      <w:pPr>
        <w:spacing w:after="0" w:line="360" w:lineRule="auto"/>
        <w:rPr>
          <w:rFonts w:ascii="Verdana" w:hAnsi="Verdana"/>
          <w:iCs/>
          <w:sz w:val="18"/>
          <w:szCs w:val="18"/>
        </w:rPr>
      </w:pPr>
    </w:p>
    <w:p w:rsidRPr="00EA13BC" w:rsidR="006729E3" w:rsidP="00D54603" w:rsidRDefault="00DB5E22" w14:paraId="1AFA8DD5" w14:textId="35FAD1B7">
      <w:pPr>
        <w:spacing w:after="0" w:line="360" w:lineRule="auto"/>
        <w:rPr>
          <w:rFonts w:ascii="Verdana" w:hAnsi="Verdana"/>
          <w:sz w:val="18"/>
          <w:szCs w:val="18"/>
        </w:rPr>
      </w:pPr>
      <w:r w:rsidRPr="00DB5E22">
        <w:rPr>
          <w:rFonts w:ascii="Verdana" w:hAnsi="Verdana"/>
          <w:iCs/>
          <w:sz w:val="18"/>
          <w:szCs w:val="18"/>
        </w:rPr>
        <w:t xml:space="preserve">Het kabinet onderschrijft de motivatie voor het verbod op de import van aardgas uit Rusland, dat gebaseerd is op meerdere voorbeelden van </w:t>
      </w:r>
      <w:r>
        <w:rPr>
          <w:rFonts w:ascii="Verdana" w:hAnsi="Verdana"/>
          <w:iCs/>
          <w:sz w:val="18"/>
          <w:szCs w:val="18"/>
        </w:rPr>
        <w:t>onaangekondigde</w:t>
      </w:r>
      <w:r w:rsidRPr="00DB5E22">
        <w:rPr>
          <w:rFonts w:ascii="Verdana" w:hAnsi="Verdana"/>
          <w:iCs/>
          <w:sz w:val="18"/>
          <w:szCs w:val="18"/>
        </w:rPr>
        <w:t xml:space="preserve"> en onrechtvaardige leveringsreducties en onderbrekingen, ook al vóór de Russische agressieoorlog in Oekraïne, die de aardgaslevering aan de EU ernstig verstoorden</w:t>
      </w:r>
      <w:r w:rsidR="004643DE">
        <w:rPr>
          <w:rFonts w:ascii="Verdana" w:hAnsi="Verdana"/>
          <w:iCs/>
          <w:sz w:val="18"/>
          <w:szCs w:val="18"/>
        </w:rPr>
        <w:t>, zoals h</w:t>
      </w:r>
      <w:r w:rsidR="006729E3">
        <w:rPr>
          <w:rFonts w:ascii="Verdana" w:hAnsi="Verdana"/>
          <w:iCs/>
          <w:sz w:val="18"/>
          <w:szCs w:val="18"/>
        </w:rPr>
        <w:t xml:space="preserve">andelingen die plaatsvonden in 2006 (verstoring levering aan Bulgarije en andere landen in Zuidoost-Europa), 2009 (onderbreking gasdoorvoer door Oekraïne) en 2014 (verminderde gaslevering aan lidstaten die gas leverden aan </w:t>
      </w:r>
      <w:r w:rsidR="006729E3">
        <w:rPr>
          <w:rFonts w:ascii="Verdana" w:hAnsi="Verdana"/>
          <w:iCs/>
          <w:sz w:val="18"/>
          <w:szCs w:val="18"/>
        </w:rPr>
        <w:lastRenderedPageBreak/>
        <w:t>Oekraïne).</w:t>
      </w:r>
      <w:r w:rsidRPr="0037165A" w:rsidR="00DD6B91">
        <w:rPr>
          <w:rStyle w:val="FootnoteReference"/>
          <w:rFonts w:ascii="Verdana" w:hAnsi="Verdana"/>
          <w:sz w:val="18"/>
          <w:szCs w:val="18"/>
        </w:rPr>
        <w:footnoteReference w:id="6"/>
      </w:r>
      <w:r w:rsidRPr="0037165A" w:rsidR="00231894">
        <w:rPr>
          <w:rFonts w:ascii="Verdana" w:hAnsi="Verdana"/>
          <w:sz w:val="18"/>
          <w:szCs w:val="18"/>
        </w:rPr>
        <w:t xml:space="preserve"> </w:t>
      </w:r>
      <w:r w:rsidR="00231894">
        <w:rPr>
          <w:rFonts w:ascii="Verdana" w:hAnsi="Verdana"/>
          <w:iCs/>
          <w:sz w:val="18"/>
          <w:szCs w:val="18"/>
        </w:rPr>
        <w:t xml:space="preserve">Door het handelen van de </w:t>
      </w:r>
      <w:r w:rsidR="00CC2B29">
        <w:rPr>
          <w:rFonts w:ascii="Verdana" w:hAnsi="Verdana"/>
          <w:iCs/>
          <w:sz w:val="18"/>
          <w:szCs w:val="18"/>
        </w:rPr>
        <w:t>Rusland</w:t>
      </w:r>
      <w:r w:rsidR="00231894">
        <w:rPr>
          <w:rFonts w:ascii="Verdana" w:hAnsi="Verdana"/>
          <w:iCs/>
          <w:sz w:val="18"/>
          <w:szCs w:val="18"/>
        </w:rPr>
        <w:t xml:space="preserve"> is dit een </w:t>
      </w:r>
      <w:r w:rsidR="006729E3">
        <w:rPr>
          <w:rFonts w:ascii="Verdana" w:hAnsi="Verdana"/>
          <w:iCs/>
          <w:sz w:val="18"/>
          <w:szCs w:val="18"/>
        </w:rPr>
        <w:t xml:space="preserve">onbetrouwbare leverancier van aardgas </w:t>
      </w:r>
      <w:r w:rsidR="00231894">
        <w:rPr>
          <w:rFonts w:ascii="Verdana" w:hAnsi="Verdana"/>
          <w:iCs/>
          <w:sz w:val="18"/>
          <w:szCs w:val="18"/>
        </w:rPr>
        <w:t xml:space="preserve">gebleken </w:t>
      </w:r>
      <w:r w:rsidR="006729E3">
        <w:rPr>
          <w:rFonts w:ascii="Verdana" w:hAnsi="Verdana"/>
          <w:iCs/>
          <w:sz w:val="18"/>
          <w:szCs w:val="18"/>
        </w:rPr>
        <w:t xml:space="preserve">waarvoor geen plek (meer) </w:t>
      </w:r>
      <w:r w:rsidR="00537CD5">
        <w:rPr>
          <w:rFonts w:ascii="Verdana" w:hAnsi="Verdana"/>
          <w:iCs/>
          <w:sz w:val="18"/>
          <w:szCs w:val="18"/>
        </w:rPr>
        <w:t xml:space="preserve">moet zijn </w:t>
      </w:r>
      <w:r w:rsidR="006729E3">
        <w:rPr>
          <w:rFonts w:ascii="Verdana" w:hAnsi="Verdana"/>
          <w:iCs/>
          <w:sz w:val="18"/>
          <w:szCs w:val="18"/>
        </w:rPr>
        <w:t>op de</w:t>
      </w:r>
      <w:r w:rsidR="000728A9">
        <w:rPr>
          <w:rFonts w:ascii="Verdana" w:hAnsi="Verdana"/>
          <w:iCs/>
          <w:sz w:val="18"/>
          <w:szCs w:val="18"/>
        </w:rPr>
        <w:t xml:space="preserve"> Europese</w:t>
      </w:r>
      <w:r w:rsidR="006729E3">
        <w:rPr>
          <w:rFonts w:ascii="Verdana" w:hAnsi="Verdana"/>
          <w:iCs/>
          <w:sz w:val="18"/>
          <w:szCs w:val="18"/>
        </w:rPr>
        <w:t xml:space="preserve"> interne markt, ook niet na beëindiging van de oorlog. </w:t>
      </w:r>
      <w:r w:rsidR="00721B41">
        <w:rPr>
          <w:rFonts w:ascii="Verdana" w:hAnsi="Verdana"/>
          <w:iCs/>
          <w:sz w:val="18"/>
          <w:szCs w:val="18"/>
        </w:rPr>
        <w:t xml:space="preserve">Het voorstel zorgt daarvoor want het heeft een permanente werking, dit in tegenstelling tot een sanctie.  </w:t>
      </w:r>
    </w:p>
    <w:p w:rsidR="001B6875" w:rsidP="00D54603" w:rsidRDefault="001B6875" w14:paraId="3C5BD03A" w14:textId="77777777">
      <w:pPr>
        <w:spacing w:after="0" w:line="360" w:lineRule="auto"/>
        <w:rPr>
          <w:rFonts w:ascii="Verdana" w:hAnsi="Verdana"/>
          <w:iCs/>
          <w:sz w:val="18"/>
          <w:szCs w:val="18"/>
          <w:u w:val="single"/>
        </w:rPr>
      </w:pPr>
    </w:p>
    <w:p w:rsidRPr="00EA13BC" w:rsidR="001B6875" w:rsidP="00D54603" w:rsidRDefault="0092357B" w14:paraId="4192FCCC" w14:textId="4BFDF0E4">
      <w:pPr>
        <w:spacing w:after="0" w:line="360" w:lineRule="auto"/>
        <w:rPr>
          <w:rFonts w:ascii="Verdana" w:hAnsi="Verdana"/>
          <w:sz w:val="18"/>
          <w:szCs w:val="18"/>
        </w:rPr>
      </w:pPr>
      <w:r>
        <w:rPr>
          <w:rFonts w:ascii="Verdana" w:hAnsi="Verdana"/>
          <w:iCs/>
          <w:sz w:val="18"/>
          <w:szCs w:val="18"/>
        </w:rPr>
        <w:t>Het kabinet</w:t>
      </w:r>
      <w:r w:rsidRPr="00870DEF">
        <w:rPr>
          <w:rFonts w:ascii="Verdana" w:hAnsi="Verdana"/>
          <w:iCs/>
          <w:sz w:val="18"/>
          <w:szCs w:val="18"/>
        </w:rPr>
        <w:t xml:space="preserve"> </w:t>
      </w:r>
      <w:r w:rsidRPr="00870DEF" w:rsidR="00870DEF">
        <w:rPr>
          <w:rFonts w:ascii="Verdana" w:hAnsi="Verdana"/>
          <w:iCs/>
          <w:sz w:val="18"/>
          <w:szCs w:val="18"/>
        </w:rPr>
        <w:t>ondersteun</w:t>
      </w:r>
      <w:r w:rsidR="00870DEF">
        <w:rPr>
          <w:rFonts w:ascii="Verdana" w:hAnsi="Verdana"/>
          <w:iCs/>
          <w:sz w:val="18"/>
          <w:szCs w:val="18"/>
        </w:rPr>
        <w:t>t</w:t>
      </w:r>
      <w:r w:rsidRPr="00870DEF" w:rsidR="00870DEF">
        <w:rPr>
          <w:rFonts w:ascii="Verdana" w:hAnsi="Verdana"/>
          <w:iCs/>
          <w:sz w:val="18"/>
          <w:szCs w:val="18"/>
        </w:rPr>
        <w:t xml:space="preserve"> de beoogde volledige en </w:t>
      </w:r>
      <w:r w:rsidR="00013F58">
        <w:rPr>
          <w:rFonts w:ascii="Verdana" w:hAnsi="Verdana"/>
          <w:iCs/>
          <w:sz w:val="18"/>
          <w:szCs w:val="18"/>
        </w:rPr>
        <w:t>stapsgewijze</w:t>
      </w:r>
      <w:r w:rsidRPr="00870DEF" w:rsidR="00013F58">
        <w:rPr>
          <w:rFonts w:ascii="Verdana" w:hAnsi="Verdana"/>
          <w:iCs/>
          <w:sz w:val="18"/>
          <w:szCs w:val="18"/>
        </w:rPr>
        <w:t xml:space="preserve"> </w:t>
      </w:r>
      <w:r w:rsidRPr="00870DEF" w:rsidR="00870DEF">
        <w:rPr>
          <w:rFonts w:ascii="Verdana" w:hAnsi="Verdana"/>
          <w:iCs/>
          <w:sz w:val="18"/>
          <w:szCs w:val="18"/>
        </w:rPr>
        <w:t xml:space="preserve">uitfasering van </w:t>
      </w:r>
      <w:r w:rsidR="00013F58">
        <w:rPr>
          <w:rFonts w:ascii="Verdana" w:hAnsi="Verdana"/>
          <w:iCs/>
          <w:sz w:val="18"/>
          <w:szCs w:val="18"/>
        </w:rPr>
        <w:t xml:space="preserve">de import van </w:t>
      </w:r>
      <w:r w:rsidRPr="00870DEF" w:rsidR="00870DEF">
        <w:rPr>
          <w:rFonts w:ascii="Verdana" w:hAnsi="Verdana"/>
          <w:iCs/>
          <w:sz w:val="18"/>
          <w:szCs w:val="18"/>
        </w:rPr>
        <w:t xml:space="preserve">Russisch gas </w:t>
      </w:r>
      <w:r w:rsidR="00013F58">
        <w:rPr>
          <w:rFonts w:ascii="Verdana" w:hAnsi="Verdana"/>
          <w:iCs/>
          <w:sz w:val="18"/>
          <w:szCs w:val="18"/>
        </w:rPr>
        <w:t>in</w:t>
      </w:r>
      <w:r w:rsidRPr="00870DEF" w:rsidR="00013F58">
        <w:rPr>
          <w:rFonts w:ascii="Verdana" w:hAnsi="Verdana"/>
          <w:iCs/>
          <w:sz w:val="18"/>
          <w:szCs w:val="18"/>
        </w:rPr>
        <w:t xml:space="preserve"> </w:t>
      </w:r>
      <w:r w:rsidRPr="00870DEF" w:rsidR="00870DEF">
        <w:rPr>
          <w:rFonts w:ascii="Verdana" w:hAnsi="Verdana"/>
          <w:iCs/>
          <w:sz w:val="18"/>
          <w:szCs w:val="18"/>
        </w:rPr>
        <w:t xml:space="preserve">de </w:t>
      </w:r>
      <w:r w:rsidR="00DB4134">
        <w:rPr>
          <w:rFonts w:ascii="Verdana" w:hAnsi="Verdana"/>
          <w:iCs/>
          <w:sz w:val="18"/>
          <w:szCs w:val="18"/>
        </w:rPr>
        <w:t>E</w:t>
      </w:r>
      <w:r w:rsidRPr="00870DEF" w:rsidR="00870DEF">
        <w:rPr>
          <w:rFonts w:ascii="Verdana" w:hAnsi="Verdana"/>
          <w:iCs/>
          <w:sz w:val="18"/>
          <w:szCs w:val="18"/>
        </w:rPr>
        <w:t xml:space="preserve">U. </w:t>
      </w:r>
      <w:r w:rsidRPr="0037165A" w:rsidR="00870DEF">
        <w:rPr>
          <w:rFonts w:ascii="Verdana" w:hAnsi="Verdana"/>
          <w:sz w:val="18"/>
          <w:szCs w:val="18"/>
        </w:rPr>
        <w:t xml:space="preserve">Wel heeft </w:t>
      </w:r>
      <w:r w:rsidRPr="0037165A" w:rsidR="007C154E">
        <w:rPr>
          <w:rFonts w:ascii="Verdana" w:hAnsi="Verdana"/>
          <w:sz w:val="18"/>
          <w:szCs w:val="18"/>
        </w:rPr>
        <w:t xml:space="preserve">het kabinet </w:t>
      </w:r>
      <w:r w:rsidRPr="0037165A" w:rsidR="001B6875">
        <w:rPr>
          <w:rFonts w:ascii="Verdana" w:hAnsi="Verdana"/>
          <w:sz w:val="18"/>
          <w:szCs w:val="18"/>
        </w:rPr>
        <w:t>n</w:t>
      </w:r>
      <w:r w:rsidRPr="0037165A" w:rsidR="00870DEF">
        <w:rPr>
          <w:rFonts w:ascii="Verdana" w:hAnsi="Verdana"/>
          <w:sz w:val="18"/>
          <w:szCs w:val="18"/>
        </w:rPr>
        <w:t xml:space="preserve">og </w:t>
      </w:r>
      <w:r w:rsidRPr="0037165A" w:rsidR="001B6875">
        <w:rPr>
          <w:rFonts w:ascii="Verdana" w:hAnsi="Verdana"/>
          <w:sz w:val="18"/>
          <w:szCs w:val="18"/>
        </w:rPr>
        <w:t>vragen bij de zeer beknopte analyse van de Commissie over de juridische gevolgen van het voorstel voor lange</w:t>
      </w:r>
      <w:r w:rsidR="001E1447">
        <w:rPr>
          <w:rFonts w:ascii="Verdana" w:hAnsi="Verdana"/>
          <w:sz w:val="18"/>
          <w:szCs w:val="18"/>
        </w:rPr>
        <w:t xml:space="preserve"> </w:t>
      </w:r>
      <w:r w:rsidRPr="0037165A" w:rsidR="001B6875">
        <w:rPr>
          <w:rFonts w:ascii="Verdana" w:hAnsi="Verdana"/>
          <w:sz w:val="18"/>
          <w:szCs w:val="18"/>
        </w:rPr>
        <w:t>termijncontracten</w:t>
      </w:r>
      <w:r w:rsidRPr="00F179F1" w:rsidR="00F179F1">
        <w:rPr>
          <w:rFonts w:ascii="Verdana" w:hAnsi="Verdana"/>
          <w:sz w:val="18"/>
          <w:szCs w:val="18"/>
        </w:rPr>
        <w:t xml:space="preserve"> </w:t>
      </w:r>
      <w:r w:rsidR="00F179F1">
        <w:rPr>
          <w:rFonts w:ascii="Verdana" w:hAnsi="Verdana"/>
          <w:sz w:val="18"/>
          <w:szCs w:val="18"/>
        </w:rPr>
        <w:t>en de mogelijkheid voor</w:t>
      </w:r>
      <w:r w:rsidRPr="3EAA0D5F" w:rsidR="00F179F1">
        <w:rPr>
          <w:rFonts w:ascii="Verdana" w:hAnsi="Verdana"/>
          <w:sz w:val="18"/>
          <w:szCs w:val="18"/>
        </w:rPr>
        <w:t xml:space="preserve"> importeurs om een beroep te doen op overmachtsclausules (‘</w:t>
      </w:r>
      <w:r w:rsidRPr="1ED94BF4" w:rsidR="00F179F1">
        <w:rPr>
          <w:rFonts w:ascii="Verdana" w:hAnsi="Verdana"/>
          <w:i/>
          <w:iCs/>
          <w:sz w:val="18"/>
          <w:szCs w:val="18"/>
        </w:rPr>
        <w:t>force majeure’</w:t>
      </w:r>
      <w:r w:rsidRPr="3EAA0D5F" w:rsidR="00F179F1">
        <w:rPr>
          <w:rFonts w:ascii="Verdana" w:hAnsi="Verdana"/>
          <w:sz w:val="18"/>
          <w:szCs w:val="18"/>
        </w:rPr>
        <w:t xml:space="preserve">) </w:t>
      </w:r>
      <w:r w:rsidR="00692F6F">
        <w:rPr>
          <w:rFonts w:ascii="Verdana" w:hAnsi="Verdana"/>
          <w:sz w:val="18"/>
          <w:szCs w:val="18"/>
        </w:rPr>
        <w:t>om te</w:t>
      </w:r>
      <w:r w:rsidRPr="3EAA0D5F" w:rsidR="00F179F1">
        <w:rPr>
          <w:rFonts w:ascii="Verdana" w:hAnsi="Verdana"/>
          <w:sz w:val="18"/>
          <w:szCs w:val="18"/>
        </w:rPr>
        <w:t xml:space="preserve"> voorkomen dat de Russische tegenpartij een beroep kan doen op in de contracten veelal opgenomen ‘take-or-</w:t>
      </w:r>
      <w:proofErr w:type="spellStart"/>
      <w:r w:rsidRPr="3EAA0D5F" w:rsidR="00F179F1">
        <w:rPr>
          <w:rFonts w:ascii="Verdana" w:hAnsi="Verdana"/>
          <w:sz w:val="18"/>
          <w:szCs w:val="18"/>
        </w:rPr>
        <w:t>pay</w:t>
      </w:r>
      <w:proofErr w:type="spellEnd"/>
      <w:r w:rsidRPr="3EAA0D5F" w:rsidR="00F179F1">
        <w:rPr>
          <w:rFonts w:ascii="Verdana" w:hAnsi="Verdana"/>
          <w:sz w:val="18"/>
          <w:szCs w:val="18"/>
        </w:rPr>
        <w:t>' clausules of dat importeurs van Russisch aardgas verplicht zijn schadevergoeding te betale</w:t>
      </w:r>
      <w:r w:rsidR="00F179F1">
        <w:rPr>
          <w:rFonts w:ascii="Verdana" w:hAnsi="Verdana"/>
          <w:sz w:val="18"/>
          <w:szCs w:val="18"/>
        </w:rPr>
        <w:t>n</w:t>
      </w:r>
      <w:r w:rsidRPr="0037165A" w:rsidR="001B6875">
        <w:rPr>
          <w:rFonts w:ascii="Verdana" w:hAnsi="Verdana"/>
          <w:sz w:val="18"/>
          <w:szCs w:val="18"/>
        </w:rPr>
        <w:t xml:space="preserve">. </w:t>
      </w:r>
      <w:r w:rsidRPr="0037165A" w:rsidR="00DD6B91">
        <w:rPr>
          <w:rFonts w:ascii="Verdana" w:hAnsi="Verdana"/>
          <w:sz w:val="18"/>
          <w:szCs w:val="18"/>
        </w:rPr>
        <w:t xml:space="preserve">Het is belangrijk om </w:t>
      </w:r>
      <w:r w:rsidRPr="0037165A" w:rsidR="3BD835BB">
        <w:rPr>
          <w:rFonts w:ascii="Verdana" w:hAnsi="Verdana"/>
          <w:sz w:val="18"/>
          <w:szCs w:val="18"/>
        </w:rPr>
        <w:t xml:space="preserve">beter </w:t>
      </w:r>
      <w:r w:rsidRPr="00CC27D7" w:rsidR="6AFCAEBE">
        <w:rPr>
          <w:rFonts w:ascii="Verdana" w:hAnsi="Verdana" w:eastAsia="Verdana" w:cs="Verdana"/>
          <w:sz w:val="18"/>
          <w:szCs w:val="18"/>
        </w:rPr>
        <w:t>te kunnen beoordelen of deze maatregel importeurs voldoende waarborgen biedt tegen beroepen op wanprestatie en schadeplichtigheid</w:t>
      </w:r>
      <w:r w:rsidRPr="00CC27D7" w:rsidR="7E321536">
        <w:rPr>
          <w:rFonts w:ascii="Verdana" w:hAnsi="Verdana" w:eastAsia="Verdana" w:cs="Verdana"/>
          <w:sz w:val="18"/>
          <w:szCs w:val="18"/>
        </w:rPr>
        <w:t xml:space="preserve"> en</w:t>
      </w:r>
      <w:r w:rsidRPr="00A8122C" w:rsidR="7E321536">
        <w:rPr>
          <w:rFonts w:ascii="Verdana" w:hAnsi="Verdana" w:eastAsia="Verdana" w:cs="Verdana"/>
          <w:sz w:val="18"/>
          <w:szCs w:val="18"/>
        </w:rPr>
        <w:t xml:space="preserve"> </w:t>
      </w:r>
      <w:r w:rsidRPr="0037165A" w:rsidR="00DD6B91">
        <w:rPr>
          <w:rFonts w:ascii="Verdana" w:hAnsi="Verdana"/>
          <w:sz w:val="18"/>
          <w:szCs w:val="18"/>
        </w:rPr>
        <w:t xml:space="preserve">zeker te stellen dat Rusland niet verrijkt wordt door deze verordening door enerzijds het activeren van de </w:t>
      </w:r>
      <w:r w:rsidRPr="1ED94BF4" w:rsidR="00DD6B91">
        <w:rPr>
          <w:rFonts w:ascii="Verdana" w:hAnsi="Verdana"/>
          <w:i/>
          <w:iCs/>
          <w:sz w:val="18"/>
          <w:szCs w:val="18"/>
        </w:rPr>
        <w:t>take-or-</w:t>
      </w:r>
      <w:proofErr w:type="spellStart"/>
      <w:r w:rsidRPr="1ED94BF4" w:rsidR="00DD6B91">
        <w:rPr>
          <w:rFonts w:ascii="Verdana" w:hAnsi="Verdana"/>
          <w:i/>
          <w:iCs/>
          <w:sz w:val="18"/>
          <w:szCs w:val="18"/>
        </w:rPr>
        <w:t>pay</w:t>
      </w:r>
      <w:proofErr w:type="spellEnd"/>
      <w:r w:rsidRPr="0037165A" w:rsidR="00DD6B91">
        <w:rPr>
          <w:rFonts w:ascii="Verdana" w:hAnsi="Verdana"/>
          <w:sz w:val="18"/>
          <w:szCs w:val="18"/>
        </w:rPr>
        <w:t xml:space="preserve"> clausules en anderzijds het niet afgenomen gas (deels) opnieuw te verkopen, nu aan partijen uit derde landen. </w:t>
      </w:r>
      <w:r w:rsidRPr="0037165A" w:rsidR="00B21892">
        <w:rPr>
          <w:rFonts w:ascii="Verdana" w:hAnsi="Verdana"/>
          <w:sz w:val="18"/>
          <w:szCs w:val="18"/>
        </w:rPr>
        <w:t xml:space="preserve">Nederland zal </w:t>
      </w:r>
      <w:r w:rsidRPr="001B6875" w:rsidR="001B6875">
        <w:rPr>
          <w:rFonts w:ascii="Verdana" w:hAnsi="Verdana"/>
          <w:iCs/>
          <w:sz w:val="18"/>
          <w:szCs w:val="18"/>
        </w:rPr>
        <w:t>tijdens de inhoudelijke behandeling van het voorstel</w:t>
      </w:r>
      <w:r w:rsidRPr="0037165A" w:rsidR="00B21892">
        <w:rPr>
          <w:rFonts w:ascii="Verdana" w:hAnsi="Verdana"/>
          <w:sz w:val="18"/>
          <w:szCs w:val="18"/>
        </w:rPr>
        <w:t xml:space="preserve"> om meer duidelijkheid vragen</w:t>
      </w:r>
      <w:r w:rsidRPr="0037165A" w:rsidR="00692F6F">
        <w:rPr>
          <w:rFonts w:ascii="Verdana" w:hAnsi="Verdana"/>
          <w:sz w:val="18"/>
          <w:szCs w:val="18"/>
        </w:rPr>
        <w:t xml:space="preserve"> over de juridische onderbouwing </w:t>
      </w:r>
      <w:r w:rsidRPr="0037165A" w:rsidR="00B21892">
        <w:rPr>
          <w:rFonts w:ascii="Verdana" w:hAnsi="Verdana"/>
          <w:sz w:val="18"/>
          <w:szCs w:val="18"/>
        </w:rPr>
        <w:t>van het voorstel</w:t>
      </w:r>
      <w:r w:rsidRPr="0037165A" w:rsidR="00692F6F">
        <w:rPr>
          <w:rFonts w:ascii="Verdana" w:hAnsi="Verdana"/>
          <w:sz w:val="18"/>
          <w:szCs w:val="18"/>
        </w:rPr>
        <w:t>.</w:t>
      </w:r>
      <w:r w:rsidRPr="001B6875" w:rsidR="001B6875">
        <w:rPr>
          <w:rFonts w:ascii="Verdana" w:hAnsi="Verdana"/>
          <w:iCs/>
          <w:sz w:val="18"/>
          <w:szCs w:val="18"/>
        </w:rPr>
        <w:t xml:space="preserve"> </w:t>
      </w:r>
    </w:p>
    <w:p w:rsidR="00D33EC9" w:rsidP="00D54603" w:rsidRDefault="00D33EC9" w14:paraId="1F11C4F9" w14:textId="77777777">
      <w:pPr>
        <w:spacing w:after="0" w:line="360" w:lineRule="auto"/>
        <w:rPr>
          <w:rFonts w:ascii="Verdana" w:hAnsi="Verdana"/>
          <w:iCs/>
          <w:sz w:val="18"/>
          <w:szCs w:val="18"/>
        </w:rPr>
      </w:pPr>
    </w:p>
    <w:p w:rsidRPr="00EA13BC" w:rsidR="00383723" w:rsidP="00D54603" w:rsidRDefault="0092357B" w14:paraId="556C5269" w14:textId="525A0D54">
      <w:pPr>
        <w:spacing w:after="0" w:line="360" w:lineRule="auto"/>
        <w:rPr>
          <w:rFonts w:ascii="Verdana" w:hAnsi="Verdana"/>
          <w:sz w:val="18"/>
          <w:szCs w:val="18"/>
        </w:rPr>
      </w:pPr>
      <w:r>
        <w:rPr>
          <w:rFonts w:ascii="Verdana" w:hAnsi="Verdana"/>
          <w:iCs/>
          <w:sz w:val="18"/>
          <w:szCs w:val="18"/>
        </w:rPr>
        <w:t xml:space="preserve">Het kabinet </w:t>
      </w:r>
      <w:r w:rsidR="00383723">
        <w:rPr>
          <w:rFonts w:ascii="Verdana" w:hAnsi="Verdana"/>
          <w:iCs/>
          <w:sz w:val="18"/>
          <w:szCs w:val="18"/>
        </w:rPr>
        <w:t xml:space="preserve">begrijpt de keuze </w:t>
      </w:r>
      <w:r w:rsidR="00980FFB">
        <w:rPr>
          <w:rFonts w:ascii="Verdana" w:hAnsi="Verdana"/>
          <w:iCs/>
          <w:sz w:val="18"/>
          <w:szCs w:val="18"/>
        </w:rPr>
        <w:t xml:space="preserve">van de </w:t>
      </w:r>
      <w:r w:rsidR="00383723">
        <w:rPr>
          <w:rFonts w:ascii="Verdana" w:hAnsi="Verdana"/>
          <w:iCs/>
          <w:sz w:val="18"/>
          <w:szCs w:val="18"/>
        </w:rPr>
        <w:t>Commissie om het verbod op de import onder kort</w:t>
      </w:r>
      <w:r w:rsidR="000548B4">
        <w:rPr>
          <w:rFonts w:ascii="Verdana" w:hAnsi="Verdana"/>
          <w:iCs/>
          <w:sz w:val="18"/>
          <w:szCs w:val="18"/>
        </w:rPr>
        <w:t>e</w:t>
      </w:r>
      <w:r w:rsidR="003D21F3">
        <w:rPr>
          <w:rFonts w:ascii="Verdana" w:hAnsi="Verdana"/>
          <w:iCs/>
          <w:sz w:val="18"/>
          <w:szCs w:val="18"/>
        </w:rPr>
        <w:t xml:space="preserve"> </w:t>
      </w:r>
      <w:r w:rsidR="00383723">
        <w:rPr>
          <w:rFonts w:ascii="Verdana" w:hAnsi="Verdana"/>
          <w:iCs/>
          <w:sz w:val="18"/>
          <w:szCs w:val="18"/>
        </w:rPr>
        <w:t>termijncontracten eerder te laten ingaan dan het verbod op de import onder langetermijncontracten. Importeurs zullen meer tijd nodig hebben om een alternatief te vinden voor de leveringen onder langetermijncontracten dan voor de leveringen onder korte</w:t>
      </w:r>
      <w:r w:rsidR="003D21F3">
        <w:rPr>
          <w:rFonts w:ascii="Verdana" w:hAnsi="Verdana"/>
          <w:iCs/>
          <w:sz w:val="18"/>
          <w:szCs w:val="18"/>
        </w:rPr>
        <w:t xml:space="preserve"> </w:t>
      </w:r>
      <w:r w:rsidR="00383723">
        <w:rPr>
          <w:rFonts w:ascii="Verdana" w:hAnsi="Verdana"/>
          <w:iCs/>
          <w:sz w:val="18"/>
          <w:szCs w:val="18"/>
        </w:rPr>
        <w:t>termijncontracten. Het gaat immers om (veel) grotere volumes en een looptijd tot ver na 2030 waarvoor een alternatief moet worden gevonden.</w:t>
      </w:r>
    </w:p>
    <w:p w:rsidR="000534B0" w:rsidP="00D54603" w:rsidRDefault="000534B0" w14:paraId="10692570" w14:textId="77777777">
      <w:pPr>
        <w:spacing w:after="0" w:line="360" w:lineRule="auto"/>
        <w:rPr>
          <w:rFonts w:ascii="Verdana" w:hAnsi="Verdana"/>
          <w:iCs/>
          <w:sz w:val="18"/>
          <w:szCs w:val="18"/>
        </w:rPr>
      </w:pPr>
    </w:p>
    <w:p w:rsidRPr="00EA13BC" w:rsidR="00C3584C" w:rsidP="00D54603" w:rsidRDefault="0081109A" w14:paraId="1B805015" w14:textId="7C8273F5">
      <w:pPr>
        <w:spacing w:after="0" w:line="360" w:lineRule="auto"/>
        <w:rPr>
          <w:rFonts w:ascii="Verdana" w:hAnsi="Verdana"/>
          <w:sz w:val="18"/>
          <w:szCs w:val="18"/>
        </w:rPr>
      </w:pPr>
      <w:r>
        <w:rPr>
          <w:rFonts w:ascii="Verdana" w:hAnsi="Verdana"/>
          <w:iCs/>
          <w:sz w:val="18"/>
          <w:szCs w:val="18"/>
        </w:rPr>
        <w:t>Het kabinet steunt ook h</w:t>
      </w:r>
      <w:r w:rsidR="00C3584C">
        <w:rPr>
          <w:rFonts w:ascii="Verdana" w:hAnsi="Verdana"/>
          <w:iCs/>
          <w:sz w:val="18"/>
          <w:szCs w:val="18"/>
        </w:rPr>
        <w:t>et voorgestelde verbod op l</w:t>
      </w:r>
      <w:r w:rsidRPr="00C3584C" w:rsidR="00C3584C">
        <w:rPr>
          <w:rFonts w:ascii="Verdana" w:hAnsi="Verdana"/>
          <w:iCs/>
          <w:sz w:val="18"/>
          <w:szCs w:val="18"/>
        </w:rPr>
        <w:t>ange</w:t>
      </w:r>
      <w:r w:rsidR="003D21F3">
        <w:rPr>
          <w:rFonts w:ascii="Verdana" w:hAnsi="Verdana"/>
          <w:iCs/>
          <w:sz w:val="18"/>
          <w:szCs w:val="18"/>
        </w:rPr>
        <w:t xml:space="preserve"> </w:t>
      </w:r>
      <w:r w:rsidRPr="00C3584C" w:rsidR="00C3584C">
        <w:rPr>
          <w:rFonts w:ascii="Verdana" w:hAnsi="Verdana"/>
          <w:iCs/>
          <w:sz w:val="18"/>
          <w:szCs w:val="18"/>
        </w:rPr>
        <w:t xml:space="preserve">termijncontracten voor LNG-terminaldiensten voor klanten uit Rusland </w:t>
      </w:r>
      <w:r w:rsidRPr="00CC2B29" w:rsidR="00CC2B29">
        <w:rPr>
          <w:rFonts w:ascii="Verdana" w:hAnsi="Verdana"/>
          <w:iCs/>
          <w:sz w:val="18"/>
          <w:szCs w:val="18"/>
        </w:rPr>
        <w:t>of klanten die onder controle staan van Russische ondernemingen</w:t>
      </w:r>
      <w:r w:rsidRPr="00CC2B29" w:rsidDel="00CC2B29" w:rsidR="00CC2B29">
        <w:rPr>
          <w:rFonts w:ascii="Verdana" w:hAnsi="Verdana"/>
          <w:iCs/>
          <w:sz w:val="18"/>
          <w:szCs w:val="18"/>
        </w:rPr>
        <w:t xml:space="preserve"> </w:t>
      </w:r>
      <w:r w:rsidR="00C3584C">
        <w:rPr>
          <w:rFonts w:ascii="Verdana" w:hAnsi="Verdana"/>
          <w:iCs/>
          <w:sz w:val="18"/>
          <w:szCs w:val="18"/>
        </w:rPr>
        <w:t xml:space="preserve">. Deze situatie doet zich weliswaar in Nederland niet voor, maar in lidstaten waar dit wel het geval is, is het zaak dat deze diensten zo snel als mogelijk is beschikbaar </w:t>
      </w:r>
      <w:r w:rsidR="003D21F3">
        <w:rPr>
          <w:rFonts w:ascii="Verdana" w:hAnsi="Verdana"/>
          <w:iCs/>
          <w:sz w:val="18"/>
          <w:szCs w:val="18"/>
        </w:rPr>
        <w:t xml:space="preserve">worden </w:t>
      </w:r>
      <w:r w:rsidR="00C3584C">
        <w:rPr>
          <w:rFonts w:ascii="Verdana" w:hAnsi="Verdana"/>
          <w:iCs/>
          <w:sz w:val="18"/>
          <w:szCs w:val="18"/>
        </w:rPr>
        <w:t>voor andere partijen voor de import van LNG uit andere bronnen dan Rusland.</w:t>
      </w:r>
      <w:r w:rsidR="00A15DB5">
        <w:rPr>
          <w:rFonts w:ascii="Verdana" w:hAnsi="Verdana"/>
          <w:iCs/>
          <w:sz w:val="18"/>
          <w:szCs w:val="18"/>
        </w:rPr>
        <w:t xml:space="preserve"> Het zou anders mogelijk kunnen zijn </w:t>
      </w:r>
      <w:r w:rsidR="0051611F">
        <w:rPr>
          <w:rFonts w:ascii="Verdana" w:hAnsi="Verdana"/>
          <w:iCs/>
          <w:sz w:val="18"/>
          <w:szCs w:val="18"/>
        </w:rPr>
        <w:t xml:space="preserve">dat </w:t>
      </w:r>
      <w:r w:rsidR="00200817">
        <w:rPr>
          <w:rFonts w:ascii="Verdana" w:hAnsi="Verdana"/>
          <w:iCs/>
          <w:sz w:val="18"/>
          <w:szCs w:val="18"/>
        </w:rPr>
        <w:t xml:space="preserve">Russische partijen deze </w:t>
      </w:r>
      <w:r w:rsidR="009F3C99">
        <w:rPr>
          <w:rFonts w:ascii="Verdana" w:hAnsi="Verdana"/>
          <w:iCs/>
          <w:sz w:val="18"/>
          <w:szCs w:val="18"/>
        </w:rPr>
        <w:t>capaciteit niet vrijgeven</w:t>
      </w:r>
      <w:r w:rsidR="00A27C15">
        <w:rPr>
          <w:rFonts w:ascii="Verdana" w:hAnsi="Verdana"/>
          <w:iCs/>
          <w:sz w:val="18"/>
          <w:szCs w:val="18"/>
        </w:rPr>
        <w:t>, met minder import van aardgas tot gevolg</w:t>
      </w:r>
      <w:r w:rsidR="009F3C99">
        <w:rPr>
          <w:rFonts w:ascii="Verdana" w:hAnsi="Verdana"/>
          <w:iCs/>
          <w:sz w:val="18"/>
          <w:szCs w:val="18"/>
        </w:rPr>
        <w:t xml:space="preserve">. </w:t>
      </w:r>
    </w:p>
    <w:p w:rsidR="001B6875" w:rsidP="00D54603" w:rsidRDefault="001B6875" w14:paraId="729D1C4E" w14:textId="77777777">
      <w:pPr>
        <w:spacing w:after="0" w:line="360" w:lineRule="auto"/>
        <w:rPr>
          <w:rFonts w:ascii="Verdana" w:hAnsi="Verdana"/>
          <w:iCs/>
          <w:sz w:val="18"/>
          <w:szCs w:val="18"/>
        </w:rPr>
      </w:pPr>
    </w:p>
    <w:p w:rsidRPr="00EA13BC" w:rsidR="00122FA2" w:rsidP="00D54603" w:rsidRDefault="0092357B" w14:paraId="63C33557" w14:textId="3CC3DBDD">
      <w:pPr>
        <w:spacing w:after="0" w:line="360" w:lineRule="auto"/>
        <w:rPr>
          <w:rFonts w:ascii="Verdana" w:hAnsi="Verdana"/>
          <w:sz w:val="18"/>
          <w:szCs w:val="18"/>
        </w:rPr>
      </w:pPr>
      <w:r>
        <w:rPr>
          <w:rFonts w:ascii="Verdana" w:hAnsi="Verdana"/>
          <w:iCs/>
          <w:sz w:val="18"/>
          <w:szCs w:val="18"/>
        </w:rPr>
        <w:t xml:space="preserve">Het kabinet </w:t>
      </w:r>
      <w:r w:rsidR="00870DEF">
        <w:rPr>
          <w:rFonts w:ascii="Verdana" w:hAnsi="Verdana"/>
          <w:iCs/>
          <w:sz w:val="18"/>
          <w:szCs w:val="18"/>
        </w:rPr>
        <w:t xml:space="preserve">kan zich ook in het </w:t>
      </w:r>
      <w:r w:rsidRPr="00870DEF" w:rsidR="00870DEF">
        <w:rPr>
          <w:rFonts w:ascii="Verdana" w:hAnsi="Verdana"/>
          <w:iCs/>
          <w:sz w:val="18"/>
          <w:szCs w:val="18"/>
        </w:rPr>
        <w:t>voorstel van de Commissie vinden</w:t>
      </w:r>
      <w:r w:rsidR="00A64DFE">
        <w:rPr>
          <w:rFonts w:ascii="Verdana" w:hAnsi="Verdana"/>
          <w:iCs/>
          <w:sz w:val="18"/>
          <w:szCs w:val="18"/>
        </w:rPr>
        <w:t xml:space="preserve"> om lidstaten te verplichten nationale diversificatieplannen op te stellen </w:t>
      </w:r>
      <w:r w:rsidRPr="00B24936" w:rsidR="00A64DFE">
        <w:rPr>
          <w:rFonts w:ascii="Verdana" w:hAnsi="Verdana"/>
          <w:sz w:val="18"/>
          <w:szCs w:val="18"/>
        </w:rPr>
        <w:t>die gericht zijn op de geleidelijke afschaffing van de invoer van Russisch aardgas</w:t>
      </w:r>
      <w:r w:rsidRPr="00870DEF" w:rsidR="00870DEF">
        <w:rPr>
          <w:rFonts w:ascii="Verdana" w:hAnsi="Verdana"/>
          <w:iCs/>
          <w:sz w:val="18"/>
          <w:szCs w:val="18"/>
        </w:rPr>
        <w:t xml:space="preserve">. </w:t>
      </w:r>
      <w:r w:rsidR="00F15665">
        <w:rPr>
          <w:rFonts w:ascii="Verdana" w:hAnsi="Verdana"/>
          <w:iCs/>
          <w:sz w:val="18"/>
          <w:szCs w:val="18"/>
        </w:rPr>
        <w:t>A</w:t>
      </w:r>
      <w:r>
        <w:rPr>
          <w:rFonts w:ascii="Verdana" w:hAnsi="Verdana"/>
          <w:iCs/>
          <w:sz w:val="18"/>
          <w:szCs w:val="18"/>
        </w:rPr>
        <w:t>andachtspunt</w:t>
      </w:r>
      <w:r w:rsidRPr="00870DEF">
        <w:rPr>
          <w:rFonts w:ascii="Verdana" w:hAnsi="Verdana"/>
          <w:iCs/>
          <w:sz w:val="18"/>
          <w:szCs w:val="18"/>
        </w:rPr>
        <w:t xml:space="preserve"> </w:t>
      </w:r>
      <w:r w:rsidR="00F15665">
        <w:rPr>
          <w:rFonts w:ascii="Verdana" w:hAnsi="Verdana"/>
          <w:iCs/>
          <w:sz w:val="18"/>
          <w:szCs w:val="18"/>
        </w:rPr>
        <w:t xml:space="preserve">hierbij is </w:t>
      </w:r>
      <w:r w:rsidRPr="00870DEF" w:rsidR="00870DEF">
        <w:rPr>
          <w:rFonts w:ascii="Verdana" w:hAnsi="Verdana"/>
          <w:iCs/>
          <w:sz w:val="18"/>
          <w:szCs w:val="18"/>
        </w:rPr>
        <w:t xml:space="preserve">dat </w:t>
      </w:r>
      <w:r w:rsidR="008F3C85">
        <w:rPr>
          <w:rFonts w:ascii="Verdana" w:hAnsi="Verdana"/>
          <w:iCs/>
          <w:sz w:val="18"/>
          <w:szCs w:val="18"/>
        </w:rPr>
        <w:t xml:space="preserve">Nederland </w:t>
      </w:r>
      <w:r w:rsidRPr="00870DEF" w:rsidR="00870DEF">
        <w:rPr>
          <w:rFonts w:ascii="Verdana" w:hAnsi="Verdana"/>
          <w:iCs/>
          <w:sz w:val="18"/>
          <w:szCs w:val="18"/>
        </w:rPr>
        <w:t>weliswaar zicht he</w:t>
      </w:r>
      <w:r w:rsidR="008F3C85">
        <w:rPr>
          <w:rFonts w:ascii="Verdana" w:hAnsi="Verdana"/>
          <w:iCs/>
          <w:sz w:val="18"/>
          <w:szCs w:val="18"/>
        </w:rPr>
        <w:t xml:space="preserve">eft </w:t>
      </w:r>
      <w:r w:rsidRPr="00870DEF" w:rsidR="00870DEF">
        <w:rPr>
          <w:rFonts w:ascii="Verdana" w:hAnsi="Verdana"/>
          <w:iCs/>
          <w:sz w:val="18"/>
          <w:szCs w:val="18"/>
        </w:rPr>
        <w:t xml:space="preserve">op het Russisch gas </w:t>
      </w:r>
      <w:r w:rsidR="00DB4134">
        <w:rPr>
          <w:rFonts w:ascii="Verdana" w:hAnsi="Verdana"/>
          <w:iCs/>
          <w:sz w:val="18"/>
          <w:szCs w:val="18"/>
        </w:rPr>
        <w:t xml:space="preserve">dat nu nog direct naar Nederland komt (als LNG via de </w:t>
      </w:r>
      <w:r w:rsidRPr="00870DEF" w:rsidR="00870DEF">
        <w:rPr>
          <w:rFonts w:ascii="Verdana" w:hAnsi="Verdana"/>
          <w:iCs/>
          <w:sz w:val="18"/>
          <w:szCs w:val="18"/>
        </w:rPr>
        <w:t xml:space="preserve">GATE </w:t>
      </w:r>
      <w:r w:rsidR="00CC2B29">
        <w:rPr>
          <w:rFonts w:ascii="Verdana" w:hAnsi="Verdana"/>
          <w:iCs/>
          <w:sz w:val="18"/>
          <w:szCs w:val="18"/>
        </w:rPr>
        <w:t>import</w:t>
      </w:r>
      <w:r w:rsidRPr="00870DEF" w:rsidR="00870DEF">
        <w:rPr>
          <w:rFonts w:ascii="Verdana" w:hAnsi="Verdana"/>
          <w:iCs/>
          <w:sz w:val="18"/>
          <w:szCs w:val="18"/>
        </w:rPr>
        <w:t>terminal</w:t>
      </w:r>
      <w:r w:rsidR="00DB4134">
        <w:rPr>
          <w:rFonts w:ascii="Verdana" w:hAnsi="Verdana"/>
          <w:iCs/>
          <w:sz w:val="18"/>
          <w:szCs w:val="18"/>
        </w:rPr>
        <w:t>)</w:t>
      </w:r>
      <w:r w:rsidRPr="00870DEF" w:rsidR="00870DEF">
        <w:rPr>
          <w:rFonts w:ascii="Verdana" w:hAnsi="Verdana"/>
          <w:iCs/>
          <w:sz w:val="18"/>
          <w:szCs w:val="18"/>
        </w:rPr>
        <w:t xml:space="preserve">, maar dat dit gas ook wordt doorgevoerd naar </w:t>
      </w:r>
      <w:r w:rsidR="00E9089B">
        <w:rPr>
          <w:rFonts w:ascii="Verdana" w:hAnsi="Verdana"/>
          <w:iCs/>
          <w:sz w:val="18"/>
          <w:szCs w:val="18"/>
        </w:rPr>
        <w:t>andere lidstaten</w:t>
      </w:r>
      <w:r w:rsidRPr="00870DEF" w:rsidR="00870DEF">
        <w:rPr>
          <w:rFonts w:ascii="Verdana" w:hAnsi="Verdana"/>
          <w:iCs/>
          <w:sz w:val="18"/>
          <w:szCs w:val="18"/>
        </w:rPr>
        <w:t>. Verder he</w:t>
      </w:r>
      <w:r w:rsidR="008F3C85">
        <w:rPr>
          <w:rFonts w:ascii="Verdana" w:hAnsi="Verdana"/>
          <w:iCs/>
          <w:sz w:val="18"/>
          <w:szCs w:val="18"/>
        </w:rPr>
        <w:t xml:space="preserve">eft </w:t>
      </w:r>
      <w:r>
        <w:rPr>
          <w:rFonts w:ascii="Verdana" w:hAnsi="Verdana"/>
          <w:iCs/>
          <w:sz w:val="18"/>
          <w:szCs w:val="18"/>
        </w:rPr>
        <w:t xml:space="preserve">het kabinet </w:t>
      </w:r>
      <w:r w:rsidRPr="00870DEF" w:rsidR="00870DEF">
        <w:rPr>
          <w:rFonts w:ascii="Verdana" w:hAnsi="Verdana"/>
          <w:iCs/>
          <w:sz w:val="18"/>
          <w:szCs w:val="18"/>
        </w:rPr>
        <w:t xml:space="preserve">geen zicht op Russisch gas dat mogelijk </w:t>
      </w:r>
      <w:r w:rsidR="00E9089B">
        <w:rPr>
          <w:rFonts w:ascii="Verdana" w:hAnsi="Verdana"/>
          <w:iCs/>
          <w:sz w:val="18"/>
          <w:szCs w:val="18"/>
        </w:rPr>
        <w:t>in andere lidstaten wordt ingevoerd</w:t>
      </w:r>
      <w:r w:rsidRPr="00870DEF" w:rsidR="00870DEF">
        <w:rPr>
          <w:rFonts w:ascii="Verdana" w:hAnsi="Verdana"/>
          <w:iCs/>
          <w:sz w:val="18"/>
          <w:szCs w:val="18"/>
        </w:rPr>
        <w:t xml:space="preserve"> en vermengd met gas</w:t>
      </w:r>
      <w:r w:rsidR="00C9141A">
        <w:rPr>
          <w:rFonts w:ascii="Verdana" w:hAnsi="Verdana"/>
          <w:iCs/>
          <w:sz w:val="18"/>
          <w:szCs w:val="18"/>
        </w:rPr>
        <w:t xml:space="preserve"> </w:t>
      </w:r>
      <w:r w:rsidR="00841E97">
        <w:rPr>
          <w:rFonts w:ascii="Verdana" w:hAnsi="Verdana"/>
          <w:iCs/>
          <w:sz w:val="18"/>
          <w:szCs w:val="18"/>
        </w:rPr>
        <w:t xml:space="preserve">dat </w:t>
      </w:r>
      <w:r w:rsidRPr="00870DEF" w:rsidR="00870DEF">
        <w:rPr>
          <w:rFonts w:ascii="Verdana" w:hAnsi="Verdana"/>
          <w:iCs/>
          <w:sz w:val="18"/>
          <w:szCs w:val="18"/>
        </w:rPr>
        <w:t xml:space="preserve">uit andere </w:t>
      </w:r>
      <w:r w:rsidRPr="00870DEF" w:rsidR="00870DEF">
        <w:rPr>
          <w:rFonts w:ascii="Verdana" w:hAnsi="Verdana"/>
          <w:iCs/>
          <w:sz w:val="18"/>
          <w:szCs w:val="18"/>
        </w:rPr>
        <w:lastRenderedPageBreak/>
        <w:t xml:space="preserve">bronnen naar Nederland komt. </w:t>
      </w:r>
      <w:r>
        <w:rPr>
          <w:rFonts w:ascii="Verdana" w:hAnsi="Verdana"/>
          <w:iCs/>
          <w:sz w:val="18"/>
          <w:szCs w:val="18"/>
        </w:rPr>
        <w:t xml:space="preserve">Het kabinet </w:t>
      </w:r>
      <w:r w:rsidR="008F3C85">
        <w:rPr>
          <w:rFonts w:ascii="Verdana" w:hAnsi="Verdana"/>
          <w:iCs/>
          <w:sz w:val="18"/>
          <w:szCs w:val="18"/>
        </w:rPr>
        <w:t>heeft hier overleg o</w:t>
      </w:r>
      <w:r w:rsidR="000D195D">
        <w:rPr>
          <w:rFonts w:ascii="Verdana" w:hAnsi="Verdana"/>
          <w:iCs/>
          <w:sz w:val="18"/>
          <w:szCs w:val="18"/>
        </w:rPr>
        <w:t>ver met</w:t>
      </w:r>
      <w:r w:rsidR="008F3C85">
        <w:rPr>
          <w:rFonts w:ascii="Verdana" w:hAnsi="Verdana"/>
          <w:iCs/>
          <w:sz w:val="18"/>
          <w:szCs w:val="18"/>
        </w:rPr>
        <w:t xml:space="preserve"> de Commissie en mogelijk kan dit </w:t>
      </w:r>
      <w:r w:rsidR="00FE422D">
        <w:rPr>
          <w:rFonts w:ascii="Verdana" w:hAnsi="Verdana"/>
          <w:iCs/>
          <w:sz w:val="18"/>
          <w:szCs w:val="18"/>
        </w:rPr>
        <w:t xml:space="preserve">op </w:t>
      </w:r>
      <w:r w:rsidR="008F3C85">
        <w:rPr>
          <w:rFonts w:ascii="Verdana" w:hAnsi="Verdana"/>
          <w:iCs/>
          <w:sz w:val="18"/>
          <w:szCs w:val="18"/>
        </w:rPr>
        <w:t xml:space="preserve">regionaal niveau </w:t>
      </w:r>
      <w:r w:rsidRPr="00870DEF" w:rsidR="00870DEF">
        <w:rPr>
          <w:rFonts w:ascii="Verdana" w:hAnsi="Verdana"/>
          <w:iCs/>
          <w:sz w:val="18"/>
          <w:szCs w:val="18"/>
        </w:rPr>
        <w:t>n</w:t>
      </w:r>
      <w:r w:rsidR="008F3C85">
        <w:rPr>
          <w:rFonts w:ascii="Verdana" w:hAnsi="Verdana"/>
          <w:iCs/>
          <w:sz w:val="18"/>
          <w:szCs w:val="18"/>
        </w:rPr>
        <w:t xml:space="preserve">ader </w:t>
      </w:r>
      <w:r w:rsidR="00DB4134">
        <w:rPr>
          <w:rFonts w:ascii="Verdana" w:hAnsi="Verdana"/>
          <w:iCs/>
          <w:sz w:val="18"/>
          <w:szCs w:val="18"/>
        </w:rPr>
        <w:t>in ogenschouw</w:t>
      </w:r>
      <w:r w:rsidR="008F3C85">
        <w:rPr>
          <w:rFonts w:ascii="Verdana" w:hAnsi="Verdana"/>
          <w:iCs/>
          <w:sz w:val="18"/>
          <w:szCs w:val="18"/>
        </w:rPr>
        <w:t xml:space="preserve"> worden genomen.</w:t>
      </w:r>
      <w:r w:rsidRPr="00870DEF" w:rsidR="00870DEF">
        <w:rPr>
          <w:rFonts w:ascii="Verdana" w:hAnsi="Verdana"/>
          <w:iCs/>
          <w:sz w:val="18"/>
          <w:szCs w:val="18"/>
        </w:rPr>
        <w:t xml:space="preserve">  </w:t>
      </w:r>
    </w:p>
    <w:p w:rsidR="00783342" w:rsidP="00D54603" w:rsidRDefault="00783342" w14:paraId="3817F250" w14:textId="77777777">
      <w:pPr>
        <w:spacing w:after="0" w:line="360" w:lineRule="auto"/>
        <w:rPr>
          <w:rFonts w:ascii="Verdana" w:hAnsi="Verdana"/>
          <w:iCs/>
          <w:sz w:val="18"/>
          <w:szCs w:val="18"/>
        </w:rPr>
      </w:pPr>
    </w:p>
    <w:p w:rsidRPr="00EA13BC" w:rsidR="00F15665" w:rsidP="00A8122C" w:rsidRDefault="007C154E" w14:paraId="1072FD80" w14:textId="2A725207">
      <w:pPr>
        <w:spacing w:after="0" w:line="360" w:lineRule="auto"/>
        <w:rPr>
          <w:rFonts w:ascii="Verdana" w:hAnsi="Verdana"/>
          <w:sz w:val="18"/>
          <w:szCs w:val="18"/>
        </w:rPr>
      </w:pPr>
      <w:r w:rsidRPr="0037165A">
        <w:rPr>
          <w:rFonts w:ascii="Verdana" w:hAnsi="Verdana"/>
          <w:sz w:val="18"/>
          <w:szCs w:val="18"/>
        </w:rPr>
        <w:t>Het kabinet</w:t>
      </w:r>
      <w:r w:rsidR="00783342">
        <w:rPr>
          <w:rFonts w:ascii="Verdana" w:hAnsi="Verdana"/>
          <w:iCs/>
          <w:sz w:val="18"/>
          <w:szCs w:val="18"/>
        </w:rPr>
        <w:t xml:space="preserve"> ondersteunt </w:t>
      </w:r>
      <w:r w:rsidR="00A64DFE">
        <w:rPr>
          <w:rFonts w:ascii="Verdana" w:hAnsi="Verdana"/>
          <w:iCs/>
          <w:sz w:val="18"/>
          <w:szCs w:val="18"/>
        </w:rPr>
        <w:t xml:space="preserve">ook </w:t>
      </w:r>
      <w:r w:rsidR="006C5A08">
        <w:rPr>
          <w:rFonts w:ascii="Verdana" w:hAnsi="Verdana"/>
          <w:iCs/>
          <w:sz w:val="18"/>
          <w:szCs w:val="18"/>
        </w:rPr>
        <w:t xml:space="preserve">de verplichting voor </w:t>
      </w:r>
      <w:r w:rsidR="00A303EC">
        <w:rPr>
          <w:rFonts w:ascii="Verdana" w:hAnsi="Verdana"/>
          <w:iCs/>
          <w:sz w:val="18"/>
          <w:szCs w:val="18"/>
        </w:rPr>
        <w:t xml:space="preserve">het opstellen </w:t>
      </w:r>
      <w:r w:rsidR="009C0E01">
        <w:rPr>
          <w:rFonts w:ascii="Verdana" w:hAnsi="Verdana"/>
          <w:iCs/>
          <w:sz w:val="18"/>
          <w:szCs w:val="18"/>
        </w:rPr>
        <w:t>van nationale diversificatieplannen</w:t>
      </w:r>
      <w:r w:rsidR="00155221">
        <w:rPr>
          <w:rFonts w:ascii="Verdana" w:hAnsi="Verdana"/>
          <w:iCs/>
          <w:sz w:val="18"/>
          <w:szCs w:val="18"/>
        </w:rPr>
        <w:t xml:space="preserve"> door lidstaten die</w:t>
      </w:r>
      <w:r w:rsidR="00D16F24">
        <w:rPr>
          <w:rFonts w:ascii="Verdana" w:hAnsi="Verdana"/>
          <w:iCs/>
          <w:sz w:val="18"/>
          <w:szCs w:val="18"/>
        </w:rPr>
        <w:t xml:space="preserve"> nog Russische olie via pijpleidingen ontvangen</w:t>
      </w:r>
      <w:r w:rsidR="00783342">
        <w:rPr>
          <w:rFonts w:ascii="Verdana" w:hAnsi="Verdana"/>
          <w:iCs/>
          <w:sz w:val="18"/>
          <w:szCs w:val="18"/>
        </w:rPr>
        <w:t>.</w:t>
      </w:r>
      <w:r w:rsidRPr="5F49359B" w:rsidR="00783342">
        <w:t xml:space="preserve"> </w:t>
      </w:r>
      <w:r w:rsidRPr="0037165A" w:rsidR="00B0008B">
        <w:rPr>
          <w:rFonts w:ascii="Verdana" w:hAnsi="Verdana"/>
          <w:sz w:val="18"/>
          <w:szCs w:val="18"/>
        </w:rPr>
        <w:t xml:space="preserve">Deze lidstaten genieten sinds het 6e EU sanctiepakket uit 2022 een uitzondering op het EU-verbod </w:t>
      </w:r>
      <w:r w:rsidR="00177E55">
        <w:rPr>
          <w:rFonts w:ascii="Verdana" w:hAnsi="Verdana"/>
          <w:sz w:val="18"/>
          <w:szCs w:val="18"/>
        </w:rPr>
        <w:t xml:space="preserve">om </w:t>
      </w:r>
      <w:r w:rsidRPr="0037165A" w:rsidR="00B0008B">
        <w:rPr>
          <w:rFonts w:ascii="Verdana" w:hAnsi="Verdana"/>
          <w:sz w:val="18"/>
          <w:szCs w:val="18"/>
        </w:rPr>
        <w:t>Russische olie te importeren vanwege de hoge afhankelijkheid van deze lidstaten van Russische olie-import via pijpleidingen.</w:t>
      </w:r>
      <w:r w:rsidR="00B81642">
        <w:rPr>
          <w:rStyle w:val="FootnoteReference"/>
          <w:rFonts w:ascii="Verdana" w:hAnsi="Verdana"/>
          <w:sz w:val="18"/>
          <w:szCs w:val="18"/>
        </w:rPr>
        <w:footnoteReference w:id="7"/>
      </w:r>
      <w:r w:rsidRPr="0037165A" w:rsidR="00B0008B">
        <w:rPr>
          <w:rFonts w:ascii="Verdana" w:hAnsi="Verdana"/>
          <w:sz w:val="18"/>
          <w:szCs w:val="18"/>
        </w:rPr>
        <w:t xml:space="preserve"> </w:t>
      </w:r>
      <w:bookmarkStart w:name="_Hlk201661210" w:id="0"/>
      <w:r w:rsidRPr="0037165A" w:rsidR="00B0008B">
        <w:rPr>
          <w:rFonts w:ascii="Verdana" w:hAnsi="Verdana"/>
          <w:sz w:val="18"/>
          <w:szCs w:val="18"/>
        </w:rPr>
        <w:t>Het voorstel van de Commissie biedt ruimte aan een gefaseerde afbouw van Russische olie-import, waarbij rekening wordt gehouden met voldoende olietransportcapaciteit via naburige lidstaten om deze lidstaten van alternatieve olielevering te voorzien.</w:t>
      </w:r>
      <w:r w:rsidRPr="0037165A" w:rsidR="00783342">
        <w:rPr>
          <w:rFonts w:ascii="Verdana" w:hAnsi="Verdana"/>
          <w:sz w:val="18"/>
          <w:szCs w:val="18"/>
        </w:rPr>
        <w:t xml:space="preserve"> </w:t>
      </w:r>
      <w:bookmarkEnd w:id="0"/>
      <w:r w:rsidR="00783342">
        <w:rPr>
          <w:rFonts w:ascii="Verdana" w:hAnsi="Verdana"/>
          <w:iCs/>
          <w:sz w:val="18"/>
          <w:szCs w:val="18"/>
        </w:rPr>
        <w:t xml:space="preserve">Weliswaar is er nog maar een zeer beperkt aantal lidstaten afhankelijk van Russisch olie, maar omdat de afhankelijkheid van deze lidstaten </w:t>
      </w:r>
      <w:r w:rsidR="00C9141A">
        <w:rPr>
          <w:rFonts w:ascii="Verdana" w:hAnsi="Verdana"/>
          <w:iCs/>
          <w:sz w:val="18"/>
          <w:szCs w:val="18"/>
        </w:rPr>
        <w:t>groot</w:t>
      </w:r>
      <w:r w:rsidR="00783342">
        <w:rPr>
          <w:rFonts w:ascii="Verdana" w:hAnsi="Verdana"/>
          <w:iCs/>
          <w:sz w:val="18"/>
          <w:szCs w:val="18"/>
        </w:rPr>
        <w:t xml:space="preserve"> is</w:t>
      </w:r>
      <w:r w:rsidR="00C9141A">
        <w:rPr>
          <w:rFonts w:ascii="Verdana" w:hAnsi="Verdana"/>
          <w:iCs/>
          <w:sz w:val="18"/>
          <w:szCs w:val="18"/>
        </w:rPr>
        <w:t>,</w:t>
      </w:r>
      <w:r w:rsidR="00783342">
        <w:rPr>
          <w:rFonts w:ascii="Verdana" w:hAnsi="Verdana"/>
          <w:iCs/>
          <w:sz w:val="18"/>
          <w:szCs w:val="18"/>
        </w:rPr>
        <w:t xml:space="preserve"> </w:t>
      </w:r>
      <w:r w:rsidRPr="00870DEF" w:rsidR="00783342">
        <w:rPr>
          <w:rFonts w:ascii="Verdana" w:hAnsi="Verdana"/>
          <w:iCs/>
          <w:sz w:val="18"/>
          <w:szCs w:val="18"/>
        </w:rPr>
        <w:t>maakt</w:t>
      </w:r>
      <w:r w:rsidR="00783342">
        <w:rPr>
          <w:rFonts w:ascii="Verdana" w:hAnsi="Verdana"/>
          <w:iCs/>
          <w:sz w:val="18"/>
          <w:szCs w:val="18"/>
        </w:rPr>
        <w:t xml:space="preserve"> dit</w:t>
      </w:r>
      <w:r w:rsidRPr="00870DEF" w:rsidR="00783342">
        <w:rPr>
          <w:rFonts w:ascii="Verdana" w:hAnsi="Verdana"/>
          <w:iCs/>
          <w:sz w:val="18"/>
          <w:szCs w:val="18"/>
        </w:rPr>
        <w:t xml:space="preserve"> de EU als geheel kwetsbaar voor (dreigende) verstoringen van olieleveringen uit R</w:t>
      </w:r>
      <w:r w:rsidR="00783342">
        <w:rPr>
          <w:rFonts w:ascii="Verdana" w:hAnsi="Verdana"/>
          <w:iCs/>
          <w:sz w:val="18"/>
          <w:szCs w:val="18"/>
        </w:rPr>
        <w:t xml:space="preserve">usland. Bovendien </w:t>
      </w:r>
      <w:r w:rsidRPr="00870DEF" w:rsidR="00783342">
        <w:rPr>
          <w:rFonts w:ascii="Verdana" w:hAnsi="Verdana"/>
          <w:iCs/>
          <w:sz w:val="18"/>
          <w:szCs w:val="18"/>
        </w:rPr>
        <w:t xml:space="preserve">beschikken </w:t>
      </w:r>
      <w:r w:rsidR="00783342">
        <w:rPr>
          <w:rFonts w:ascii="Verdana" w:hAnsi="Verdana"/>
          <w:iCs/>
          <w:sz w:val="18"/>
          <w:szCs w:val="18"/>
        </w:rPr>
        <w:t xml:space="preserve">bedoelde lidstaten </w:t>
      </w:r>
      <w:r w:rsidRPr="00870DEF" w:rsidR="00783342">
        <w:rPr>
          <w:rFonts w:ascii="Verdana" w:hAnsi="Verdana"/>
          <w:iCs/>
          <w:sz w:val="18"/>
          <w:szCs w:val="18"/>
        </w:rPr>
        <w:t>over mogelijkheden om hun olie-import te diversifiëren</w:t>
      </w:r>
      <w:r w:rsidR="00403042">
        <w:rPr>
          <w:rFonts w:ascii="Verdana" w:hAnsi="Verdana"/>
          <w:iCs/>
          <w:sz w:val="18"/>
          <w:szCs w:val="18"/>
        </w:rPr>
        <w:t xml:space="preserve"> en </w:t>
      </w:r>
      <w:r w:rsidRPr="00BB373B" w:rsidR="00BB373B">
        <w:rPr>
          <w:rFonts w:ascii="Verdana" w:hAnsi="Verdana"/>
          <w:iCs/>
          <w:sz w:val="18"/>
          <w:szCs w:val="18"/>
        </w:rPr>
        <w:t xml:space="preserve">kunnen </w:t>
      </w:r>
      <w:r w:rsidR="00403042">
        <w:rPr>
          <w:rFonts w:ascii="Verdana" w:hAnsi="Verdana"/>
          <w:iCs/>
          <w:sz w:val="18"/>
          <w:szCs w:val="18"/>
        </w:rPr>
        <w:t xml:space="preserve">zij </w:t>
      </w:r>
      <w:r w:rsidRPr="00BB373B" w:rsidR="00BB373B">
        <w:rPr>
          <w:rFonts w:ascii="Verdana" w:hAnsi="Verdana"/>
          <w:iCs/>
          <w:sz w:val="18"/>
          <w:szCs w:val="18"/>
        </w:rPr>
        <w:t xml:space="preserve">via de </w:t>
      </w:r>
      <w:proofErr w:type="spellStart"/>
      <w:r w:rsidRPr="00BB373B" w:rsidR="00BB373B">
        <w:rPr>
          <w:rFonts w:ascii="Verdana" w:hAnsi="Verdana"/>
          <w:iCs/>
          <w:sz w:val="18"/>
          <w:szCs w:val="18"/>
        </w:rPr>
        <w:t>Adria</w:t>
      </w:r>
      <w:proofErr w:type="spellEnd"/>
      <w:r w:rsidRPr="00BB373B" w:rsidR="00BB373B">
        <w:rPr>
          <w:rFonts w:ascii="Verdana" w:hAnsi="Verdana"/>
          <w:iCs/>
          <w:sz w:val="18"/>
          <w:szCs w:val="18"/>
        </w:rPr>
        <w:t xml:space="preserve">-pijpleiding ruwe olie van de wereldmarkt afnemen. </w:t>
      </w:r>
      <w:r w:rsidRPr="00BB373B" w:rsidR="00F362F3">
        <w:rPr>
          <w:rFonts w:ascii="Verdana" w:hAnsi="Verdana"/>
          <w:iCs/>
          <w:sz w:val="18"/>
          <w:szCs w:val="18"/>
        </w:rPr>
        <w:t xml:space="preserve">Er zijn tot op heden geen concrete initiatieven vanuit </w:t>
      </w:r>
      <w:r w:rsidR="00F362F3">
        <w:rPr>
          <w:rFonts w:ascii="Verdana" w:hAnsi="Verdana"/>
          <w:iCs/>
          <w:sz w:val="18"/>
          <w:szCs w:val="18"/>
        </w:rPr>
        <w:t>deze</w:t>
      </w:r>
      <w:r w:rsidRPr="00BB373B" w:rsidR="00F362F3">
        <w:rPr>
          <w:rFonts w:ascii="Verdana" w:hAnsi="Verdana"/>
          <w:iCs/>
          <w:sz w:val="18"/>
          <w:szCs w:val="18"/>
        </w:rPr>
        <w:t xml:space="preserve"> landen genomen om </w:t>
      </w:r>
      <w:r w:rsidR="00F362F3">
        <w:rPr>
          <w:rFonts w:ascii="Verdana" w:hAnsi="Verdana"/>
          <w:iCs/>
          <w:sz w:val="18"/>
          <w:szCs w:val="18"/>
        </w:rPr>
        <w:t>mogelijke</w:t>
      </w:r>
      <w:r w:rsidRPr="00BB373B" w:rsidR="00F362F3">
        <w:rPr>
          <w:rFonts w:ascii="Verdana" w:hAnsi="Verdana"/>
          <w:iCs/>
          <w:sz w:val="18"/>
          <w:szCs w:val="18"/>
        </w:rPr>
        <w:t xml:space="preserve"> knelpunten op te lossen. </w:t>
      </w:r>
      <w:r w:rsidRPr="0037165A" w:rsidR="00B0008B">
        <w:rPr>
          <w:rFonts w:ascii="Verdana" w:hAnsi="Verdana"/>
          <w:sz w:val="18"/>
          <w:szCs w:val="18"/>
        </w:rPr>
        <w:t xml:space="preserve">Omdat Nederland geen Russische olie importeert hoeft Nederland geen nationaal diversificatieplan op te stellen. </w:t>
      </w:r>
    </w:p>
    <w:p w:rsidR="00925EC6" w:rsidP="00A8122C" w:rsidRDefault="00925EC6" w14:paraId="2122A12F" w14:textId="77777777">
      <w:pPr>
        <w:spacing w:after="0" w:line="360" w:lineRule="auto"/>
        <w:rPr>
          <w:rFonts w:ascii="Verdana" w:hAnsi="Verdana"/>
          <w:iCs/>
          <w:sz w:val="18"/>
          <w:szCs w:val="18"/>
          <w:u w:val="single"/>
        </w:rPr>
      </w:pPr>
    </w:p>
    <w:p w:rsidRPr="00EA13BC" w:rsidR="008F3C85" w:rsidP="00A8122C" w:rsidRDefault="007C154E" w14:paraId="1FB1E4AA" w14:textId="5D683273">
      <w:pPr>
        <w:spacing w:after="0" w:line="360" w:lineRule="auto"/>
        <w:rPr>
          <w:rFonts w:ascii="Verdana" w:hAnsi="Verdana"/>
          <w:sz w:val="18"/>
          <w:szCs w:val="18"/>
        </w:rPr>
      </w:pPr>
      <w:r w:rsidRPr="0037165A">
        <w:rPr>
          <w:rFonts w:ascii="Verdana" w:hAnsi="Verdana"/>
          <w:sz w:val="18"/>
          <w:szCs w:val="18"/>
        </w:rPr>
        <w:t xml:space="preserve">Het kabinet </w:t>
      </w:r>
      <w:r w:rsidR="008F3C85">
        <w:rPr>
          <w:rFonts w:ascii="Verdana" w:hAnsi="Verdana"/>
          <w:iCs/>
          <w:sz w:val="18"/>
          <w:szCs w:val="18"/>
        </w:rPr>
        <w:t xml:space="preserve">kan zich </w:t>
      </w:r>
      <w:r w:rsidRPr="008F3C85" w:rsidR="008F3C85">
        <w:rPr>
          <w:rFonts w:ascii="Verdana" w:hAnsi="Verdana"/>
          <w:iCs/>
          <w:sz w:val="18"/>
          <w:szCs w:val="18"/>
        </w:rPr>
        <w:t>vinden in het voorstel van de Commissie</w:t>
      </w:r>
      <w:r w:rsidR="00A64DFE">
        <w:rPr>
          <w:rFonts w:ascii="Verdana" w:hAnsi="Verdana"/>
          <w:iCs/>
          <w:sz w:val="18"/>
          <w:szCs w:val="18"/>
        </w:rPr>
        <w:t xml:space="preserve"> </w:t>
      </w:r>
      <w:r w:rsidR="00A64DFE">
        <w:rPr>
          <w:rFonts w:ascii="Verdana" w:hAnsi="Verdana"/>
          <w:sz w:val="18"/>
          <w:szCs w:val="18"/>
        </w:rPr>
        <w:t xml:space="preserve">voor een </w:t>
      </w:r>
      <w:r w:rsidRPr="001D1918" w:rsidR="00A64DFE">
        <w:rPr>
          <w:rFonts w:ascii="Verdana" w:hAnsi="Verdana"/>
          <w:sz w:val="18"/>
          <w:szCs w:val="18"/>
        </w:rPr>
        <w:t xml:space="preserve">nieuw kader </w:t>
      </w:r>
      <w:r w:rsidR="007B2056">
        <w:rPr>
          <w:rFonts w:ascii="Verdana" w:hAnsi="Verdana"/>
          <w:sz w:val="18"/>
          <w:szCs w:val="18"/>
        </w:rPr>
        <w:t xml:space="preserve">voor </w:t>
      </w:r>
      <w:r w:rsidRPr="001D1918" w:rsidR="00A64DFE">
        <w:rPr>
          <w:rFonts w:ascii="Verdana" w:hAnsi="Verdana"/>
          <w:sz w:val="18"/>
          <w:szCs w:val="18"/>
        </w:rPr>
        <w:t>transparantie</w:t>
      </w:r>
      <w:r w:rsidR="007B2056">
        <w:rPr>
          <w:rFonts w:ascii="Verdana" w:hAnsi="Verdana"/>
          <w:sz w:val="18"/>
          <w:szCs w:val="18"/>
        </w:rPr>
        <w:t xml:space="preserve"> en</w:t>
      </w:r>
      <w:r w:rsidR="00A64DFE">
        <w:rPr>
          <w:rFonts w:ascii="Verdana" w:hAnsi="Verdana"/>
          <w:sz w:val="18"/>
          <w:szCs w:val="18"/>
        </w:rPr>
        <w:t xml:space="preserve"> </w:t>
      </w:r>
      <w:r w:rsidRPr="001D1918" w:rsidR="00A64DFE">
        <w:rPr>
          <w:rFonts w:ascii="Verdana" w:hAnsi="Verdana"/>
          <w:sz w:val="18"/>
          <w:szCs w:val="18"/>
        </w:rPr>
        <w:t>toezicht</w:t>
      </w:r>
      <w:r w:rsidRPr="008F3C85" w:rsidR="008F3C85">
        <w:rPr>
          <w:rFonts w:ascii="Verdana" w:hAnsi="Verdana"/>
          <w:iCs/>
          <w:sz w:val="18"/>
          <w:szCs w:val="18"/>
        </w:rPr>
        <w:t xml:space="preserve">. </w:t>
      </w:r>
      <w:r w:rsidRPr="00A9382B" w:rsidR="00A9382B">
        <w:rPr>
          <w:rFonts w:ascii="Verdana" w:hAnsi="Verdana"/>
          <w:iCs/>
          <w:sz w:val="18"/>
          <w:szCs w:val="18"/>
        </w:rPr>
        <w:t xml:space="preserve">Wel is het kabinet van mening dat </w:t>
      </w:r>
      <w:r w:rsidR="00C90148">
        <w:rPr>
          <w:rFonts w:ascii="Verdana" w:hAnsi="Verdana"/>
          <w:iCs/>
          <w:sz w:val="18"/>
          <w:szCs w:val="18"/>
        </w:rPr>
        <w:t>het voorstel</w:t>
      </w:r>
      <w:r w:rsidRPr="00A9382B" w:rsidR="00A9382B">
        <w:rPr>
          <w:rFonts w:ascii="Verdana" w:hAnsi="Verdana"/>
          <w:iCs/>
          <w:sz w:val="18"/>
          <w:szCs w:val="18"/>
        </w:rPr>
        <w:t xml:space="preserve"> volstrekt duidelijk moet maken dat bedrijven die Russisch aardgas importeren daarover ten minste informatie moeten verstrekken aan de instanties</w:t>
      </w:r>
      <w:r w:rsidR="00B81642">
        <w:rPr>
          <w:rStyle w:val="FootnoteReference"/>
          <w:rFonts w:ascii="Verdana" w:hAnsi="Verdana"/>
          <w:iCs/>
          <w:sz w:val="18"/>
          <w:szCs w:val="18"/>
        </w:rPr>
        <w:footnoteReference w:id="8"/>
      </w:r>
      <w:r w:rsidRPr="00A9382B" w:rsidR="00A9382B">
        <w:rPr>
          <w:rFonts w:ascii="Verdana" w:hAnsi="Verdana"/>
          <w:iCs/>
          <w:sz w:val="18"/>
          <w:szCs w:val="18"/>
        </w:rPr>
        <w:t xml:space="preserve"> in de lidstaat waar de eerste import plaatsvindt. </w:t>
      </w:r>
      <w:r w:rsidRPr="0037165A">
        <w:rPr>
          <w:rFonts w:ascii="Verdana" w:hAnsi="Verdana"/>
          <w:sz w:val="18"/>
          <w:szCs w:val="18"/>
        </w:rPr>
        <w:t>Het kabinet</w:t>
      </w:r>
      <w:r w:rsidR="008F3C85">
        <w:rPr>
          <w:rFonts w:ascii="Verdana" w:hAnsi="Verdana"/>
          <w:iCs/>
          <w:sz w:val="18"/>
          <w:szCs w:val="18"/>
        </w:rPr>
        <w:t xml:space="preserve"> kan alleen zo invulling </w:t>
      </w:r>
      <w:r w:rsidR="00C90148">
        <w:rPr>
          <w:rFonts w:ascii="Verdana" w:hAnsi="Verdana"/>
          <w:iCs/>
          <w:sz w:val="18"/>
          <w:szCs w:val="18"/>
        </w:rPr>
        <w:t xml:space="preserve">geven </w:t>
      </w:r>
      <w:r w:rsidR="008F3C85">
        <w:rPr>
          <w:rFonts w:ascii="Verdana" w:hAnsi="Verdana"/>
          <w:iCs/>
          <w:sz w:val="18"/>
          <w:szCs w:val="18"/>
        </w:rPr>
        <w:t xml:space="preserve">aan de verplichting om de import vanuit Rusland afkomstige LNG volgens de bepalingen van </w:t>
      </w:r>
      <w:r w:rsidR="00C90148">
        <w:rPr>
          <w:rFonts w:ascii="Verdana" w:hAnsi="Verdana"/>
          <w:iCs/>
          <w:sz w:val="18"/>
          <w:szCs w:val="18"/>
        </w:rPr>
        <w:t>het voorstel</w:t>
      </w:r>
      <w:r w:rsidR="008F3C85">
        <w:rPr>
          <w:rFonts w:ascii="Verdana" w:hAnsi="Verdana"/>
          <w:iCs/>
          <w:sz w:val="18"/>
          <w:szCs w:val="18"/>
        </w:rPr>
        <w:t xml:space="preserve"> te weren.</w:t>
      </w:r>
      <w:r w:rsidRPr="0037165A">
        <w:rPr>
          <w:rFonts w:ascii="Verdana" w:hAnsi="Verdana"/>
          <w:sz w:val="18"/>
          <w:szCs w:val="18"/>
        </w:rPr>
        <w:t xml:space="preserve"> Het kabinet zal zich ervoor inzetten dat dit duidelijk blijft in </w:t>
      </w:r>
      <w:r w:rsidR="00C90148">
        <w:rPr>
          <w:rFonts w:ascii="Verdana" w:hAnsi="Verdana"/>
          <w:sz w:val="18"/>
          <w:szCs w:val="18"/>
        </w:rPr>
        <w:t>het voorstel</w:t>
      </w:r>
      <w:r w:rsidRPr="0037165A">
        <w:rPr>
          <w:rFonts w:ascii="Verdana" w:hAnsi="Verdana"/>
          <w:sz w:val="18"/>
          <w:szCs w:val="18"/>
        </w:rPr>
        <w:t>.</w:t>
      </w:r>
    </w:p>
    <w:p w:rsidR="00925EC6" w:rsidP="00A8122C" w:rsidRDefault="00925EC6" w14:paraId="7EC853DC" w14:textId="77777777">
      <w:pPr>
        <w:spacing w:after="0" w:line="360" w:lineRule="auto"/>
        <w:rPr>
          <w:rFonts w:ascii="Verdana" w:hAnsi="Verdana"/>
          <w:i/>
          <w:sz w:val="18"/>
          <w:szCs w:val="18"/>
        </w:rPr>
      </w:pPr>
    </w:p>
    <w:p w:rsidRPr="00EA13BC" w:rsidR="00CA6F6B" w:rsidP="00A8122C" w:rsidRDefault="00CA6F6B" w14:paraId="0DCB81E3" w14:textId="4F335172">
      <w:pPr>
        <w:spacing w:after="0" w:line="360" w:lineRule="auto"/>
        <w:rPr>
          <w:rFonts w:ascii="Verdana" w:hAnsi="Verdana"/>
          <w:i/>
          <w:sz w:val="18"/>
          <w:szCs w:val="18"/>
        </w:rPr>
      </w:pPr>
      <w:r w:rsidRPr="00115573">
        <w:rPr>
          <w:rFonts w:ascii="Verdana" w:hAnsi="Verdana"/>
          <w:i/>
          <w:sz w:val="18"/>
          <w:szCs w:val="18"/>
        </w:rPr>
        <w:t>c) Eerste inschatting van krachtenveld</w:t>
      </w:r>
    </w:p>
    <w:p w:rsidRPr="00EA13BC" w:rsidR="00FE422D" w:rsidP="00A8122C" w:rsidRDefault="00034CB8" w14:paraId="5FE7234D" w14:textId="38CA427A">
      <w:pPr>
        <w:spacing w:after="0" w:line="360" w:lineRule="auto"/>
        <w:rPr>
          <w:rFonts w:ascii="Verdana" w:hAnsi="Verdana"/>
          <w:sz w:val="18"/>
          <w:szCs w:val="18"/>
        </w:rPr>
      </w:pPr>
      <w:r>
        <w:rPr>
          <w:rFonts w:ascii="Verdana" w:hAnsi="Verdana"/>
          <w:bCs/>
          <w:sz w:val="18"/>
          <w:szCs w:val="18"/>
        </w:rPr>
        <w:t>Het voorstel van de Commissie wordt door een ruime meerderheid van de lidstaten verwelkom</w:t>
      </w:r>
      <w:r w:rsidR="00413709">
        <w:rPr>
          <w:rFonts w:ascii="Verdana" w:hAnsi="Verdana"/>
          <w:bCs/>
          <w:sz w:val="18"/>
          <w:szCs w:val="18"/>
        </w:rPr>
        <w:t>d</w:t>
      </w:r>
      <w:r>
        <w:rPr>
          <w:rFonts w:ascii="Verdana" w:hAnsi="Verdana"/>
          <w:bCs/>
          <w:sz w:val="18"/>
          <w:szCs w:val="18"/>
        </w:rPr>
        <w:t xml:space="preserve">. </w:t>
      </w:r>
      <w:r w:rsidR="00C52F56">
        <w:rPr>
          <w:rFonts w:ascii="Verdana" w:hAnsi="Verdana"/>
          <w:sz w:val="18"/>
          <w:szCs w:val="18"/>
        </w:rPr>
        <w:t xml:space="preserve">Onder lidstaten bestaat brede steun voor het uitfaseren van Russische aardgas en olie. </w:t>
      </w:r>
      <w:r>
        <w:rPr>
          <w:rFonts w:ascii="Verdana" w:hAnsi="Verdana"/>
          <w:bCs/>
          <w:sz w:val="18"/>
          <w:szCs w:val="18"/>
        </w:rPr>
        <w:t xml:space="preserve">Wel hebben </w:t>
      </w:r>
      <w:r w:rsidR="002D0F8E">
        <w:rPr>
          <w:rFonts w:ascii="Verdana" w:hAnsi="Verdana"/>
          <w:bCs/>
          <w:sz w:val="18"/>
          <w:szCs w:val="18"/>
        </w:rPr>
        <w:t>meerdere</w:t>
      </w:r>
      <w:r>
        <w:rPr>
          <w:rFonts w:ascii="Verdana" w:hAnsi="Verdana"/>
          <w:bCs/>
          <w:sz w:val="18"/>
          <w:szCs w:val="18"/>
        </w:rPr>
        <w:t xml:space="preserve"> lidstaten</w:t>
      </w:r>
      <w:r w:rsidR="0092357B">
        <w:rPr>
          <w:rFonts w:ascii="Verdana" w:hAnsi="Verdana"/>
          <w:bCs/>
          <w:sz w:val="18"/>
          <w:szCs w:val="18"/>
        </w:rPr>
        <w:t>, waaronder Nederland,</w:t>
      </w:r>
      <w:r>
        <w:rPr>
          <w:rFonts w:ascii="Verdana" w:hAnsi="Verdana"/>
          <w:bCs/>
          <w:sz w:val="18"/>
          <w:szCs w:val="18"/>
        </w:rPr>
        <w:t xml:space="preserve"> nog vragen over de mogelijkheid voor EU-importeurs om een beroep te kunnen doen</w:t>
      </w:r>
      <w:r w:rsidR="002D0F8E">
        <w:rPr>
          <w:rFonts w:ascii="Verdana" w:hAnsi="Verdana"/>
          <w:bCs/>
          <w:sz w:val="18"/>
          <w:szCs w:val="18"/>
        </w:rPr>
        <w:t xml:space="preserve"> op</w:t>
      </w:r>
      <w:r>
        <w:rPr>
          <w:rFonts w:ascii="Verdana" w:hAnsi="Verdana"/>
          <w:bCs/>
          <w:sz w:val="18"/>
          <w:szCs w:val="18"/>
        </w:rPr>
        <w:t xml:space="preserve"> overmacht</w:t>
      </w:r>
      <w:r w:rsidR="002D0F8E">
        <w:rPr>
          <w:rFonts w:ascii="Verdana" w:hAnsi="Verdana"/>
          <w:bCs/>
          <w:sz w:val="18"/>
          <w:szCs w:val="18"/>
        </w:rPr>
        <w:t>sbepalingen in hun contracten</w:t>
      </w:r>
      <w:r>
        <w:rPr>
          <w:rFonts w:ascii="Verdana" w:hAnsi="Verdana"/>
          <w:bCs/>
          <w:sz w:val="18"/>
          <w:szCs w:val="18"/>
        </w:rPr>
        <w:t xml:space="preserve"> (‘force majeur</w:t>
      </w:r>
      <w:r w:rsidR="00A35AC8">
        <w:rPr>
          <w:rFonts w:ascii="Verdana" w:hAnsi="Verdana"/>
          <w:bCs/>
          <w:sz w:val="18"/>
          <w:szCs w:val="18"/>
        </w:rPr>
        <w:t>e</w:t>
      </w:r>
      <w:r>
        <w:rPr>
          <w:rFonts w:ascii="Verdana" w:hAnsi="Verdana"/>
          <w:bCs/>
          <w:sz w:val="18"/>
          <w:szCs w:val="18"/>
        </w:rPr>
        <w:t xml:space="preserve">’). </w:t>
      </w:r>
    </w:p>
    <w:p w:rsidR="00EF229B" w:rsidP="00A8122C" w:rsidRDefault="00EF229B" w14:paraId="0C73570F" w14:textId="77777777">
      <w:pPr>
        <w:spacing w:after="0" w:line="360" w:lineRule="auto"/>
        <w:rPr>
          <w:rFonts w:ascii="Verdana" w:hAnsi="Verdana"/>
          <w:bCs/>
          <w:sz w:val="18"/>
          <w:szCs w:val="18"/>
        </w:rPr>
      </w:pPr>
    </w:p>
    <w:p w:rsidR="00034CB8" w:rsidP="00A8122C" w:rsidRDefault="00FE422D" w14:paraId="2489F1C7" w14:textId="01645F17">
      <w:pPr>
        <w:spacing w:after="0" w:line="360" w:lineRule="auto"/>
        <w:rPr>
          <w:rFonts w:ascii="Verdana" w:hAnsi="Verdana"/>
          <w:bCs/>
          <w:sz w:val="18"/>
          <w:szCs w:val="18"/>
        </w:rPr>
      </w:pPr>
      <w:r>
        <w:rPr>
          <w:rFonts w:ascii="Verdana" w:hAnsi="Verdana"/>
          <w:bCs/>
          <w:sz w:val="18"/>
          <w:szCs w:val="18"/>
        </w:rPr>
        <w:t xml:space="preserve">Daarnaast </w:t>
      </w:r>
      <w:r w:rsidRPr="0037165A">
        <w:rPr>
          <w:rFonts w:ascii="Verdana" w:hAnsi="Verdana"/>
          <w:sz w:val="18"/>
          <w:szCs w:val="18"/>
        </w:rPr>
        <w:t>ma</w:t>
      </w:r>
      <w:r w:rsidR="00C52F56">
        <w:rPr>
          <w:rFonts w:ascii="Verdana" w:hAnsi="Verdana"/>
          <w:sz w:val="18"/>
          <w:szCs w:val="18"/>
        </w:rPr>
        <w:t>ken enkele</w:t>
      </w:r>
      <w:r>
        <w:rPr>
          <w:rFonts w:ascii="Verdana" w:hAnsi="Verdana"/>
          <w:bCs/>
          <w:sz w:val="18"/>
          <w:szCs w:val="18"/>
        </w:rPr>
        <w:t xml:space="preserve"> lidstaten zich zorgen over de mogelijke gevolgen</w:t>
      </w:r>
      <w:r w:rsidR="00436162">
        <w:rPr>
          <w:rFonts w:ascii="Verdana" w:hAnsi="Verdana"/>
          <w:bCs/>
          <w:sz w:val="18"/>
          <w:szCs w:val="18"/>
        </w:rPr>
        <w:t xml:space="preserve"> van het voorstel</w:t>
      </w:r>
      <w:r>
        <w:rPr>
          <w:rFonts w:ascii="Verdana" w:hAnsi="Verdana"/>
          <w:bCs/>
          <w:sz w:val="18"/>
          <w:szCs w:val="18"/>
        </w:rPr>
        <w:t xml:space="preserve"> voor hun leveringszekerheid</w:t>
      </w:r>
      <w:r w:rsidR="00436162">
        <w:rPr>
          <w:rFonts w:ascii="Verdana" w:hAnsi="Verdana"/>
          <w:bCs/>
          <w:sz w:val="18"/>
          <w:szCs w:val="18"/>
        </w:rPr>
        <w:t xml:space="preserve"> van gas</w:t>
      </w:r>
      <w:r>
        <w:rPr>
          <w:rFonts w:ascii="Verdana" w:hAnsi="Verdana"/>
          <w:bCs/>
          <w:sz w:val="18"/>
          <w:szCs w:val="18"/>
        </w:rPr>
        <w:t xml:space="preserve">. </w:t>
      </w:r>
      <w:r w:rsidRPr="00A9382B" w:rsidR="00A9382B">
        <w:rPr>
          <w:rFonts w:ascii="Verdana" w:hAnsi="Verdana"/>
          <w:bCs/>
          <w:sz w:val="18"/>
          <w:szCs w:val="18"/>
        </w:rPr>
        <w:t>Een gering aantal lidstaten is tegen het voorstel en koppelt zijn steun voor het 18</w:t>
      </w:r>
      <w:r w:rsidRPr="00B26669" w:rsidR="00D52372">
        <w:rPr>
          <w:rFonts w:ascii="Verdana" w:hAnsi="Verdana"/>
          <w:bCs/>
          <w:sz w:val="18"/>
          <w:szCs w:val="18"/>
          <w:vertAlign w:val="superscript"/>
        </w:rPr>
        <w:t>de</w:t>
      </w:r>
      <w:r w:rsidR="00D52372">
        <w:rPr>
          <w:rFonts w:ascii="Verdana" w:hAnsi="Verdana"/>
          <w:bCs/>
          <w:sz w:val="18"/>
          <w:szCs w:val="18"/>
        </w:rPr>
        <w:t xml:space="preserve"> </w:t>
      </w:r>
      <w:r w:rsidRPr="00A9382B" w:rsidR="00A9382B">
        <w:rPr>
          <w:rFonts w:ascii="Verdana" w:hAnsi="Verdana"/>
          <w:bCs/>
          <w:sz w:val="18"/>
          <w:szCs w:val="18"/>
        </w:rPr>
        <w:t xml:space="preserve">sanctiepakket </w:t>
      </w:r>
      <w:r w:rsidR="00C90148">
        <w:rPr>
          <w:rFonts w:ascii="Verdana" w:hAnsi="Verdana"/>
          <w:bCs/>
          <w:sz w:val="18"/>
          <w:szCs w:val="18"/>
        </w:rPr>
        <w:t xml:space="preserve">tegen Rusland </w:t>
      </w:r>
      <w:r w:rsidRPr="00A9382B" w:rsidR="00A9382B">
        <w:rPr>
          <w:rFonts w:ascii="Verdana" w:hAnsi="Verdana"/>
          <w:bCs/>
          <w:sz w:val="18"/>
          <w:szCs w:val="18"/>
        </w:rPr>
        <w:t>aan het terugtrekken van het voorstel of het verkrijgen van verregaande uitzonderingen.</w:t>
      </w:r>
      <w:r w:rsidR="00A9382B">
        <w:rPr>
          <w:rFonts w:ascii="Verdana" w:hAnsi="Verdana"/>
          <w:bCs/>
          <w:sz w:val="18"/>
          <w:szCs w:val="18"/>
        </w:rPr>
        <w:t xml:space="preserve"> </w:t>
      </w:r>
      <w:r>
        <w:rPr>
          <w:rFonts w:ascii="Verdana" w:hAnsi="Verdana"/>
          <w:bCs/>
          <w:sz w:val="18"/>
          <w:szCs w:val="18"/>
        </w:rPr>
        <w:t xml:space="preserve">Om die zorgen te ondervangen heeft de Commissie in het voorstel de bepaling opgenomen dat zij in </w:t>
      </w:r>
      <w:r w:rsidR="00436162">
        <w:rPr>
          <w:rFonts w:ascii="Verdana" w:hAnsi="Verdana"/>
          <w:bCs/>
          <w:sz w:val="18"/>
          <w:szCs w:val="18"/>
        </w:rPr>
        <w:t xml:space="preserve">zeer specifieke </w:t>
      </w:r>
      <w:r>
        <w:rPr>
          <w:rFonts w:ascii="Verdana" w:hAnsi="Verdana"/>
          <w:bCs/>
          <w:sz w:val="18"/>
          <w:szCs w:val="18"/>
        </w:rPr>
        <w:t>gevallen</w:t>
      </w:r>
      <w:r w:rsidR="00436162">
        <w:rPr>
          <w:rFonts w:ascii="Verdana" w:hAnsi="Verdana"/>
          <w:bCs/>
          <w:sz w:val="18"/>
          <w:szCs w:val="18"/>
        </w:rPr>
        <w:t>, namelijk in het geval dat de leveringszekerheid in één of meer lidstaten serieus wordt bedreigd,</w:t>
      </w:r>
      <w:r>
        <w:rPr>
          <w:rFonts w:ascii="Verdana" w:hAnsi="Verdana"/>
          <w:bCs/>
          <w:sz w:val="18"/>
          <w:szCs w:val="18"/>
        </w:rPr>
        <w:t xml:space="preserve"> één of meer </w:t>
      </w:r>
      <w:r w:rsidR="00436162">
        <w:rPr>
          <w:rFonts w:ascii="Verdana" w:hAnsi="Verdana"/>
          <w:bCs/>
          <w:sz w:val="18"/>
          <w:szCs w:val="18"/>
        </w:rPr>
        <w:t xml:space="preserve">lidstaten </w:t>
      </w:r>
      <w:r>
        <w:rPr>
          <w:rFonts w:ascii="Verdana" w:hAnsi="Verdana"/>
          <w:bCs/>
          <w:sz w:val="18"/>
          <w:szCs w:val="18"/>
        </w:rPr>
        <w:t xml:space="preserve">tijdelijk kan vrijstellen van het verbod op de import van Russisch aardgas. De Commissie kan aan deze </w:t>
      </w:r>
      <w:r>
        <w:rPr>
          <w:rFonts w:ascii="Verdana" w:hAnsi="Verdana"/>
          <w:bCs/>
          <w:sz w:val="18"/>
          <w:szCs w:val="18"/>
        </w:rPr>
        <w:lastRenderedPageBreak/>
        <w:t>vrijstelling voorwaarden verbinden</w:t>
      </w:r>
      <w:r w:rsidR="00F737CB">
        <w:rPr>
          <w:rFonts w:ascii="Verdana" w:hAnsi="Verdana"/>
          <w:bCs/>
          <w:sz w:val="18"/>
          <w:szCs w:val="18"/>
        </w:rPr>
        <w:t xml:space="preserve"> om ervoor te zorgen dat deze ontheffing strikt beperkt is tot de bedreiging van de leveringszekerheid</w:t>
      </w:r>
      <w:r>
        <w:rPr>
          <w:rFonts w:ascii="Verdana" w:hAnsi="Verdana"/>
          <w:bCs/>
          <w:sz w:val="18"/>
          <w:szCs w:val="18"/>
        </w:rPr>
        <w:t>.</w:t>
      </w:r>
      <w:r w:rsidR="00F90F45">
        <w:rPr>
          <w:rFonts w:ascii="Verdana" w:hAnsi="Verdana"/>
          <w:bCs/>
          <w:sz w:val="18"/>
          <w:szCs w:val="18"/>
        </w:rPr>
        <w:t xml:space="preserve"> </w:t>
      </w:r>
    </w:p>
    <w:p w:rsidR="00C62503" w:rsidP="00A8122C" w:rsidRDefault="00C62503" w14:paraId="10FC4F52" w14:textId="77777777">
      <w:pPr>
        <w:spacing w:after="0" w:line="360" w:lineRule="auto"/>
        <w:rPr>
          <w:rFonts w:ascii="Verdana" w:hAnsi="Verdana"/>
          <w:bCs/>
          <w:sz w:val="18"/>
          <w:szCs w:val="18"/>
        </w:rPr>
      </w:pPr>
    </w:p>
    <w:p w:rsidRPr="00EA13BC" w:rsidR="00C62503" w:rsidP="00A8122C" w:rsidRDefault="00C62503" w14:paraId="39C388BC" w14:textId="68E9E002">
      <w:pPr>
        <w:spacing w:after="0" w:line="360" w:lineRule="auto"/>
        <w:rPr>
          <w:rFonts w:ascii="Verdana" w:hAnsi="Verdana"/>
          <w:b/>
          <w:sz w:val="18"/>
          <w:szCs w:val="18"/>
        </w:rPr>
      </w:pPr>
      <w:r>
        <w:rPr>
          <w:rFonts w:ascii="Verdana" w:hAnsi="Verdana"/>
          <w:bCs/>
          <w:sz w:val="18"/>
          <w:szCs w:val="18"/>
        </w:rPr>
        <w:t>Naar verwachting zal het Europ</w:t>
      </w:r>
      <w:r w:rsidR="00D52372">
        <w:rPr>
          <w:rFonts w:ascii="Verdana" w:hAnsi="Verdana"/>
          <w:bCs/>
          <w:sz w:val="18"/>
          <w:szCs w:val="18"/>
        </w:rPr>
        <w:t>ee</w:t>
      </w:r>
      <w:r>
        <w:rPr>
          <w:rFonts w:ascii="Verdana" w:hAnsi="Verdana"/>
          <w:bCs/>
          <w:sz w:val="18"/>
          <w:szCs w:val="18"/>
        </w:rPr>
        <w:t xml:space="preserve">s Parlement de doelrichting van het voorstel steunen.   </w:t>
      </w:r>
    </w:p>
    <w:p w:rsidR="00034CB8" w:rsidP="00A8122C" w:rsidRDefault="00034CB8" w14:paraId="1FA72077" w14:textId="77777777">
      <w:pPr>
        <w:spacing w:after="0" w:line="360" w:lineRule="auto"/>
        <w:rPr>
          <w:rFonts w:ascii="Verdana" w:hAnsi="Verdana"/>
          <w:b/>
          <w:sz w:val="18"/>
          <w:szCs w:val="18"/>
        </w:rPr>
      </w:pPr>
    </w:p>
    <w:p w:rsidRPr="00EA13BC" w:rsidR="00CA6F6B" w:rsidP="00A8122C" w:rsidRDefault="00CA6F6B" w14:paraId="54D722E3" w14:textId="664609C5">
      <w:pPr>
        <w:spacing w:after="0" w:line="360" w:lineRule="auto"/>
        <w:rPr>
          <w:rFonts w:ascii="Verdana" w:hAnsi="Verdana"/>
          <w:b/>
          <w:sz w:val="18"/>
          <w:szCs w:val="18"/>
        </w:rPr>
      </w:pPr>
      <w:r w:rsidRPr="00115573">
        <w:rPr>
          <w:rFonts w:ascii="Verdana" w:hAnsi="Verdana"/>
          <w:b/>
          <w:sz w:val="18"/>
          <w:szCs w:val="18"/>
        </w:rPr>
        <w:t>4. Beoordeling bevoegdheid, subsidiariteit en proportionaliteit</w:t>
      </w:r>
    </w:p>
    <w:p w:rsidRPr="00EA13BC" w:rsidR="00CA6F6B" w:rsidP="00A8122C" w:rsidRDefault="00CA6F6B" w14:paraId="5C62409F" w14:textId="7C5F79E6">
      <w:pPr>
        <w:spacing w:after="0" w:line="360" w:lineRule="auto"/>
        <w:rPr>
          <w:rFonts w:ascii="Verdana" w:hAnsi="Verdana"/>
          <w:i/>
          <w:sz w:val="18"/>
          <w:szCs w:val="18"/>
        </w:rPr>
      </w:pPr>
      <w:r w:rsidRPr="00115573">
        <w:rPr>
          <w:rFonts w:ascii="Verdana" w:hAnsi="Verdana"/>
          <w:i/>
          <w:sz w:val="18"/>
          <w:szCs w:val="18"/>
        </w:rPr>
        <w:t>a) Bevoegdheid</w:t>
      </w:r>
    </w:p>
    <w:p w:rsidRPr="00EA13BC" w:rsidR="001B7FAB" w:rsidP="00A8122C" w:rsidRDefault="0092357B" w14:paraId="3489CAD0" w14:textId="34830468">
      <w:pPr>
        <w:tabs>
          <w:tab w:val="left" w:pos="0"/>
          <w:tab w:val="left" w:pos="340"/>
          <w:tab w:val="left" w:pos="680"/>
          <w:tab w:val="left" w:pos="1021"/>
          <w:tab w:val="left" w:pos="1361"/>
          <w:tab w:val="left" w:pos="1701"/>
          <w:tab w:val="left" w:pos="3402"/>
        </w:tabs>
        <w:spacing w:after="0" w:line="360" w:lineRule="auto"/>
        <w:rPr>
          <w:rFonts w:ascii="Verdana" w:hAnsi="Verdana"/>
          <w:sz w:val="18"/>
          <w:szCs w:val="18"/>
        </w:rPr>
      </w:pPr>
      <w:r w:rsidRPr="00A8122C">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Pr>
          <w:rFonts w:ascii="Verdana" w:hAnsi="Verdana"/>
          <w:i/>
          <w:iCs/>
          <w:sz w:val="18"/>
          <w:szCs w:val="18"/>
        </w:rPr>
        <w:t xml:space="preserve"> </w:t>
      </w:r>
      <w:r w:rsidRPr="00115573" w:rsidR="00C73A47">
        <w:rPr>
          <w:rFonts w:ascii="Verdana" w:hAnsi="Verdana"/>
          <w:iCs/>
          <w:sz w:val="18"/>
          <w:szCs w:val="18"/>
        </w:rPr>
        <w:t xml:space="preserve">Het </w:t>
      </w:r>
      <w:r w:rsidRPr="00115573" w:rsidR="008A013B">
        <w:rPr>
          <w:rFonts w:ascii="Verdana" w:hAnsi="Verdana"/>
          <w:iCs/>
          <w:sz w:val="18"/>
          <w:szCs w:val="18"/>
        </w:rPr>
        <w:t xml:space="preserve">oordeel van het </w:t>
      </w:r>
      <w:r w:rsidRPr="00115573" w:rsidR="00C73A47">
        <w:rPr>
          <w:rFonts w:ascii="Verdana" w:hAnsi="Verdana"/>
          <w:iCs/>
          <w:sz w:val="18"/>
          <w:szCs w:val="18"/>
        </w:rPr>
        <w:t xml:space="preserve">kabinet </w:t>
      </w:r>
      <w:r w:rsidRPr="00115573" w:rsidR="008A013B">
        <w:rPr>
          <w:rFonts w:ascii="Verdana" w:hAnsi="Verdana"/>
          <w:iCs/>
          <w:sz w:val="18"/>
          <w:szCs w:val="18"/>
        </w:rPr>
        <w:t xml:space="preserve">over </w:t>
      </w:r>
      <w:r w:rsidRPr="00115573" w:rsidR="00C73A47">
        <w:rPr>
          <w:rFonts w:ascii="Verdana" w:hAnsi="Verdana"/>
          <w:iCs/>
          <w:sz w:val="18"/>
          <w:szCs w:val="18"/>
        </w:rPr>
        <w:t xml:space="preserve">de bevoegdheid van de EU </w:t>
      </w:r>
      <w:r w:rsidRPr="00115573" w:rsidR="008A013B">
        <w:rPr>
          <w:rFonts w:ascii="Verdana" w:hAnsi="Verdana"/>
          <w:iCs/>
          <w:sz w:val="18"/>
          <w:szCs w:val="18"/>
        </w:rPr>
        <w:t xml:space="preserve">is </w:t>
      </w:r>
      <w:r w:rsidRPr="00115573" w:rsidR="00C73A47">
        <w:rPr>
          <w:rFonts w:ascii="Verdana" w:hAnsi="Verdana"/>
          <w:iCs/>
          <w:sz w:val="18"/>
          <w:szCs w:val="18"/>
        </w:rPr>
        <w:t>positief. Het voorstel is gebaseerd op artikel 19</w:t>
      </w:r>
      <w:r w:rsidR="001B7FAB">
        <w:rPr>
          <w:rFonts w:ascii="Verdana" w:hAnsi="Verdana"/>
          <w:iCs/>
          <w:sz w:val="18"/>
          <w:szCs w:val="18"/>
        </w:rPr>
        <w:t>4</w:t>
      </w:r>
      <w:r w:rsidRPr="00115573" w:rsidR="00C73A47">
        <w:rPr>
          <w:rFonts w:ascii="Verdana" w:hAnsi="Verdana"/>
          <w:iCs/>
          <w:sz w:val="18"/>
          <w:szCs w:val="18"/>
        </w:rPr>
        <w:t xml:space="preserve">, </w:t>
      </w:r>
      <w:r w:rsidR="001B7FAB">
        <w:rPr>
          <w:rFonts w:ascii="Verdana" w:hAnsi="Verdana"/>
          <w:iCs/>
          <w:sz w:val="18"/>
          <w:szCs w:val="18"/>
        </w:rPr>
        <w:t>twee</w:t>
      </w:r>
      <w:r w:rsidRPr="00115573" w:rsidR="001B7FAB">
        <w:rPr>
          <w:rFonts w:ascii="Verdana" w:hAnsi="Verdana"/>
          <w:iCs/>
          <w:sz w:val="18"/>
          <w:szCs w:val="18"/>
        </w:rPr>
        <w:t>de</w:t>
      </w:r>
      <w:r w:rsidRPr="00115573" w:rsidR="00C73A47">
        <w:rPr>
          <w:rFonts w:ascii="Verdana" w:hAnsi="Verdana"/>
          <w:iCs/>
          <w:sz w:val="18"/>
          <w:szCs w:val="18"/>
        </w:rPr>
        <w:t xml:space="preserve"> lid</w:t>
      </w:r>
      <w:r w:rsidR="00311B2E">
        <w:rPr>
          <w:rFonts w:ascii="Verdana" w:hAnsi="Verdana"/>
          <w:iCs/>
          <w:sz w:val="18"/>
          <w:szCs w:val="18"/>
        </w:rPr>
        <w:t xml:space="preserve"> </w:t>
      </w:r>
      <w:r w:rsidR="001B7FAB">
        <w:rPr>
          <w:rFonts w:ascii="Verdana" w:hAnsi="Verdana"/>
          <w:iCs/>
          <w:sz w:val="18"/>
          <w:szCs w:val="18"/>
        </w:rPr>
        <w:t>en op artikel 207 VWEU</w:t>
      </w:r>
      <w:r w:rsidR="009078B4">
        <w:rPr>
          <w:rFonts w:ascii="Verdana" w:hAnsi="Verdana"/>
          <w:iCs/>
          <w:sz w:val="18"/>
          <w:szCs w:val="18"/>
        </w:rPr>
        <w:t>.</w:t>
      </w:r>
    </w:p>
    <w:p w:rsidR="00925EC6" w:rsidP="00A8122C" w:rsidRDefault="00925EC6" w14:paraId="68973238" w14:textId="77777777">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p>
    <w:p w:rsidRPr="00EA13BC" w:rsidR="0055758E" w:rsidP="00A8122C" w:rsidRDefault="0055758E" w14:paraId="5BE5683B" w14:textId="2601D595">
      <w:pPr>
        <w:tabs>
          <w:tab w:val="left" w:pos="0"/>
          <w:tab w:val="left" w:pos="340"/>
          <w:tab w:val="left" w:pos="680"/>
          <w:tab w:val="left" w:pos="1021"/>
          <w:tab w:val="left" w:pos="1361"/>
          <w:tab w:val="left" w:pos="1701"/>
          <w:tab w:val="left" w:pos="3402"/>
        </w:tabs>
        <w:spacing w:after="0" w:line="360" w:lineRule="auto"/>
        <w:rPr>
          <w:rFonts w:ascii="Verdana" w:hAnsi="Verdana"/>
          <w:sz w:val="18"/>
          <w:szCs w:val="18"/>
        </w:rPr>
      </w:pPr>
      <w:r w:rsidRPr="0055758E">
        <w:rPr>
          <w:rFonts w:ascii="Verdana" w:hAnsi="Verdana"/>
          <w:iCs/>
          <w:sz w:val="18"/>
          <w:szCs w:val="18"/>
        </w:rPr>
        <w:t xml:space="preserve">Artikel 207 regelt de gemeenschappelijke handelspolitiek van de </w:t>
      </w:r>
      <w:r w:rsidRPr="00DB4134" w:rsidR="00DB4134">
        <w:rPr>
          <w:rFonts w:ascii="Verdana" w:hAnsi="Verdana"/>
          <w:iCs/>
          <w:sz w:val="18"/>
          <w:szCs w:val="18"/>
        </w:rPr>
        <w:t>EU</w:t>
      </w:r>
      <w:r w:rsidRPr="0055758E">
        <w:rPr>
          <w:rFonts w:ascii="Verdana" w:hAnsi="Verdana"/>
          <w:iCs/>
          <w:sz w:val="18"/>
          <w:szCs w:val="18"/>
        </w:rPr>
        <w:t xml:space="preserve">. </w:t>
      </w:r>
      <w:r w:rsidR="00C83FBC">
        <w:rPr>
          <w:rFonts w:ascii="Verdana" w:hAnsi="Verdana"/>
          <w:iCs/>
          <w:sz w:val="18"/>
          <w:szCs w:val="18"/>
        </w:rPr>
        <w:t>Artikel 3, eerste lid VWEU</w:t>
      </w:r>
      <w:r w:rsidR="00F10201">
        <w:rPr>
          <w:rFonts w:ascii="Verdana" w:hAnsi="Verdana"/>
          <w:iCs/>
          <w:sz w:val="18"/>
          <w:szCs w:val="18"/>
        </w:rPr>
        <w:t>, aanhef en onder e</w:t>
      </w:r>
      <w:r w:rsidRPr="0055758E">
        <w:rPr>
          <w:rFonts w:ascii="Verdana" w:hAnsi="Verdana"/>
          <w:iCs/>
          <w:sz w:val="18"/>
          <w:szCs w:val="18"/>
        </w:rPr>
        <w:t xml:space="preserve"> stelt dat de EU een exclusieve bevoegdheid heeft op het gebied van </w:t>
      </w:r>
      <w:r w:rsidR="00F10201">
        <w:rPr>
          <w:rFonts w:ascii="Verdana" w:hAnsi="Verdana"/>
          <w:iCs/>
          <w:sz w:val="18"/>
          <w:szCs w:val="18"/>
        </w:rPr>
        <w:t xml:space="preserve">de gemeenschappelijke </w:t>
      </w:r>
      <w:r w:rsidRPr="0055758E">
        <w:rPr>
          <w:rFonts w:ascii="Verdana" w:hAnsi="Verdana"/>
          <w:iCs/>
          <w:sz w:val="18"/>
          <w:szCs w:val="18"/>
        </w:rPr>
        <w:t xml:space="preserve">handelspolitiek, wat betekent dat de </w:t>
      </w:r>
      <w:r w:rsidR="008C55E9">
        <w:rPr>
          <w:rFonts w:ascii="Verdana" w:hAnsi="Verdana"/>
          <w:iCs/>
          <w:sz w:val="18"/>
          <w:szCs w:val="18"/>
        </w:rPr>
        <w:t>Europese Unie</w:t>
      </w:r>
      <w:r w:rsidRPr="0055758E">
        <w:rPr>
          <w:rFonts w:ascii="Verdana" w:hAnsi="Verdana"/>
          <w:iCs/>
          <w:sz w:val="18"/>
          <w:szCs w:val="18"/>
        </w:rPr>
        <w:t xml:space="preserve"> de</w:t>
      </w:r>
      <w:r w:rsidR="008C55E9">
        <w:rPr>
          <w:rFonts w:ascii="Verdana" w:hAnsi="Verdana"/>
          <w:iCs/>
          <w:sz w:val="18"/>
          <w:szCs w:val="18"/>
        </w:rPr>
        <w:t>ze</w:t>
      </w:r>
      <w:r w:rsidRPr="0055758E">
        <w:rPr>
          <w:rFonts w:ascii="Verdana" w:hAnsi="Verdana"/>
          <w:iCs/>
          <w:sz w:val="18"/>
          <w:szCs w:val="18"/>
        </w:rPr>
        <w:t xml:space="preserve"> bevoegdheid </w:t>
      </w:r>
      <w:r w:rsidR="008C55E9">
        <w:rPr>
          <w:rFonts w:ascii="Verdana" w:hAnsi="Verdana"/>
          <w:iCs/>
          <w:sz w:val="18"/>
          <w:szCs w:val="18"/>
        </w:rPr>
        <w:t>toekomt</w:t>
      </w:r>
      <w:r w:rsidRPr="0055758E">
        <w:rPr>
          <w:rFonts w:ascii="Verdana" w:hAnsi="Verdana"/>
          <w:iCs/>
          <w:sz w:val="18"/>
          <w:szCs w:val="18"/>
        </w:rPr>
        <w:t xml:space="preserve"> en niet de lidstaten. </w:t>
      </w:r>
      <w:r w:rsidRPr="6E3D2884">
        <w:rPr>
          <w:rFonts w:ascii="Verdana" w:hAnsi="Verdana"/>
          <w:sz w:val="18"/>
          <w:szCs w:val="18"/>
        </w:rPr>
        <w:t>Dit artikel vormt de basis voor het verbod op de import van aardgas</w:t>
      </w:r>
      <w:r w:rsidR="009078B4">
        <w:rPr>
          <w:rFonts w:ascii="Verdana" w:hAnsi="Verdana"/>
          <w:sz w:val="18"/>
          <w:szCs w:val="18"/>
        </w:rPr>
        <w:t xml:space="preserve"> afkomstig uit Rusland</w:t>
      </w:r>
      <w:r w:rsidR="00F83806">
        <w:rPr>
          <w:rFonts w:ascii="Verdana" w:hAnsi="Verdana"/>
          <w:sz w:val="18"/>
          <w:szCs w:val="18"/>
        </w:rPr>
        <w:t>.</w:t>
      </w:r>
      <w:r w:rsidR="004951D2">
        <w:rPr>
          <w:rFonts w:ascii="Verdana" w:hAnsi="Verdana"/>
          <w:sz w:val="18"/>
          <w:szCs w:val="18"/>
        </w:rPr>
        <w:t xml:space="preserve"> </w:t>
      </w:r>
      <w:r w:rsidR="00B74D0A">
        <w:rPr>
          <w:rFonts w:ascii="Verdana" w:hAnsi="Verdana"/>
          <w:sz w:val="18"/>
          <w:szCs w:val="18"/>
        </w:rPr>
        <w:t xml:space="preserve">Aangezien dit verbod </w:t>
      </w:r>
      <w:r w:rsidR="004C3F6F">
        <w:rPr>
          <w:rFonts w:ascii="Verdana" w:hAnsi="Verdana"/>
          <w:sz w:val="18"/>
          <w:szCs w:val="18"/>
        </w:rPr>
        <w:t xml:space="preserve">een vorm van </w:t>
      </w:r>
      <w:r w:rsidRPr="00B74D0A" w:rsidR="00B74D0A">
        <w:rPr>
          <w:rFonts w:ascii="Verdana" w:hAnsi="Verdana"/>
          <w:sz w:val="18"/>
          <w:szCs w:val="18"/>
        </w:rPr>
        <w:t xml:space="preserve">handelsregulering </w:t>
      </w:r>
      <w:r w:rsidR="00012421">
        <w:rPr>
          <w:rFonts w:ascii="Verdana" w:hAnsi="Verdana"/>
          <w:sz w:val="18"/>
          <w:szCs w:val="18"/>
        </w:rPr>
        <w:t>is</w:t>
      </w:r>
      <w:r w:rsidR="00B74D0A">
        <w:rPr>
          <w:rFonts w:ascii="Verdana" w:hAnsi="Verdana"/>
          <w:sz w:val="18"/>
          <w:szCs w:val="18"/>
        </w:rPr>
        <w:t>, is artikel 207 VWEU een toereikende rechtsgrondslag.</w:t>
      </w:r>
    </w:p>
    <w:p w:rsidR="00925EC6" w:rsidP="005F67BB" w:rsidRDefault="00925EC6" w14:paraId="464E57FA" w14:textId="77777777">
      <w:pPr>
        <w:spacing w:after="0" w:line="360" w:lineRule="auto"/>
        <w:rPr>
          <w:rFonts w:ascii="Verdana" w:hAnsi="Verdana"/>
          <w:iCs/>
          <w:sz w:val="18"/>
          <w:szCs w:val="18"/>
        </w:rPr>
      </w:pPr>
    </w:p>
    <w:p w:rsidRPr="00EA13BC" w:rsidR="0055758E" w:rsidP="005F67BB" w:rsidRDefault="008F23DC" w14:paraId="3A074C73" w14:textId="2ADBA653">
      <w:pPr>
        <w:spacing w:after="0" w:line="360" w:lineRule="auto"/>
        <w:rPr>
          <w:rFonts w:ascii="Verdana" w:hAnsi="Verdana"/>
          <w:sz w:val="18"/>
          <w:szCs w:val="18"/>
        </w:rPr>
      </w:pPr>
      <w:r>
        <w:rPr>
          <w:rFonts w:ascii="Verdana" w:hAnsi="Verdana"/>
          <w:iCs/>
          <w:sz w:val="18"/>
          <w:szCs w:val="18"/>
        </w:rPr>
        <w:t>A</w:t>
      </w:r>
      <w:r w:rsidRPr="00115573" w:rsidR="00C73A47">
        <w:rPr>
          <w:rFonts w:ascii="Verdana" w:hAnsi="Verdana"/>
          <w:iCs/>
          <w:sz w:val="18"/>
          <w:szCs w:val="18"/>
        </w:rPr>
        <w:t xml:space="preserve">rtikel </w:t>
      </w:r>
      <w:r w:rsidR="001B7FAB">
        <w:rPr>
          <w:rFonts w:ascii="Verdana" w:hAnsi="Verdana"/>
          <w:iCs/>
          <w:sz w:val="18"/>
          <w:szCs w:val="18"/>
        </w:rPr>
        <w:t>194, tweede lid</w:t>
      </w:r>
      <w:r>
        <w:rPr>
          <w:rFonts w:ascii="Verdana" w:hAnsi="Verdana"/>
          <w:iCs/>
          <w:sz w:val="18"/>
          <w:szCs w:val="18"/>
        </w:rPr>
        <w:t xml:space="preserve">, </w:t>
      </w:r>
      <w:r w:rsidRPr="008F23DC">
        <w:rPr>
          <w:rFonts w:ascii="Verdana" w:hAnsi="Verdana"/>
          <w:iCs/>
          <w:sz w:val="18"/>
          <w:szCs w:val="18"/>
        </w:rPr>
        <w:t xml:space="preserve">geeft de EU de bevoegdheid om maatregelen vast te stellen om de onder artikel 194, eerste lid, genoemde doelstellingen te verwezenlijken: waarborgen van de werking van de energiemarkt, waarborgen van de continuïteit van de energievoorziening in de </w:t>
      </w:r>
      <w:r w:rsidR="00DB4134">
        <w:rPr>
          <w:rFonts w:ascii="Verdana" w:hAnsi="Verdana"/>
          <w:iCs/>
          <w:sz w:val="18"/>
          <w:szCs w:val="18"/>
        </w:rPr>
        <w:t>EU</w:t>
      </w:r>
      <w:r w:rsidRPr="008F23DC">
        <w:rPr>
          <w:rFonts w:ascii="Verdana" w:hAnsi="Verdana"/>
          <w:iCs/>
          <w:sz w:val="18"/>
          <w:szCs w:val="18"/>
        </w:rPr>
        <w:t xml:space="preserve">, stimuleren van energie-efficiëntie, energiebesparing en hernieuwbare energie en bevorderen van de </w:t>
      </w:r>
      <w:proofErr w:type="spellStart"/>
      <w:r w:rsidRPr="008F23DC">
        <w:rPr>
          <w:rFonts w:ascii="Verdana" w:hAnsi="Verdana"/>
          <w:iCs/>
          <w:sz w:val="18"/>
          <w:szCs w:val="18"/>
        </w:rPr>
        <w:t>interconnectie</w:t>
      </w:r>
      <w:proofErr w:type="spellEnd"/>
      <w:r w:rsidRPr="008F23DC">
        <w:rPr>
          <w:rFonts w:ascii="Verdana" w:hAnsi="Verdana"/>
          <w:iCs/>
          <w:sz w:val="18"/>
          <w:szCs w:val="18"/>
        </w:rPr>
        <w:t xml:space="preserve"> van energienetwerken. Op het gebied van energie hebben de EU en de lidstaten een gedeelde bevoegdheid (artikel 4, tweede lid, </w:t>
      </w:r>
      <w:r w:rsidR="00F10201">
        <w:rPr>
          <w:rFonts w:ascii="Verdana" w:hAnsi="Verdana"/>
          <w:iCs/>
          <w:sz w:val="18"/>
          <w:szCs w:val="18"/>
        </w:rPr>
        <w:t>aanhef en onder</w:t>
      </w:r>
      <w:r w:rsidRPr="008F23DC" w:rsidR="00F10201">
        <w:rPr>
          <w:rFonts w:ascii="Verdana" w:hAnsi="Verdana"/>
          <w:iCs/>
          <w:sz w:val="18"/>
          <w:szCs w:val="18"/>
        </w:rPr>
        <w:t xml:space="preserve"> </w:t>
      </w:r>
      <w:r w:rsidRPr="008F23DC">
        <w:rPr>
          <w:rFonts w:ascii="Verdana" w:hAnsi="Verdana"/>
          <w:iCs/>
          <w:sz w:val="18"/>
          <w:szCs w:val="18"/>
        </w:rPr>
        <w:t xml:space="preserve">i, VWEU). </w:t>
      </w:r>
      <w:r w:rsidR="0055758E">
        <w:rPr>
          <w:rFonts w:ascii="Verdana" w:hAnsi="Verdana"/>
          <w:iCs/>
          <w:sz w:val="18"/>
          <w:szCs w:val="18"/>
        </w:rPr>
        <w:t>Dit artikel vormt de basis voor de nationale diversificatieplannen en het nieuwe kader voor transparantie en toezicht.</w:t>
      </w:r>
    </w:p>
    <w:p w:rsidR="00925EC6" w:rsidP="005F67BB" w:rsidRDefault="00925EC6" w14:paraId="269119E2" w14:textId="77777777">
      <w:pPr>
        <w:spacing w:after="0" w:line="360" w:lineRule="auto"/>
        <w:rPr>
          <w:rFonts w:ascii="Verdana" w:hAnsi="Verdana"/>
          <w:i/>
          <w:sz w:val="18"/>
          <w:szCs w:val="18"/>
        </w:rPr>
      </w:pPr>
    </w:p>
    <w:p w:rsidRPr="00EA13BC" w:rsidR="00CA6F6B" w:rsidP="005F67BB" w:rsidRDefault="00CA6F6B" w14:paraId="3B3E41FB" w14:textId="0B6E6E7B">
      <w:pPr>
        <w:spacing w:after="0" w:line="360" w:lineRule="auto"/>
        <w:rPr>
          <w:rFonts w:ascii="Verdana" w:hAnsi="Verdana"/>
          <w:i/>
          <w:sz w:val="18"/>
          <w:szCs w:val="18"/>
        </w:rPr>
      </w:pPr>
      <w:r w:rsidRPr="00115573">
        <w:rPr>
          <w:rFonts w:ascii="Verdana" w:hAnsi="Verdana"/>
          <w:i/>
          <w:sz w:val="18"/>
          <w:szCs w:val="18"/>
        </w:rPr>
        <w:t>b) Subsidiariteit</w:t>
      </w:r>
    </w:p>
    <w:p w:rsidR="0035795F" w:rsidP="005F67BB" w:rsidRDefault="0092357B" w14:paraId="25AACDA8" w14:textId="0D1F4CDB">
      <w:pPr>
        <w:spacing w:after="0" w:line="360" w:lineRule="auto"/>
        <w:rPr>
          <w:rFonts w:ascii="Verdana" w:hAnsi="Verdana"/>
          <w:sz w:val="18"/>
          <w:szCs w:val="18"/>
        </w:rPr>
      </w:pPr>
      <w:r w:rsidRPr="0092357B">
        <w:rPr>
          <w:rFonts w:ascii="Verdana" w:hAnsi="Verdana"/>
          <w:sz w:val="18"/>
          <w:szCs w:val="18"/>
        </w:rPr>
        <w:t xml:space="preserve">Als onderdeel van de toets of de EU mag optreden conform de EU-verdragen toetst het kabinet de subsidiariteit van het optreden van de Commissie. </w:t>
      </w:r>
      <w:r w:rsidRPr="00750E46" w:rsidR="00750E46">
        <w:rPr>
          <w:rFonts w:ascii="Verdana" w:hAnsi="Verdana"/>
          <w:sz w:val="18"/>
          <w:szCs w:val="18"/>
        </w:rPr>
        <w:t xml:space="preserve">Dit </w:t>
      </w:r>
      <w:r w:rsidR="000D781A">
        <w:rPr>
          <w:rFonts w:ascii="Verdana" w:hAnsi="Verdana"/>
          <w:sz w:val="18"/>
          <w:szCs w:val="18"/>
        </w:rPr>
        <w:t xml:space="preserve">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0035795F" w:rsidP="005F67BB" w:rsidRDefault="0035795F" w14:paraId="68E9EFC6" w14:textId="77777777">
      <w:pPr>
        <w:spacing w:after="0" w:line="360" w:lineRule="auto"/>
        <w:rPr>
          <w:rFonts w:ascii="Verdana" w:hAnsi="Verdana"/>
          <w:sz w:val="18"/>
          <w:szCs w:val="18"/>
        </w:rPr>
      </w:pPr>
    </w:p>
    <w:p w:rsidR="002E2988" w:rsidP="005F67BB" w:rsidRDefault="00EC614E" w14:paraId="5E760BA1" w14:textId="0EAEB231">
      <w:pPr>
        <w:spacing w:after="0" w:line="360" w:lineRule="auto"/>
        <w:rPr>
          <w:rFonts w:ascii="Verdana" w:hAnsi="Verdana"/>
          <w:sz w:val="18"/>
          <w:szCs w:val="18"/>
        </w:rPr>
      </w:pPr>
      <w:r w:rsidRPr="00115573">
        <w:rPr>
          <w:rFonts w:ascii="Verdana" w:hAnsi="Verdana"/>
          <w:sz w:val="18"/>
          <w:szCs w:val="18"/>
        </w:rPr>
        <w:t>Het kabinet heeft een positief oordeel ten aanzien van subsidiariteit</w:t>
      </w:r>
      <w:r w:rsidR="009A600B">
        <w:rPr>
          <w:rFonts w:ascii="Verdana" w:hAnsi="Verdana"/>
          <w:sz w:val="18"/>
          <w:szCs w:val="18"/>
        </w:rPr>
        <w:t xml:space="preserve"> voor wat betreft de maatregelen artikel 194, tweede lid, VWEU</w:t>
      </w:r>
      <w:r w:rsidR="0035795F">
        <w:rPr>
          <w:rFonts w:ascii="Verdana" w:hAnsi="Verdana"/>
          <w:sz w:val="18"/>
          <w:szCs w:val="18"/>
        </w:rPr>
        <w:t xml:space="preserve"> als rechtsgrondslag</w:t>
      </w:r>
      <w:r w:rsidRPr="00115573">
        <w:rPr>
          <w:rFonts w:ascii="Verdana" w:hAnsi="Verdana"/>
          <w:sz w:val="18"/>
          <w:szCs w:val="18"/>
        </w:rPr>
        <w:t xml:space="preserve">. </w:t>
      </w:r>
      <w:r w:rsidRPr="498E589A" w:rsidR="7DBAD1BB">
        <w:rPr>
          <w:rFonts w:ascii="Verdana" w:hAnsi="Verdana"/>
          <w:sz w:val="18"/>
          <w:szCs w:val="18"/>
        </w:rPr>
        <w:t xml:space="preserve">Het voorstel heeft tot doel </w:t>
      </w:r>
      <w:r w:rsidRPr="00B81642" w:rsidR="00B81642">
        <w:rPr>
          <w:rFonts w:ascii="Verdana" w:hAnsi="Verdana"/>
          <w:sz w:val="18"/>
          <w:szCs w:val="18"/>
        </w:rPr>
        <w:t>onafhankelijk te worden van gas en olie uit Rusland</w:t>
      </w:r>
      <w:r w:rsidRPr="498E589A" w:rsidR="67D459CD">
        <w:rPr>
          <w:rFonts w:ascii="Verdana" w:hAnsi="Verdana"/>
          <w:sz w:val="18"/>
          <w:szCs w:val="18"/>
        </w:rPr>
        <w:t xml:space="preserve">. </w:t>
      </w:r>
      <w:r w:rsidRPr="498E589A" w:rsidR="0E431454">
        <w:rPr>
          <w:rFonts w:ascii="Verdana" w:hAnsi="Verdana"/>
          <w:sz w:val="18"/>
          <w:szCs w:val="18"/>
        </w:rPr>
        <w:t>De</w:t>
      </w:r>
      <w:r w:rsidRPr="498E589A" w:rsidR="4F64C3B5">
        <w:rPr>
          <w:rFonts w:ascii="Verdana" w:hAnsi="Verdana"/>
          <w:sz w:val="18"/>
          <w:szCs w:val="18"/>
        </w:rPr>
        <w:t>ze</w:t>
      </w:r>
      <w:r w:rsidRPr="498E589A" w:rsidR="0E431454">
        <w:rPr>
          <w:rFonts w:ascii="Verdana" w:hAnsi="Verdana"/>
          <w:sz w:val="18"/>
          <w:szCs w:val="18"/>
        </w:rPr>
        <w:t xml:space="preserve"> doelstelling k</w:t>
      </w:r>
      <w:r w:rsidRPr="498E589A" w:rsidR="21004DB5">
        <w:rPr>
          <w:rFonts w:ascii="Verdana" w:hAnsi="Verdana"/>
          <w:sz w:val="18"/>
          <w:szCs w:val="18"/>
        </w:rPr>
        <w:t xml:space="preserve">an </w:t>
      </w:r>
      <w:r w:rsidRPr="498E589A" w:rsidR="162F1B2D">
        <w:rPr>
          <w:rFonts w:ascii="Verdana" w:hAnsi="Verdana"/>
          <w:sz w:val="18"/>
          <w:szCs w:val="18"/>
        </w:rPr>
        <w:t xml:space="preserve">vanwege </w:t>
      </w:r>
      <w:r w:rsidRPr="498E589A" w:rsidR="67D459CD">
        <w:rPr>
          <w:rFonts w:ascii="Verdana" w:hAnsi="Verdana"/>
          <w:sz w:val="18"/>
          <w:szCs w:val="18"/>
        </w:rPr>
        <w:t xml:space="preserve">het grensoverschrijdende karakter </w:t>
      </w:r>
      <w:r w:rsidRPr="498E589A" w:rsidR="3392BD0A">
        <w:rPr>
          <w:rFonts w:ascii="Verdana" w:hAnsi="Verdana"/>
          <w:sz w:val="18"/>
          <w:szCs w:val="18"/>
        </w:rPr>
        <w:t xml:space="preserve">van </w:t>
      </w:r>
      <w:r w:rsidRPr="498E589A" w:rsidR="4F64C3B5">
        <w:rPr>
          <w:rFonts w:ascii="Verdana" w:hAnsi="Verdana"/>
          <w:sz w:val="18"/>
          <w:szCs w:val="18"/>
        </w:rPr>
        <w:t xml:space="preserve">het energiesysteem </w:t>
      </w:r>
      <w:r w:rsidRPr="498E589A" w:rsidR="67D459CD">
        <w:rPr>
          <w:rFonts w:ascii="Verdana" w:hAnsi="Verdana"/>
          <w:sz w:val="18"/>
          <w:szCs w:val="18"/>
        </w:rPr>
        <w:t>van de</w:t>
      </w:r>
      <w:r w:rsidRPr="498E589A" w:rsidR="0987526D">
        <w:rPr>
          <w:rFonts w:ascii="Verdana" w:hAnsi="Verdana"/>
          <w:sz w:val="18"/>
          <w:szCs w:val="18"/>
        </w:rPr>
        <w:t xml:space="preserve"> EU</w:t>
      </w:r>
      <w:r w:rsidRPr="498E589A" w:rsidR="4F64C3B5">
        <w:rPr>
          <w:rFonts w:ascii="Verdana" w:hAnsi="Verdana"/>
          <w:sz w:val="18"/>
          <w:szCs w:val="18"/>
        </w:rPr>
        <w:t xml:space="preserve"> en de onderlinge afhankelijkheden tussen lidstaten </w:t>
      </w:r>
      <w:r w:rsidR="0092357B">
        <w:rPr>
          <w:rFonts w:ascii="Verdana" w:hAnsi="Verdana"/>
          <w:sz w:val="18"/>
          <w:szCs w:val="18"/>
        </w:rPr>
        <w:t xml:space="preserve">onvoldoende door de lidstaten op centraal, regionaal of lokaal niveau </w:t>
      </w:r>
      <w:r w:rsidRPr="498E589A" w:rsidR="0E431454">
        <w:rPr>
          <w:rFonts w:ascii="Verdana" w:hAnsi="Verdana"/>
          <w:sz w:val="18"/>
          <w:szCs w:val="18"/>
        </w:rPr>
        <w:t>worden verwezenlijkt</w:t>
      </w:r>
      <w:r w:rsidR="0092357B">
        <w:rPr>
          <w:rFonts w:ascii="Verdana" w:hAnsi="Verdana"/>
          <w:sz w:val="18"/>
          <w:szCs w:val="18"/>
        </w:rPr>
        <w:t>, daarom is een EU-aanpak nodig</w:t>
      </w:r>
      <w:r w:rsidRPr="498E589A" w:rsidR="0E431454">
        <w:rPr>
          <w:rFonts w:ascii="Verdana" w:hAnsi="Verdana"/>
          <w:sz w:val="18"/>
          <w:szCs w:val="18"/>
        </w:rPr>
        <w:t xml:space="preserve">. </w:t>
      </w:r>
      <w:r w:rsidRPr="498E589A" w:rsidR="162F1B2D">
        <w:rPr>
          <w:rFonts w:ascii="Verdana" w:hAnsi="Verdana"/>
          <w:sz w:val="18"/>
          <w:szCs w:val="18"/>
        </w:rPr>
        <w:t xml:space="preserve">Gezien de gevolgen voor </w:t>
      </w:r>
      <w:r w:rsidRPr="498E589A" w:rsidR="7C88374E">
        <w:rPr>
          <w:rFonts w:ascii="Verdana" w:hAnsi="Verdana"/>
          <w:sz w:val="18"/>
          <w:szCs w:val="18"/>
        </w:rPr>
        <w:t xml:space="preserve">het </w:t>
      </w:r>
      <w:r w:rsidRPr="498E589A" w:rsidR="7C88374E">
        <w:rPr>
          <w:rFonts w:ascii="Verdana" w:hAnsi="Verdana"/>
          <w:sz w:val="18"/>
          <w:szCs w:val="18"/>
        </w:rPr>
        <w:lastRenderedPageBreak/>
        <w:t>functioneren van de interne markt</w:t>
      </w:r>
      <w:r w:rsidRPr="498E589A" w:rsidR="162F1B2D">
        <w:rPr>
          <w:rFonts w:ascii="Verdana" w:hAnsi="Verdana"/>
          <w:sz w:val="18"/>
          <w:szCs w:val="18"/>
        </w:rPr>
        <w:t xml:space="preserve"> en</w:t>
      </w:r>
      <w:r w:rsidRPr="498E589A" w:rsidR="0BF6B1FF">
        <w:rPr>
          <w:rFonts w:ascii="Verdana" w:hAnsi="Verdana"/>
          <w:sz w:val="18"/>
          <w:szCs w:val="18"/>
        </w:rPr>
        <w:t xml:space="preserve"> een gelijk speelveld</w:t>
      </w:r>
      <w:r w:rsidRPr="498E589A" w:rsidR="7C88374E">
        <w:rPr>
          <w:rFonts w:ascii="Verdana" w:hAnsi="Verdana"/>
          <w:sz w:val="18"/>
          <w:szCs w:val="18"/>
        </w:rPr>
        <w:t xml:space="preserve"> </w:t>
      </w:r>
      <w:r w:rsidRPr="498E589A" w:rsidR="162F1B2D">
        <w:rPr>
          <w:rFonts w:ascii="Verdana" w:hAnsi="Verdana"/>
          <w:sz w:val="18"/>
          <w:szCs w:val="18"/>
        </w:rPr>
        <w:t xml:space="preserve">kan de doelstelling van het </w:t>
      </w:r>
      <w:r w:rsidRPr="498E589A" w:rsidR="4F64C3B5">
        <w:rPr>
          <w:rFonts w:ascii="Verdana" w:hAnsi="Verdana"/>
          <w:sz w:val="18"/>
          <w:szCs w:val="18"/>
        </w:rPr>
        <w:t>voorstel dan ook het beste wor</w:t>
      </w:r>
      <w:r w:rsidRPr="498E589A" w:rsidR="162F1B2D">
        <w:rPr>
          <w:rFonts w:ascii="Verdana" w:hAnsi="Verdana"/>
          <w:sz w:val="18"/>
          <w:szCs w:val="18"/>
        </w:rPr>
        <w:t xml:space="preserve">den bereikt door </w:t>
      </w:r>
      <w:r w:rsidRPr="498E589A" w:rsidR="7C88374E">
        <w:rPr>
          <w:rFonts w:ascii="Verdana" w:hAnsi="Verdana"/>
          <w:sz w:val="18"/>
          <w:szCs w:val="18"/>
        </w:rPr>
        <w:t>een Europese aanpak</w:t>
      </w:r>
      <w:r w:rsidR="00B21892">
        <w:rPr>
          <w:rFonts w:ascii="Verdana" w:hAnsi="Verdana"/>
          <w:sz w:val="18"/>
          <w:szCs w:val="18"/>
        </w:rPr>
        <w:t xml:space="preserve"> en een </w:t>
      </w:r>
      <w:r w:rsidR="00B0008B">
        <w:rPr>
          <w:rFonts w:ascii="Verdana" w:hAnsi="Verdana"/>
          <w:sz w:val="18"/>
          <w:szCs w:val="18"/>
        </w:rPr>
        <w:t>gecoördineerde uitfasering van Russische fossiele energie op basis van nationale diversificatieplannen en monitoring door de Commissie</w:t>
      </w:r>
      <w:r w:rsidRPr="498E589A" w:rsidR="7C88374E">
        <w:rPr>
          <w:rFonts w:ascii="Verdana" w:hAnsi="Verdana"/>
          <w:sz w:val="18"/>
          <w:szCs w:val="18"/>
        </w:rPr>
        <w:t xml:space="preserve">. </w:t>
      </w:r>
      <w:r w:rsidRPr="498E589A" w:rsidR="162F1B2D">
        <w:rPr>
          <w:rFonts w:ascii="Verdana" w:hAnsi="Verdana"/>
          <w:sz w:val="18"/>
          <w:szCs w:val="18"/>
        </w:rPr>
        <w:t xml:space="preserve">Om deze redenen is optreden op EU-niveau gerechtvaardigd. </w:t>
      </w:r>
    </w:p>
    <w:p w:rsidRPr="00EA13BC" w:rsidR="00A75C44" w:rsidP="005F67BB" w:rsidRDefault="00A75C44" w14:paraId="5DA643AB" w14:textId="77777777">
      <w:pPr>
        <w:spacing w:after="0" w:line="360" w:lineRule="auto"/>
        <w:rPr>
          <w:rFonts w:ascii="Verdana" w:hAnsi="Verdana"/>
          <w:sz w:val="18"/>
          <w:szCs w:val="18"/>
        </w:rPr>
      </w:pPr>
    </w:p>
    <w:p w:rsidR="00925EC6" w:rsidRDefault="003F61E4" w14:paraId="6833AC07" w14:textId="460C79CF">
      <w:pPr>
        <w:spacing w:after="0" w:line="360" w:lineRule="auto"/>
        <w:rPr>
          <w:rFonts w:ascii="Verdana" w:hAnsi="Verdana"/>
          <w:sz w:val="18"/>
          <w:szCs w:val="18"/>
        </w:rPr>
      </w:pPr>
      <w:r w:rsidRPr="0037165A">
        <w:rPr>
          <w:rFonts w:ascii="Verdana" w:hAnsi="Verdana"/>
          <w:sz w:val="18"/>
          <w:szCs w:val="18"/>
        </w:rPr>
        <w:t>Voor artikel 207, VWEU, geldt dat hier de subsidiariteitstoets n</w:t>
      </w:r>
      <w:r w:rsidRPr="00A8122C">
        <w:rPr>
          <w:rFonts w:ascii="Verdana" w:hAnsi="Verdana"/>
          <w:sz w:val="18"/>
          <w:szCs w:val="18"/>
        </w:rPr>
        <w:t>iet van toepassing</w:t>
      </w:r>
      <w:r w:rsidRPr="0037165A">
        <w:rPr>
          <w:rFonts w:ascii="Verdana" w:hAnsi="Verdana"/>
          <w:sz w:val="18"/>
          <w:szCs w:val="18"/>
        </w:rPr>
        <w:t xml:space="preserve"> is</w:t>
      </w:r>
      <w:r w:rsidRPr="00A8122C">
        <w:rPr>
          <w:rFonts w:ascii="Verdana" w:hAnsi="Verdana"/>
          <w:sz w:val="18"/>
          <w:szCs w:val="18"/>
        </w:rPr>
        <w:t>, gegeven de exclusieve bevoegdheid van de EU</w:t>
      </w:r>
      <w:r w:rsidRPr="0037165A">
        <w:rPr>
          <w:rFonts w:ascii="Verdana" w:hAnsi="Verdana"/>
          <w:sz w:val="18"/>
          <w:szCs w:val="18"/>
        </w:rPr>
        <w:t>.</w:t>
      </w:r>
      <w:r w:rsidR="00B74D0A">
        <w:rPr>
          <w:rFonts w:ascii="Verdana" w:hAnsi="Verdana"/>
          <w:sz w:val="18"/>
          <w:szCs w:val="18"/>
        </w:rPr>
        <w:t xml:space="preserve"> </w:t>
      </w:r>
    </w:p>
    <w:p w:rsidRPr="005F67BB" w:rsidR="003F61E4" w:rsidP="00A8122C" w:rsidRDefault="003F61E4" w14:paraId="1F4F4F2C" w14:textId="77777777">
      <w:pPr>
        <w:spacing w:after="0" w:line="360" w:lineRule="auto"/>
        <w:rPr>
          <w:rFonts w:ascii="Verdana" w:hAnsi="Verdana"/>
          <w:iCs/>
          <w:sz w:val="18"/>
          <w:szCs w:val="18"/>
        </w:rPr>
      </w:pPr>
    </w:p>
    <w:p w:rsidRPr="00EA13BC" w:rsidR="00CA6F6B" w:rsidP="00A8122C" w:rsidRDefault="00CA6F6B" w14:paraId="71A90A55" w14:textId="2B1F3B53">
      <w:pPr>
        <w:spacing w:after="0" w:line="360" w:lineRule="auto"/>
        <w:rPr>
          <w:rFonts w:ascii="Verdana" w:hAnsi="Verdana"/>
          <w:i/>
          <w:sz w:val="18"/>
          <w:szCs w:val="18"/>
        </w:rPr>
      </w:pPr>
      <w:r w:rsidRPr="00115573">
        <w:rPr>
          <w:rFonts w:ascii="Verdana" w:hAnsi="Verdana"/>
          <w:i/>
          <w:sz w:val="18"/>
          <w:szCs w:val="18"/>
        </w:rPr>
        <w:t>c) Proportionaliteit</w:t>
      </w:r>
    </w:p>
    <w:p w:rsidR="00925EC6" w:rsidP="00A8122C" w:rsidRDefault="0092357B" w14:paraId="0794E0BC" w14:textId="395E98EC">
      <w:pPr>
        <w:spacing w:after="0" w:line="360" w:lineRule="auto"/>
        <w:rPr>
          <w:rFonts w:ascii="Verdana" w:hAnsi="Verdana"/>
          <w:iCs/>
          <w:sz w:val="18"/>
          <w:szCs w:val="18"/>
        </w:rPr>
      </w:pPr>
      <w:r w:rsidRPr="0092357B">
        <w:rPr>
          <w:rFonts w:ascii="Verdana" w:hAnsi="Verdana"/>
          <w:iCs/>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115573" w:rsidR="00665D16">
        <w:rPr>
          <w:rFonts w:ascii="Verdana" w:hAnsi="Verdana"/>
          <w:iCs/>
          <w:sz w:val="18"/>
          <w:szCs w:val="18"/>
        </w:rPr>
        <w:t xml:space="preserve">Het kabinet heeft een positief oordeel ten aanzien van de proportionaliteit. </w:t>
      </w:r>
      <w:r w:rsidRPr="498E589A">
        <w:rPr>
          <w:rFonts w:ascii="Verdana" w:hAnsi="Verdana"/>
          <w:sz w:val="18"/>
          <w:szCs w:val="18"/>
        </w:rPr>
        <w:t xml:space="preserve">Het voorstel heeft tot doel de import van aardgas en olie uit de </w:t>
      </w:r>
      <w:r w:rsidR="00CC2B29">
        <w:rPr>
          <w:rFonts w:ascii="Verdana" w:hAnsi="Verdana"/>
          <w:sz w:val="18"/>
          <w:szCs w:val="18"/>
        </w:rPr>
        <w:t>Rusland</w:t>
      </w:r>
      <w:r w:rsidRPr="498E589A">
        <w:rPr>
          <w:rFonts w:ascii="Verdana" w:hAnsi="Verdana"/>
          <w:sz w:val="18"/>
          <w:szCs w:val="18"/>
        </w:rPr>
        <w:t xml:space="preserve"> volledig uit te faseren.</w:t>
      </w:r>
      <w:r>
        <w:rPr>
          <w:rFonts w:ascii="Verdana" w:hAnsi="Verdana"/>
          <w:sz w:val="18"/>
          <w:szCs w:val="18"/>
        </w:rPr>
        <w:t xml:space="preserve"> </w:t>
      </w:r>
      <w:r w:rsidRPr="00805B41" w:rsidR="00805B41">
        <w:rPr>
          <w:rFonts w:ascii="Verdana" w:hAnsi="Verdana"/>
          <w:iCs/>
          <w:sz w:val="18"/>
          <w:szCs w:val="18"/>
        </w:rPr>
        <w:t>Het voorgestelde optreden is geschikt om deze doelstelling te bereiken, omdat het de import van aardgas uit Rusland verbiedt en lidstaten verplicht om in nationale diversificatieplannen maatregelen en mijlpalen op te nemen voor de geleidelijke afschaffing van de invoer van Russisch gas en olie.</w:t>
      </w:r>
      <w:r w:rsidR="00805B41">
        <w:rPr>
          <w:rFonts w:ascii="Verdana" w:hAnsi="Verdana"/>
          <w:iCs/>
          <w:sz w:val="18"/>
          <w:szCs w:val="18"/>
        </w:rPr>
        <w:t xml:space="preserve"> </w:t>
      </w:r>
      <w:r w:rsidRPr="00805B41" w:rsidR="00805B41">
        <w:rPr>
          <w:rFonts w:ascii="Verdana" w:hAnsi="Verdana"/>
          <w:iCs/>
          <w:sz w:val="18"/>
          <w:szCs w:val="18"/>
        </w:rPr>
        <w:t xml:space="preserve">Bovendien gaan de maatregelen niet verder dan noodzakelijk is om de doelstelling van het voorstel te realiseren – de volledige uitfasering van Russische olie en aardgas – </w:t>
      </w:r>
      <w:r w:rsidRPr="00B81642" w:rsidR="00B81642">
        <w:rPr>
          <w:rFonts w:ascii="Verdana" w:hAnsi="Verdana"/>
          <w:iCs/>
          <w:sz w:val="18"/>
          <w:szCs w:val="18"/>
        </w:rPr>
        <w:t>door o.a. de voorgestelde waarborgen zoals geleidelijke beëindiging en oog voor nationale situaties</w:t>
      </w:r>
      <w:r w:rsidRPr="00805B41" w:rsidR="00805B41">
        <w:rPr>
          <w:rFonts w:ascii="Verdana" w:hAnsi="Verdana"/>
          <w:iCs/>
          <w:sz w:val="18"/>
          <w:szCs w:val="18"/>
        </w:rPr>
        <w:t>.</w:t>
      </w:r>
    </w:p>
    <w:p w:rsidR="00805B41" w:rsidP="00A8122C" w:rsidRDefault="00805B41" w14:paraId="5782CA79" w14:textId="77777777">
      <w:pPr>
        <w:spacing w:after="0" w:line="360" w:lineRule="auto"/>
        <w:rPr>
          <w:rFonts w:ascii="Verdana" w:hAnsi="Verdana"/>
          <w:b/>
          <w:sz w:val="18"/>
          <w:szCs w:val="18"/>
        </w:rPr>
      </w:pPr>
    </w:p>
    <w:p w:rsidRPr="00EA13BC" w:rsidR="00CA6F6B" w:rsidP="00A8122C" w:rsidRDefault="00CA6F6B" w14:paraId="45AF3915" w14:textId="1388F111">
      <w:pPr>
        <w:spacing w:after="0" w:line="360" w:lineRule="auto"/>
        <w:rPr>
          <w:rFonts w:ascii="Verdana" w:hAnsi="Verdana"/>
          <w:b/>
          <w:sz w:val="18"/>
          <w:szCs w:val="18"/>
        </w:rPr>
      </w:pPr>
      <w:r w:rsidRPr="00115573">
        <w:rPr>
          <w:rFonts w:ascii="Verdana" w:hAnsi="Verdana"/>
          <w:b/>
          <w:sz w:val="18"/>
          <w:szCs w:val="18"/>
        </w:rPr>
        <w:t>5. Financiële impli</w:t>
      </w:r>
      <w:r w:rsidRPr="00115573" w:rsidR="00C80ADC">
        <w:rPr>
          <w:rFonts w:ascii="Verdana" w:hAnsi="Verdana"/>
          <w:b/>
          <w:sz w:val="18"/>
          <w:szCs w:val="18"/>
        </w:rPr>
        <w:t>caties, gevolgen voor regeldruk, concurrentiekracht en geopolitieke aspecten</w:t>
      </w:r>
    </w:p>
    <w:p w:rsidRPr="00EA13BC" w:rsidR="00CA6F6B" w:rsidP="00A8122C" w:rsidRDefault="00CA6F6B" w14:paraId="6E2DB836" w14:textId="2AB70DBE">
      <w:pPr>
        <w:spacing w:after="0" w:line="360" w:lineRule="auto"/>
        <w:rPr>
          <w:rFonts w:ascii="Verdana" w:hAnsi="Verdana"/>
          <w:i/>
          <w:sz w:val="18"/>
          <w:szCs w:val="18"/>
        </w:rPr>
      </w:pPr>
      <w:r w:rsidRPr="00115573">
        <w:rPr>
          <w:rFonts w:ascii="Verdana" w:hAnsi="Verdana"/>
          <w:i/>
          <w:sz w:val="18"/>
          <w:szCs w:val="18"/>
        </w:rPr>
        <w:t>a) Consequenties EU-begroting</w:t>
      </w:r>
    </w:p>
    <w:p w:rsidRPr="00EA13BC" w:rsidR="00703FCD" w:rsidP="00A8122C" w:rsidRDefault="00703FCD" w14:paraId="52DAB23D" w14:textId="7D1D70B2">
      <w:pPr>
        <w:spacing w:after="0" w:line="360" w:lineRule="auto"/>
        <w:rPr>
          <w:rFonts w:ascii="Verdana" w:hAnsi="Verdana"/>
          <w:sz w:val="18"/>
          <w:szCs w:val="18"/>
        </w:rPr>
      </w:pPr>
      <w:r>
        <w:rPr>
          <w:rFonts w:ascii="Verdana" w:hAnsi="Verdana"/>
          <w:iCs/>
          <w:sz w:val="18"/>
          <w:szCs w:val="18"/>
        </w:rPr>
        <w:t xml:space="preserve">In het bij het voorstel gevoegde financiële </w:t>
      </w:r>
      <w:r w:rsidR="00B81642">
        <w:rPr>
          <w:rFonts w:ascii="Verdana" w:hAnsi="Verdana"/>
          <w:iCs/>
          <w:sz w:val="18"/>
          <w:szCs w:val="18"/>
        </w:rPr>
        <w:t xml:space="preserve">document </w:t>
      </w:r>
      <w:r>
        <w:rPr>
          <w:rFonts w:ascii="Verdana" w:hAnsi="Verdana"/>
          <w:iCs/>
          <w:sz w:val="18"/>
          <w:szCs w:val="18"/>
        </w:rPr>
        <w:t>(bijlage III bij het voorstel) raamt de Commissie met de uitvoering gemoeide kosten op € 318.000,00 per jaar voor de periode 2025 t/m 2027, in totaal € 954.000,00.</w:t>
      </w:r>
      <w:r w:rsidR="00C75662">
        <w:rPr>
          <w:rFonts w:ascii="Verdana" w:hAnsi="Verdana"/>
          <w:iCs/>
          <w:sz w:val="18"/>
          <w:szCs w:val="18"/>
        </w:rPr>
        <w:t xml:space="preserve"> Deze middelen worden grotendeels ingezet voor het inhuren van personeel (3 fte/jaar).</w:t>
      </w:r>
    </w:p>
    <w:p w:rsidR="0042508D" w:rsidP="0092357B" w:rsidRDefault="0042508D" w14:paraId="7F63EC13" w14:textId="77777777">
      <w:pPr>
        <w:spacing w:after="0" w:line="360" w:lineRule="auto"/>
        <w:rPr>
          <w:rFonts w:ascii="Verdana" w:hAnsi="Verdana"/>
          <w:iCs/>
          <w:sz w:val="18"/>
          <w:szCs w:val="18"/>
        </w:rPr>
      </w:pPr>
    </w:p>
    <w:p w:rsidRPr="00EA13BC" w:rsidR="00703FCD" w:rsidP="005F67BB" w:rsidRDefault="00703FCD" w14:paraId="05654A9E" w14:textId="56FD55E0">
      <w:pPr>
        <w:spacing w:after="0" w:line="360" w:lineRule="auto"/>
        <w:rPr>
          <w:rFonts w:ascii="Verdana" w:hAnsi="Verdana"/>
          <w:sz w:val="18"/>
          <w:szCs w:val="18"/>
        </w:rPr>
      </w:pPr>
      <w:r w:rsidRPr="00703FCD">
        <w:rPr>
          <w:rFonts w:ascii="Verdana" w:hAnsi="Verdana"/>
          <w:iCs/>
          <w:sz w:val="18"/>
          <w:szCs w:val="18"/>
        </w:rPr>
        <w:t xml:space="preserve">Het kabinet is van mening dat eventuele EU-middelen gevonden dienen te worden binnen de in de Raad afgesproken financiële kaders van </w:t>
      </w:r>
      <w:r w:rsidR="00537CD5">
        <w:rPr>
          <w:rFonts w:ascii="Verdana" w:hAnsi="Verdana"/>
          <w:iCs/>
          <w:sz w:val="18"/>
          <w:szCs w:val="18"/>
        </w:rPr>
        <w:t>het Meerjarig Financieel Kader</w:t>
      </w:r>
      <w:r w:rsidRPr="00703FCD">
        <w:rPr>
          <w:rFonts w:ascii="Verdana" w:hAnsi="Verdana"/>
          <w:iCs/>
          <w:sz w:val="18"/>
          <w:szCs w:val="18"/>
        </w:rPr>
        <w:t xml:space="preserve"> 2021-2027 en dat deze moeten passen bij een prudente ontwikkeling van de </w:t>
      </w:r>
      <w:r w:rsidR="00537CD5">
        <w:rPr>
          <w:rFonts w:ascii="Verdana" w:hAnsi="Verdana"/>
          <w:iCs/>
          <w:sz w:val="18"/>
          <w:szCs w:val="18"/>
        </w:rPr>
        <w:t>EU-</w:t>
      </w:r>
      <w:r w:rsidRPr="00703FCD">
        <w:rPr>
          <w:rFonts w:ascii="Verdana" w:hAnsi="Verdana"/>
          <w:iCs/>
          <w:sz w:val="18"/>
          <w:szCs w:val="18"/>
        </w:rPr>
        <w:t xml:space="preserve">jaarbegroting. </w:t>
      </w:r>
      <w:r w:rsidRPr="0042508D" w:rsidR="0042508D">
        <w:rPr>
          <w:rFonts w:ascii="Verdana" w:hAnsi="Verdana"/>
          <w:iCs/>
          <w:sz w:val="18"/>
          <w:szCs w:val="18"/>
        </w:rPr>
        <w:t xml:space="preserve">Het kabinet wil niet vooruit lopen op de integrale afweging van middelen </w:t>
      </w:r>
      <w:r w:rsidR="00537CD5">
        <w:rPr>
          <w:rFonts w:ascii="Verdana" w:hAnsi="Verdana"/>
          <w:iCs/>
          <w:sz w:val="18"/>
          <w:szCs w:val="18"/>
        </w:rPr>
        <w:t xml:space="preserve">van het volgend Meerjarig Financieel Kader </w:t>
      </w:r>
      <w:r w:rsidRPr="0042508D" w:rsidR="0042508D">
        <w:rPr>
          <w:rFonts w:ascii="Verdana" w:hAnsi="Verdana"/>
          <w:iCs/>
          <w:sz w:val="18"/>
          <w:szCs w:val="18"/>
        </w:rPr>
        <w:t>na 2027</w:t>
      </w:r>
      <w:r w:rsidR="0042508D">
        <w:rPr>
          <w:rFonts w:ascii="Verdana" w:hAnsi="Verdana"/>
          <w:iCs/>
          <w:sz w:val="18"/>
          <w:szCs w:val="18"/>
        </w:rPr>
        <w:t xml:space="preserve">. </w:t>
      </w:r>
      <w:r w:rsidRPr="00703FCD">
        <w:rPr>
          <w:rFonts w:ascii="Verdana" w:hAnsi="Verdana"/>
          <w:iCs/>
          <w:sz w:val="18"/>
          <w:szCs w:val="18"/>
        </w:rPr>
        <w:t xml:space="preserve">Daarnaast moet de ontwikkeling van de administratieve uitgaven in lijn zijn met de ER-conclusies van juli 2020 over het MFK-akkoord. </w:t>
      </w:r>
      <w:r w:rsidRPr="0042508D" w:rsidR="0042508D">
        <w:rPr>
          <w:rFonts w:ascii="Verdana" w:hAnsi="Verdana"/>
          <w:iCs/>
          <w:sz w:val="18"/>
          <w:szCs w:val="18"/>
        </w:rPr>
        <w:t>Het kabinet is kritisch over de stijging van het aantal werknemers.</w:t>
      </w:r>
    </w:p>
    <w:p w:rsidR="00034CB8" w:rsidP="005F67BB" w:rsidRDefault="00034CB8" w14:paraId="3CC385B7" w14:textId="77777777">
      <w:pPr>
        <w:spacing w:after="0" w:line="360" w:lineRule="auto"/>
        <w:rPr>
          <w:rFonts w:ascii="Verdana" w:hAnsi="Verdana"/>
          <w:iCs/>
          <w:sz w:val="18"/>
          <w:szCs w:val="18"/>
        </w:rPr>
      </w:pPr>
    </w:p>
    <w:p w:rsidRPr="00EA13BC" w:rsidR="00CA6F6B" w:rsidP="005F67BB" w:rsidRDefault="00CA6F6B" w14:paraId="009CFFE5" w14:textId="4FD44C10">
      <w:pPr>
        <w:spacing w:after="0" w:line="360" w:lineRule="auto"/>
        <w:rPr>
          <w:rFonts w:ascii="Verdana" w:hAnsi="Verdana"/>
          <w:i/>
          <w:sz w:val="18"/>
          <w:szCs w:val="18"/>
        </w:rPr>
      </w:pPr>
      <w:r w:rsidRPr="00115573">
        <w:rPr>
          <w:rFonts w:ascii="Verdana" w:hAnsi="Verdana"/>
          <w:i/>
          <w:sz w:val="18"/>
          <w:szCs w:val="18"/>
        </w:rPr>
        <w:t xml:space="preserve">b) Financiële consequenties (incl. personele) voor rijksoverheid en/of </w:t>
      </w:r>
      <w:r w:rsidRPr="00115573" w:rsidR="00C80ADC">
        <w:rPr>
          <w:rFonts w:ascii="Verdana" w:hAnsi="Verdana"/>
          <w:i/>
          <w:sz w:val="18"/>
          <w:szCs w:val="18"/>
        </w:rPr>
        <w:t>mede</w:t>
      </w:r>
      <w:r w:rsidRPr="00115573">
        <w:rPr>
          <w:rFonts w:ascii="Verdana" w:hAnsi="Verdana"/>
          <w:i/>
          <w:sz w:val="18"/>
          <w:szCs w:val="18"/>
        </w:rPr>
        <w:t>overheden</w:t>
      </w:r>
    </w:p>
    <w:p w:rsidR="00925EC6" w:rsidP="00E4170E" w:rsidRDefault="00C44DDA" w14:paraId="136B2E28" w14:textId="29DDC791">
      <w:pPr>
        <w:pStyle w:val="CommentText"/>
        <w:spacing w:after="0" w:line="360" w:lineRule="auto"/>
        <w:rPr>
          <w:rFonts w:ascii="Verdana" w:hAnsi="Verdana"/>
          <w:sz w:val="18"/>
          <w:szCs w:val="18"/>
        </w:rPr>
      </w:pPr>
      <w:r>
        <w:rPr>
          <w:rFonts w:ascii="Verdana" w:hAnsi="Verdana"/>
          <w:sz w:val="18"/>
          <w:szCs w:val="18"/>
        </w:rPr>
        <w:t xml:space="preserve">Het voorstel leidt tot extra werk voor de Douane waar het gaat om het in ontvangst nemen, verifiëren/controleren en doorgeleiden van door bedrijven aan te leveren informatie over hun contracten voor de import van LNG uit Rusland. </w:t>
      </w:r>
      <w:r w:rsidRPr="00A9382B" w:rsidR="00A9382B">
        <w:rPr>
          <w:rFonts w:ascii="Verdana" w:hAnsi="Verdana"/>
          <w:sz w:val="18"/>
          <w:szCs w:val="18"/>
        </w:rPr>
        <w:t>Daarnaast leidt het voorstel tot beperkt extra werk binnen de departementale organisatie van de Rijksoverheid.</w:t>
      </w:r>
      <w:r w:rsidR="00A9382B">
        <w:rPr>
          <w:rFonts w:ascii="Verdana" w:hAnsi="Verdana"/>
          <w:sz w:val="18"/>
          <w:szCs w:val="18"/>
        </w:rPr>
        <w:t xml:space="preserve"> </w:t>
      </w:r>
      <w:r>
        <w:rPr>
          <w:rFonts w:ascii="Verdana" w:hAnsi="Verdana"/>
          <w:sz w:val="18"/>
          <w:szCs w:val="18"/>
        </w:rPr>
        <w:t xml:space="preserve">Dit betreft vooral het opstellen van het nationale diversificatieplannen voor aardgas. </w:t>
      </w:r>
      <w:r w:rsidRPr="00E4170E" w:rsidR="00E4170E">
        <w:rPr>
          <w:rFonts w:ascii="Verdana" w:hAnsi="Verdana"/>
          <w:sz w:val="18"/>
          <w:szCs w:val="18"/>
        </w:rPr>
        <w:t xml:space="preserve">De ordegrootte van deze financiële consequenties zal </w:t>
      </w:r>
      <w:r w:rsidRPr="00E4170E" w:rsidR="00E4170E">
        <w:rPr>
          <w:rFonts w:ascii="Verdana" w:hAnsi="Verdana"/>
          <w:sz w:val="18"/>
          <w:szCs w:val="18"/>
        </w:rPr>
        <w:lastRenderedPageBreak/>
        <w:t>nader moeten worden ingeschat wanneer het voorstel is afgerond. Conform de regels van de budgetdiscipline, zal worden gekeken hoe de budgettaire gevolgen worden ingepast op de begroting van het/de beleidsverantwoordelijk(e) departement(en).</w:t>
      </w:r>
    </w:p>
    <w:p w:rsidR="00C65658" w:rsidP="00E4170E" w:rsidRDefault="00C65658" w14:paraId="1BA0737F" w14:textId="77777777">
      <w:pPr>
        <w:pStyle w:val="CommentText"/>
        <w:spacing w:after="0" w:line="360" w:lineRule="auto"/>
        <w:rPr>
          <w:rFonts w:ascii="Verdana" w:hAnsi="Verdana"/>
          <w:i/>
          <w:sz w:val="18"/>
          <w:szCs w:val="18"/>
        </w:rPr>
      </w:pPr>
    </w:p>
    <w:p w:rsidRPr="00EA13BC" w:rsidR="00CA6F6B" w:rsidP="005F67BB" w:rsidRDefault="00CA6F6B" w14:paraId="1B7F169D" w14:textId="623E846D">
      <w:pPr>
        <w:spacing w:after="0" w:line="360" w:lineRule="auto"/>
        <w:rPr>
          <w:rFonts w:ascii="Verdana" w:hAnsi="Verdana"/>
          <w:i/>
          <w:sz w:val="18"/>
          <w:szCs w:val="18"/>
        </w:rPr>
      </w:pPr>
      <w:r w:rsidRPr="00115573">
        <w:rPr>
          <w:rFonts w:ascii="Verdana" w:hAnsi="Verdana"/>
          <w:i/>
          <w:sz w:val="18"/>
          <w:szCs w:val="18"/>
        </w:rPr>
        <w:t xml:space="preserve">c) Financiële consequenties </w:t>
      </w:r>
      <w:r w:rsidRPr="00115573" w:rsidR="00C80ADC">
        <w:rPr>
          <w:rFonts w:ascii="Verdana" w:hAnsi="Verdana"/>
          <w:i/>
          <w:sz w:val="18"/>
          <w:szCs w:val="18"/>
        </w:rPr>
        <w:t xml:space="preserve">en gevolgen </w:t>
      </w:r>
      <w:r w:rsidRPr="00115573">
        <w:rPr>
          <w:rFonts w:ascii="Verdana" w:hAnsi="Verdana"/>
          <w:i/>
          <w:sz w:val="18"/>
          <w:szCs w:val="18"/>
        </w:rPr>
        <w:t xml:space="preserve">voor </w:t>
      </w:r>
      <w:r w:rsidRPr="00115573" w:rsidR="00C80ADC">
        <w:rPr>
          <w:rFonts w:ascii="Verdana" w:hAnsi="Verdana"/>
          <w:i/>
          <w:sz w:val="18"/>
          <w:szCs w:val="18"/>
        </w:rPr>
        <w:t xml:space="preserve">regeldruk voor </w:t>
      </w:r>
      <w:r w:rsidRPr="00115573">
        <w:rPr>
          <w:rFonts w:ascii="Verdana" w:hAnsi="Verdana"/>
          <w:i/>
          <w:sz w:val="18"/>
          <w:szCs w:val="18"/>
        </w:rPr>
        <w:t>bedrijfsleven en burger</w:t>
      </w:r>
    </w:p>
    <w:p w:rsidRPr="00EA13BC" w:rsidR="003C24F4" w:rsidP="005F67BB" w:rsidRDefault="00E0573C" w14:paraId="1806C3F4" w14:textId="29FFDBCB">
      <w:pPr>
        <w:spacing w:after="0" w:line="360" w:lineRule="auto"/>
        <w:rPr>
          <w:rFonts w:ascii="Verdana" w:hAnsi="Verdana"/>
          <w:sz w:val="18"/>
          <w:szCs w:val="18"/>
        </w:rPr>
      </w:pPr>
      <w:r w:rsidDel="00EF18F2">
        <w:rPr>
          <w:rFonts w:ascii="Verdana" w:hAnsi="Verdana"/>
          <w:iCs/>
          <w:sz w:val="18"/>
          <w:szCs w:val="18"/>
        </w:rPr>
        <w:t xml:space="preserve">De </w:t>
      </w:r>
      <w:r w:rsidRPr="0037165A" w:rsidR="00154C33">
        <w:rPr>
          <w:rFonts w:ascii="Verdana" w:hAnsi="Verdana"/>
          <w:sz w:val="18"/>
          <w:szCs w:val="18"/>
        </w:rPr>
        <w:t xml:space="preserve">Commissie gaat </w:t>
      </w:r>
      <w:r w:rsidRPr="0037165A" w:rsidR="005F67BB">
        <w:rPr>
          <w:rFonts w:ascii="Verdana" w:hAnsi="Verdana"/>
          <w:sz w:val="18"/>
          <w:szCs w:val="18"/>
        </w:rPr>
        <w:t>ervan uit</w:t>
      </w:r>
      <w:r w:rsidRPr="0037165A" w:rsidR="00154C33">
        <w:rPr>
          <w:rFonts w:ascii="Verdana" w:hAnsi="Verdana"/>
          <w:sz w:val="18"/>
          <w:szCs w:val="18"/>
        </w:rPr>
        <w:t xml:space="preserve"> dat de nieuwe informatieverplichtingen passend en noodzakelijk zijn voor een doeltreffende uitvoering en monitoring van het importverbod op gas uit Rusland en </w:t>
      </w:r>
      <w:r w:rsidR="00C90148">
        <w:rPr>
          <w:rFonts w:ascii="Verdana" w:hAnsi="Verdana"/>
          <w:sz w:val="18"/>
          <w:szCs w:val="18"/>
        </w:rPr>
        <w:t xml:space="preserve">dat deze </w:t>
      </w:r>
      <w:r w:rsidRPr="0037165A" w:rsidR="00154C33">
        <w:rPr>
          <w:rFonts w:ascii="Verdana" w:hAnsi="Verdana"/>
          <w:sz w:val="18"/>
          <w:szCs w:val="18"/>
        </w:rPr>
        <w:t>geen lasten opleggen die niet in verhouding staan tot het nagestreefde doel.</w:t>
      </w:r>
      <w:r w:rsidRPr="0037165A" w:rsidDel="00EF18F2" w:rsidR="00154C33">
        <w:rPr>
          <w:rFonts w:ascii="Verdana" w:hAnsi="Verdana"/>
          <w:sz w:val="18"/>
          <w:szCs w:val="18"/>
        </w:rPr>
        <w:t xml:space="preserve"> </w:t>
      </w:r>
      <w:r w:rsidRPr="0037165A" w:rsidR="008F6EB9">
        <w:rPr>
          <w:rFonts w:ascii="Verdana" w:hAnsi="Verdana"/>
          <w:sz w:val="18"/>
          <w:szCs w:val="18"/>
        </w:rPr>
        <w:t>Voor</w:t>
      </w:r>
      <w:r w:rsidR="00EF18F2">
        <w:rPr>
          <w:rFonts w:ascii="Verdana" w:hAnsi="Verdana"/>
          <w:iCs/>
          <w:sz w:val="18"/>
          <w:szCs w:val="18"/>
        </w:rPr>
        <w:t xml:space="preserve"> de </w:t>
      </w:r>
      <w:r>
        <w:rPr>
          <w:rFonts w:ascii="Verdana" w:hAnsi="Verdana"/>
          <w:iCs/>
          <w:sz w:val="18"/>
          <w:szCs w:val="18"/>
        </w:rPr>
        <w:t xml:space="preserve">beheerder van de GATE LNG terminal </w:t>
      </w:r>
      <w:r w:rsidR="00EF18F2">
        <w:rPr>
          <w:rFonts w:ascii="Verdana" w:hAnsi="Verdana"/>
          <w:iCs/>
          <w:sz w:val="18"/>
          <w:szCs w:val="18"/>
        </w:rPr>
        <w:t>leidt</w:t>
      </w:r>
      <w:r>
        <w:rPr>
          <w:rFonts w:ascii="Verdana" w:hAnsi="Verdana"/>
          <w:iCs/>
          <w:sz w:val="18"/>
          <w:szCs w:val="18"/>
        </w:rPr>
        <w:t xml:space="preserve"> het voorstel maar zeer beperkt tot extra </w:t>
      </w:r>
      <w:r w:rsidR="000E2CB7">
        <w:rPr>
          <w:rFonts w:ascii="Verdana" w:hAnsi="Verdana"/>
          <w:iCs/>
          <w:sz w:val="18"/>
          <w:szCs w:val="18"/>
        </w:rPr>
        <w:t>regeldruk</w:t>
      </w:r>
      <w:r>
        <w:rPr>
          <w:rFonts w:ascii="Verdana" w:hAnsi="Verdana"/>
          <w:iCs/>
          <w:sz w:val="18"/>
          <w:szCs w:val="18"/>
        </w:rPr>
        <w:t xml:space="preserve">. Verder </w:t>
      </w:r>
      <w:r w:rsidR="00A2441D">
        <w:rPr>
          <w:rFonts w:ascii="Verdana" w:hAnsi="Verdana"/>
          <w:iCs/>
          <w:sz w:val="18"/>
          <w:szCs w:val="18"/>
        </w:rPr>
        <w:t xml:space="preserve">zijn </w:t>
      </w:r>
      <w:r>
        <w:rPr>
          <w:rFonts w:ascii="Verdana" w:hAnsi="Verdana"/>
          <w:iCs/>
          <w:sz w:val="18"/>
          <w:szCs w:val="18"/>
        </w:rPr>
        <w:t xml:space="preserve">er </w:t>
      </w:r>
      <w:r w:rsidR="00A2441D">
        <w:rPr>
          <w:rFonts w:ascii="Verdana" w:hAnsi="Verdana"/>
          <w:iCs/>
          <w:sz w:val="18"/>
          <w:szCs w:val="18"/>
        </w:rPr>
        <w:t>alleen consequenties voor bedrijven die in Nederland LNG importeren via de GATE terminal, dat is een minimaal aantal en zij kunnen veelal volstaan met eenmalige aanlevering van</w:t>
      </w:r>
      <w:r w:rsidR="00C44DDA">
        <w:rPr>
          <w:rFonts w:ascii="Verdana" w:hAnsi="Verdana"/>
          <w:iCs/>
          <w:sz w:val="18"/>
          <w:szCs w:val="18"/>
        </w:rPr>
        <w:t xml:space="preserve"> de</w:t>
      </w:r>
      <w:r w:rsidR="00A2441D">
        <w:rPr>
          <w:rFonts w:ascii="Verdana" w:hAnsi="Verdana"/>
          <w:iCs/>
          <w:sz w:val="18"/>
          <w:szCs w:val="18"/>
        </w:rPr>
        <w:t xml:space="preserve"> in het voorstel </w:t>
      </w:r>
      <w:r w:rsidR="00C44DDA">
        <w:rPr>
          <w:rFonts w:ascii="Verdana" w:hAnsi="Verdana"/>
          <w:iCs/>
          <w:sz w:val="18"/>
          <w:szCs w:val="18"/>
        </w:rPr>
        <w:t xml:space="preserve">benoemde </w:t>
      </w:r>
      <w:r w:rsidR="00A2441D">
        <w:rPr>
          <w:rFonts w:ascii="Verdana" w:hAnsi="Verdana"/>
          <w:iCs/>
          <w:sz w:val="18"/>
          <w:szCs w:val="18"/>
        </w:rPr>
        <w:t>cont</w:t>
      </w:r>
      <w:r>
        <w:rPr>
          <w:rFonts w:ascii="Verdana" w:hAnsi="Verdana"/>
          <w:iCs/>
          <w:sz w:val="18"/>
          <w:szCs w:val="18"/>
        </w:rPr>
        <w:t>r</w:t>
      </w:r>
      <w:r w:rsidR="00A2441D">
        <w:rPr>
          <w:rFonts w:ascii="Verdana" w:hAnsi="Verdana"/>
          <w:iCs/>
          <w:sz w:val="18"/>
          <w:szCs w:val="18"/>
        </w:rPr>
        <w:t>actinformatie. Dit maakt dat de regeldruk voor hen zeer beperkt is.</w:t>
      </w:r>
      <w:r w:rsidR="0042508D">
        <w:rPr>
          <w:rFonts w:ascii="Verdana" w:hAnsi="Verdana"/>
          <w:iCs/>
          <w:sz w:val="18"/>
          <w:szCs w:val="18"/>
        </w:rPr>
        <w:t xml:space="preserve"> </w:t>
      </w:r>
      <w:r w:rsidR="003C24F4">
        <w:rPr>
          <w:rFonts w:ascii="Verdana" w:hAnsi="Verdana"/>
          <w:iCs/>
          <w:sz w:val="18"/>
          <w:szCs w:val="18"/>
        </w:rPr>
        <w:t>Ook de financiële consequenties zijn zeer beperkt</w:t>
      </w:r>
      <w:r w:rsidR="0042508D">
        <w:rPr>
          <w:rFonts w:ascii="Verdana" w:hAnsi="Verdana"/>
          <w:iCs/>
          <w:sz w:val="18"/>
          <w:szCs w:val="18"/>
        </w:rPr>
        <w:t xml:space="preserve">. </w:t>
      </w:r>
      <w:r w:rsidRPr="36203AF2" w:rsidR="003C24F4">
        <w:rPr>
          <w:rFonts w:ascii="Verdana" w:hAnsi="Verdana"/>
          <w:sz w:val="18"/>
          <w:szCs w:val="18"/>
        </w:rPr>
        <w:t>Het voorstel gaat er</w:t>
      </w:r>
      <w:r w:rsidRPr="36203AF2" w:rsidR="29BF6A6C">
        <w:rPr>
          <w:rFonts w:ascii="Verdana" w:hAnsi="Verdana"/>
          <w:sz w:val="18"/>
          <w:szCs w:val="18"/>
        </w:rPr>
        <w:t xml:space="preserve"> </w:t>
      </w:r>
      <w:r w:rsidRPr="36203AF2" w:rsidR="003C24F4">
        <w:rPr>
          <w:rFonts w:ascii="Verdana" w:hAnsi="Verdana"/>
          <w:sz w:val="18"/>
          <w:szCs w:val="18"/>
        </w:rPr>
        <w:t>van</w:t>
      </w:r>
      <w:r w:rsidRPr="36203AF2" w:rsidR="46FBDC5C">
        <w:rPr>
          <w:rFonts w:ascii="Verdana" w:hAnsi="Verdana"/>
          <w:sz w:val="18"/>
          <w:szCs w:val="18"/>
        </w:rPr>
        <w:t xml:space="preserve"> </w:t>
      </w:r>
      <w:r w:rsidRPr="36203AF2" w:rsidR="003C24F4">
        <w:rPr>
          <w:rFonts w:ascii="Verdana" w:hAnsi="Verdana"/>
          <w:sz w:val="18"/>
          <w:szCs w:val="18"/>
        </w:rPr>
        <w:t xml:space="preserve">uit dat bedrijven die aardgas/LNG importeren onder lange termijncontracten, met een beroep op overmacht (‘force majeur’) </w:t>
      </w:r>
      <w:r w:rsidR="00D244E3">
        <w:rPr>
          <w:rFonts w:ascii="Verdana" w:hAnsi="Verdana"/>
          <w:sz w:val="18"/>
          <w:szCs w:val="18"/>
        </w:rPr>
        <w:t>kunnen voorkomen dat hun</w:t>
      </w:r>
      <w:r w:rsidRPr="36203AF2" w:rsidR="003C24F4">
        <w:rPr>
          <w:rFonts w:ascii="Verdana" w:hAnsi="Verdana"/>
          <w:sz w:val="18"/>
          <w:szCs w:val="18"/>
        </w:rPr>
        <w:t xml:space="preserve"> Russische tegenpartij een beroep kan doen op eventuele </w:t>
      </w:r>
      <w:r w:rsidRPr="00B26669" w:rsidR="003C24F4">
        <w:rPr>
          <w:rFonts w:ascii="Verdana" w:hAnsi="Verdana"/>
          <w:i/>
          <w:iCs/>
          <w:sz w:val="18"/>
          <w:szCs w:val="18"/>
        </w:rPr>
        <w:t>take-or-</w:t>
      </w:r>
      <w:proofErr w:type="spellStart"/>
      <w:r w:rsidRPr="00B26669" w:rsidR="003C24F4">
        <w:rPr>
          <w:rFonts w:ascii="Verdana" w:hAnsi="Verdana"/>
          <w:i/>
          <w:iCs/>
          <w:sz w:val="18"/>
          <w:szCs w:val="18"/>
        </w:rPr>
        <w:t>pay</w:t>
      </w:r>
      <w:proofErr w:type="spellEnd"/>
      <w:r w:rsidRPr="00B26669" w:rsidR="003C24F4">
        <w:rPr>
          <w:rFonts w:ascii="Verdana" w:hAnsi="Verdana"/>
          <w:i/>
          <w:iCs/>
          <w:sz w:val="18"/>
          <w:szCs w:val="18"/>
        </w:rPr>
        <w:t xml:space="preserve"> </w:t>
      </w:r>
      <w:r w:rsidRPr="36203AF2" w:rsidR="003C24F4">
        <w:rPr>
          <w:rFonts w:ascii="Verdana" w:hAnsi="Verdana"/>
          <w:sz w:val="18"/>
          <w:szCs w:val="18"/>
        </w:rPr>
        <w:t>bepalingen.</w:t>
      </w:r>
      <w:r w:rsidR="0042508D">
        <w:rPr>
          <w:rFonts w:ascii="Verdana" w:hAnsi="Verdana"/>
          <w:sz w:val="18"/>
          <w:szCs w:val="18"/>
        </w:rPr>
        <w:t xml:space="preserve"> </w:t>
      </w:r>
      <w:r w:rsidRPr="003C24F4" w:rsidR="003C24F4">
        <w:rPr>
          <w:rFonts w:ascii="Verdana" w:hAnsi="Verdana"/>
          <w:iCs/>
          <w:sz w:val="18"/>
          <w:szCs w:val="18"/>
        </w:rPr>
        <w:t xml:space="preserve">Het voorstel gaat er verder vanuit dat het mondiale aanbod van aardgas de komende jaren zal toenemen waardoor bedrijven die nu nog aardgas uit Rusland importeren </w:t>
      </w:r>
      <w:r w:rsidR="00DF6859">
        <w:rPr>
          <w:rFonts w:ascii="Verdana" w:hAnsi="Verdana"/>
          <w:iCs/>
          <w:sz w:val="18"/>
          <w:szCs w:val="18"/>
        </w:rPr>
        <w:t xml:space="preserve">onder een langetermijncontract </w:t>
      </w:r>
      <w:r w:rsidRPr="003C24F4" w:rsidR="003C24F4">
        <w:rPr>
          <w:rFonts w:ascii="Verdana" w:hAnsi="Verdana"/>
          <w:iCs/>
          <w:sz w:val="18"/>
          <w:szCs w:val="18"/>
        </w:rPr>
        <w:t>dit zonder significante meerkosten kunnen vervangen door gas uit andere bronnen.</w:t>
      </w:r>
      <w:r w:rsidRPr="0037165A" w:rsidR="00D244E3">
        <w:rPr>
          <w:rFonts w:ascii="Verdana" w:hAnsi="Verdana"/>
          <w:sz w:val="18"/>
          <w:szCs w:val="18"/>
        </w:rPr>
        <w:t xml:space="preserve"> Het kabinet </w:t>
      </w:r>
      <w:r w:rsidRPr="0037165A" w:rsidR="008F6EB9">
        <w:rPr>
          <w:rFonts w:ascii="Verdana" w:hAnsi="Verdana"/>
          <w:sz w:val="18"/>
          <w:szCs w:val="18"/>
        </w:rPr>
        <w:t xml:space="preserve">deelt deze inschatting. </w:t>
      </w:r>
      <w:r w:rsidR="003C24F4">
        <w:rPr>
          <w:rFonts w:ascii="Verdana" w:hAnsi="Verdana"/>
          <w:iCs/>
          <w:sz w:val="18"/>
          <w:szCs w:val="18"/>
        </w:rPr>
        <w:t xml:space="preserve">Er zijn geen </w:t>
      </w:r>
      <w:r w:rsidR="0042508D">
        <w:rPr>
          <w:rFonts w:ascii="Verdana" w:hAnsi="Verdana"/>
          <w:iCs/>
          <w:sz w:val="18"/>
          <w:szCs w:val="18"/>
        </w:rPr>
        <w:t xml:space="preserve">directe </w:t>
      </w:r>
      <w:r w:rsidR="003C24F4">
        <w:rPr>
          <w:rFonts w:ascii="Verdana" w:hAnsi="Verdana"/>
          <w:iCs/>
          <w:sz w:val="18"/>
          <w:szCs w:val="18"/>
        </w:rPr>
        <w:t>consequenties voor burgers.</w:t>
      </w:r>
    </w:p>
    <w:p w:rsidRPr="00A2441D" w:rsidR="003C24F4" w:rsidP="005F67BB" w:rsidRDefault="003C24F4" w14:paraId="0A486974" w14:textId="77777777">
      <w:pPr>
        <w:spacing w:after="0" w:line="360" w:lineRule="auto"/>
        <w:rPr>
          <w:rFonts w:ascii="Verdana" w:hAnsi="Verdana"/>
          <w:iCs/>
          <w:sz w:val="18"/>
          <w:szCs w:val="18"/>
        </w:rPr>
      </w:pPr>
    </w:p>
    <w:p w:rsidRPr="00EA13BC" w:rsidR="00CA6F6B" w:rsidP="005F67BB" w:rsidRDefault="008751D9" w14:paraId="28A6F5A9" w14:textId="77777777">
      <w:pPr>
        <w:spacing w:after="0" w:line="360" w:lineRule="auto"/>
        <w:rPr>
          <w:rFonts w:ascii="Verdana" w:hAnsi="Verdana"/>
          <w:i/>
          <w:sz w:val="18"/>
          <w:szCs w:val="18"/>
        </w:rPr>
      </w:pPr>
      <w:r w:rsidRPr="00115573">
        <w:rPr>
          <w:rFonts w:ascii="Verdana" w:hAnsi="Verdana"/>
          <w:sz w:val="18"/>
          <w:szCs w:val="18"/>
        </w:rPr>
        <w:t>d</w:t>
      </w:r>
      <w:r w:rsidRPr="00115573" w:rsidR="00CA6F6B">
        <w:rPr>
          <w:rFonts w:ascii="Verdana" w:hAnsi="Verdana"/>
          <w:sz w:val="18"/>
          <w:szCs w:val="18"/>
        </w:rPr>
        <w:t xml:space="preserve">) </w:t>
      </w:r>
      <w:r w:rsidRPr="00115573" w:rsidR="00CA6F6B">
        <w:rPr>
          <w:rFonts w:ascii="Verdana" w:hAnsi="Verdana"/>
          <w:i/>
          <w:sz w:val="18"/>
          <w:szCs w:val="18"/>
        </w:rPr>
        <w:t>Gevolgen voor concurrentiekracht</w:t>
      </w:r>
      <w:r w:rsidRPr="00115573" w:rsidR="00C80ADC">
        <w:rPr>
          <w:rFonts w:ascii="Verdana" w:hAnsi="Verdana"/>
          <w:i/>
          <w:sz w:val="18"/>
          <w:szCs w:val="18"/>
        </w:rPr>
        <w:t xml:space="preserve"> en geopolitieke aspecten</w:t>
      </w:r>
    </w:p>
    <w:p w:rsidR="003E5D89" w:rsidP="005F67BB" w:rsidRDefault="001B6875" w14:paraId="76C91581" w14:textId="579FCFDD">
      <w:pPr>
        <w:spacing w:line="360" w:lineRule="auto"/>
        <w:rPr>
          <w:rFonts w:ascii="Verdana" w:hAnsi="Verdana"/>
          <w:sz w:val="18"/>
          <w:szCs w:val="18"/>
          <w:lang w:eastAsia="nl-NL"/>
        </w:rPr>
      </w:pPr>
      <w:r w:rsidRPr="001B6875">
        <w:rPr>
          <w:rFonts w:ascii="Verdana" w:hAnsi="Verdana"/>
          <w:sz w:val="18"/>
          <w:szCs w:val="18"/>
          <w:lang w:eastAsia="nl-NL"/>
        </w:rPr>
        <w:t xml:space="preserve">Het voorstel geeft in de huidige geopolitieke context een belangrijk signaal af, namelijk dat de EU zich nog steeds richt op de volledige uitfasering van Russische energie uiterlijk </w:t>
      </w:r>
      <w:r w:rsidR="00DF6859">
        <w:rPr>
          <w:rFonts w:ascii="Verdana" w:hAnsi="Verdana"/>
          <w:sz w:val="18"/>
          <w:szCs w:val="18"/>
          <w:lang w:eastAsia="nl-NL"/>
        </w:rPr>
        <w:t>eind</w:t>
      </w:r>
      <w:r w:rsidRPr="001B6875">
        <w:rPr>
          <w:rFonts w:ascii="Verdana" w:hAnsi="Verdana"/>
          <w:sz w:val="18"/>
          <w:szCs w:val="18"/>
          <w:lang w:eastAsia="nl-NL"/>
        </w:rPr>
        <w:t xml:space="preserve"> 2027. </w:t>
      </w:r>
      <w:r w:rsidR="003E5D89">
        <w:rPr>
          <w:rFonts w:ascii="Verdana" w:hAnsi="Verdana"/>
          <w:sz w:val="18"/>
          <w:szCs w:val="18"/>
          <w:lang w:eastAsia="nl-NL"/>
        </w:rPr>
        <w:t xml:space="preserve">De gevolgen voor </w:t>
      </w:r>
      <w:r w:rsidR="00B851DA">
        <w:rPr>
          <w:rFonts w:ascii="Verdana" w:hAnsi="Verdana"/>
          <w:sz w:val="18"/>
          <w:szCs w:val="18"/>
          <w:lang w:eastAsia="nl-NL"/>
        </w:rPr>
        <w:t>energieprijzen en</w:t>
      </w:r>
      <w:r w:rsidR="003E5D89">
        <w:rPr>
          <w:rFonts w:ascii="Verdana" w:hAnsi="Verdana"/>
          <w:sz w:val="18"/>
          <w:szCs w:val="18"/>
          <w:lang w:eastAsia="nl-NL"/>
        </w:rPr>
        <w:t xml:space="preserve"> de concurrentiekracht worden beperkt geacht vanwege </w:t>
      </w:r>
      <w:r w:rsidR="005F67BB">
        <w:rPr>
          <w:rFonts w:ascii="Verdana" w:hAnsi="Verdana"/>
          <w:sz w:val="18"/>
          <w:szCs w:val="18"/>
          <w:lang w:eastAsia="nl-NL"/>
        </w:rPr>
        <w:t>de</w:t>
      </w:r>
      <w:r w:rsidR="0069247F">
        <w:rPr>
          <w:rFonts w:ascii="Verdana" w:hAnsi="Verdana"/>
          <w:sz w:val="18"/>
          <w:szCs w:val="18"/>
          <w:lang w:eastAsia="nl-NL"/>
        </w:rPr>
        <w:t xml:space="preserve"> verwachte</w:t>
      </w:r>
      <w:r w:rsidR="003E5D89">
        <w:rPr>
          <w:rFonts w:ascii="Verdana" w:hAnsi="Verdana"/>
          <w:sz w:val="18"/>
          <w:szCs w:val="18"/>
          <w:lang w:eastAsia="nl-NL"/>
        </w:rPr>
        <w:t xml:space="preserve"> </w:t>
      </w:r>
      <w:r w:rsidR="0069247F">
        <w:rPr>
          <w:rFonts w:ascii="Verdana" w:hAnsi="Verdana"/>
          <w:sz w:val="18"/>
          <w:szCs w:val="18"/>
          <w:lang w:eastAsia="nl-NL"/>
        </w:rPr>
        <w:t xml:space="preserve">mondiale toename van </w:t>
      </w:r>
      <w:r w:rsidR="003E5D89">
        <w:rPr>
          <w:rFonts w:ascii="Verdana" w:hAnsi="Verdana"/>
          <w:sz w:val="18"/>
          <w:szCs w:val="18"/>
          <w:lang w:eastAsia="nl-NL"/>
        </w:rPr>
        <w:t xml:space="preserve">aanbod van LNG in de komende jaren. Dat kan het wegvallend aanbod van Russisch aardgas opvangen. Dat ook omdat het gebruik van Russisch aardgas in de </w:t>
      </w:r>
      <w:r w:rsidR="00DF6859">
        <w:rPr>
          <w:rFonts w:ascii="Verdana" w:hAnsi="Verdana"/>
          <w:sz w:val="18"/>
          <w:szCs w:val="18"/>
          <w:lang w:eastAsia="nl-NL"/>
        </w:rPr>
        <w:t>E</w:t>
      </w:r>
      <w:r w:rsidR="003E5D89">
        <w:rPr>
          <w:rFonts w:ascii="Verdana" w:hAnsi="Verdana"/>
          <w:sz w:val="18"/>
          <w:szCs w:val="18"/>
          <w:lang w:eastAsia="nl-NL"/>
        </w:rPr>
        <w:t xml:space="preserve">U sinds het begin van de </w:t>
      </w:r>
      <w:r w:rsidR="00E774F1">
        <w:rPr>
          <w:rFonts w:ascii="Verdana" w:hAnsi="Verdana"/>
          <w:sz w:val="18"/>
          <w:szCs w:val="18"/>
          <w:lang w:eastAsia="nl-NL"/>
        </w:rPr>
        <w:t xml:space="preserve">grootschalige </w:t>
      </w:r>
      <w:r w:rsidR="003E5D89">
        <w:rPr>
          <w:rFonts w:ascii="Verdana" w:hAnsi="Verdana"/>
          <w:sz w:val="18"/>
          <w:szCs w:val="18"/>
          <w:lang w:eastAsia="nl-NL"/>
        </w:rPr>
        <w:t xml:space="preserve">oorlog sterk </w:t>
      </w:r>
      <w:r w:rsidR="00805B41">
        <w:rPr>
          <w:rFonts w:ascii="Verdana" w:hAnsi="Verdana"/>
          <w:sz w:val="18"/>
          <w:szCs w:val="18"/>
          <w:lang w:eastAsia="nl-NL"/>
        </w:rPr>
        <w:t xml:space="preserve">is </w:t>
      </w:r>
      <w:r w:rsidR="003E5D89">
        <w:rPr>
          <w:rFonts w:ascii="Verdana" w:hAnsi="Verdana"/>
          <w:sz w:val="18"/>
          <w:szCs w:val="18"/>
          <w:lang w:eastAsia="nl-NL"/>
        </w:rPr>
        <w:t xml:space="preserve">afgenomen. Dit is op meerdere manieren ondervangen: toegenomen import van LNG, sterke toename in het aanbod van duurzame energie en gasbesparing. Ook de komende jaren zal </w:t>
      </w:r>
      <w:r w:rsidR="0042508D">
        <w:rPr>
          <w:rFonts w:ascii="Verdana" w:hAnsi="Verdana"/>
          <w:sz w:val="18"/>
          <w:szCs w:val="18"/>
          <w:lang w:eastAsia="nl-NL"/>
        </w:rPr>
        <w:t xml:space="preserve">– naast de import van meer LNG – </w:t>
      </w:r>
      <w:r w:rsidR="003E5D89">
        <w:rPr>
          <w:rFonts w:ascii="Verdana" w:hAnsi="Verdana"/>
          <w:sz w:val="18"/>
          <w:szCs w:val="18"/>
          <w:lang w:eastAsia="nl-NL"/>
        </w:rPr>
        <w:t xml:space="preserve">vol worden ingezet op gasbesparing en de ontwikkeling van alternatieve, duurzame bronnen van energie. </w:t>
      </w:r>
    </w:p>
    <w:p w:rsidRPr="00EA13BC" w:rsidR="00CA6F6B" w:rsidP="005F67BB" w:rsidRDefault="00CA6F6B" w14:paraId="7BF14C74" w14:textId="77777777">
      <w:pPr>
        <w:spacing w:after="0" w:line="360" w:lineRule="auto"/>
        <w:rPr>
          <w:rFonts w:ascii="Verdana" w:hAnsi="Verdana"/>
          <w:b/>
          <w:sz w:val="18"/>
          <w:szCs w:val="18"/>
        </w:rPr>
      </w:pPr>
      <w:r w:rsidRPr="00115573">
        <w:rPr>
          <w:rFonts w:ascii="Verdana" w:hAnsi="Verdana"/>
          <w:b/>
          <w:sz w:val="18"/>
          <w:szCs w:val="18"/>
        </w:rPr>
        <w:t>6. Implicaties juridisch</w:t>
      </w:r>
    </w:p>
    <w:p w:rsidRPr="00EA13BC" w:rsidR="00CA6F6B" w:rsidP="005F67BB" w:rsidRDefault="00CA6F6B" w14:paraId="2015552B" w14:textId="0ECC860B">
      <w:pPr>
        <w:spacing w:after="0" w:line="360" w:lineRule="auto"/>
        <w:rPr>
          <w:rFonts w:ascii="Verdana" w:hAnsi="Verdana"/>
          <w:i/>
          <w:sz w:val="18"/>
          <w:szCs w:val="18"/>
        </w:rPr>
      </w:pPr>
      <w:r w:rsidRPr="00115573">
        <w:rPr>
          <w:rFonts w:ascii="Verdana" w:hAnsi="Verdana"/>
          <w:i/>
          <w:sz w:val="18"/>
          <w:szCs w:val="18"/>
        </w:rPr>
        <w:t xml:space="preserve">a) Consequenties voor nationale en decentrale regelgeving en/of sanctionering beleid (inclusief toepassing van de lex </w:t>
      </w:r>
      <w:proofErr w:type="spellStart"/>
      <w:r w:rsidRPr="00115573">
        <w:rPr>
          <w:rFonts w:ascii="Verdana" w:hAnsi="Verdana"/>
          <w:i/>
          <w:sz w:val="18"/>
          <w:szCs w:val="18"/>
        </w:rPr>
        <w:t>silencio</w:t>
      </w:r>
      <w:proofErr w:type="spellEnd"/>
      <w:r w:rsidRPr="00115573">
        <w:rPr>
          <w:rFonts w:ascii="Verdana" w:hAnsi="Verdana"/>
          <w:i/>
          <w:sz w:val="18"/>
          <w:szCs w:val="18"/>
        </w:rPr>
        <w:t xml:space="preserve"> positivo) </w:t>
      </w:r>
    </w:p>
    <w:p w:rsidR="00925EC6" w:rsidP="005F67BB" w:rsidRDefault="001D7397" w14:paraId="6FE69AE6" w14:textId="28F63850">
      <w:pPr>
        <w:spacing w:after="0" w:line="360" w:lineRule="auto"/>
        <w:rPr>
          <w:rFonts w:ascii="Verdana" w:hAnsi="Verdana"/>
          <w:bCs/>
          <w:iCs/>
          <w:sz w:val="18"/>
          <w:szCs w:val="18"/>
        </w:rPr>
      </w:pPr>
      <w:r w:rsidRPr="008B0EC1">
        <w:rPr>
          <w:rFonts w:ascii="Verdana" w:hAnsi="Verdana"/>
          <w:bCs/>
          <w:iCs/>
          <w:sz w:val="18"/>
          <w:szCs w:val="18"/>
        </w:rPr>
        <w:t>De Verordening werkt rechtstreeks door in de Nederlandse rechtsorde. Om toezicht te kunnen houden op de naleving van deze bepalingen en handhavend te kunnen optreden dien</w:t>
      </w:r>
      <w:r w:rsidR="004D42DC">
        <w:rPr>
          <w:rFonts w:ascii="Verdana" w:hAnsi="Verdana"/>
          <w:bCs/>
          <w:iCs/>
          <w:sz w:val="18"/>
          <w:szCs w:val="18"/>
        </w:rPr>
        <w:t>t</w:t>
      </w:r>
      <w:r w:rsidRPr="008B0EC1">
        <w:rPr>
          <w:rFonts w:ascii="Verdana" w:hAnsi="Verdana"/>
          <w:bCs/>
          <w:iCs/>
          <w:sz w:val="18"/>
          <w:szCs w:val="18"/>
        </w:rPr>
        <w:t xml:space="preserve"> echter nationale regelgeving te worden aangepast. Het gaat daarbij om voorschriften die op grond van artikel 6.13 van de Energiewet zijn gesteld bij of krachtens de Energiewet en een wijziging bij algemene maatregel van bestuur van bijlage A van de Algemene Douanewet.</w:t>
      </w:r>
    </w:p>
    <w:p w:rsidR="001D7397" w:rsidP="005F67BB" w:rsidRDefault="001D7397" w14:paraId="7EC3FD3F" w14:textId="77777777">
      <w:pPr>
        <w:spacing w:after="0" w:line="360" w:lineRule="auto"/>
        <w:rPr>
          <w:rFonts w:ascii="Verdana" w:hAnsi="Verdana"/>
          <w:i/>
          <w:sz w:val="18"/>
          <w:szCs w:val="18"/>
        </w:rPr>
      </w:pPr>
    </w:p>
    <w:p w:rsidRPr="00EA13BC" w:rsidR="00CA6F6B" w:rsidP="005F67BB" w:rsidRDefault="00CA6F6B" w14:paraId="3D3DC584" w14:textId="37E539C9">
      <w:pPr>
        <w:spacing w:after="0" w:line="360" w:lineRule="auto"/>
        <w:rPr>
          <w:rFonts w:ascii="Verdana" w:hAnsi="Verdana"/>
          <w:i/>
          <w:sz w:val="18"/>
          <w:szCs w:val="18"/>
        </w:rPr>
      </w:pPr>
      <w:r w:rsidRPr="00115573">
        <w:rPr>
          <w:rFonts w:ascii="Verdana" w:hAnsi="Verdana"/>
          <w:i/>
          <w:sz w:val="18"/>
          <w:szCs w:val="18"/>
        </w:rPr>
        <w:t>b) Gedelegeerde en/of uitvoeringshandelingen, incl. NL-beoordeling daarvan</w:t>
      </w:r>
    </w:p>
    <w:p w:rsidR="00925EC6" w:rsidP="005F67BB" w:rsidRDefault="00925EC6" w14:paraId="113DEF66" w14:textId="378BD003">
      <w:pPr>
        <w:spacing w:after="0" w:line="360" w:lineRule="auto"/>
        <w:rPr>
          <w:rFonts w:ascii="Verdana" w:hAnsi="Verdana"/>
          <w:sz w:val="18"/>
          <w:szCs w:val="18"/>
        </w:rPr>
      </w:pPr>
      <w:r>
        <w:rPr>
          <w:rFonts w:ascii="Verdana" w:hAnsi="Verdana"/>
          <w:sz w:val="18"/>
          <w:szCs w:val="18"/>
        </w:rPr>
        <w:t>Er worden geen delegeerde en/of uitvoeringshandelingen voorzien.</w:t>
      </w:r>
    </w:p>
    <w:p w:rsidRPr="00EA13BC" w:rsidR="00CA6F6B" w:rsidP="005F67BB" w:rsidRDefault="00CA6F6B" w14:paraId="1C3D1CCF" w14:textId="7CD1634F">
      <w:pPr>
        <w:spacing w:after="0" w:line="360" w:lineRule="auto"/>
        <w:rPr>
          <w:rFonts w:ascii="Verdana" w:hAnsi="Verdana"/>
          <w:sz w:val="18"/>
          <w:szCs w:val="18"/>
        </w:rPr>
      </w:pPr>
      <w:r w:rsidRPr="00115573">
        <w:rPr>
          <w:rFonts w:ascii="Verdana" w:hAnsi="Verdana"/>
          <w:sz w:val="18"/>
          <w:szCs w:val="18"/>
        </w:rPr>
        <w:lastRenderedPageBreak/>
        <w:t xml:space="preserve">c) </w:t>
      </w:r>
      <w:r w:rsidRPr="00115573">
        <w:rPr>
          <w:rFonts w:ascii="Verdana" w:hAnsi="Verdana"/>
          <w:i/>
          <w:sz w:val="18"/>
          <w:szCs w:val="18"/>
        </w:rPr>
        <w:t>Voorgestelde datum</w:t>
      </w:r>
      <w:r w:rsidRPr="00115573">
        <w:rPr>
          <w:rFonts w:ascii="Verdana" w:hAnsi="Verdana"/>
          <w:sz w:val="18"/>
          <w:szCs w:val="18"/>
        </w:rPr>
        <w:t xml:space="preserve"> </w:t>
      </w:r>
      <w:r w:rsidRPr="00115573">
        <w:rPr>
          <w:rFonts w:ascii="Verdana" w:hAnsi="Verdana"/>
          <w:i/>
          <w:sz w:val="18"/>
          <w:szCs w:val="18"/>
        </w:rPr>
        <w:t xml:space="preserve">inwerkingtreding </w:t>
      </w:r>
    </w:p>
    <w:p w:rsidRPr="00EA13BC" w:rsidR="00BD6D41" w:rsidP="005F67BB" w:rsidRDefault="00BD6D41" w14:paraId="6F86F216" w14:textId="18805869">
      <w:pPr>
        <w:spacing w:after="0" w:line="360" w:lineRule="auto"/>
        <w:rPr>
          <w:rFonts w:ascii="Verdana" w:hAnsi="Verdana"/>
          <w:sz w:val="18"/>
          <w:szCs w:val="18"/>
        </w:rPr>
      </w:pPr>
      <w:r w:rsidRPr="00115573">
        <w:rPr>
          <w:rFonts w:ascii="Verdana" w:hAnsi="Verdana"/>
          <w:sz w:val="18"/>
          <w:szCs w:val="18"/>
        </w:rPr>
        <w:t xml:space="preserve">De Verordening treedt in werking op de </w:t>
      </w:r>
      <w:r w:rsidR="00D5145F">
        <w:rPr>
          <w:rFonts w:ascii="Verdana" w:hAnsi="Verdana"/>
          <w:sz w:val="18"/>
          <w:szCs w:val="18"/>
        </w:rPr>
        <w:t>eerste</w:t>
      </w:r>
      <w:r w:rsidRPr="00115573">
        <w:rPr>
          <w:rFonts w:ascii="Verdana" w:hAnsi="Verdana"/>
          <w:sz w:val="18"/>
          <w:szCs w:val="18"/>
        </w:rPr>
        <w:t xml:space="preserve"> dag na </w:t>
      </w:r>
      <w:r w:rsidR="00925EC6">
        <w:rPr>
          <w:rFonts w:ascii="Verdana" w:hAnsi="Verdana"/>
          <w:sz w:val="18"/>
          <w:szCs w:val="18"/>
        </w:rPr>
        <w:t>bekendmaking</w:t>
      </w:r>
      <w:r w:rsidRPr="00115573">
        <w:rPr>
          <w:rFonts w:ascii="Verdana" w:hAnsi="Verdana"/>
          <w:sz w:val="18"/>
          <w:szCs w:val="18"/>
        </w:rPr>
        <w:t xml:space="preserve"> in </w:t>
      </w:r>
      <w:r w:rsidR="00925EC6">
        <w:rPr>
          <w:rFonts w:ascii="Verdana" w:hAnsi="Verdana"/>
          <w:sz w:val="18"/>
          <w:szCs w:val="18"/>
        </w:rPr>
        <w:t>het Publicatieblad van de Europese Unie</w:t>
      </w:r>
      <w:r w:rsidRPr="00115573">
        <w:rPr>
          <w:rFonts w:ascii="Verdana" w:hAnsi="Verdana"/>
          <w:sz w:val="18"/>
          <w:szCs w:val="18"/>
        </w:rPr>
        <w:t xml:space="preserve">. </w:t>
      </w:r>
    </w:p>
    <w:p w:rsidR="00925EC6" w:rsidP="005F67BB" w:rsidRDefault="00925EC6" w14:paraId="2E2C5893" w14:textId="77777777">
      <w:pPr>
        <w:spacing w:after="0" w:line="360" w:lineRule="auto"/>
        <w:rPr>
          <w:rFonts w:ascii="Verdana" w:hAnsi="Verdana"/>
          <w:sz w:val="18"/>
          <w:szCs w:val="18"/>
        </w:rPr>
      </w:pPr>
    </w:p>
    <w:p w:rsidRPr="00EA13BC" w:rsidR="00CA6F6B" w:rsidP="005F67BB" w:rsidRDefault="00CA6F6B" w14:paraId="27021B5F" w14:textId="1015C4D2">
      <w:pPr>
        <w:spacing w:after="0" w:line="360" w:lineRule="auto"/>
        <w:rPr>
          <w:rFonts w:ascii="Verdana" w:hAnsi="Verdana"/>
          <w:sz w:val="18"/>
          <w:szCs w:val="18"/>
        </w:rPr>
      </w:pPr>
      <w:r w:rsidRPr="00115573">
        <w:rPr>
          <w:rFonts w:ascii="Verdana" w:hAnsi="Verdana"/>
          <w:sz w:val="18"/>
          <w:szCs w:val="18"/>
        </w:rPr>
        <w:t xml:space="preserve">d) </w:t>
      </w:r>
      <w:r w:rsidRPr="00115573">
        <w:rPr>
          <w:rFonts w:ascii="Verdana" w:hAnsi="Verdana"/>
          <w:i/>
          <w:sz w:val="18"/>
          <w:szCs w:val="18"/>
        </w:rPr>
        <w:t>Wenselijkheid evaluatie-/horizonbepaling</w:t>
      </w:r>
    </w:p>
    <w:p w:rsidRPr="00EA13BC" w:rsidR="00925EC6" w:rsidP="005F67BB" w:rsidRDefault="00DF6859" w14:paraId="4633BC43" w14:textId="21156F31">
      <w:pPr>
        <w:spacing w:after="0" w:line="360" w:lineRule="auto"/>
        <w:rPr>
          <w:rFonts w:ascii="Verdana" w:hAnsi="Verdana"/>
          <w:sz w:val="18"/>
          <w:szCs w:val="18"/>
        </w:rPr>
      </w:pPr>
      <w:r w:rsidRPr="00DF6859">
        <w:rPr>
          <w:rFonts w:ascii="Verdana" w:hAnsi="Verdana"/>
          <w:sz w:val="18"/>
          <w:szCs w:val="18"/>
        </w:rPr>
        <w:t xml:space="preserve">Per 31 augustus 2026 en 31 augustus 2027 zal ACER een overzicht publiceren van de contracten voor de levering van gas dat zijn bron vindt in of dat op directe of indirecte wijze wordt geëxporteerd vanuit </w:t>
      </w:r>
      <w:r w:rsidR="00BA6FE7">
        <w:rPr>
          <w:rFonts w:ascii="Verdana" w:hAnsi="Verdana"/>
          <w:sz w:val="18"/>
          <w:szCs w:val="18"/>
        </w:rPr>
        <w:t>Rusland</w:t>
      </w:r>
      <w:r w:rsidRPr="00DF6859">
        <w:rPr>
          <w:rFonts w:ascii="Verdana" w:hAnsi="Verdana"/>
          <w:sz w:val="18"/>
          <w:szCs w:val="18"/>
        </w:rPr>
        <w:t>. Ook zullen de gevolgen voor de diversificatie van energiemarkten worden beoordeeld.</w:t>
      </w:r>
      <w:r w:rsidR="00A75C44">
        <w:rPr>
          <w:rFonts w:ascii="Verdana" w:hAnsi="Verdana"/>
          <w:sz w:val="18"/>
          <w:szCs w:val="18"/>
        </w:rPr>
        <w:t xml:space="preserve"> </w:t>
      </w:r>
      <w:r>
        <w:rPr>
          <w:rFonts w:ascii="Verdana" w:hAnsi="Verdana"/>
          <w:sz w:val="18"/>
          <w:szCs w:val="18"/>
        </w:rPr>
        <w:t>Verder zal d</w:t>
      </w:r>
      <w:r w:rsidRPr="00DF6859">
        <w:rPr>
          <w:rFonts w:ascii="Verdana" w:hAnsi="Verdana"/>
          <w:sz w:val="18"/>
          <w:szCs w:val="18"/>
        </w:rPr>
        <w:t>e Commissie jaarlijks een rapport uitbrengen over de uitfasering van R</w:t>
      </w:r>
      <w:r>
        <w:rPr>
          <w:rFonts w:ascii="Verdana" w:hAnsi="Verdana"/>
          <w:sz w:val="18"/>
          <w:szCs w:val="18"/>
        </w:rPr>
        <w:t>ussisch aard</w:t>
      </w:r>
      <w:r w:rsidRPr="00DF6859">
        <w:rPr>
          <w:rFonts w:ascii="Verdana" w:hAnsi="Verdana"/>
          <w:sz w:val="18"/>
          <w:szCs w:val="18"/>
        </w:rPr>
        <w:t>gas.</w:t>
      </w:r>
      <w:r w:rsidRPr="00750D73">
        <w:t xml:space="preserve"> </w:t>
      </w:r>
      <w:r w:rsidRPr="00750D73" w:rsidR="00750D73">
        <w:rPr>
          <w:rFonts w:ascii="Verdana" w:hAnsi="Verdana"/>
          <w:sz w:val="18"/>
          <w:szCs w:val="18"/>
        </w:rPr>
        <w:t xml:space="preserve">Indien monitoring door de Commissie laat zien dat de leveringszekerheid van één of meer lidstaten ernstig in gevaar komt, kan de Commissie deze lidstaten toestemming geven om de toepassing van </w:t>
      </w:r>
      <w:r w:rsidR="00750D73">
        <w:rPr>
          <w:rFonts w:ascii="Verdana" w:hAnsi="Verdana"/>
          <w:sz w:val="18"/>
          <w:szCs w:val="18"/>
        </w:rPr>
        <w:t>het importverbod voor aardgas uit Rusland</w:t>
      </w:r>
      <w:r w:rsidRPr="00750D73" w:rsidR="00750D73">
        <w:rPr>
          <w:rFonts w:ascii="Verdana" w:hAnsi="Verdana"/>
          <w:sz w:val="18"/>
          <w:szCs w:val="18"/>
        </w:rPr>
        <w:t xml:space="preserve"> tijdelijk op te schorten.</w:t>
      </w:r>
      <w:r w:rsidR="004F78A0">
        <w:rPr>
          <w:rFonts w:ascii="Verdana" w:hAnsi="Verdana"/>
          <w:sz w:val="18"/>
          <w:szCs w:val="18"/>
        </w:rPr>
        <w:t xml:space="preserve"> </w:t>
      </w:r>
      <w:r w:rsidRPr="004F78A0" w:rsidR="004F78A0">
        <w:rPr>
          <w:rFonts w:ascii="Verdana" w:hAnsi="Verdana"/>
          <w:sz w:val="18"/>
          <w:szCs w:val="18"/>
        </w:rPr>
        <w:t>De in het voorstel opgenomen evaluatiebepalingen zijn wenselijk, omdat de werking van het importverbod en de diversificatie afhankelijk zijn van marktveranderingen, die moeilijk voorspelbaar zijn.</w:t>
      </w:r>
      <w:r w:rsidRPr="00EA13BC" w:rsidR="00015B5B">
        <w:rPr>
          <w:rFonts w:ascii="Verdana" w:hAnsi="Verdana"/>
          <w:sz w:val="18"/>
          <w:szCs w:val="18"/>
        </w:rPr>
        <w:t xml:space="preserve"> </w:t>
      </w:r>
    </w:p>
    <w:p w:rsidR="00DF6859" w:rsidP="005F67BB" w:rsidRDefault="00DF6859" w14:paraId="3B2BBA62" w14:textId="77777777">
      <w:pPr>
        <w:spacing w:after="0" w:line="360" w:lineRule="auto"/>
        <w:rPr>
          <w:rFonts w:ascii="Verdana" w:hAnsi="Verdana"/>
          <w:sz w:val="18"/>
          <w:szCs w:val="18"/>
        </w:rPr>
      </w:pPr>
    </w:p>
    <w:p w:rsidRPr="00EA13BC" w:rsidR="00CA6F6B" w:rsidP="005F67BB" w:rsidRDefault="00CA6F6B" w14:paraId="4B6CCF25" w14:textId="764EC04A">
      <w:pPr>
        <w:spacing w:after="0" w:line="360" w:lineRule="auto"/>
        <w:rPr>
          <w:rFonts w:ascii="Verdana" w:hAnsi="Verdana"/>
          <w:sz w:val="18"/>
          <w:szCs w:val="18"/>
        </w:rPr>
      </w:pPr>
      <w:r w:rsidRPr="00115573">
        <w:rPr>
          <w:rFonts w:ascii="Verdana" w:hAnsi="Verdana"/>
          <w:sz w:val="18"/>
          <w:szCs w:val="18"/>
        </w:rPr>
        <w:t xml:space="preserve">e) </w:t>
      </w:r>
      <w:r w:rsidRPr="00115573">
        <w:rPr>
          <w:rFonts w:ascii="Verdana" w:hAnsi="Verdana"/>
          <w:i/>
          <w:sz w:val="18"/>
          <w:szCs w:val="18"/>
        </w:rPr>
        <w:t>Constitutionele toets</w:t>
      </w:r>
    </w:p>
    <w:p w:rsidRPr="00EA13BC" w:rsidR="004F6EED" w:rsidP="005F67BB" w:rsidRDefault="004F6EED" w14:paraId="28539BE1" w14:textId="77777777">
      <w:pPr>
        <w:spacing w:after="0" w:line="360" w:lineRule="auto"/>
        <w:rPr>
          <w:rFonts w:ascii="Verdana" w:hAnsi="Verdana"/>
          <w:sz w:val="18"/>
          <w:szCs w:val="18"/>
        </w:rPr>
      </w:pPr>
      <w:r w:rsidRPr="00115573">
        <w:rPr>
          <w:rFonts w:ascii="Verdana" w:hAnsi="Verdana"/>
          <w:sz w:val="18"/>
          <w:szCs w:val="18"/>
        </w:rPr>
        <w:t>Niet van toepassing</w:t>
      </w:r>
      <w:r w:rsidRPr="00115573" w:rsidR="00DB2F45">
        <w:rPr>
          <w:rFonts w:ascii="Verdana" w:hAnsi="Verdana"/>
          <w:sz w:val="18"/>
          <w:szCs w:val="18"/>
        </w:rPr>
        <w:t>.</w:t>
      </w:r>
    </w:p>
    <w:p w:rsidR="00925EC6" w:rsidP="005F67BB" w:rsidRDefault="00925EC6" w14:paraId="6B487629" w14:textId="77777777">
      <w:pPr>
        <w:spacing w:after="0" w:line="360" w:lineRule="auto"/>
        <w:rPr>
          <w:rFonts w:ascii="Verdana" w:hAnsi="Verdana"/>
          <w:b/>
          <w:sz w:val="18"/>
          <w:szCs w:val="18"/>
        </w:rPr>
      </w:pPr>
    </w:p>
    <w:p w:rsidRPr="00EA13BC" w:rsidR="00CA6F6B" w:rsidP="005F67BB" w:rsidRDefault="00CA6F6B" w14:paraId="2A8FCD9F" w14:textId="49CA270A">
      <w:pPr>
        <w:spacing w:after="0" w:line="360" w:lineRule="auto"/>
        <w:rPr>
          <w:rFonts w:ascii="Verdana" w:hAnsi="Verdana"/>
          <w:b/>
          <w:sz w:val="18"/>
          <w:szCs w:val="18"/>
        </w:rPr>
      </w:pPr>
      <w:r w:rsidRPr="00115573">
        <w:rPr>
          <w:rFonts w:ascii="Verdana" w:hAnsi="Verdana"/>
          <w:b/>
          <w:sz w:val="18"/>
          <w:szCs w:val="18"/>
        </w:rPr>
        <w:t>7. Implicaties voor uitvoering en/of handhaving</w:t>
      </w:r>
    </w:p>
    <w:p w:rsidRPr="00EA13BC" w:rsidR="00CA6F6B" w:rsidP="005F67BB" w:rsidRDefault="00CA6F6B" w14:paraId="69D02028" w14:textId="6682523B">
      <w:pPr>
        <w:spacing w:after="0" w:line="360" w:lineRule="auto"/>
        <w:rPr>
          <w:rFonts w:ascii="Verdana" w:hAnsi="Verdana"/>
          <w:sz w:val="18"/>
          <w:szCs w:val="18"/>
        </w:rPr>
      </w:pPr>
      <w:r w:rsidRPr="00115573">
        <w:rPr>
          <w:rFonts w:ascii="Verdana" w:hAnsi="Verdana"/>
          <w:i/>
          <w:sz w:val="18"/>
          <w:szCs w:val="18"/>
        </w:rPr>
        <w:t>a)</w:t>
      </w:r>
      <w:r w:rsidRPr="00115573">
        <w:rPr>
          <w:rFonts w:ascii="Verdana" w:hAnsi="Verdana"/>
          <w:sz w:val="18"/>
          <w:szCs w:val="18"/>
        </w:rPr>
        <w:t xml:space="preserve"> </w:t>
      </w:r>
      <w:r w:rsidRPr="00115573">
        <w:rPr>
          <w:rFonts w:ascii="Verdana" w:hAnsi="Verdana"/>
          <w:i/>
          <w:sz w:val="18"/>
          <w:szCs w:val="18"/>
        </w:rPr>
        <w:t>Uitvoerbaarheid</w:t>
      </w:r>
    </w:p>
    <w:p w:rsidRPr="00A8122C" w:rsidR="005A374F" w:rsidP="005A374F" w:rsidRDefault="00C75662" w14:paraId="203BBB8F" w14:textId="774411B5">
      <w:pPr>
        <w:spacing w:after="0" w:line="360" w:lineRule="auto"/>
        <w:rPr>
          <w:rFonts w:ascii="Verdana" w:hAnsi="Verdana"/>
          <w:sz w:val="18"/>
          <w:szCs w:val="18"/>
        </w:rPr>
      </w:pPr>
      <w:r>
        <w:rPr>
          <w:rFonts w:ascii="Verdana" w:hAnsi="Verdana"/>
          <w:iCs/>
          <w:sz w:val="18"/>
          <w:szCs w:val="18"/>
        </w:rPr>
        <w:t>De uitvoering wordt belegd bij de Douane en het Ministerie van KGG</w:t>
      </w:r>
      <w:r w:rsidR="003D544C">
        <w:rPr>
          <w:rFonts w:ascii="Verdana" w:hAnsi="Verdana"/>
          <w:iCs/>
          <w:sz w:val="18"/>
          <w:szCs w:val="18"/>
        </w:rPr>
        <w:t xml:space="preserve"> en past binnen de bij deze organisaties belegde werkzaamheden</w:t>
      </w:r>
      <w:r>
        <w:rPr>
          <w:rFonts w:ascii="Verdana" w:hAnsi="Verdana"/>
          <w:iCs/>
          <w:sz w:val="18"/>
          <w:szCs w:val="18"/>
        </w:rPr>
        <w:t>.</w:t>
      </w:r>
      <w:r w:rsidR="005F67BB">
        <w:rPr>
          <w:rFonts w:ascii="Verdana" w:hAnsi="Verdana"/>
          <w:iCs/>
          <w:sz w:val="18"/>
          <w:szCs w:val="18"/>
        </w:rPr>
        <w:t xml:space="preserve"> </w:t>
      </w:r>
      <w:r w:rsidRPr="00A8122C" w:rsidR="005A374F">
        <w:rPr>
          <w:rFonts w:ascii="Verdana" w:hAnsi="Verdana"/>
          <w:sz w:val="18"/>
          <w:szCs w:val="18"/>
        </w:rPr>
        <w:t xml:space="preserve">De terminologie die reeds eerder is gebruikt voor de sanctiemaatregelen op goederen uit Rusland en Belarus sluit niet optimaal aan op de EU-douanewetgeving en de geautomatiseerde systemen van de </w:t>
      </w:r>
      <w:r w:rsidR="005A374F">
        <w:rPr>
          <w:rFonts w:ascii="Verdana" w:hAnsi="Verdana"/>
          <w:sz w:val="18"/>
          <w:szCs w:val="18"/>
        </w:rPr>
        <w:t>D</w:t>
      </w:r>
      <w:r w:rsidRPr="00A8122C" w:rsidR="005A374F">
        <w:rPr>
          <w:rFonts w:ascii="Verdana" w:hAnsi="Verdana"/>
          <w:sz w:val="18"/>
          <w:szCs w:val="18"/>
        </w:rPr>
        <w:t xml:space="preserve">ouane. Hierover heeft het kabinet </w:t>
      </w:r>
      <w:r w:rsidR="005A374F">
        <w:rPr>
          <w:rFonts w:ascii="Verdana" w:hAnsi="Verdana"/>
          <w:sz w:val="18"/>
          <w:szCs w:val="18"/>
        </w:rPr>
        <w:t>de</w:t>
      </w:r>
      <w:r w:rsidRPr="00A8122C" w:rsidR="005A374F">
        <w:rPr>
          <w:rFonts w:ascii="Verdana" w:hAnsi="Verdana"/>
          <w:sz w:val="18"/>
          <w:szCs w:val="18"/>
        </w:rPr>
        <w:t xml:space="preserve"> </w:t>
      </w:r>
      <w:r w:rsidR="005A374F">
        <w:rPr>
          <w:rFonts w:ascii="Verdana" w:hAnsi="Verdana"/>
          <w:sz w:val="18"/>
          <w:szCs w:val="18"/>
        </w:rPr>
        <w:t>K</w:t>
      </w:r>
      <w:r w:rsidRPr="00A8122C" w:rsidR="005A374F">
        <w:rPr>
          <w:rFonts w:ascii="Verdana" w:hAnsi="Verdana"/>
          <w:sz w:val="18"/>
          <w:szCs w:val="18"/>
        </w:rPr>
        <w:t>amer geïnformeerd in april 2024.</w:t>
      </w:r>
      <w:r w:rsidR="005A374F">
        <w:rPr>
          <w:rStyle w:val="FootnoteReference"/>
          <w:rFonts w:ascii="Verdana" w:hAnsi="Verdana"/>
          <w:sz w:val="18"/>
          <w:szCs w:val="18"/>
        </w:rPr>
        <w:footnoteReference w:id="9"/>
      </w:r>
      <w:r w:rsidRPr="00A8122C" w:rsidR="005A374F">
        <w:rPr>
          <w:rFonts w:ascii="Verdana" w:hAnsi="Verdana"/>
          <w:sz w:val="18"/>
          <w:szCs w:val="18"/>
        </w:rPr>
        <w:t xml:space="preserve"> Het huidige voorstel volgt dezelfde systematiek. Er bestaat daarbij nog enige onduidelijkheid over welke situaties precies onder het voorstel vallen. Om die reden blijft het kabinet zich inzetten om zoveel als mogelijk de aansluiting van terminologie op de douanewetgeving alsnog te bewerkstelligen c.q. helderheid te verkrijgen over de situaties waarin de maatregelen van toepassing zijn. Het sanctiepakket tegen Rusland en Belarus doet al langere tijd een fors beroep op de capaciteit van de Douane en deze nieuwe voorstellen komen daar bovenop. Het is daarom van groot belang dat de vormgeving van de maatregelen zo handzaam en efficiënt mogelijk is. Ook speelt het risico dat </w:t>
      </w:r>
      <w:r w:rsidR="00C464FF">
        <w:rPr>
          <w:rFonts w:ascii="Verdana" w:hAnsi="Verdana"/>
          <w:sz w:val="18"/>
          <w:szCs w:val="18"/>
        </w:rPr>
        <w:t>men</w:t>
      </w:r>
      <w:r w:rsidRPr="00A8122C" w:rsidR="00C464FF">
        <w:rPr>
          <w:rFonts w:ascii="Verdana" w:hAnsi="Verdana"/>
          <w:sz w:val="18"/>
          <w:szCs w:val="18"/>
        </w:rPr>
        <w:t xml:space="preserve"> </w:t>
      </w:r>
      <w:r w:rsidRPr="00A8122C" w:rsidR="005A374F">
        <w:rPr>
          <w:rFonts w:ascii="Verdana" w:hAnsi="Verdana"/>
          <w:sz w:val="18"/>
          <w:szCs w:val="18"/>
        </w:rPr>
        <w:t xml:space="preserve">de maatregelen zal proberen te omzeilen, hetgeen veel controlecapaciteit vraagt van de Douane. </w:t>
      </w:r>
    </w:p>
    <w:p w:rsidRPr="00A8122C" w:rsidR="005A374F" w:rsidP="00A8122C" w:rsidRDefault="005A374F" w14:paraId="6EFF5C25" w14:textId="77777777">
      <w:pPr>
        <w:spacing w:after="0" w:line="360" w:lineRule="auto"/>
        <w:rPr>
          <w:rFonts w:ascii="Verdana" w:hAnsi="Verdana"/>
          <w:sz w:val="18"/>
          <w:szCs w:val="18"/>
        </w:rPr>
      </w:pPr>
    </w:p>
    <w:p w:rsidRPr="00EA13BC" w:rsidR="00CA6F6B" w:rsidP="005F67BB" w:rsidRDefault="00CA6F6B" w14:paraId="72B15B3E" w14:textId="55E9E054">
      <w:pPr>
        <w:spacing w:after="0" w:line="360" w:lineRule="auto"/>
        <w:rPr>
          <w:rFonts w:ascii="Verdana" w:hAnsi="Verdana"/>
          <w:i/>
          <w:sz w:val="18"/>
          <w:szCs w:val="18"/>
        </w:rPr>
      </w:pPr>
      <w:r w:rsidRPr="00115573">
        <w:rPr>
          <w:rFonts w:ascii="Verdana" w:hAnsi="Verdana"/>
          <w:i/>
          <w:sz w:val="18"/>
          <w:szCs w:val="18"/>
        </w:rPr>
        <w:t>b) Handhaafbaarheid</w:t>
      </w:r>
    </w:p>
    <w:p w:rsidR="00401A35" w:rsidP="005F67BB" w:rsidRDefault="00C75662" w14:paraId="3D670CDA" w14:textId="77777777">
      <w:pPr>
        <w:spacing w:after="0" w:line="360" w:lineRule="auto"/>
        <w:rPr>
          <w:rFonts w:ascii="Verdana" w:hAnsi="Verdana"/>
          <w:sz w:val="18"/>
          <w:szCs w:val="18"/>
        </w:rPr>
      </w:pPr>
      <w:r>
        <w:rPr>
          <w:rFonts w:ascii="Verdana" w:hAnsi="Verdana"/>
          <w:bCs/>
          <w:sz w:val="18"/>
          <w:szCs w:val="18"/>
        </w:rPr>
        <w:t xml:space="preserve">De handhaving wordt belegd bij de Douane en de ACM en past binnen de bestaande </w:t>
      </w:r>
      <w:r w:rsidR="00C464FF">
        <w:rPr>
          <w:rFonts w:ascii="Verdana" w:hAnsi="Verdana"/>
          <w:bCs/>
          <w:sz w:val="18"/>
          <w:szCs w:val="18"/>
        </w:rPr>
        <w:t>werkzaamheden</w:t>
      </w:r>
      <w:r>
        <w:rPr>
          <w:rFonts w:ascii="Verdana" w:hAnsi="Verdana"/>
          <w:bCs/>
          <w:sz w:val="18"/>
          <w:szCs w:val="18"/>
        </w:rPr>
        <w:t xml:space="preserve">heden van deze organisaties. </w:t>
      </w:r>
      <w:r w:rsidRPr="0B0A1254" w:rsidR="1F32FAFB">
        <w:rPr>
          <w:rFonts w:ascii="Verdana" w:hAnsi="Verdana"/>
          <w:sz w:val="18"/>
          <w:szCs w:val="18"/>
        </w:rPr>
        <w:t xml:space="preserve">   </w:t>
      </w:r>
    </w:p>
    <w:p w:rsidRPr="00CA7DBF" w:rsidR="00C75662" w:rsidP="005F67BB" w:rsidRDefault="1F32FAFB" w14:paraId="2594F361" w14:textId="09B7C747">
      <w:pPr>
        <w:spacing w:after="0" w:line="360" w:lineRule="auto"/>
        <w:rPr>
          <w:rFonts w:ascii="Verdana" w:hAnsi="Verdana"/>
          <w:sz w:val="18"/>
          <w:szCs w:val="18"/>
        </w:rPr>
      </w:pPr>
      <w:r w:rsidRPr="0B0A1254">
        <w:rPr>
          <w:rFonts w:ascii="Verdana" w:hAnsi="Verdana"/>
          <w:sz w:val="18"/>
          <w:szCs w:val="18"/>
        </w:rPr>
        <w:t xml:space="preserve">              </w:t>
      </w:r>
      <w:r w:rsidRPr="3F44CE97">
        <w:rPr>
          <w:rFonts w:ascii="Verdana" w:hAnsi="Verdana"/>
          <w:sz w:val="18"/>
          <w:szCs w:val="18"/>
        </w:rPr>
        <w:t xml:space="preserve">                                </w:t>
      </w:r>
    </w:p>
    <w:p w:rsidRPr="00EA13BC" w:rsidR="00FC3CB6" w:rsidP="005F67BB" w:rsidRDefault="00CA6F6B" w14:paraId="2200B9AA" w14:textId="7BE4631A">
      <w:pPr>
        <w:spacing w:after="0" w:line="360" w:lineRule="auto"/>
        <w:rPr>
          <w:rFonts w:ascii="Verdana" w:hAnsi="Verdana"/>
          <w:b/>
          <w:sz w:val="18"/>
          <w:szCs w:val="18"/>
        </w:rPr>
      </w:pPr>
      <w:r w:rsidRPr="00115573">
        <w:rPr>
          <w:rFonts w:ascii="Verdana" w:hAnsi="Verdana"/>
          <w:b/>
          <w:sz w:val="18"/>
          <w:szCs w:val="18"/>
        </w:rPr>
        <w:t>8. Implicaties voor ontwikkelingslanden</w:t>
      </w:r>
    </w:p>
    <w:p w:rsidRPr="00CA7DBF" w:rsidR="00A955A9" w:rsidP="005F67BB" w:rsidRDefault="003D544C" w14:paraId="41333209" w14:textId="6A64AD81">
      <w:pPr>
        <w:spacing w:after="0" w:line="360" w:lineRule="auto"/>
        <w:rPr>
          <w:rFonts w:ascii="Verdana" w:hAnsi="Verdana"/>
          <w:sz w:val="18"/>
          <w:szCs w:val="18"/>
        </w:rPr>
      </w:pPr>
      <w:r>
        <w:rPr>
          <w:rFonts w:ascii="Verdana" w:hAnsi="Verdana"/>
          <w:sz w:val="18"/>
          <w:szCs w:val="18"/>
        </w:rPr>
        <w:t xml:space="preserve">Niet van toepassing. </w:t>
      </w:r>
    </w:p>
    <w:sectPr w:rsidRPr="00CA7DBF" w:rsidR="00A955A9" w:rsidSect="0003739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D8C8" w14:textId="77777777" w:rsidR="00352418" w:rsidRDefault="00352418" w:rsidP="00EC614E">
      <w:pPr>
        <w:spacing w:after="0" w:line="240" w:lineRule="auto"/>
      </w:pPr>
      <w:r>
        <w:separator/>
      </w:r>
    </w:p>
  </w:endnote>
  <w:endnote w:type="continuationSeparator" w:id="0">
    <w:p w14:paraId="38DB88E4" w14:textId="77777777" w:rsidR="00352418" w:rsidRDefault="00352418" w:rsidP="00EC614E">
      <w:pPr>
        <w:spacing w:after="0" w:line="240" w:lineRule="auto"/>
      </w:pPr>
      <w:r>
        <w:continuationSeparator/>
      </w:r>
    </w:p>
  </w:endnote>
  <w:endnote w:type="continuationNotice" w:id="1">
    <w:p w14:paraId="235F8767" w14:textId="77777777" w:rsidR="00352418" w:rsidRDefault="00352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E987" w14:textId="02AF13C0" w:rsidR="00646713" w:rsidRDefault="00646713">
    <w:pPr>
      <w:pStyle w:val="Footer"/>
    </w:pPr>
    <w:r>
      <w:rPr>
        <w:noProof/>
      </w:rPr>
      <mc:AlternateContent>
        <mc:Choice Requires="wps">
          <w:drawing>
            <wp:anchor distT="0" distB="0" distL="0" distR="0" simplePos="0" relativeHeight="251658241" behindDoc="0" locked="0" layoutInCell="1" allowOverlap="1" wp14:anchorId="1195524B" wp14:editId="200E234F">
              <wp:simplePos x="635" y="635"/>
              <wp:positionH relativeFrom="page">
                <wp:align>left</wp:align>
              </wp:positionH>
              <wp:positionV relativeFrom="page">
                <wp:align>bottom</wp:align>
              </wp:positionV>
              <wp:extent cx="986155" cy="357505"/>
              <wp:effectExtent l="0" t="0" r="4445" b="0"/>
              <wp:wrapNone/>
              <wp:docPr id="72484885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07139F52" w14:textId="16D3B5DA" w:rsidR="00646713" w:rsidRPr="00646713" w:rsidRDefault="00646713" w:rsidP="00646713">
                          <w:pPr>
                            <w:spacing w:after="0"/>
                            <w:rPr>
                              <w:rFonts w:ascii="Calibri" w:eastAsia="Calibri" w:hAnsi="Calibri" w:cs="Calibri"/>
                              <w:noProof/>
                              <w:color w:val="000000"/>
                              <w:sz w:val="20"/>
                              <w:szCs w:val="20"/>
                            </w:rPr>
                          </w:pPr>
                          <w:r w:rsidRPr="0064671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95524B"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07139F52" w14:textId="16D3B5DA" w:rsidR="00646713" w:rsidRPr="00646713" w:rsidRDefault="00646713" w:rsidP="00646713">
                    <w:pPr>
                      <w:spacing w:after="0"/>
                      <w:rPr>
                        <w:rFonts w:ascii="Calibri" w:eastAsia="Calibri" w:hAnsi="Calibri" w:cs="Calibri"/>
                        <w:noProof/>
                        <w:color w:val="000000"/>
                        <w:sz w:val="20"/>
                        <w:szCs w:val="20"/>
                      </w:rPr>
                    </w:pPr>
                    <w:r w:rsidRPr="00646713">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37F7" w14:textId="534420A9" w:rsidR="00EC614E" w:rsidRDefault="00646713">
    <w:pPr>
      <w:pStyle w:val="Footer"/>
      <w:jc w:val="right"/>
    </w:pPr>
    <w:r>
      <w:rPr>
        <w:noProof/>
      </w:rPr>
      <mc:AlternateContent>
        <mc:Choice Requires="wps">
          <w:drawing>
            <wp:anchor distT="0" distB="0" distL="0" distR="0" simplePos="0" relativeHeight="251658242" behindDoc="0" locked="0" layoutInCell="1" allowOverlap="1" wp14:anchorId="77A5D2B3" wp14:editId="4D3F3400">
              <wp:simplePos x="899770" y="9904781"/>
              <wp:positionH relativeFrom="page">
                <wp:align>left</wp:align>
              </wp:positionH>
              <wp:positionV relativeFrom="page">
                <wp:align>bottom</wp:align>
              </wp:positionV>
              <wp:extent cx="986155" cy="357505"/>
              <wp:effectExtent l="0" t="0" r="4445" b="0"/>
              <wp:wrapNone/>
              <wp:docPr id="100095154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1DFADC72" w14:textId="1BE6FE14" w:rsidR="00646713" w:rsidRPr="00646713" w:rsidRDefault="00646713" w:rsidP="00646713">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A5D2B3"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1DFADC72" w14:textId="1BE6FE14" w:rsidR="00646713" w:rsidRPr="00646713" w:rsidRDefault="00646713" w:rsidP="00646713">
                    <w:pPr>
                      <w:spacing w:after="0"/>
                      <w:rPr>
                        <w:rFonts w:ascii="Calibri" w:eastAsia="Calibri" w:hAnsi="Calibri" w:cs="Calibri"/>
                        <w:noProof/>
                        <w:color w:val="000000"/>
                        <w:sz w:val="20"/>
                        <w:szCs w:val="20"/>
                      </w:rPr>
                    </w:pPr>
                  </w:p>
                </w:txbxContent>
              </v:textbox>
              <w10:wrap anchorx="page" anchory="page"/>
            </v:shape>
          </w:pict>
        </mc:Fallback>
      </mc:AlternateContent>
    </w:r>
    <w:sdt>
      <w:sdtPr>
        <w:id w:val="91297970"/>
        <w:docPartObj>
          <w:docPartGallery w:val="Page Numbers (Bottom of Page)"/>
          <w:docPartUnique/>
        </w:docPartObj>
      </w:sdtPr>
      <w:sdtEndPr/>
      <w:sdtContent>
        <w:r w:rsidR="00EC614E">
          <w:fldChar w:fldCharType="begin"/>
        </w:r>
        <w:r w:rsidR="00EC614E">
          <w:instrText>PAGE   \* MERGEFORMAT</w:instrText>
        </w:r>
        <w:r w:rsidR="00EC614E">
          <w:fldChar w:fldCharType="separate"/>
        </w:r>
        <w:r w:rsidR="00E06DDE">
          <w:rPr>
            <w:noProof/>
          </w:rPr>
          <w:t>13</w:t>
        </w:r>
        <w:r w:rsidR="00EC614E">
          <w:fldChar w:fldCharType="end"/>
        </w:r>
      </w:sdtContent>
    </w:sdt>
  </w:p>
  <w:p w14:paraId="4FD9A565" w14:textId="77777777" w:rsidR="00EC614E" w:rsidRDefault="00EC6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A6D0" w14:textId="3EFFF419" w:rsidR="00646713" w:rsidRDefault="00646713">
    <w:pPr>
      <w:pStyle w:val="Footer"/>
    </w:pPr>
    <w:r>
      <w:rPr>
        <w:noProof/>
      </w:rPr>
      <mc:AlternateContent>
        <mc:Choice Requires="wps">
          <w:drawing>
            <wp:anchor distT="0" distB="0" distL="0" distR="0" simplePos="0" relativeHeight="251658240" behindDoc="0" locked="0" layoutInCell="1" allowOverlap="1" wp14:anchorId="7C4446A9" wp14:editId="3F373216">
              <wp:simplePos x="635" y="635"/>
              <wp:positionH relativeFrom="page">
                <wp:align>left</wp:align>
              </wp:positionH>
              <wp:positionV relativeFrom="page">
                <wp:align>bottom</wp:align>
              </wp:positionV>
              <wp:extent cx="986155" cy="357505"/>
              <wp:effectExtent l="0" t="0" r="4445" b="0"/>
              <wp:wrapNone/>
              <wp:docPr id="179807360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065F8693" w14:textId="19BA5D57" w:rsidR="00646713" w:rsidRPr="00646713" w:rsidRDefault="00646713" w:rsidP="00646713">
                          <w:pPr>
                            <w:spacing w:after="0"/>
                            <w:rPr>
                              <w:rFonts w:ascii="Calibri" w:eastAsia="Calibri" w:hAnsi="Calibri" w:cs="Calibri"/>
                              <w:noProof/>
                              <w:color w:val="000000"/>
                              <w:sz w:val="20"/>
                              <w:szCs w:val="20"/>
                            </w:rPr>
                          </w:pPr>
                          <w:r w:rsidRPr="0064671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4446A9" id="_x0000_t202" coordsize="21600,21600" o:spt="202" path="m,l,21600r21600,l21600,xe">
              <v:stroke joinstyle="miter"/>
              <v:path gradientshapeok="t" o:connecttype="rect"/>
            </v:shapetype>
            <v:shape id="Tekstvak 1" o:spid="_x0000_s1028"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" filled="f" stroked="f">
              <v:textbox style="mso-fit-shape-to-text:t" inset="20pt,0,0,15pt">
                <w:txbxContent>
                  <w:p w14:paraId="065F8693" w14:textId="19BA5D57" w:rsidR="00646713" w:rsidRPr="00646713" w:rsidRDefault="00646713" w:rsidP="00646713">
                    <w:pPr>
                      <w:spacing w:after="0"/>
                      <w:rPr>
                        <w:rFonts w:ascii="Calibri" w:eastAsia="Calibri" w:hAnsi="Calibri" w:cs="Calibri"/>
                        <w:noProof/>
                        <w:color w:val="000000"/>
                        <w:sz w:val="20"/>
                        <w:szCs w:val="20"/>
                      </w:rPr>
                    </w:pPr>
                    <w:r w:rsidRPr="00646713">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B838" w14:textId="77777777" w:rsidR="00352418" w:rsidRDefault="00352418" w:rsidP="00EC614E">
      <w:pPr>
        <w:spacing w:after="0" w:line="240" w:lineRule="auto"/>
      </w:pPr>
      <w:r>
        <w:separator/>
      </w:r>
    </w:p>
  </w:footnote>
  <w:footnote w:type="continuationSeparator" w:id="0">
    <w:p w14:paraId="3DDEE958" w14:textId="77777777" w:rsidR="00352418" w:rsidRDefault="00352418" w:rsidP="00EC614E">
      <w:pPr>
        <w:spacing w:after="0" w:line="240" w:lineRule="auto"/>
      </w:pPr>
      <w:r>
        <w:continuationSeparator/>
      </w:r>
    </w:p>
  </w:footnote>
  <w:footnote w:type="continuationNotice" w:id="1">
    <w:p w14:paraId="4DBC0FF9" w14:textId="77777777" w:rsidR="00352418" w:rsidRDefault="00352418">
      <w:pPr>
        <w:spacing w:after="0" w:line="240" w:lineRule="auto"/>
      </w:pPr>
    </w:p>
  </w:footnote>
  <w:footnote w:id="2">
    <w:p w14:paraId="1A6E6819" w14:textId="54432628" w:rsidR="3EAA0D5F" w:rsidRPr="000559E6" w:rsidRDefault="3EAA0D5F" w:rsidP="00A8122C">
      <w:pPr>
        <w:pStyle w:val="FootnoteText"/>
        <w:rPr>
          <w:rFonts w:ascii="Verdana" w:hAnsi="Verdana"/>
          <w:sz w:val="16"/>
          <w:szCs w:val="16"/>
        </w:rPr>
      </w:pPr>
      <w:r w:rsidRPr="000559E6">
        <w:rPr>
          <w:rStyle w:val="FootnoteReference"/>
          <w:rFonts w:ascii="Verdana" w:hAnsi="Verdana"/>
          <w:sz w:val="16"/>
          <w:szCs w:val="16"/>
        </w:rPr>
        <w:footnoteRef/>
      </w:r>
      <w:r w:rsidRPr="000559E6">
        <w:rPr>
          <w:rFonts w:ascii="Verdana" w:hAnsi="Verdana"/>
          <w:sz w:val="16"/>
          <w:szCs w:val="16"/>
        </w:rPr>
        <w:t xml:space="preserve"> </w:t>
      </w:r>
      <w:r w:rsidRPr="000559E6">
        <w:rPr>
          <w:rFonts w:ascii="Verdana" w:eastAsia="Verdana" w:hAnsi="Verdana" w:cs="Verdana"/>
          <w:sz w:val="16"/>
          <w:szCs w:val="16"/>
        </w:rPr>
        <w:t>Kamerstuk</w:t>
      </w:r>
      <w:r w:rsidR="33324CF6" w:rsidRPr="000559E6">
        <w:rPr>
          <w:rFonts w:ascii="Verdana" w:eastAsia="Verdana" w:hAnsi="Verdana" w:cs="Verdana"/>
          <w:sz w:val="16"/>
          <w:szCs w:val="16"/>
        </w:rPr>
        <w:t xml:space="preserve">ken II 2024-2025, </w:t>
      </w:r>
      <w:r w:rsidRPr="000559E6">
        <w:rPr>
          <w:rFonts w:ascii="Verdana" w:eastAsia="Verdana" w:hAnsi="Verdana" w:cs="Verdana"/>
          <w:sz w:val="16"/>
          <w:szCs w:val="16"/>
        </w:rPr>
        <w:t>22112, nr. 4074</w:t>
      </w:r>
      <w:r w:rsidR="46C01ADB" w:rsidRPr="000559E6">
        <w:rPr>
          <w:rFonts w:ascii="Verdana" w:eastAsia="Verdana" w:hAnsi="Verdana" w:cs="Verdana"/>
          <w:sz w:val="16"/>
          <w:szCs w:val="16"/>
        </w:rPr>
        <w:t xml:space="preserve">. </w:t>
      </w:r>
    </w:p>
  </w:footnote>
  <w:footnote w:id="3">
    <w:p w14:paraId="29DC4CAE" w14:textId="10D789DE" w:rsidR="00B26669" w:rsidRPr="00B26669" w:rsidRDefault="00B26669">
      <w:pPr>
        <w:pStyle w:val="FootnoteText"/>
        <w:rPr>
          <w:rFonts w:ascii="Verdana" w:hAnsi="Verdana"/>
          <w:sz w:val="16"/>
          <w:szCs w:val="16"/>
        </w:rPr>
      </w:pPr>
      <w:r w:rsidRPr="00B26669">
        <w:rPr>
          <w:rStyle w:val="FootnoteReference"/>
          <w:rFonts w:ascii="Verdana" w:hAnsi="Verdana"/>
          <w:sz w:val="16"/>
          <w:szCs w:val="16"/>
        </w:rPr>
        <w:footnoteRef/>
      </w:r>
      <w:r w:rsidRPr="00B26669">
        <w:rPr>
          <w:rFonts w:ascii="Verdana" w:hAnsi="Verdana"/>
          <w:sz w:val="16"/>
          <w:szCs w:val="16"/>
        </w:rPr>
        <w:t xml:space="preserve"> Europese Commissie, de bevoegde instanties conform verordening nr. 2017/1938 (het Ministerie van Klimaat en Groene Groei), de regulerende instantie (de Autoriteit Consument en Markt) en het Europees Agentschap voor de samenwerking tussen energietoezichthouders, ACER.</w:t>
      </w:r>
    </w:p>
  </w:footnote>
  <w:footnote w:id="4">
    <w:p w14:paraId="2ABB74A6" w14:textId="2F5B8CA0" w:rsidR="00E23F9C" w:rsidRPr="000E5EE0" w:rsidRDefault="00E23F9C">
      <w:pPr>
        <w:pStyle w:val="FootnoteText"/>
        <w:rPr>
          <w:rFonts w:ascii="Verdana" w:hAnsi="Verdana"/>
          <w:sz w:val="16"/>
          <w:szCs w:val="16"/>
        </w:rPr>
      </w:pPr>
      <w:r w:rsidRPr="000E5EE0">
        <w:rPr>
          <w:rStyle w:val="FootnoteReference"/>
          <w:rFonts w:ascii="Verdana" w:hAnsi="Verdana"/>
          <w:sz w:val="16"/>
          <w:szCs w:val="16"/>
        </w:rPr>
        <w:footnoteRef/>
      </w:r>
      <w:r w:rsidRPr="000E5EE0">
        <w:rPr>
          <w:rFonts w:ascii="Verdana" w:hAnsi="Verdana"/>
          <w:sz w:val="16"/>
          <w:szCs w:val="16"/>
        </w:rPr>
        <w:t xml:space="preserve"> </w:t>
      </w:r>
      <w:hyperlink r:id="rId1" w:history="1">
        <w:r w:rsidRPr="000E5EE0">
          <w:rPr>
            <w:rStyle w:val="Hyperlink"/>
            <w:rFonts w:ascii="Verdana" w:hAnsi="Verdana"/>
            <w:sz w:val="16"/>
            <w:szCs w:val="16"/>
          </w:rPr>
          <w:t>https://www.tweedekamer.nl/kamerstukken/brieven_regering/detail?id=2025Z03420&amp;did=2025D07706</w:t>
        </w:r>
      </w:hyperlink>
      <w:r w:rsidRPr="000E5EE0">
        <w:rPr>
          <w:rFonts w:ascii="Verdana" w:hAnsi="Verdana"/>
          <w:sz w:val="16"/>
          <w:szCs w:val="16"/>
        </w:rPr>
        <w:t xml:space="preserve"> </w:t>
      </w:r>
    </w:p>
  </w:footnote>
  <w:footnote w:id="5">
    <w:p w14:paraId="1D4CD786" w14:textId="53197233" w:rsidR="00E23F9C" w:rsidRPr="000E5EE0" w:rsidRDefault="00E23F9C">
      <w:pPr>
        <w:pStyle w:val="FootnoteText"/>
        <w:rPr>
          <w:rFonts w:ascii="Verdana" w:hAnsi="Verdana"/>
          <w:sz w:val="16"/>
          <w:szCs w:val="16"/>
        </w:rPr>
      </w:pPr>
      <w:r w:rsidRPr="000E5EE0">
        <w:rPr>
          <w:rStyle w:val="FootnoteReference"/>
          <w:rFonts w:ascii="Verdana" w:hAnsi="Verdana"/>
          <w:sz w:val="16"/>
          <w:szCs w:val="16"/>
        </w:rPr>
        <w:footnoteRef/>
      </w:r>
      <w:r w:rsidRPr="000E5EE0">
        <w:rPr>
          <w:rFonts w:ascii="Verdana" w:hAnsi="Verdana"/>
          <w:sz w:val="16"/>
          <w:szCs w:val="16"/>
        </w:rPr>
        <w:t xml:space="preserve"> </w:t>
      </w:r>
      <w:hyperlink r:id="rId2" w:history="1">
        <w:r w:rsidRPr="000E5EE0">
          <w:rPr>
            <w:rStyle w:val="Hyperlink"/>
            <w:rFonts w:ascii="Verdana" w:hAnsi="Verdana"/>
            <w:sz w:val="16"/>
            <w:szCs w:val="16"/>
          </w:rPr>
          <w:t>Europese Raad | Tweede Kamer der Staten-Generaal</w:t>
        </w:r>
      </w:hyperlink>
    </w:p>
  </w:footnote>
  <w:footnote w:id="6">
    <w:p w14:paraId="13D76912" w14:textId="29F918DE" w:rsidR="00DD6B91" w:rsidRPr="00A8122C" w:rsidRDefault="00DD6B91">
      <w:pPr>
        <w:pStyle w:val="FootnoteText"/>
        <w:rPr>
          <w:lang w:val="en-US"/>
        </w:rPr>
      </w:pPr>
      <w:r w:rsidRPr="000E5EE0">
        <w:rPr>
          <w:rStyle w:val="FootnoteReference"/>
          <w:rFonts w:ascii="Verdana" w:hAnsi="Verdana"/>
          <w:sz w:val="16"/>
          <w:szCs w:val="16"/>
        </w:rPr>
        <w:footnoteRef/>
      </w:r>
      <w:r w:rsidRPr="000E5EE0">
        <w:rPr>
          <w:rFonts w:ascii="Verdana" w:hAnsi="Verdana"/>
          <w:sz w:val="16"/>
          <w:szCs w:val="16"/>
          <w:lang w:val="en-US"/>
        </w:rPr>
        <w:t xml:space="preserve"> Commission Staff Working Document Assessing the impact of measures to phase out Russian gas imports and improve the monitoring of potential energy dependencies and amending Regulation (EU) 2017/1938, SWD(2025) 830 final</w:t>
      </w:r>
    </w:p>
  </w:footnote>
  <w:footnote w:id="7">
    <w:p w14:paraId="6DDC5D28" w14:textId="6A5D2F61" w:rsidR="00B81642" w:rsidRPr="00056518" w:rsidRDefault="00B81642">
      <w:pPr>
        <w:pStyle w:val="FootnoteText"/>
        <w:rPr>
          <w:rFonts w:ascii="Verdana" w:hAnsi="Verdana"/>
          <w:sz w:val="16"/>
          <w:szCs w:val="16"/>
        </w:rPr>
      </w:pPr>
      <w:r w:rsidRPr="00056518">
        <w:rPr>
          <w:rStyle w:val="FootnoteReference"/>
          <w:rFonts w:ascii="Verdana" w:hAnsi="Verdana"/>
          <w:sz w:val="16"/>
          <w:szCs w:val="16"/>
        </w:rPr>
        <w:footnoteRef/>
      </w:r>
      <w:r w:rsidRPr="00056518">
        <w:rPr>
          <w:rFonts w:ascii="Verdana" w:hAnsi="Verdana"/>
          <w:sz w:val="16"/>
          <w:szCs w:val="16"/>
        </w:rPr>
        <w:t xml:space="preserve"> Deze lidstaten zijn evenwel in het 6e sanctiepakket tegen Rusland opgeroepen deze importafhankelijkheid terug te dringen.</w:t>
      </w:r>
    </w:p>
  </w:footnote>
  <w:footnote w:id="8">
    <w:p w14:paraId="4F4C735F" w14:textId="53697F45" w:rsidR="00B81642" w:rsidRDefault="00B81642">
      <w:pPr>
        <w:pStyle w:val="FootnoteText"/>
      </w:pPr>
      <w:r w:rsidRPr="00056518">
        <w:rPr>
          <w:rStyle w:val="FootnoteReference"/>
          <w:rFonts w:ascii="Verdana" w:hAnsi="Verdana"/>
          <w:sz w:val="16"/>
          <w:szCs w:val="16"/>
        </w:rPr>
        <w:footnoteRef/>
      </w:r>
      <w:r w:rsidRPr="00056518">
        <w:rPr>
          <w:rFonts w:ascii="Verdana" w:hAnsi="Verdana"/>
          <w:sz w:val="16"/>
          <w:szCs w:val="16"/>
        </w:rPr>
        <w:t xml:space="preserve"> D</w:t>
      </w:r>
      <w:r w:rsidRPr="00056518">
        <w:rPr>
          <w:rFonts w:ascii="Verdana" w:hAnsi="Verdana"/>
          <w:iCs/>
          <w:sz w:val="16"/>
          <w:szCs w:val="16"/>
        </w:rPr>
        <w:t>ouane, de bevoegde instantie volgens Verordening (EU) 2017/1938 en de regulerende instantie volgens Richtlijn (EU) 2024/1788).</w:t>
      </w:r>
    </w:p>
  </w:footnote>
  <w:footnote w:id="9">
    <w:p w14:paraId="0268D483" w14:textId="6915C99F" w:rsidR="005A374F" w:rsidRPr="00666343" w:rsidRDefault="005A374F">
      <w:pPr>
        <w:pStyle w:val="FootnoteText"/>
        <w:rPr>
          <w:rFonts w:ascii="Verdana" w:hAnsi="Verdana"/>
          <w:sz w:val="16"/>
          <w:szCs w:val="16"/>
        </w:rPr>
      </w:pPr>
      <w:r w:rsidRPr="00666343">
        <w:rPr>
          <w:rStyle w:val="FootnoteReference"/>
          <w:rFonts w:ascii="Verdana" w:hAnsi="Verdana"/>
          <w:sz w:val="16"/>
          <w:szCs w:val="16"/>
        </w:rPr>
        <w:footnoteRef/>
      </w:r>
      <w:r w:rsidRPr="00666343">
        <w:rPr>
          <w:rFonts w:ascii="Verdana" w:hAnsi="Verdana"/>
          <w:sz w:val="16"/>
          <w:szCs w:val="16"/>
        </w:rPr>
        <w:t xml:space="preserve"> Kamerstuk 33037, nr. 2187.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339A" w14:textId="77777777" w:rsidR="00A54238" w:rsidRDefault="00A54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81B" w14:textId="77777777" w:rsidR="00A54238" w:rsidRDefault="00A54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78BE" w14:textId="77777777" w:rsidR="00A54238" w:rsidRDefault="00A54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F82"/>
    <w:multiLevelType w:val="hybridMultilevel"/>
    <w:tmpl w:val="095A1B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0E712A92"/>
    <w:multiLevelType w:val="hybridMultilevel"/>
    <w:tmpl w:val="9698EC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F04519F"/>
    <w:multiLevelType w:val="multilevel"/>
    <w:tmpl w:val="16ECBB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039B9"/>
    <w:multiLevelType w:val="hybridMultilevel"/>
    <w:tmpl w:val="6B38C930"/>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C12063"/>
    <w:multiLevelType w:val="hybridMultilevel"/>
    <w:tmpl w:val="57B2A9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9D15C8"/>
    <w:multiLevelType w:val="multilevel"/>
    <w:tmpl w:val="C110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F7CF2"/>
    <w:multiLevelType w:val="hybridMultilevel"/>
    <w:tmpl w:val="3348BDC0"/>
    <w:lvl w:ilvl="0" w:tplc="28BE6382">
      <w:start w:val="1"/>
      <w:numFmt w:val="decimal"/>
      <w:lvlText w:val="%1)"/>
      <w:lvlJc w:val="left"/>
      <w:pPr>
        <w:ind w:left="1020" w:hanging="360"/>
      </w:pPr>
    </w:lvl>
    <w:lvl w:ilvl="1" w:tplc="E0D27E98">
      <w:start w:val="1"/>
      <w:numFmt w:val="decimal"/>
      <w:lvlText w:val="%2)"/>
      <w:lvlJc w:val="left"/>
      <w:pPr>
        <w:ind w:left="1020" w:hanging="360"/>
      </w:pPr>
    </w:lvl>
    <w:lvl w:ilvl="2" w:tplc="ECDE918E">
      <w:start w:val="1"/>
      <w:numFmt w:val="decimal"/>
      <w:lvlText w:val="%3)"/>
      <w:lvlJc w:val="left"/>
      <w:pPr>
        <w:ind w:left="1020" w:hanging="360"/>
      </w:pPr>
    </w:lvl>
    <w:lvl w:ilvl="3" w:tplc="9BFEF112">
      <w:start w:val="1"/>
      <w:numFmt w:val="decimal"/>
      <w:lvlText w:val="%4)"/>
      <w:lvlJc w:val="left"/>
      <w:pPr>
        <w:ind w:left="1020" w:hanging="360"/>
      </w:pPr>
    </w:lvl>
    <w:lvl w:ilvl="4" w:tplc="0A78F110">
      <w:start w:val="1"/>
      <w:numFmt w:val="decimal"/>
      <w:lvlText w:val="%5)"/>
      <w:lvlJc w:val="left"/>
      <w:pPr>
        <w:ind w:left="1020" w:hanging="360"/>
      </w:pPr>
    </w:lvl>
    <w:lvl w:ilvl="5" w:tplc="74FE9B16">
      <w:start w:val="1"/>
      <w:numFmt w:val="decimal"/>
      <w:lvlText w:val="%6)"/>
      <w:lvlJc w:val="left"/>
      <w:pPr>
        <w:ind w:left="1020" w:hanging="360"/>
      </w:pPr>
    </w:lvl>
    <w:lvl w:ilvl="6" w:tplc="294A5C06">
      <w:start w:val="1"/>
      <w:numFmt w:val="decimal"/>
      <w:lvlText w:val="%7)"/>
      <w:lvlJc w:val="left"/>
      <w:pPr>
        <w:ind w:left="1020" w:hanging="360"/>
      </w:pPr>
    </w:lvl>
    <w:lvl w:ilvl="7" w:tplc="D75EDA8A">
      <w:start w:val="1"/>
      <w:numFmt w:val="decimal"/>
      <w:lvlText w:val="%8)"/>
      <w:lvlJc w:val="left"/>
      <w:pPr>
        <w:ind w:left="1020" w:hanging="360"/>
      </w:pPr>
    </w:lvl>
    <w:lvl w:ilvl="8" w:tplc="9454F18E">
      <w:start w:val="1"/>
      <w:numFmt w:val="decimal"/>
      <w:lvlText w:val="%9)"/>
      <w:lvlJc w:val="left"/>
      <w:pPr>
        <w:ind w:left="1020" w:hanging="360"/>
      </w:pPr>
    </w:lvl>
  </w:abstractNum>
  <w:abstractNum w:abstractNumId="8" w15:restartNumberingAfterBreak="0">
    <w:nsid w:val="29C77199"/>
    <w:multiLevelType w:val="hybridMultilevel"/>
    <w:tmpl w:val="4E06A6E8"/>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E15035"/>
    <w:multiLevelType w:val="hybridMultilevel"/>
    <w:tmpl w:val="A5D448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3D534AE"/>
    <w:multiLevelType w:val="hybridMultilevel"/>
    <w:tmpl w:val="80B63E6E"/>
    <w:lvl w:ilvl="0" w:tplc="0413000F">
      <w:start w:val="1"/>
      <w:numFmt w:val="decimal"/>
      <w:lvlText w:val="%1."/>
      <w:lvlJc w:val="left"/>
      <w:pPr>
        <w:ind w:left="363" w:hanging="360"/>
      </w:p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1" w15:restartNumberingAfterBreak="0">
    <w:nsid w:val="35170294"/>
    <w:multiLevelType w:val="hybridMultilevel"/>
    <w:tmpl w:val="F1D4DD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74F0082"/>
    <w:multiLevelType w:val="hybridMultilevel"/>
    <w:tmpl w:val="662C3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8A6144"/>
    <w:multiLevelType w:val="hybridMultilevel"/>
    <w:tmpl w:val="62BE77E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FA6B32"/>
    <w:multiLevelType w:val="hybridMultilevel"/>
    <w:tmpl w:val="5D726B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0A50C67"/>
    <w:multiLevelType w:val="hybridMultilevel"/>
    <w:tmpl w:val="E3B88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E364F6"/>
    <w:multiLevelType w:val="hybridMultilevel"/>
    <w:tmpl w:val="DFD46E28"/>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6EE051F2"/>
    <w:multiLevelType w:val="multilevel"/>
    <w:tmpl w:val="F2B83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6B2F33"/>
    <w:multiLevelType w:val="hybridMultilevel"/>
    <w:tmpl w:val="3EDE4500"/>
    <w:lvl w:ilvl="0" w:tplc="9282EAFE">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9" w15:restartNumberingAfterBreak="0">
    <w:nsid w:val="7A457591"/>
    <w:multiLevelType w:val="multilevel"/>
    <w:tmpl w:val="18061E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97987">
    <w:abstractNumId w:val="15"/>
  </w:num>
  <w:num w:numId="2" w16cid:durableId="936643275">
    <w:abstractNumId w:val="2"/>
  </w:num>
  <w:num w:numId="3" w16cid:durableId="11812359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927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39332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8914215">
    <w:abstractNumId w:val="1"/>
  </w:num>
  <w:num w:numId="7" w16cid:durableId="846020687">
    <w:abstractNumId w:val="18"/>
  </w:num>
  <w:num w:numId="8" w16cid:durableId="267276667">
    <w:abstractNumId w:val="8"/>
  </w:num>
  <w:num w:numId="9" w16cid:durableId="1217547476">
    <w:abstractNumId w:val="4"/>
  </w:num>
  <w:num w:numId="10" w16cid:durableId="1196849391">
    <w:abstractNumId w:val="13"/>
  </w:num>
  <w:num w:numId="11" w16cid:durableId="672806218">
    <w:abstractNumId w:val="6"/>
  </w:num>
  <w:num w:numId="12" w16cid:durableId="1736853389">
    <w:abstractNumId w:val="17"/>
  </w:num>
  <w:num w:numId="13" w16cid:durableId="402340572">
    <w:abstractNumId w:val="19"/>
  </w:num>
  <w:num w:numId="14" w16cid:durableId="542642003">
    <w:abstractNumId w:val="3"/>
  </w:num>
  <w:num w:numId="15" w16cid:durableId="1056317355">
    <w:abstractNumId w:val="5"/>
  </w:num>
  <w:num w:numId="16" w16cid:durableId="1707678912">
    <w:abstractNumId w:val="10"/>
  </w:num>
  <w:num w:numId="17" w16cid:durableId="686298814">
    <w:abstractNumId w:val="9"/>
  </w:num>
  <w:num w:numId="18" w16cid:durableId="1702242813">
    <w:abstractNumId w:val="0"/>
  </w:num>
  <w:num w:numId="19" w16cid:durableId="1139373146">
    <w:abstractNumId w:val="11"/>
  </w:num>
  <w:num w:numId="20" w16cid:durableId="1050151217">
    <w:abstractNumId w:val="14"/>
  </w:num>
  <w:num w:numId="21" w16cid:durableId="970017856">
    <w:abstractNumId w:val="7"/>
  </w:num>
  <w:num w:numId="22" w16cid:durableId="1518234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F6B"/>
    <w:rsid w:val="00000173"/>
    <w:rsid w:val="00003E0A"/>
    <w:rsid w:val="00007381"/>
    <w:rsid w:val="00011064"/>
    <w:rsid w:val="00012421"/>
    <w:rsid w:val="00012A14"/>
    <w:rsid w:val="00013F58"/>
    <w:rsid w:val="00015B5B"/>
    <w:rsid w:val="00017114"/>
    <w:rsid w:val="00021016"/>
    <w:rsid w:val="00025ADE"/>
    <w:rsid w:val="00025C4D"/>
    <w:rsid w:val="00030BDD"/>
    <w:rsid w:val="000310D5"/>
    <w:rsid w:val="00033AA1"/>
    <w:rsid w:val="00034CB8"/>
    <w:rsid w:val="00036CEE"/>
    <w:rsid w:val="00037398"/>
    <w:rsid w:val="00040F01"/>
    <w:rsid w:val="0004700D"/>
    <w:rsid w:val="00047A27"/>
    <w:rsid w:val="00050127"/>
    <w:rsid w:val="0005159E"/>
    <w:rsid w:val="000534B0"/>
    <w:rsid w:val="000548B4"/>
    <w:rsid w:val="0005519D"/>
    <w:rsid w:val="000559E6"/>
    <w:rsid w:val="00056518"/>
    <w:rsid w:val="00063C21"/>
    <w:rsid w:val="00064EB8"/>
    <w:rsid w:val="0006781F"/>
    <w:rsid w:val="000678B2"/>
    <w:rsid w:val="000728A9"/>
    <w:rsid w:val="00072EC8"/>
    <w:rsid w:val="000732DA"/>
    <w:rsid w:val="000733E5"/>
    <w:rsid w:val="000756B1"/>
    <w:rsid w:val="00080DC9"/>
    <w:rsid w:val="00082C36"/>
    <w:rsid w:val="000863EC"/>
    <w:rsid w:val="0009346B"/>
    <w:rsid w:val="00096A31"/>
    <w:rsid w:val="000A0896"/>
    <w:rsid w:val="000A1FB6"/>
    <w:rsid w:val="000A2FFE"/>
    <w:rsid w:val="000A4773"/>
    <w:rsid w:val="000B2728"/>
    <w:rsid w:val="000B29BB"/>
    <w:rsid w:val="000B4CDB"/>
    <w:rsid w:val="000C4460"/>
    <w:rsid w:val="000D195D"/>
    <w:rsid w:val="000D69E1"/>
    <w:rsid w:val="000D74C8"/>
    <w:rsid w:val="000D781A"/>
    <w:rsid w:val="000E03FE"/>
    <w:rsid w:val="000E0E49"/>
    <w:rsid w:val="000E2CB7"/>
    <w:rsid w:val="000E5EE0"/>
    <w:rsid w:val="000E777C"/>
    <w:rsid w:val="000F0DB0"/>
    <w:rsid w:val="000F1DA8"/>
    <w:rsid w:val="000F50B0"/>
    <w:rsid w:val="000F547C"/>
    <w:rsid w:val="000F648F"/>
    <w:rsid w:val="000F67C1"/>
    <w:rsid w:val="000F690F"/>
    <w:rsid w:val="000F75EE"/>
    <w:rsid w:val="000F7904"/>
    <w:rsid w:val="0010531D"/>
    <w:rsid w:val="001077F5"/>
    <w:rsid w:val="00114430"/>
    <w:rsid w:val="00115573"/>
    <w:rsid w:val="00115E67"/>
    <w:rsid w:val="0011600F"/>
    <w:rsid w:val="001208A3"/>
    <w:rsid w:val="001210D9"/>
    <w:rsid w:val="00122FA2"/>
    <w:rsid w:val="00130BFC"/>
    <w:rsid w:val="001323C5"/>
    <w:rsid w:val="00135013"/>
    <w:rsid w:val="0013535E"/>
    <w:rsid w:val="00137BD7"/>
    <w:rsid w:val="00141D65"/>
    <w:rsid w:val="00145E53"/>
    <w:rsid w:val="00154C33"/>
    <w:rsid w:val="00155221"/>
    <w:rsid w:val="00156C8E"/>
    <w:rsid w:val="001571AF"/>
    <w:rsid w:val="001577ED"/>
    <w:rsid w:val="00160414"/>
    <w:rsid w:val="00160989"/>
    <w:rsid w:val="0016244D"/>
    <w:rsid w:val="001645B5"/>
    <w:rsid w:val="00173130"/>
    <w:rsid w:val="001754F0"/>
    <w:rsid w:val="00177E55"/>
    <w:rsid w:val="00177E8A"/>
    <w:rsid w:val="0019174B"/>
    <w:rsid w:val="001948AD"/>
    <w:rsid w:val="00197305"/>
    <w:rsid w:val="00197B27"/>
    <w:rsid w:val="001A13C2"/>
    <w:rsid w:val="001A20A0"/>
    <w:rsid w:val="001B1B04"/>
    <w:rsid w:val="001B1E3F"/>
    <w:rsid w:val="001B2D91"/>
    <w:rsid w:val="001B3764"/>
    <w:rsid w:val="001B37D6"/>
    <w:rsid w:val="001B401E"/>
    <w:rsid w:val="001B61B7"/>
    <w:rsid w:val="001B6875"/>
    <w:rsid w:val="001B6DDA"/>
    <w:rsid w:val="001B7FAB"/>
    <w:rsid w:val="001C0AE5"/>
    <w:rsid w:val="001C33FA"/>
    <w:rsid w:val="001C349D"/>
    <w:rsid w:val="001C4931"/>
    <w:rsid w:val="001C75FE"/>
    <w:rsid w:val="001D1918"/>
    <w:rsid w:val="001D4979"/>
    <w:rsid w:val="001D4F4D"/>
    <w:rsid w:val="001D72AD"/>
    <w:rsid w:val="001D7397"/>
    <w:rsid w:val="001E0FF7"/>
    <w:rsid w:val="001E1447"/>
    <w:rsid w:val="001E14F7"/>
    <w:rsid w:val="001E2951"/>
    <w:rsid w:val="001E3BB3"/>
    <w:rsid w:val="001E463D"/>
    <w:rsid w:val="001F38EF"/>
    <w:rsid w:val="001F4035"/>
    <w:rsid w:val="001F547A"/>
    <w:rsid w:val="001F5ACF"/>
    <w:rsid w:val="001F6B80"/>
    <w:rsid w:val="00200817"/>
    <w:rsid w:val="002072F5"/>
    <w:rsid w:val="0021025D"/>
    <w:rsid w:val="00211DCB"/>
    <w:rsid w:val="00211FF4"/>
    <w:rsid w:val="00213426"/>
    <w:rsid w:val="00217467"/>
    <w:rsid w:val="00220879"/>
    <w:rsid w:val="00221DD0"/>
    <w:rsid w:val="00222450"/>
    <w:rsid w:val="00224B6B"/>
    <w:rsid w:val="00225034"/>
    <w:rsid w:val="00230CF8"/>
    <w:rsid w:val="00231894"/>
    <w:rsid w:val="002346BD"/>
    <w:rsid w:val="002369EA"/>
    <w:rsid w:val="00236BFA"/>
    <w:rsid w:val="0023759E"/>
    <w:rsid w:val="00243B53"/>
    <w:rsid w:val="00246B41"/>
    <w:rsid w:val="00256B64"/>
    <w:rsid w:val="002573B9"/>
    <w:rsid w:val="00257795"/>
    <w:rsid w:val="0025ED5F"/>
    <w:rsid w:val="00267396"/>
    <w:rsid w:val="0027302F"/>
    <w:rsid w:val="00273B3B"/>
    <w:rsid w:val="00276D8D"/>
    <w:rsid w:val="00280CBA"/>
    <w:rsid w:val="00281F60"/>
    <w:rsid w:val="00283CB9"/>
    <w:rsid w:val="002856A2"/>
    <w:rsid w:val="00297480"/>
    <w:rsid w:val="00297835"/>
    <w:rsid w:val="002A350D"/>
    <w:rsid w:val="002A5567"/>
    <w:rsid w:val="002A627C"/>
    <w:rsid w:val="002A6EA9"/>
    <w:rsid w:val="002A6F0C"/>
    <w:rsid w:val="002B0BC7"/>
    <w:rsid w:val="002B0D60"/>
    <w:rsid w:val="002B20AA"/>
    <w:rsid w:val="002B483B"/>
    <w:rsid w:val="002B7942"/>
    <w:rsid w:val="002C0269"/>
    <w:rsid w:val="002C5A54"/>
    <w:rsid w:val="002C660E"/>
    <w:rsid w:val="002C74FF"/>
    <w:rsid w:val="002D0F8E"/>
    <w:rsid w:val="002D3D14"/>
    <w:rsid w:val="002D4AE7"/>
    <w:rsid w:val="002D626E"/>
    <w:rsid w:val="002E2988"/>
    <w:rsid w:val="002E4F08"/>
    <w:rsid w:val="002E64FA"/>
    <w:rsid w:val="002F7071"/>
    <w:rsid w:val="002F7304"/>
    <w:rsid w:val="002F767F"/>
    <w:rsid w:val="00306F9E"/>
    <w:rsid w:val="003078F6"/>
    <w:rsid w:val="00310831"/>
    <w:rsid w:val="00311B2E"/>
    <w:rsid w:val="00313327"/>
    <w:rsid w:val="00314181"/>
    <w:rsid w:val="003159E5"/>
    <w:rsid w:val="00316DB4"/>
    <w:rsid w:val="003173AA"/>
    <w:rsid w:val="003176A9"/>
    <w:rsid w:val="00320568"/>
    <w:rsid w:val="00320D65"/>
    <w:rsid w:val="00320E8E"/>
    <w:rsid w:val="00324C86"/>
    <w:rsid w:val="00325951"/>
    <w:rsid w:val="003261AD"/>
    <w:rsid w:val="003269F0"/>
    <w:rsid w:val="003309C9"/>
    <w:rsid w:val="00330F8E"/>
    <w:rsid w:val="00331C69"/>
    <w:rsid w:val="00332ADA"/>
    <w:rsid w:val="00334A93"/>
    <w:rsid w:val="00335731"/>
    <w:rsid w:val="00344C3D"/>
    <w:rsid w:val="00352418"/>
    <w:rsid w:val="00352A44"/>
    <w:rsid w:val="0035679B"/>
    <w:rsid w:val="0035795F"/>
    <w:rsid w:val="00361872"/>
    <w:rsid w:val="0036581C"/>
    <w:rsid w:val="0036714B"/>
    <w:rsid w:val="0037165A"/>
    <w:rsid w:val="0037435D"/>
    <w:rsid w:val="00377BA0"/>
    <w:rsid w:val="0038170E"/>
    <w:rsid w:val="0038289D"/>
    <w:rsid w:val="00382D3A"/>
    <w:rsid w:val="00383723"/>
    <w:rsid w:val="00383D7A"/>
    <w:rsid w:val="003852A0"/>
    <w:rsid w:val="00386604"/>
    <w:rsid w:val="00387F55"/>
    <w:rsid w:val="00390BA7"/>
    <w:rsid w:val="00391207"/>
    <w:rsid w:val="00392C8A"/>
    <w:rsid w:val="00395350"/>
    <w:rsid w:val="00396ACE"/>
    <w:rsid w:val="003A0BDB"/>
    <w:rsid w:val="003A2E7E"/>
    <w:rsid w:val="003A4DAB"/>
    <w:rsid w:val="003B1C02"/>
    <w:rsid w:val="003B27B2"/>
    <w:rsid w:val="003B2FBF"/>
    <w:rsid w:val="003B357F"/>
    <w:rsid w:val="003B471A"/>
    <w:rsid w:val="003C24F4"/>
    <w:rsid w:val="003C6061"/>
    <w:rsid w:val="003C6EEF"/>
    <w:rsid w:val="003D21F3"/>
    <w:rsid w:val="003D35EC"/>
    <w:rsid w:val="003D544C"/>
    <w:rsid w:val="003D741F"/>
    <w:rsid w:val="003E0C7D"/>
    <w:rsid w:val="003E0E37"/>
    <w:rsid w:val="003E5990"/>
    <w:rsid w:val="003E5D89"/>
    <w:rsid w:val="003F09EC"/>
    <w:rsid w:val="003F1400"/>
    <w:rsid w:val="003F61E4"/>
    <w:rsid w:val="003F723A"/>
    <w:rsid w:val="00401A35"/>
    <w:rsid w:val="00401D01"/>
    <w:rsid w:val="00402C27"/>
    <w:rsid w:val="00403042"/>
    <w:rsid w:val="00406485"/>
    <w:rsid w:val="00406AE7"/>
    <w:rsid w:val="00413709"/>
    <w:rsid w:val="00413A76"/>
    <w:rsid w:val="00413EB9"/>
    <w:rsid w:val="004146A2"/>
    <w:rsid w:val="00415FD2"/>
    <w:rsid w:val="00420B31"/>
    <w:rsid w:val="004213FB"/>
    <w:rsid w:val="00421564"/>
    <w:rsid w:val="0042479A"/>
    <w:rsid w:val="0042508D"/>
    <w:rsid w:val="0042551F"/>
    <w:rsid w:val="00427EC7"/>
    <w:rsid w:val="00434376"/>
    <w:rsid w:val="00436162"/>
    <w:rsid w:val="004417CB"/>
    <w:rsid w:val="00441DA7"/>
    <w:rsid w:val="00443863"/>
    <w:rsid w:val="0046306F"/>
    <w:rsid w:val="00463173"/>
    <w:rsid w:val="004643DE"/>
    <w:rsid w:val="0046531D"/>
    <w:rsid w:val="00465449"/>
    <w:rsid w:val="0046609D"/>
    <w:rsid w:val="00476624"/>
    <w:rsid w:val="0047673A"/>
    <w:rsid w:val="00476F12"/>
    <w:rsid w:val="00491BAE"/>
    <w:rsid w:val="004926A4"/>
    <w:rsid w:val="004930B5"/>
    <w:rsid w:val="00493F7A"/>
    <w:rsid w:val="00494B47"/>
    <w:rsid w:val="004951D2"/>
    <w:rsid w:val="0049540B"/>
    <w:rsid w:val="00495796"/>
    <w:rsid w:val="00496A15"/>
    <w:rsid w:val="00497549"/>
    <w:rsid w:val="004A00CC"/>
    <w:rsid w:val="004A672F"/>
    <w:rsid w:val="004B089E"/>
    <w:rsid w:val="004C1E9C"/>
    <w:rsid w:val="004C3F6F"/>
    <w:rsid w:val="004C65AC"/>
    <w:rsid w:val="004C6AE6"/>
    <w:rsid w:val="004D176A"/>
    <w:rsid w:val="004D2C3C"/>
    <w:rsid w:val="004D42DC"/>
    <w:rsid w:val="004D7664"/>
    <w:rsid w:val="004D7D41"/>
    <w:rsid w:val="004E4972"/>
    <w:rsid w:val="004E50BD"/>
    <w:rsid w:val="004E6D91"/>
    <w:rsid w:val="004F04C4"/>
    <w:rsid w:val="004F0D3C"/>
    <w:rsid w:val="004F0E5E"/>
    <w:rsid w:val="004F6EED"/>
    <w:rsid w:val="004F78A0"/>
    <w:rsid w:val="00500ACA"/>
    <w:rsid w:val="00502F7D"/>
    <w:rsid w:val="0050521E"/>
    <w:rsid w:val="00505362"/>
    <w:rsid w:val="00507692"/>
    <w:rsid w:val="00513D1C"/>
    <w:rsid w:val="0051611F"/>
    <w:rsid w:val="00520D37"/>
    <w:rsid w:val="00521D35"/>
    <w:rsid w:val="00531A15"/>
    <w:rsid w:val="005320B7"/>
    <w:rsid w:val="00535103"/>
    <w:rsid w:val="00537CD5"/>
    <w:rsid w:val="00540C12"/>
    <w:rsid w:val="005462AA"/>
    <w:rsid w:val="005462FF"/>
    <w:rsid w:val="005536F3"/>
    <w:rsid w:val="00556B9B"/>
    <w:rsid w:val="0055758E"/>
    <w:rsid w:val="00557839"/>
    <w:rsid w:val="005607C1"/>
    <w:rsid w:val="0056192E"/>
    <w:rsid w:val="005640D6"/>
    <w:rsid w:val="0056740F"/>
    <w:rsid w:val="005702FA"/>
    <w:rsid w:val="00580103"/>
    <w:rsid w:val="005848F9"/>
    <w:rsid w:val="00590573"/>
    <w:rsid w:val="00592984"/>
    <w:rsid w:val="005951D2"/>
    <w:rsid w:val="0059744B"/>
    <w:rsid w:val="005A04C2"/>
    <w:rsid w:val="005A1E93"/>
    <w:rsid w:val="005A21E3"/>
    <w:rsid w:val="005A374F"/>
    <w:rsid w:val="005A6477"/>
    <w:rsid w:val="005B27D1"/>
    <w:rsid w:val="005B57CA"/>
    <w:rsid w:val="005B6312"/>
    <w:rsid w:val="005B65DB"/>
    <w:rsid w:val="005C16C0"/>
    <w:rsid w:val="005C1C82"/>
    <w:rsid w:val="005C5993"/>
    <w:rsid w:val="005C6671"/>
    <w:rsid w:val="005D39BE"/>
    <w:rsid w:val="005D55B1"/>
    <w:rsid w:val="005D5833"/>
    <w:rsid w:val="005D7D27"/>
    <w:rsid w:val="005E005C"/>
    <w:rsid w:val="005E0484"/>
    <w:rsid w:val="005E4704"/>
    <w:rsid w:val="005E6B9F"/>
    <w:rsid w:val="005E6EAC"/>
    <w:rsid w:val="005F36D0"/>
    <w:rsid w:val="005F67BB"/>
    <w:rsid w:val="005F7F53"/>
    <w:rsid w:val="006007AD"/>
    <w:rsid w:val="00606CCD"/>
    <w:rsid w:val="00612631"/>
    <w:rsid w:val="006146CF"/>
    <w:rsid w:val="006152C7"/>
    <w:rsid w:val="006155C4"/>
    <w:rsid w:val="0062052C"/>
    <w:rsid w:val="0062247F"/>
    <w:rsid w:val="006256D2"/>
    <w:rsid w:val="006340CE"/>
    <w:rsid w:val="00646713"/>
    <w:rsid w:val="00650E1F"/>
    <w:rsid w:val="00652345"/>
    <w:rsid w:val="00654D1C"/>
    <w:rsid w:val="00663E7E"/>
    <w:rsid w:val="006653AE"/>
    <w:rsid w:val="00665AE7"/>
    <w:rsid w:val="00665D16"/>
    <w:rsid w:val="00666343"/>
    <w:rsid w:val="00671D99"/>
    <w:rsid w:val="00672150"/>
    <w:rsid w:val="006724C5"/>
    <w:rsid w:val="006729E3"/>
    <w:rsid w:val="00672CD7"/>
    <w:rsid w:val="006758EA"/>
    <w:rsid w:val="00675FC2"/>
    <w:rsid w:val="00680AA8"/>
    <w:rsid w:val="00680C63"/>
    <w:rsid w:val="006811D6"/>
    <w:rsid w:val="00681AEE"/>
    <w:rsid w:val="00685290"/>
    <w:rsid w:val="006907D3"/>
    <w:rsid w:val="0069247F"/>
    <w:rsid w:val="00692C06"/>
    <w:rsid w:val="00692F6F"/>
    <w:rsid w:val="006941AD"/>
    <w:rsid w:val="006953DE"/>
    <w:rsid w:val="006A1E04"/>
    <w:rsid w:val="006A455E"/>
    <w:rsid w:val="006A511A"/>
    <w:rsid w:val="006A76B3"/>
    <w:rsid w:val="006B0FCB"/>
    <w:rsid w:val="006B13E0"/>
    <w:rsid w:val="006B3F9C"/>
    <w:rsid w:val="006C0FAB"/>
    <w:rsid w:val="006C57D8"/>
    <w:rsid w:val="006C5A08"/>
    <w:rsid w:val="006D4216"/>
    <w:rsid w:val="006E28F3"/>
    <w:rsid w:val="006F4F0F"/>
    <w:rsid w:val="006F63FD"/>
    <w:rsid w:val="006F789E"/>
    <w:rsid w:val="00700BF7"/>
    <w:rsid w:val="00702526"/>
    <w:rsid w:val="00703CBE"/>
    <w:rsid w:val="00703FCD"/>
    <w:rsid w:val="00707C15"/>
    <w:rsid w:val="007178CA"/>
    <w:rsid w:val="00720175"/>
    <w:rsid w:val="00721B41"/>
    <w:rsid w:val="007254C9"/>
    <w:rsid w:val="00727EDF"/>
    <w:rsid w:val="00730BA7"/>
    <w:rsid w:val="00734657"/>
    <w:rsid w:val="00747231"/>
    <w:rsid w:val="00750D73"/>
    <w:rsid w:val="00750E46"/>
    <w:rsid w:val="007517FA"/>
    <w:rsid w:val="00752FAD"/>
    <w:rsid w:val="00755953"/>
    <w:rsid w:val="00755FAC"/>
    <w:rsid w:val="00763902"/>
    <w:rsid w:val="00764C81"/>
    <w:rsid w:val="00764DBC"/>
    <w:rsid w:val="00764E8B"/>
    <w:rsid w:val="00766E0D"/>
    <w:rsid w:val="007708D2"/>
    <w:rsid w:val="00774585"/>
    <w:rsid w:val="00775F32"/>
    <w:rsid w:val="00782006"/>
    <w:rsid w:val="00783342"/>
    <w:rsid w:val="007843B4"/>
    <w:rsid w:val="00785679"/>
    <w:rsid w:val="00786579"/>
    <w:rsid w:val="007910E6"/>
    <w:rsid w:val="00791DFC"/>
    <w:rsid w:val="007A19BD"/>
    <w:rsid w:val="007A73C0"/>
    <w:rsid w:val="007B2056"/>
    <w:rsid w:val="007B42D9"/>
    <w:rsid w:val="007B5824"/>
    <w:rsid w:val="007C154E"/>
    <w:rsid w:val="007C58B9"/>
    <w:rsid w:val="007D263D"/>
    <w:rsid w:val="007D2CCF"/>
    <w:rsid w:val="007D72AF"/>
    <w:rsid w:val="007E0DF5"/>
    <w:rsid w:val="007E56AE"/>
    <w:rsid w:val="007E56CA"/>
    <w:rsid w:val="007F0FA8"/>
    <w:rsid w:val="00802F7B"/>
    <w:rsid w:val="0080386F"/>
    <w:rsid w:val="00805B41"/>
    <w:rsid w:val="00810B64"/>
    <w:rsid w:val="0081109A"/>
    <w:rsid w:val="00813C5B"/>
    <w:rsid w:val="008158FD"/>
    <w:rsid w:val="008161BB"/>
    <w:rsid w:val="00817C56"/>
    <w:rsid w:val="0082057C"/>
    <w:rsid w:val="008237B2"/>
    <w:rsid w:val="0083189B"/>
    <w:rsid w:val="00836083"/>
    <w:rsid w:val="00837F1A"/>
    <w:rsid w:val="00841E97"/>
    <w:rsid w:val="008467A5"/>
    <w:rsid w:val="00853D1A"/>
    <w:rsid w:val="00856BB7"/>
    <w:rsid w:val="008619BD"/>
    <w:rsid w:val="00862AA1"/>
    <w:rsid w:val="00870DEF"/>
    <w:rsid w:val="00871B8E"/>
    <w:rsid w:val="00871D78"/>
    <w:rsid w:val="00874C9D"/>
    <w:rsid w:val="008751D9"/>
    <w:rsid w:val="0087663E"/>
    <w:rsid w:val="00883C7F"/>
    <w:rsid w:val="00884F1C"/>
    <w:rsid w:val="00886CBC"/>
    <w:rsid w:val="00887536"/>
    <w:rsid w:val="00890989"/>
    <w:rsid w:val="00892424"/>
    <w:rsid w:val="00892984"/>
    <w:rsid w:val="008959F7"/>
    <w:rsid w:val="008A013B"/>
    <w:rsid w:val="008A21E5"/>
    <w:rsid w:val="008A5319"/>
    <w:rsid w:val="008A53D1"/>
    <w:rsid w:val="008A72EA"/>
    <w:rsid w:val="008A75D6"/>
    <w:rsid w:val="008A7799"/>
    <w:rsid w:val="008B081D"/>
    <w:rsid w:val="008B0EC1"/>
    <w:rsid w:val="008B538B"/>
    <w:rsid w:val="008B7AB1"/>
    <w:rsid w:val="008B7B6B"/>
    <w:rsid w:val="008C4CAB"/>
    <w:rsid w:val="008C55E9"/>
    <w:rsid w:val="008C5ED7"/>
    <w:rsid w:val="008D52FC"/>
    <w:rsid w:val="008D702D"/>
    <w:rsid w:val="008E3B7F"/>
    <w:rsid w:val="008E4594"/>
    <w:rsid w:val="008F23DC"/>
    <w:rsid w:val="008F362A"/>
    <w:rsid w:val="008F3C85"/>
    <w:rsid w:val="008F4404"/>
    <w:rsid w:val="008F6EB9"/>
    <w:rsid w:val="0090082A"/>
    <w:rsid w:val="00902BEB"/>
    <w:rsid w:val="00904A43"/>
    <w:rsid w:val="0090531F"/>
    <w:rsid w:val="00905D69"/>
    <w:rsid w:val="009077FA"/>
    <w:rsid w:val="009078B4"/>
    <w:rsid w:val="0091084B"/>
    <w:rsid w:val="00910C30"/>
    <w:rsid w:val="009119BF"/>
    <w:rsid w:val="009125F1"/>
    <w:rsid w:val="00913D97"/>
    <w:rsid w:val="00914F3A"/>
    <w:rsid w:val="0092099E"/>
    <w:rsid w:val="00921FCD"/>
    <w:rsid w:val="00922D86"/>
    <w:rsid w:val="00922DFD"/>
    <w:rsid w:val="0092357B"/>
    <w:rsid w:val="00924A01"/>
    <w:rsid w:val="00925EC6"/>
    <w:rsid w:val="0092760A"/>
    <w:rsid w:val="00935459"/>
    <w:rsid w:val="00936BC8"/>
    <w:rsid w:val="009373EF"/>
    <w:rsid w:val="00940829"/>
    <w:rsid w:val="0094457A"/>
    <w:rsid w:val="009513E3"/>
    <w:rsid w:val="00952498"/>
    <w:rsid w:val="00957E7A"/>
    <w:rsid w:val="00963572"/>
    <w:rsid w:val="00964BFC"/>
    <w:rsid w:val="00972FFA"/>
    <w:rsid w:val="009761D0"/>
    <w:rsid w:val="0097791F"/>
    <w:rsid w:val="00980FFB"/>
    <w:rsid w:val="00981566"/>
    <w:rsid w:val="00984A52"/>
    <w:rsid w:val="009869E3"/>
    <w:rsid w:val="00986E88"/>
    <w:rsid w:val="00987393"/>
    <w:rsid w:val="0099051C"/>
    <w:rsid w:val="00993EF4"/>
    <w:rsid w:val="009941B9"/>
    <w:rsid w:val="009948D4"/>
    <w:rsid w:val="009A600B"/>
    <w:rsid w:val="009A6A4A"/>
    <w:rsid w:val="009B074F"/>
    <w:rsid w:val="009B1D13"/>
    <w:rsid w:val="009C0A1D"/>
    <w:rsid w:val="009C0E01"/>
    <w:rsid w:val="009C5054"/>
    <w:rsid w:val="009D3853"/>
    <w:rsid w:val="009D4B0D"/>
    <w:rsid w:val="009E3638"/>
    <w:rsid w:val="009E47A1"/>
    <w:rsid w:val="009E49B5"/>
    <w:rsid w:val="009E789D"/>
    <w:rsid w:val="009F117A"/>
    <w:rsid w:val="009F3C99"/>
    <w:rsid w:val="009F7329"/>
    <w:rsid w:val="00A03B13"/>
    <w:rsid w:val="00A1116A"/>
    <w:rsid w:val="00A15DB5"/>
    <w:rsid w:val="00A16F13"/>
    <w:rsid w:val="00A212CF"/>
    <w:rsid w:val="00A21B8E"/>
    <w:rsid w:val="00A22C71"/>
    <w:rsid w:val="00A2441D"/>
    <w:rsid w:val="00A27C15"/>
    <w:rsid w:val="00A303EC"/>
    <w:rsid w:val="00A357E6"/>
    <w:rsid w:val="00A35AC8"/>
    <w:rsid w:val="00A36428"/>
    <w:rsid w:val="00A3736D"/>
    <w:rsid w:val="00A42697"/>
    <w:rsid w:val="00A42C40"/>
    <w:rsid w:val="00A4619D"/>
    <w:rsid w:val="00A46536"/>
    <w:rsid w:val="00A4678D"/>
    <w:rsid w:val="00A50B76"/>
    <w:rsid w:val="00A51759"/>
    <w:rsid w:val="00A53105"/>
    <w:rsid w:val="00A54238"/>
    <w:rsid w:val="00A546A0"/>
    <w:rsid w:val="00A64DFE"/>
    <w:rsid w:val="00A6552F"/>
    <w:rsid w:val="00A7145B"/>
    <w:rsid w:val="00A744CA"/>
    <w:rsid w:val="00A75859"/>
    <w:rsid w:val="00A75C44"/>
    <w:rsid w:val="00A75ECF"/>
    <w:rsid w:val="00A77D7D"/>
    <w:rsid w:val="00A8122C"/>
    <w:rsid w:val="00A81F0C"/>
    <w:rsid w:val="00A84D50"/>
    <w:rsid w:val="00A85F15"/>
    <w:rsid w:val="00A86CAA"/>
    <w:rsid w:val="00A8F41C"/>
    <w:rsid w:val="00A9138D"/>
    <w:rsid w:val="00A9382B"/>
    <w:rsid w:val="00A93AC2"/>
    <w:rsid w:val="00A9482B"/>
    <w:rsid w:val="00A955A9"/>
    <w:rsid w:val="00A979CC"/>
    <w:rsid w:val="00AA09E6"/>
    <w:rsid w:val="00AA1D27"/>
    <w:rsid w:val="00AA2654"/>
    <w:rsid w:val="00AB1649"/>
    <w:rsid w:val="00AB194A"/>
    <w:rsid w:val="00AB41B8"/>
    <w:rsid w:val="00AC2DD7"/>
    <w:rsid w:val="00AC355A"/>
    <w:rsid w:val="00AC505D"/>
    <w:rsid w:val="00AD558F"/>
    <w:rsid w:val="00AE1D4F"/>
    <w:rsid w:val="00AE65D7"/>
    <w:rsid w:val="00AE6747"/>
    <w:rsid w:val="00AE6FB4"/>
    <w:rsid w:val="00AE7577"/>
    <w:rsid w:val="00AF450F"/>
    <w:rsid w:val="00AF74E1"/>
    <w:rsid w:val="00B0008B"/>
    <w:rsid w:val="00B10FD6"/>
    <w:rsid w:val="00B121D5"/>
    <w:rsid w:val="00B128A5"/>
    <w:rsid w:val="00B12F25"/>
    <w:rsid w:val="00B13C1A"/>
    <w:rsid w:val="00B17B18"/>
    <w:rsid w:val="00B2035E"/>
    <w:rsid w:val="00B21892"/>
    <w:rsid w:val="00B2307D"/>
    <w:rsid w:val="00B24936"/>
    <w:rsid w:val="00B26206"/>
    <w:rsid w:val="00B2652A"/>
    <w:rsid w:val="00B26669"/>
    <w:rsid w:val="00B270CA"/>
    <w:rsid w:val="00B30651"/>
    <w:rsid w:val="00B34BFD"/>
    <w:rsid w:val="00B41B81"/>
    <w:rsid w:val="00B434AC"/>
    <w:rsid w:val="00B445B3"/>
    <w:rsid w:val="00B45FAD"/>
    <w:rsid w:val="00B461E9"/>
    <w:rsid w:val="00B467A0"/>
    <w:rsid w:val="00B55C69"/>
    <w:rsid w:val="00B57AA9"/>
    <w:rsid w:val="00B665CC"/>
    <w:rsid w:val="00B709A3"/>
    <w:rsid w:val="00B71877"/>
    <w:rsid w:val="00B740B3"/>
    <w:rsid w:val="00B74D0A"/>
    <w:rsid w:val="00B81642"/>
    <w:rsid w:val="00B8333B"/>
    <w:rsid w:val="00B851DA"/>
    <w:rsid w:val="00B86306"/>
    <w:rsid w:val="00B9121B"/>
    <w:rsid w:val="00B97522"/>
    <w:rsid w:val="00B975C7"/>
    <w:rsid w:val="00BA24A7"/>
    <w:rsid w:val="00BA6148"/>
    <w:rsid w:val="00BA6E8E"/>
    <w:rsid w:val="00BA6FE7"/>
    <w:rsid w:val="00BB008C"/>
    <w:rsid w:val="00BB28B4"/>
    <w:rsid w:val="00BB373B"/>
    <w:rsid w:val="00BB77FA"/>
    <w:rsid w:val="00BB7966"/>
    <w:rsid w:val="00BC0065"/>
    <w:rsid w:val="00BC1CCD"/>
    <w:rsid w:val="00BC6CD7"/>
    <w:rsid w:val="00BD00E6"/>
    <w:rsid w:val="00BD3B24"/>
    <w:rsid w:val="00BD53C5"/>
    <w:rsid w:val="00BD5F2F"/>
    <w:rsid w:val="00BD610E"/>
    <w:rsid w:val="00BD6D41"/>
    <w:rsid w:val="00BD7309"/>
    <w:rsid w:val="00BD7BFD"/>
    <w:rsid w:val="00BE5C80"/>
    <w:rsid w:val="00BF3A77"/>
    <w:rsid w:val="00C04608"/>
    <w:rsid w:val="00C10F94"/>
    <w:rsid w:val="00C13A8D"/>
    <w:rsid w:val="00C13EAD"/>
    <w:rsid w:val="00C15059"/>
    <w:rsid w:val="00C237DD"/>
    <w:rsid w:val="00C243A6"/>
    <w:rsid w:val="00C3029A"/>
    <w:rsid w:val="00C30A4B"/>
    <w:rsid w:val="00C355D8"/>
    <w:rsid w:val="00C3584C"/>
    <w:rsid w:val="00C36D63"/>
    <w:rsid w:val="00C36E00"/>
    <w:rsid w:val="00C416B1"/>
    <w:rsid w:val="00C4170E"/>
    <w:rsid w:val="00C41BE1"/>
    <w:rsid w:val="00C42CFB"/>
    <w:rsid w:val="00C44DDA"/>
    <w:rsid w:val="00C464FF"/>
    <w:rsid w:val="00C4757E"/>
    <w:rsid w:val="00C5107A"/>
    <w:rsid w:val="00C52789"/>
    <w:rsid w:val="00C52F56"/>
    <w:rsid w:val="00C541F7"/>
    <w:rsid w:val="00C564BF"/>
    <w:rsid w:val="00C57A51"/>
    <w:rsid w:val="00C612AD"/>
    <w:rsid w:val="00C62503"/>
    <w:rsid w:val="00C65658"/>
    <w:rsid w:val="00C70726"/>
    <w:rsid w:val="00C72ED7"/>
    <w:rsid w:val="00C7338B"/>
    <w:rsid w:val="00C73A47"/>
    <w:rsid w:val="00C75662"/>
    <w:rsid w:val="00C76BE4"/>
    <w:rsid w:val="00C80827"/>
    <w:rsid w:val="00C80ADC"/>
    <w:rsid w:val="00C83FBC"/>
    <w:rsid w:val="00C90148"/>
    <w:rsid w:val="00C9141A"/>
    <w:rsid w:val="00C92EBF"/>
    <w:rsid w:val="00C940E0"/>
    <w:rsid w:val="00C963D6"/>
    <w:rsid w:val="00C96AD1"/>
    <w:rsid w:val="00CA0887"/>
    <w:rsid w:val="00CA33C2"/>
    <w:rsid w:val="00CA6F6B"/>
    <w:rsid w:val="00CA7DBF"/>
    <w:rsid w:val="00CB1AF9"/>
    <w:rsid w:val="00CB33FB"/>
    <w:rsid w:val="00CB62E0"/>
    <w:rsid w:val="00CC27D7"/>
    <w:rsid w:val="00CC2B29"/>
    <w:rsid w:val="00CC45B4"/>
    <w:rsid w:val="00CC4C38"/>
    <w:rsid w:val="00CC56DF"/>
    <w:rsid w:val="00CC70BB"/>
    <w:rsid w:val="00CD12CF"/>
    <w:rsid w:val="00CD1706"/>
    <w:rsid w:val="00CD1EAD"/>
    <w:rsid w:val="00CD2CF3"/>
    <w:rsid w:val="00CD5252"/>
    <w:rsid w:val="00CE3225"/>
    <w:rsid w:val="00CE46E6"/>
    <w:rsid w:val="00CE4C5A"/>
    <w:rsid w:val="00CF223A"/>
    <w:rsid w:val="00D06B39"/>
    <w:rsid w:val="00D079D6"/>
    <w:rsid w:val="00D152BC"/>
    <w:rsid w:val="00D16B17"/>
    <w:rsid w:val="00D16F24"/>
    <w:rsid w:val="00D2316B"/>
    <w:rsid w:val="00D242FC"/>
    <w:rsid w:val="00D244E3"/>
    <w:rsid w:val="00D267E2"/>
    <w:rsid w:val="00D30E4E"/>
    <w:rsid w:val="00D33EC9"/>
    <w:rsid w:val="00D3779B"/>
    <w:rsid w:val="00D402E5"/>
    <w:rsid w:val="00D420A1"/>
    <w:rsid w:val="00D43A3E"/>
    <w:rsid w:val="00D4496A"/>
    <w:rsid w:val="00D46316"/>
    <w:rsid w:val="00D46AC1"/>
    <w:rsid w:val="00D5145F"/>
    <w:rsid w:val="00D517FB"/>
    <w:rsid w:val="00D52372"/>
    <w:rsid w:val="00D523FF"/>
    <w:rsid w:val="00D52EA9"/>
    <w:rsid w:val="00D54603"/>
    <w:rsid w:val="00D70552"/>
    <w:rsid w:val="00D71CEB"/>
    <w:rsid w:val="00D71D1B"/>
    <w:rsid w:val="00D729B8"/>
    <w:rsid w:val="00D80374"/>
    <w:rsid w:val="00D809F1"/>
    <w:rsid w:val="00D8395B"/>
    <w:rsid w:val="00D83B43"/>
    <w:rsid w:val="00D94EDA"/>
    <w:rsid w:val="00DA0509"/>
    <w:rsid w:val="00DA2C1E"/>
    <w:rsid w:val="00DA318A"/>
    <w:rsid w:val="00DA6D6C"/>
    <w:rsid w:val="00DB0B5E"/>
    <w:rsid w:val="00DB2F45"/>
    <w:rsid w:val="00DB37A1"/>
    <w:rsid w:val="00DB4134"/>
    <w:rsid w:val="00DB5E22"/>
    <w:rsid w:val="00DC07FA"/>
    <w:rsid w:val="00DC313E"/>
    <w:rsid w:val="00DC34F9"/>
    <w:rsid w:val="00DC4D78"/>
    <w:rsid w:val="00DD2A2A"/>
    <w:rsid w:val="00DD42F1"/>
    <w:rsid w:val="00DD6B91"/>
    <w:rsid w:val="00DE5026"/>
    <w:rsid w:val="00DF042B"/>
    <w:rsid w:val="00DF04BC"/>
    <w:rsid w:val="00DF217A"/>
    <w:rsid w:val="00DF49DB"/>
    <w:rsid w:val="00DF5069"/>
    <w:rsid w:val="00DF6859"/>
    <w:rsid w:val="00E0573C"/>
    <w:rsid w:val="00E06DDE"/>
    <w:rsid w:val="00E0715C"/>
    <w:rsid w:val="00E101A4"/>
    <w:rsid w:val="00E12B0F"/>
    <w:rsid w:val="00E1451A"/>
    <w:rsid w:val="00E1618C"/>
    <w:rsid w:val="00E23F9C"/>
    <w:rsid w:val="00E2402B"/>
    <w:rsid w:val="00E24BF9"/>
    <w:rsid w:val="00E314EF"/>
    <w:rsid w:val="00E32425"/>
    <w:rsid w:val="00E33684"/>
    <w:rsid w:val="00E34068"/>
    <w:rsid w:val="00E3629F"/>
    <w:rsid w:val="00E364CC"/>
    <w:rsid w:val="00E36C0C"/>
    <w:rsid w:val="00E4170E"/>
    <w:rsid w:val="00E42CD3"/>
    <w:rsid w:val="00E4490B"/>
    <w:rsid w:val="00E5237F"/>
    <w:rsid w:val="00E62698"/>
    <w:rsid w:val="00E65CDE"/>
    <w:rsid w:val="00E67C3C"/>
    <w:rsid w:val="00E70F37"/>
    <w:rsid w:val="00E70FA4"/>
    <w:rsid w:val="00E74AFA"/>
    <w:rsid w:val="00E74D71"/>
    <w:rsid w:val="00E76C66"/>
    <w:rsid w:val="00E774F1"/>
    <w:rsid w:val="00E81159"/>
    <w:rsid w:val="00E81CFC"/>
    <w:rsid w:val="00E85309"/>
    <w:rsid w:val="00E903B1"/>
    <w:rsid w:val="00E9089B"/>
    <w:rsid w:val="00E90EF8"/>
    <w:rsid w:val="00E919CD"/>
    <w:rsid w:val="00EA13BC"/>
    <w:rsid w:val="00EB264F"/>
    <w:rsid w:val="00EB57B7"/>
    <w:rsid w:val="00EC1EE2"/>
    <w:rsid w:val="00EC2E31"/>
    <w:rsid w:val="00EC614E"/>
    <w:rsid w:val="00EC7EEB"/>
    <w:rsid w:val="00ED6588"/>
    <w:rsid w:val="00EE0729"/>
    <w:rsid w:val="00EE2888"/>
    <w:rsid w:val="00EE38B2"/>
    <w:rsid w:val="00EE39B5"/>
    <w:rsid w:val="00EE54CB"/>
    <w:rsid w:val="00EE628C"/>
    <w:rsid w:val="00EF0D2D"/>
    <w:rsid w:val="00EF18F2"/>
    <w:rsid w:val="00EF229B"/>
    <w:rsid w:val="00EF39CD"/>
    <w:rsid w:val="00EF6D8F"/>
    <w:rsid w:val="00F03CAA"/>
    <w:rsid w:val="00F0481B"/>
    <w:rsid w:val="00F059C3"/>
    <w:rsid w:val="00F0747A"/>
    <w:rsid w:val="00F10201"/>
    <w:rsid w:val="00F12416"/>
    <w:rsid w:val="00F13EA1"/>
    <w:rsid w:val="00F15085"/>
    <w:rsid w:val="00F15665"/>
    <w:rsid w:val="00F15F7E"/>
    <w:rsid w:val="00F16D48"/>
    <w:rsid w:val="00F174EF"/>
    <w:rsid w:val="00F179F1"/>
    <w:rsid w:val="00F23B30"/>
    <w:rsid w:val="00F27E07"/>
    <w:rsid w:val="00F314C3"/>
    <w:rsid w:val="00F33B2A"/>
    <w:rsid w:val="00F3520E"/>
    <w:rsid w:val="00F362F3"/>
    <w:rsid w:val="00F366C4"/>
    <w:rsid w:val="00F402D6"/>
    <w:rsid w:val="00F40EEC"/>
    <w:rsid w:val="00F44A78"/>
    <w:rsid w:val="00F46187"/>
    <w:rsid w:val="00F51A10"/>
    <w:rsid w:val="00F53EF7"/>
    <w:rsid w:val="00F54DF9"/>
    <w:rsid w:val="00F55278"/>
    <w:rsid w:val="00F61BF8"/>
    <w:rsid w:val="00F737CB"/>
    <w:rsid w:val="00F73862"/>
    <w:rsid w:val="00F7423E"/>
    <w:rsid w:val="00F775F6"/>
    <w:rsid w:val="00F821D2"/>
    <w:rsid w:val="00F83806"/>
    <w:rsid w:val="00F85607"/>
    <w:rsid w:val="00F85903"/>
    <w:rsid w:val="00F87ED4"/>
    <w:rsid w:val="00F90930"/>
    <w:rsid w:val="00F90F45"/>
    <w:rsid w:val="00F91BFB"/>
    <w:rsid w:val="00F9236F"/>
    <w:rsid w:val="00F9291F"/>
    <w:rsid w:val="00F94511"/>
    <w:rsid w:val="00F954B2"/>
    <w:rsid w:val="00F969B3"/>
    <w:rsid w:val="00FA2D31"/>
    <w:rsid w:val="00FA4C53"/>
    <w:rsid w:val="00FB0F1A"/>
    <w:rsid w:val="00FB50D9"/>
    <w:rsid w:val="00FB70DF"/>
    <w:rsid w:val="00FB7FA1"/>
    <w:rsid w:val="00FC074A"/>
    <w:rsid w:val="00FC08F1"/>
    <w:rsid w:val="00FC2FF6"/>
    <w:rsid w:val="00FC3CB6"/>
    <w:rsid w:val="00FD34CB"/>
    <w:rsid w:val="00FD62AF"/>
    <w:rsid w:val="00FD687F"/>
    <w:rsid w:val="00FD6C69"/>
    <w:rsid w:val="00FE422D"/>
    <w:rsid w:val="00FE5750"/>
    <w:rsid w:val="00FF75DA"/>
    <w:rsid w:val="024B5FFF"/>
    <w:rsid w:val="024B8D72"/>
    <w:rsid w:val="026B4ABF"/>
    <w:rsid w:val="0315D681"/>
    <w:rsid w:val="0399E744"/>
    <w:rsid w:val="03BA38D7"/>
    <w:rsid w:val="040377CA"/>
    <w:rsid w:val="051E23DA"/>
    <w:rsid w:val="064F54DD"/>
    <w:rsid w:val="0987526D"/>
    <w:rsid w:val="09A6DB97"/>
    <w:rsid w:val="0AF6C49D"/>
    <w:rsid w:val="0B0A1254"/>
    <w:rsid w:val="0BBC74C4"/>
    <w:rsid w:val="0BF6B1FF"/>
    <w:rsid w:val="0C4054AF"/>
    <w:rsid w:val="0C5FCB00"/>
    <w:rsid w:val="0D4F3DDF"/>
    <w:rsid w:val="0D626FCC"/>
    <w:rsid w:val="0E431454"/>
    <w:rsid w:val="0EA86F50"/>
    <w:rsid w:val="0F99F115"/>
    <w:rsid w:val="0FF4481A"/>
    <w:rsid w:val="1002633B"/>
    <w:rsid w:val="112F089A"/>
    <w:rsid w:val="117C9E85"/>
    <w:rsid w:val="129BBA38"/>
    <w:rsid w:val="13E9CD0A"/>
    <w:rsid w:val="15C5E19D"/>
    <w:rsid w:val="162F1B2D"/>
    <w:rsid w:val="18910197"/>
    <w:rsid w:val="1AA77408"/>
    <w:rsid w:val="1B752F13"/>
    <w:rsid w:val="1B7BBEDF"/>
    <w:rsid w:val="1BB6D00A"/>
    <w:rsid w:val="1BE18C80"/>
    <w:rsid w:val="1BEF3BCA"/>
    <w:rsid w:val="1C44F412"/>
    <w:rsid w:val="1C59C3CC"/>
    <w:rsid w:val="1DD4F1DA"/>
    <w:rsid w:val="1DEDC920"/>
    <w:rsid w:val="1E2A50CF"/>
    <w:rsid w:val="1E95695F"/>
    <w:rsid w:val="1ED94BF4"/>
    <w:rsid w:val="1F32FAFB"/>
    <w:rsid w:val="1F44CC2E"/>
    <w:rsid w:val="20873D71"/>
    <w:rsid w:val="20D3B018"/>
    <w:rsid w:val="21004DB5"/>
    <w:rsid w:val="224DAF25"/>
    <w:rsid w:val="23284307"/>
    <w:rsid w:val="259585C4"/>
    <w:rsid w:val="27CCED55"/>
    <w:rsid w:val="29BF6A6C"/>
    <w:rsid w:val="29F3EDA3"/>
    <w:rsid w:val="2AAA45A0"/>
    <w:rsid w:val="2AD705D2"/>
    <w:rsid w:val="2B8FB79A"/>
    <w:rsid w:val="2D7B79AC"/>
    <w:rsid w:val="2E1C2102"/>
    <w:rsid w:val="2E2B00E1"/>
    <w:rsid w:val="2EC96E7D"/>
    <w:rsid w:val="2EEE65F0"/>
    <w:rsid w:val="2F8EC9FE"/>
    <w:rsid w:val="2FE86FED"/>
    <w:rsid w:val="325CD489"/>
    <w:rsid w:val="33324CF6"/>
    <w:rsid w:val="3356CEAF"/>
    <w:rsid w:val="3392BD0A"/>
    <w:rsid w:val="33C5FBEA"/>
    <w:rsid w:val="36203AF2"/>
    <w:rsid w:val="36375765"/>
    <w:rsid w:val="37AD293A"/>
    <w:rsid w:val="37C85843"/>
    <w:rsid w:val="39BBCD2C"/>
    <w:rsid w:val="3BD835BB"/>
    <w:rsid w:val="3C7AE8C1"/>
    <w:rsid w:val="3CC5A044"/>
    <w:rsid w:val="3E5121FF"/>
    <w:rsid w:val="3E84C741"/>
    <w:rsid w:val="3EAA0D5F"/>
    <w:rsid w:val="3F44CE97"/>
    <w:rsid w:val="40A851E4"/>
    <w:rsid w:val="4130CF5F"/>
    <w:rsid w:val="41F7A858"/>
    <w:rsid w:val="42C4D84B"/>
    <w:rsid w:val="433A705C"/>
    <w:rsid w:val="46C01ADB"/>
    <w:rsid w:val="46FBDC5C"/>
    <w:rsid w:val="494FB917"/>
    <w:rsid w:val="498E589A"/>
    <w:rsid w:val="4A04D2C0"/>
    <w:rsid w:val="4BF536F3"/>
    <w:rsid w:val="4C03E240"/>
    <w:rsid w:val="4C7B982D"/>
    <w:rsid w:val="4E8BC328"/>
    <w:rsid w:val="4EDBC791"/>
    <w:rsid w:val="4F2F4059"/>
    <w:rsid w:val="4F64C3B5"/>
    <w:rsid w:val="53C58968"/>
    <w:rsid w:val="54225BA0"/>
    <w:rsid w:val="550893A2"/>
    <w:rsid w:val="553E85A2"/>
    <w:rsid w:val="559DC0C9"/>
    <w:rsid w:val="564487B0"/>
    <w:rsid w:val="56D4F4C0"/>
    <w:rsid w:val="5788FC0F"/>
    <w:rsid w:val="57C64D8B"/>
    <w:rsid w:val="5825F1B2"/>
    <w:rsid w:val="58C20AF9"/>
    <w:rsid w:val="58D31865"/>
    <w:rsid w:val="59D1D306"/>
    <w:rsid w:val="5D1B262A"/>
    <w:rsid w:val="5D807043"/>
    <w:rsid w:val="5DB891F7"/>
    <w:rsid w:val="5EB34B2C"/>
    <w:rsid w:val="5F49359B"/>
    <w:rsid w:val="5FCC5211"/>
    <w:rsid w:val="605E9BB9"/>
    <w:rsid w:val="60ED93E1"/>
    <w:rsid w:val="61CA0960"/>
    <w:rsid w:val="62D0B495"/>
    <w:rsid w:val="63FFE2AE"/>
    <w:rsid w:val="647BEF10"/>
    <w:rsid w:val="66C18FFC"/>
    <w:rsid w:val="67D459CD"/>
    <w:rsid w:val="687F2FDE"/>
    <w:rsid w:val="68CAF40F"/>
    <w:rsid w:val="6AD69488"/>
    <w:rsid w:val="6AFCAEBE"/>
    <w:rsid w:val="6C99D6B0"/>
    <w:rsid w:val="6D85FF69"/>
    <w:rsid w:val="6E3D2884"/>
    <w:rsid w:val="6E8B0A12"/>
    <w:rsid w:val="6E9CB8BC"/>
    <w:rsid w:val="6ED10E24"/>
    <w:rsid w:val="6EE60FE1"/>
    <w:rsid w:val="7070A56B"/>
    <w:rsid w:val="73B0747E"/>
    <w:rsid w:val="740503B8"/>
    <w:rsid w:val="74081EE4"/>
    <w:rsid w:val="7521BEE9"/>
    <w:rsid w:val="75FA4CB9"/>
    <w:rsid w:val="7755A7A9"/>
    <w:rsid w:val="77A16478"/>
    <w:rsid w:val="784F9E47"/>
    <w:rsid w:val="7AD5F518"/>
    <w:rsid w:val="7AF1F6EA"/>
    <w:rsid w:val="7BF0A2F0"/>
    <w:rsid w:val="7C660F81"/>
    <w:rsid w:val="7C88374E"/>
    <w:rsid w:val="7CB22589"/>
    <w:rsid w:val="7D82E2F3"/>
    <w:rsid w:val="7DBAD1BB"/>
    <w:rsid w:val="7E32153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353A5"/>
  <w15:chartTrackingRefBased/>
  <w15:docId w15:val="{A51414CB-9EAB-49F4-A23A-8E6A883E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9CC"/>
    <w:pPr>
      <w:ind w:left="720"/>
      <w:contextualSpacing/>
    </w:pPr>
  </w:style>
  <w:style w:type="paragraph" w:styleId="Header">
    <w:name w:val="header"/>
    <w:basedOn w:val="Normal"/>
    <w:link w:val="HeaderChar"/>
    <w:uiPriority w:val="99"/>
    <w:unhideWhenUsed/>
    <w:rsid w:val="00EC6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14E"/>
  </w:style>
  <w:style w:type="paragraph" w:styleId="Footer">
    <w:name w:val="footer"/>
    <w:basedOn w:val="Normal"/>
    <w:link w:val="FooterChar"/>
    <w:uiPriority w:val="99"/>
    <w:unhideWhenUsed/>
    <w:rsid w:val="00EC6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14E"/>
  </w:style>
  <w:style w:type="character" w:styleId="Hyperlink">
    <w:name w:val="Hyperlink"/>
    <w:basedOn w:val="DefaultParagraphFont"/>
    <w:uiPriority w:val="99"/>
    <w:unhideWhenUsed/>
    <w:rsid w:val="00F7423E"/>
    <w:rPr>
      <w:color w:val="007BC7"/>
      <w:u w:val="single"/>
    </w:rPr>
  </w:style>
  <w:style w:type="character" w:styleId="CommentReference">
    <w:name w:val="annotation reference"/>
    <w:basedOn w:val="DefaultParagraphFont"/>
    <w:uiPriority w:val="99"/>
    <w:semiHidden/>
    <w:unhideWhenUsed/>
    <w:rsid w:val="00A86CAA"/>
    <w:rPr>
      <w:sz w:val="16"/>
      <w:szCs w:val="16"/>
    </w:rPr>
  </w:style>
  <w:style w:type="paragraph" w:styleId="CommentText">
    <w:name w:val="annotation text"/>
    <w:basedOn w:val="Normal"/>
    <w:link w:val="CommentTextChar"/>
    <w:unhideWhenUsed/>
    <w:rsid w:val="00A86CAA"/>
    <w:pPr>
      <w:spacing w:line="240" w:lineRule="auto"/>
    </w:pPr>
    <w:rPr>
      <w:sz w:val="20"/>
      <w:szCs w:val="20"/>
    </w:rPr>
  </w:style>
  <w:style w:type="character" w:customStyle="1" w:styleId="CommentTextChar">
    <w:name w:val="Comment Text Char"/>
    <w:basedOn w:val="DefaultParagraphFont"/>
    <w:link w:val="CommentText"/>
    <w:rsid w:val="00A86CAA"/>
    <w:rPr>
      <w:sz w:val="20"/>
      <w:szCs w:val="20"/>
    </w:rPr>
  </w:style>
  <w:style w:type="paragraph" w:styleId="CommentSubject">
    <w:name w:val="annotation subject"/>
    <w:basedOn w:val="CommentText"/>
    <w:next w:val="CommentText"/>
    <w:link w:val="CommentSubjectChar"/>
    <w:uiPriority w:val="99"/>
    <w:semiHidden/>
    <w:unhideWhenUsed/>
    <w:rsid w:val="00A86CAA"/>
    <w:rPr>
      <w:b/>
      <w:bCs/>
    </w:rPr>
  </w:style>
  <w:style w:type="character" w:customStyle="1" w:styleId="CommentSubjectChar">
    <w:name w:val="Comment Subject Char"/>
    <w:basedOn w:val="CommentTextChar"/>
    <w:link w:val="CommentSubject"/>
    <w:uiPriority w:val="99"/>
    <w:semiHidden/>
    <w:rsid w:val="00A86CAA"/>
    <w:rPr>
      <w:b/>
      <w:bCs/>
      <w:sz w:val="20"/>
      <w:szCs w:val="20"/>
    </w:rPr>
  </w:style>
  <w:style w:type="paragraph" w:styleId="BalloonText">
    <w:name w:val="Balloon Text"/>
    <w:basedOn w:val="Normal"/>
    <w:link w:val="BalloonTextChar"/>
    <w:uiPriority w:val="99"/>
    <w:semiHidden/>
    <w:unhideWhenUsed/>
    <w:rsid w:val="00DA2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C1E"/>
    <w:rPr>
      <w:rFonts w:ascii="Segoe UI" w:hAnsi="Segoe UI" w:cs="Segoe UI"/>
      <w:sz w:val="18"/>
      <w:szCs w:val="18"/>
    </w:rPr>
  </w:style>
  <w:style w:type="character" w:styleId="FollowedHyperlink">
    <w:name w:val="FollowedHyperlink"/>
    <w:basedOn w:val="DefaultParagraphFont"/>
    <w:uiPriority w:val="99"/>
    <w:semiHidden/>
    <w:unhideWhenUsed/>
    <w:rsid w:val="00246B41"/>
    <w:rPr>
      <w:color w:val="954F72" w:themeColor="followedHyperlink"/>
      <w:u w:val="single"/>
    </w:rPr>
  </w:style>
  <w:style w:type="paragraph" w:styleId="FootnoteText">
    <w:name w:val="footnote text"/>
    <w:basedOn w:val="Normal"/>
    <w:link w:val="FootnoteTextChar"/>
    <w:uiPriority w:val="99"/>
    <w:semiHidden/>
    <w:unhideWhenUsed/>
    <w:rsid w:val="009B1D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D13"/>
    <w:rPr>
      <w:sz w:val="20"/>
      <w:szCs w:val="20"/>
    </w:rPr>
  </w:style>
  <w:style w:type="character" w:styleId="FootnoteReference">
    <w:name w:val="footnote reference"/>
    <w:basedOn w:val="DefaultParagraphFont"/>
    <w:uiPriority w:val="99"/>
    <w:semiHidden/>
    <w:unhideWhenUsed/>
    <w:rsid w:val="009B1D13"/>
    <w:rPr>
      <w:vertAlign w:val="superscript"/>
    </w:rPr>
  </w:style>
  <w:style w:type="paragraph" w:styleId="Revision">
    <w:name w:val="Revision"/>
    <w:hidden/>
    <w:uiPriority w:val="99"/>
    <w:semiHidden/>
    <w:rsid w:val="00EF39CD"/>
    <w:pPr>
      <w:spacing w:after="0" w:line="240" w:lineRule="auto"/>
    </w:pPr>
  </w:style>
  <w:style w:type="character" w:styleId="UnresolvedMention">
    <w:name w:val="Unresolved Mention"/>
    <w:basedOn w:val="DefaultParagraphFont"/>
    <w:uiPriority w:val="99"/>
    <w:semiHidden/>
    <w:unhideWhenUsed/>
    <w:rsid w:val="00D5145F"/>
    <w:rPr>
      <w:color w:val="605E5C"/>
      <w:shd w:val="clear" w:color="auto" w:fill="E1DFDD"/>
    </w:rPr>
  </w:style>
  <w:style w:type="character" w:styleId="Mention">
    <w:name w:val="Mention"/>
    <w:basedOn w:val="DefaultParagraphFont"/>
    <w:uiPriority w:val="99"/>
    <w:unhideWhenUsed/>
    <w:rsid w:val="00494B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6423">
      <w:bodyDiv w:val="1"/>
      <w:marLeft w:val="0"/>
      <w:marRight w:val="0"/>
      <w:marTop w:val="0"/>
      <w:marBottom w:val="0"/>
      <w:divBdr>
        <w:top w:val="none" w:sz="0" w:space="0" w:color="auto"/>
        <w:left w:val="none" w:sz="0" w:space="0" w:color="auto"/>
        <w:bottom w:val="none" w:sz="0" w:space="0" w:color="auto"/>
        <w:right w:val="none" w:sz="0" w:space="0" w:color="auto"/>
      </w:divBdr>
      <w:divsChild>
        <w:div w:id="287244905">
          <w:marLeft w:val="0"/>
          <w:marRight w:val="0"/>
          <w:marTop w:val="0"/>
          <w:marBottom w:val="0"/>
          <w:divBdr>
            <w:top w:val="none" w:sz="0" w:space="0" w:color="auto"/>
            <w:left w:val="none" w:sz="0" w:space="0" w:color="auto"/>
            <w:bottom w:val="none" w:sz="0" w:space="0" w:color="auto"/>
            <w:right w:val="none" w:sz="0" w:space="0" w:color="auto"/>
          </w:divBdr>
          <w:divsChild>
            <w:div w:id="391122989">
              <w:marLeft w:val="0"/>
              <w:marRight w:val="0"/>
              <w:marTop w:val="0"/>
              <w:marBottom w:val="0"/>
              <w:divBdr>
                <w:top w:val="none" w:sz="0" w:space="0" w:color="auto"/>
                <w:left w:val="none" w:sz="0" w:space="0" w:color="auto"/>
                <w:bottom w:val="none" w:sz="0" w:space="0" w:color="auto"/>
                <w:right w:val="none" w:sz="0" w:space="0" w:color="auto"/>
              </w:divBdr>
            </w:div>
            <w:div w:id="759063006">
              <w:marLeft w:val="0"/>
              <w:marRight w:val="0"/>
              <w:marTop w:val="0"/>
              <w:marBottom w:val="0"/>
              <w:divBdr>
                <w:top w:val="none" w:sz="0" w:space="0" w:color="auto"/>
                <w:left w:val="none" w:sz="0" w:space="0" w:color="auto"/>
                <w:bottom w:val="none" w:sz="0" w:space="0" w:color="auto"/>
                <w:right w:val="none" w:sz="0" w:space="0" w:color="auto"/>
              </w:divBdr>
            </w:div>
            <w:div w:id="1125778465">
              <w:marLeft w:val="0"/>
              <w:marRight w:val="0"/>
              <w:marTop w:val="0"/>
              <w:marBottom w:val="0"/>
              <w:divBdr>
                <w:top w:val="none" w:sz="0" w:space="0" w:color="auto"/>
                <w:left w:val="none" w:sz="0" w:space="0" w:color="auto"/>
                <w:bottom w:val="none" w:sz="0" w:space="0" w:color="auto"/>
                <w:right w:val="none" w:sz="0" w:space="0" w:color="auto"/>
              </w:divBdr>
            </w:div>
            <w:div w:id="153789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2100">
      <w:bodyDiv w:val="1"/>
      <w:marLeft w:val="0"/>
      <w:marRight w:val="0"/>
      <w:marTop w:val="0"/>
      <w:marBottom w:val="0"/>
      <w:divBdr>
        <w:top w:val="none" w:sz="0" w:space="0" w:color="auto"/>
        <w:left w:val="none" w:sz="0" w:space="0" w:color="auto"/>
        <w:bottom w:val="none" w:sz="0" w:space="0" w:color="auto"/>
        <w:right w:val="none" w:sz="0" w:space="0" w:color="auto"/>
      </w:divBdr>
    </w:div>
    <w:div w:id="487720050">
      <w:bodyDiv w:val="1"/>
      <w:marLeft w:val="0"/>
      <w:marRight w:val="0"/>
      <w:marTop w:val="0"/>
      <w:marBottom w:val="0"/>
      <w:divBdr>
        <w:top w:val="none" w:sz="0" w:space="0" w:color="auto"/>
        <w:left w:val="none" w:sz="0" w:space="0" w:color="auto"/>
        <w:bottom w:val="none" w:sz="0" w:space="0" w:color="auto"/>
        <w:right w:val="none" w:sz="0" w:space="0" w:color="auto"/>
      </w:divBdr>
    </w:div>
    <w:div w:id="574557977">
      <w:bodyDiv w:val="1"/>
      <w:marLeft w:val="0"/>
      <w:marRight w:val="0"/>
      <w:marTop w:val="0"/>
      <w:marBottom w:val="0"/>
      <w:divBdr>
        <w:top w:val="none" w:sz="0" w:space="0" w:color="auto"/>
        <w:left w:val="none" w:sz="0" w:space="0" w:color="auto"/>
        <w:bottom w:val="none" w:sz="0" w:space="0" w:color="auto"/>
        <w:right w:val="none" w:sz="0" w:space="0" w:color="auto"/>
      </w:divBdr>
      <w:divsChild>
        <w:div w:id="1447965630">
          <w:marLeft w:val="0"/>
          <w:marRight w:val="0"/>
          <w:marTop w:val="0"/>
          <w:marBottom w:val="0"/>
          <w:divBdr>
            <w:top w:val="none" w:sz="0" w:space="0" w:color="auto"/>
            <w:left w:val="none" w:sz="0" w:space="0" w:color="auto"/>
            <w:bottom w:val="none" w:sz="0" w:space="0" w:color="auto"/>
            <w:right w:val="none" w:sz="0" w:space="0" w:color="auto"/>
          </w:divBdr>
          <w:divsChild>
            <w:div w:id="208884310">
              <w:marLeft w:val="0"/>
              <w:marRight w:val="0"/>
              <w:marTop w:val="0"/>
              <w:marBottom w:val="0"/>
              <w:divBdr>
                <w:top w:val="none" w:sz="0" w:space="0" w:color="auto"/>
                <w:left w:val="none" w:sz="0" w:space="0" w:color="auto"/>
                <w:bottom w:val="none" w:sz="0" w:space="0" w:color="auto"/>
                <w:right w:val="none" w:sz="0" w:space="0" w:color="auto"/>
              </w:divBdr>
            </w:div>
            <w:div w:id="689989122">
              <w:marLeft w:val="0"/>
              <w:marRight w:val="0"/>
              <w:marTop w:val="0"/>
              <w:marBottom w:val="0"/>
              <w:divBdr>
                <w:top w:val="none" w:sz="0" w:space="0" w:color="auto"/>
                <w:left w:val="none" w:sz="0" w:space="0" w:color="auto"/>
                <w:bottom w:val="none" w:sz="0" w:space="0" w:color="auto"/>
                <w:right w:val="none" w:sz="0" w:space="0" w:color="auto"/>
              </w:divBdr>
            </w:div>
            <w:div w:id="1012145027">
              <w:marLeft w:val="0"/>
              <w:marRight w:val="0"/>
              <w:marTop w:val="0"/>
              <w:marBottom w:val="0"/>
              <w:divBdr>
                <w:top w:val="none" w:sz="0" w:space="0" w:color="auto"/>
                <w:left w:val="none" w:sz="0" w:space="0" w:color="auto"/>
                <w:bottom w:val="none" w:sz="0" w:space="0" w:color="auto"/>
                <w:right w:val="none" w:sz="0" w:space="0" w:color="auto"/>
              </w:divBdr>
            </w:div>
            <w:div w:id="11625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64746">
      <w:bodyDiv w:val="1"/>
      <w:marLeft w:val="0"/>
      <w:marRight w:val="0"/>
      <w:marTop w:val="0"/>
      <w:marBottom w:val="0"/>
      <w:divBdr>
        <w:top w:val="none" w:sz="0" w:space="0" w:color="auto"/>
        <w:left w:val="none" w:sz="0" w:space="0" w:color="auto"/>
        <w:bottom w:val="none" w:sz="0" w:space="0" w:color="auto"/>
        <w:right w:val="none" w:sz="0" w:space="0" w:color="auto"/>
      </w:divBdr>
      <w:divsChild>
        <w:div w:id="1597593834">
          <w:marLeft w:val="0"/>
          <w:marRight w:val="0"/>
          <w:marTop w:val="0"/>
          <w:marBottom w:val="0"/>
          <w:divBdr>
            <w:top w:val="none" w:sz="0" w:space="0" w:color="auto"/>
            <w:left w:val="none" w:sz="0" w:space="0" w:color="auto"/>
            <w:bottom w:val="none" w:sz="0" w:space="0" w:color="auto"/>
            <w:right w:val="none" w:sz="0" w:space="0" w:color="auto"/>
          </w:divBdr>
          <w:divsChild>
            <w:div w:id="785273341">
              <w:marLeft w:val="0"/>
              <w:marRight w:val="0"/>
              <w:marTop w:val="0"/>
              <w:marBottom w:val="0"/>
              <w:divBdr>
                <w:top w:val="none" w:sz="0" w:space="0" w:color="auto"/>
                <w:left w:val="none" w:sz="0" w:space="0" w:color="auto"/>
                <w:bottom w:val="none" w:sz="0" w:space="0" w:color="auto"/>
                <w:right w:val="none" w:sz="0" w:space="0" w:color="auto"/>
              </w:divBdr>
            </w:div>
            <w:div w:id="1103381576">
              <w:marLeft w:val="0"/>
              <w:marRight w:val="0"/>
              <w:marTop w:val="0"/>
              <w:marBottom w:val="0"/>
              <w:divBdr>
                <w:top w:val="none" w:sz="0" w:space="0" w:color="auto"/>
                <w:left w:val="none" w:sz="0" w:space="0" w:color="auto"/>
                <w:bottom w:val="none" w:sz="0" w:space="0" w:color="auto"/>
                <w:right w:val="none" w:sz="0" w:space="0" w:color="auto"/>
              </w:divBdr>
            </w:div>
            <w:div w:id="1108231966">
              <w:marLeft w:val="0"/>
              <w:marRight w:val="0"/>
              <w:marTop w:val="0"/>
              <w:marBottom w:val="0"/>
              <w:divBdr>
                <w:top w:val="none" w:sz="0" w:space="0" w:color="auto"/>
                <w:left w:val="none" w:sz="0" w:space="0" w:color="auto"/>
                <w:bottom w:val="none" w:sz="0" w:space="0" w:color="auto"/>
                <w:right w:val="none" w:sz="0" w:space="0" w:color="auto"/>
              </w:divBdr>
            </w:div>
            <w:div w:id="1357846506">
              <w:marLeft w:val="0"/>
              <w:marRight w:val="0"/>
              <w:marTop w:val="0"/>
              <w:marBottom w:val="0"/>
              <w:divBdr>
                <w:top w:val="none" w:sz="0" w:space="0" w:color="auto"/>
                <w:left w:val="none" w:sz="0" w:space="0" w:color="auto"/>
                <w:bottom w:val="none" w:sz="0" w:space="0" w:color="auto"/>
                <w:right w:val="none" w:sz="0" w:space="0" w:color="auto"/>
              </w:divBdr>
            </w:div>
            <w:div w:id="18647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6772">
      <w:bodyDiv w:val="1"/>
      <w:marLeft w:val="0"/>
      <w:marRight w:val="0"/>
      <w:marTop w:val="0"/>
      <w:marBottom w:val="0"/>
      <w:divBdr>
        <w:top w:val="none" w:sz="0" w:space="0" w:color="auto"/>
        <w:left w:val="none" w:sz="0" w:space="0" w:color="auto"/>
        <w:bottom w:val="none" w:sz="0" w:space="0" w:color="auto"/>
        <w:right w:val="none" w:sz="0" w:space="0" w:color="auto"/>
      </w:divBdr>
    </w:div>
    <w:div w:id="815344415">
      <w:bodyDiv w:val="1"/>
      <w:marLeft w:val="0"/>
      <w:marRight w:val="0"/>
      <w:marTop w:val="0"/>
      <w:marBottom w:val="0"/>
      <w:divBdr>
        <w:top w:val="none" w:sz="0" w:space="0" w:color="auto"/>
        <w:left w:val="none" w:sz="0" w:space="0" w:color="auto"/>
        <w:bottom w:val="none" w:sz="0" w:space="0" w:color="auto"/>
        <w:right w:val="none" w:sz="0" w:space="0" w:color="auto"/>
      </w:divBdr>
    </w:div>
    <w:div w:id="1042097042">
      <w:bodyDiv w:val="1"/>
      <w:marLeft w:val="0"/>
      <w:marRight w:val="0"/>
      <w:marTop w:val="0"/>
      <w:marBottom w:val="0"/>
      <w:divBdr>
        <w:top w:val="none" w:sz="0" w:space="0" w:color="auto"/>
        <w:left w:val="none" w:sz="0" w:space="0" w:color="auto"/>
        <w:bottom w:val="none" w:sz="0" w:space="0" w:color="auto"/>
        <w:right w:val="none" w:sz="0" w:space="0" w:color="auto"/>
      </w:divBdr>
    </w:div>
    <w:div w:id="1101605895">
      <w:bodyDiv w:val="1"/>
      <w:marLeft w:val="0"/>
      <w:marRight w:val="0"/>
      <w:marTop w:val="0"/>
      <w:marBottom w:val="0"/>
      <w:divBdr>
        <w:top w:val="none" w:sz="0" w:space="0" w:color="auto"/>
        <w:left w:val="none" w:sz="0" w:space="0" w:color="auto"/>
        <w:bottom w:val="none" w:sz="0" w:space="0" w:color="auto"/>
        <w:right w:val="none" w:sz="0" w:space="0" w:color="auto"/>
      </w:divBdr>
    </w:div>
    <w:div w:id="1181512558">
      <w:bodyDiv w:val="1"/>
      <w:marLeft w:val="0"/>
      <w:marRight w:val="0"/>
      <w:marTop w:val="0"/>
      <w:marBottom w:val="0"/>
      <w:divBdr>
        <w:top w:val="none" w:sz="0" w:space="0" w:color="auto"/>
        <w:left w:val="none" w:sz="0" w:space="0" w:color="auto"/>
        <w:bottom w:val="none" w:sz="0" w:space="0" w:color="auto"/>
        <w:right w:val="none" w:sz="0" w:space="0" w:color="auto"/>
      </w:divBdr>
    </w:div>
    <w:div w:id="1320503495">
      <w:bodyDiv w:val="1"/>
      <w:marLeft w:val="0"/>
      <w:marRight w:val="0"/>
      <w:marTop w:val="0"/>
      <w:marBottom w:val="0"/>
      <w:divBdr>
        <w:top w:val="none" w:sz="0" w:space="0" w:color="auto"/>
        <w:left w:val="none" w:sz="0" w:space="0" w:color="auto"/>
        <w:bottom w:val="none" w:sz="0" w:space="0" w:color="auto"/>
        <w:right w:val="none" w:sz="0" w:space="0" w:color="auto"/>
      </w:divBdr>
    </w:div>
    <w:div w:id="1469516051">
      <w:bodyDiv w:val="1"/>
      <w:marLeft w:val="0"/>
      <w:marRight w:val="0"/>
      <w:marTop w:val="0"/>
      <w:marBottom w:val="0"/>
      <w:divBdr>
        <w:top w:val="none" w:sz="0" w:space="0" w:color="auto"/>
        <w:left w:val="none" w:sz="0" w:space="0" w:color="auto"/>
        <w:bottom w:val="none" w:sz="0" w:space="0" w:color="auto"/>
        <w:right w:val="none" w:sz="0" w:space="0" w:color="auto"/>
      </w:divBdr>
    </w:div>
    <w:div w:id="1557626407">
      <w:bodyDiv w:val="1"/>
      <w:marLeft w:val="0"/>
      <w:marRight w:val="0"/>
      <w:marTop w:val="0"/>
      <w:marBottom w:val="0"/>
      <w:divBdr>
        <w:top w:val="none" w:sz="0" w:space="0" w:color="auto"/>
        <w:left w:val="none" w:sz="0" w:space="0" w:color="auto"/>
        <w:bottom w:val="none" w:sz="0" w:space="0" w:color="auto"/>
        <w:right w:val="none" w:sz="0" w:space="0" w:color="auto"/>
      </w:divBdr>
    </w:div>
    <w:div w:id="1604922784">
      <w:bodyDiv w:val="1"/>
      <w:marLeft w:val="0"/>
      <w:marRight w:val="0"/>
      <w:marTop w:val="0"/>
      <w:marBottom w:val="0"/>
      <w:divBdr>
        <w:top w:val="none" w:sz="0" w:space="0" w:color="auto"/>
        <w:left w:val="none" w:sz="0" w:space="0" w:color="auto"/>
        <w:bottom w:val="none" w:sz="0" w:space="0" w:color="auto"/>
        <w:right w:val="none" w:sz="0" w:space="0" w:color="auto"/>
      </w:divBdr>
    </w:div>
    <w:div w:id="1717779686">
      <w:bodyDiv w:val="1"/>
      <w:marLeft w:val="0"/>
      <w:marRight w:val="0"/>
      <w:marTop w:val="0"/>
      <w:marBottom w:val="0"/>
      <w:divBdr>
        <w:top w:val="none" w:sz="0" w:space="0" w:color="auto"/>
        <w:left w:val="none" w:sz="0" w:space="0" w:color="auto"/>
        <w:bottom w:val="none" w:sz="0" w:space="0" w:color="auto"/>
        <w:right w:val="none" w:sz="0" w:space="0" w:color="auto"/>
      </w:divBdr>
    </w:div>
    <w:div w:id="1800802521">
      <w:bodyDiv w:val="1"/>
      <w:marLeft w:val="0"/>
      <w:marRight w:val="0"/>
      <w:marTop w:val="0"/>
      <w:marBottom w:val="0"/>
      <w:divBdr>
        <w:top w:val="none" w:sz="0" w:space="0" w:color="auto"/>
        <w:left w:val="none" w:sz="0" w:space="0" w:color="auto"/>
        <w:bottom w:val="none" w:sz="0" w:space="0" w:color="auto"/>
        <w:right w:val="none" w:sz="0" w:space="0" w:color="auto"/>
      </w:divBdr>
    </w:div>
    <w:div w:id="20628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4Z07657&amp;did=2024D17649" TargetMode="External"/><Relationship Id="rId1" Type="http://schemas.openxmlformats.org/officeDocument/2006/relationships/hyperlink" Target="https://www.tweedekamer.nl/kamerstukken/brieven_regering/detail?id=2025Z03420&amp;did=2025D0770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4396</ap:Words>
  <ap:Characters>24182</ap:Characters>
  <ap:DocSecurity>0</ap:DocSecurity>
  <ap:Lines>201</ap:Lines>
  <ap:Paragraphs>57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28521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2025-07-09T09:28:00.0000000Z</lastPrinted>
  <dcterms:created xsi:type="dcterms:W3CDTF">2025-07-11T08:39:00.0000000Z</dcterms:created>
  <dcterms:modified xsi:type="dcterms:W3CDTF">2025-07-11T08:39:00.0000000Z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lassificationContentMarkingFooterShapeIds">
    <vt:lpwstr>6b2c6d06,2b3450d4,3ba94efb</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MSIP_Label_6800fede-0e59-47ad-af95-4e63bbdb932d_Enabled">
    <vt:lpwstr>true</vt:lpwstr>
  </property>
  <property fmtid="{D5CDD505-2E9C-101B-9397-08002B2CF9AE}" pid="7" name="MSIP_Label_6800fede-0e59-47ad-af95-4e63bbdb932d_SetDate">
    <vt:lpwstr>2025-06-24T10:19:04Z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9589399e-ae2d-46c5-ad7d-f684a4ba9906</vt:lpwstr>
  </property>
  <property fmtid="{D5CDD505-2E9C-101B-9397-08002B2CF9AE}" pid="12" name="MSIP_Label_6800fede-0e59-47ad-af95-4e63bbdb932d_ContentBits">
    <vt:lpwstr>0</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_dlc_DocIdItemGuid">
    <vt:lpwstr>4f529812-5fb9-40fb-88e9-879859bfbe79</vt:lpwstr>
  </property>
  <property fmtid="{D5CDD505-2E9C-101B-9397-08002B2CF9AE}" pid="18" name="BZClassification">
    <vt:lpwstr>4;#UNCLASSIFIED (U)|284e6a62-15ab-4017-be27-a1e965f4e940</vt:lpwstr>
  </property>
  <property fmtid="{D5CDD505-2E9C-101B-9397-08002B2CF9AE}" pid="19" name="_docset_NoMedatataSyncRequired">
    <vt:lpwstr>False</vt:lpwstr>
  </property>
</Properties>
</file>