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B3D3D" w:rsidR="00504021" w:rsidP="00504021" w:rsidRDefault="00E1438B" w14:paraId="16559C5A" w14:textId="001FDEB9">
      <w:pPr>
        <w:rPr>
          <w:rFonts w:eastAsia="Verdana" w:cs="Verdana"/>
        </w:rPr>
      </w:pPr>
      <w:r w:rsidRPr="00A45D29">
        <w:rPr>
          <w:rFonts w:eastAsia="Verdana" w:cs="Verdana"/>
        </w:rPr>
        <w:t xml:space="preserve">Middels deze brief wordt uw Kamer geïnformeerd over het samenhangend pakket, </w:t>
      </w:r>
      <w:r w:rsidRPr="009B3D3D">
        <w:rPr>
          <w:rFonts w:eastAsia="Verdana" w:cs="Verdana"/>
        </w:rPr>
        <w:t xml:space="preserve">zoals aangekondigd in de brief van de Minister-President van 25 oktober 2024 met nadere afspraken </w:t>
      </w:r>
      <w:r w:rsidRPr="009B3D3D">
        <w:t>ten aanzien van de uitwerking van hoofdstuk 2 van het hoofdlijnenakkoord</w:t>
      </w:r>
      <w:r w:rsidRPr="009B3D3D" w:rsidR="00946B36">
        <w:t xml:space="preserve"> </w:t>
      </w:r>
      <w:r w:rsidRPr="009B3D3D" w:rsidR="007D2DE9">
        <w:t>met betrekking tot</w:t>
      </w:r>
      <w:r w:rsidRPr="009B3D3D" w:rsidR="00946B36">
        <w:t xml:space="preserve"> huisvesting</w:t>
      </w:r>
      <w:r w:rsidRPr="009B3D3D">
        <w:t xml:space="preserve">. </w:t>
      </w:r>
      <w:r w:rsidRPr="009B3D3D" w:rsidR="008D3AEB">
        <w:rPr>
          <w:rFonts w:eastAsia="Verdana" w:cs="Verdana"/>
        </w:rPr>
        <w:t>Hiermee wordt ook opvolging gegeven aan het verzoek van de Landelijke Regietafel Asiel en Migratie van 19 maart</w:t>
      </w:r>
      <w:r w:rsidRPr="009B3D3D" w:rsidR="00AA71F2">
        <w:rPr>
          <w:rFonts w:eastAsia="Verdana" w:cs="Verdana"/>
        </w:rPr>
        <w:t xml:space="preserve"> 2025</w:t>
      </w:r>
      <w:r w:rsidRPr="009B3D3D" w:rsidR="008D3AEB">
        <w:rPr>
          <w:rFonts w:eastAsia="Verdana" w:cs="Verdana"/>
        </w:rPr>
        <w:t xml:space="preserve"> inzake een samenhangend </w:t>
      </w:r>
      <w:r w:rsidRPr="009B3D3D" w:rsidR="008D3AEB">
        <w:rPr>
          <w:rFonts w:eastAsia="Verdana" w:cs="Verdana"/>
          <w:color w:val="auto"/>
        </w:rPr>
        <w:t>pakket maatregele</w:t>
      </w:r>
      <w:r w:rsidR="00AC6D9D">
        <w:rPr>
          <w:rFonts w:eastAsia="Verdana" w:cs="Verdana"/>
          <w:color w:val="auto"/>
        </w:rPr>
        <w:t xml:space="preserve">n. </w:t>
      </w:r>
      <w:r w:rsidRPr="009B3D3D" w:rsidR="00504021">
        <w:rPr>
          <w:rFonts w:eastAsia="Verdana" w:cs="Verdana"/>
          <w:color w:val="auto"/>
        </w:rPr>
        <w:t>In deze brief zet het kabinet de kaders voor het pakket nader uiteen</w:t>
      </w:r>
      <w:r w:rsidRPr="009B3D3D" w:rsidR="00504021">
        <w:rPr>
          <w:rFonts w:eastAsia="Verdana" w:cs="Verdana"/>
        </w:rPr>
        <w:t xml:space="preserve">. </w:t>
      </w:r>
    </w:p>
    <w:p w:rsidRPr="009B3D3D" w:rsidR="00504021" w:rsidP="00504021" w:rsidRDefault="00504021" w14:paraId="6D5BDF3E" w14:textId="77777777">
      <w:pPr>
        <w:rPr>
          <w:rFonts w:eastAsia="Verdana" w:cs="Verdana"/>
        </w:rPr>
      </w:pPr>
      <w:r w:rsidRPr="009B3D3D">
        <w:rPr>
          <w:rFonts w:eastAsia="Verdana" w:cs="Verdana"/>
        </w:rPr>
        <w:t> </w:t>
      </w:r>
    </w:p>
    <w:p w:rsidRPr="009B3D3D" w:rsidR="00814147" w:rsidP="00814147" w:rsidRDefault="00504021" w14:paraId="78903BDA" w14:textId="42905BE1">
      <w:pPr>
        <w:rPr>
          <w:rFonts w:eastAsia="Verdana" w:cs="Verdana"/>
        </w:rPr>
      </w:pPr>
      <w:r w:rsidRPr="009B3D3D">
        <w:rPr>
          <w:rFonts w:eastAsia="Verdana" w:cs="Verdana"/>
        </w:rPr>
        <w:t>In de LRT</w:t>
      </w:r>
      <w:r w:rsidRPr="009B3D3D" w:rsidR="006A570D">
        <w:rPr>
          <w:rStyle w:val="Voetnootmarkering"/>
          <w:rFonts w:eastAsia="Verdana" w:cs="Verdana"/>
        </w:rPr>
        <w:footnoteReference w:id="2"/>
      </w:r>
      <w:r w:rsidRPr="009B3D3D">
        <w:rPr>
          <w:rFonts w:eastAsia="Verdana" w:cs="Verdana"/>
        </w:rPr>
        <w:t xml:space="preserve"> van 3 juli</w:t>
      </w:r>
      <w:r w:rsidRPr="009B3D3D" w:rsidR="00814147">
        <w:rPr>
          <w:rFonts w:eastAsia="Verdana" w:cs="Verdana"/>
        </w:rPr>
        <w:t xml:space="preserve"> 2025</w:t>
      </w:r>
      <w:r w:rsidRPr="009B3D3D">
        <w:rPr>
          <w:rFonts w:eastAsia="Verdana" w:cs="Verdana"/>
        </w:rPr>
        <w:t xml:space="preserve"> is met VNG, </w:t>
      </w:r>
      <w:proofErr w:type="spellStart"/>
      <w:r w:rsidRPr="009B3D3D">
        <w:rPr>
          <w:rFonts w:eastAsia="Verdana" w:cs="Verdana"/>
        </w:rPr>
        <w:t>CDK</w:t>
      </w:r>
      <w:r w:rsidRPr="009B3D3D" w:rsidR="0085345F">
        <w:rPr>
          <w:rFonts w:eastAsia="Verdana" w:cs="Verdana"/>
        </w:rPr>
        <w:t>’s</w:t>
      </w:r>
      <w:proofErr w:type="spellEnd"/>
      <w:r w:rsidRPr="009B3D3D">
        <w:rPr>
          <w:rFonts w:eastAsia="Verdana" w:cs="Verdana"/>
        </w:rPr>
        <w:t xml:space="preserve">, IPO, Aedes en COA </w:t>
      </w:r>
    </w:p>
    <w:p w:rsidRPr="009B3D3D" w:rsidR="00814147" w:rsidP="00814147" w:rsidRDefault="00814147" w14:paraId="7A6504E0" w14:textId="3434A606">
      <w:pPr>
        <w:rPr>
          <w:rFonts w:eastAsia="Verdana" w:cs="Verdana"/>
        </w:rPr>
      </w:pPr>
      <w:r w:rsidRPr="009B3D3D">
        <w:rPr>
          <w:rFonts w:eastAsia="Verdana" w:cs="Verdana"/>
        </w:rPr>
        <w:t xml:space="preserve">gesproken over de contouren van het pakket. Daarbij hebben de partijen aangegeven zich niet te kunnen scharen achter de maatregelen voor een verbod op voorrang bij de huisvesting van statushouders, de intrekking van de Spreidingswet en het afschaffen van de huisvestingstaakstelling. </w:t>
      </w:r>
      <w:r w:rsidRPr="00C233D3" w:rsidR="00C233D3">
        <w:rPr>
          <w:rFonts w:eastAsia="Verdana" w:cs="Verdana"/>
        </w:rPr>
        <w:t>Ook vrezen gemeenten voor problemen bij de uitvoering van de Wet Inburgering. Dit heeft ermee te maken dat de taakstelling vervalt en dat is pas uitvoerbaar wanneer er een werkbaar alternatief is.</w:t>
      </w:r>
      <w:r w:rsidR="00C233D3">
        <w:rPr>
          <w:rFonts w:eastAsia="Verdana" w:cs="Verdana"/>
        </w:rPr>
        <w:t xml:space="preserve"> </w:t>
      </w:r>
      <w:r w:rsidRPr="009B3D3D">
        <w:rPr>
          <w:rFonts w:eastAsia="Verdana" w:cs="Verdana"/>
        </w:rPr>
        <w:t xml:space="preserve">Wel willen partijen in gesprek blijven. Ook is besproken dat het nu zaak is direct na de zomer de uitwerking van het pakket ter hand te nemen en hier ook de tijd voor te nemen. Dit vraagt wat hen betreft om samenhang tussen de maatregelen, oog </w:t>
      </w:r>
      <w:r w:rsidRPr="00227AA2">
        <w:rPr>
          <w:rFonts w:eastAsia="Verdana" w:cs="Verdana"/>
        </w:rPr>
        <w:t xml:space="preserve">voor </w:t>
      </w:r>
      <w:r w:rsidRPr="00227AA2" w:rsidR="00F50EB9">
        <w:rPr>
          <w:rFonts w:eastAsia="Verdana" w:cs="Verdana"/>
        </w:rPr>
        <w:t>realisme</w:t>
      </w:r>
      <w:r w:rsidR="001C19C0">
        <w:rPr>
          <w:rFonts w:eastAsia="Verdana" w:cs="Verdana"/>
        </w:rPr>
        <w:t>,</w:t>
      </w:r>
      <w:r w:rsidRPr="00227AA2" w:rsidR="00F50EB9">
        <w:rPr>
          <w:rFonts w:eastAsia="Verdana" w:cs="Verdana"/>
        </w:rPr>
        <w:t xml:space="preserve"> </w:t>
      </w:r>
      <w:r w:rsidRPr="00227AA2">
        <w:rPr>
          <w:rFonts w:eastAsia="Verdana" w:cs="Verdana"/>
        </w:rPr>
        <w:t>uitvoerbaarheid</w:t>
      </w:r>
      <w:r w:rsidRPr="009B3D3D">
        <w:rPr>
          <w:rFonts w:eastAsia="Verdana" w:cs="Verdana"/>
        </w:rPr>
        <w:t xml:space="preserve"> en haalbaarheid, ruimte voor fasering en timing en regie op het proces.</w:t>
      </w:r>
    </w:p>
    <w:p w:rsidRPr="009B3D3D" w:rsidR="00F8613E" w:rsidP="00E1438B" w:rsidRDefault="00F8613E" w14:paraId="7F5C9AB3" w14:textId="2CD56241">
      <w:pPr>
        <w:rPr>
          <w:b/>
          <w:bCs/>
        </w:rPr>
      </w:pPr>
    </w:p>
    <w:p w:rsidRPr="009B3D3D" w:rsidR="00C8192D" w:rsidP="00E1438B" w:rsidRDefault="00C8192D" w14:paraId="4CBD4216" w14:textId="01CBB7F3">
      <w:pPr>
        <w:rPr>
          <w:b/>
          <w:bCs/>
        </w:rPr>
      </w:pPr>
      <w:r w:rsidRPr="009B3D3D">
        <w:rPr>
          <w:b/>
          <w:bCs/>
        </w:rPr>
        <w:t>Inleiding</w:t>
      </w:r>
    </w:p>
    <w:p w:rsidR="00E1438B" w:rsidP="00E1438B" w:rsidRDefault="00E1438B" w14:paraId="0F5E3A4B" w14:textId="333A2B8E">
      <w:r w:rsidRPr="009B3D3D">
        <w:t xml:space="preserve">In </w:t>
      </w:r>
      <w:r w:rsidRPr="009B3D3D" w:rsidR="00C2594D">
        <w:t xml:space="preserve">de </w:t>
      </w:r>
      <w:r w:rsidRPr="009B3D3D">
        <w:t xml:space="preserve">brief </w:t>
      </w:r>
      <w:r w:rsidRPr="009B3D3D" w:rsidR="00C2594D">
        <w:t xml:space="preserve">van 25 oktober 2024 </w:t>
      </w:r>
      <w:r w:rsidRPr="009B3D3D">
        <w:t xml:space="preserve">werd geconstateerd dat het asielstelsel in de huidige vorm </w:t>
      </w:r>
      <w:r w:rsidRPr="009B3D3D" w:rsidR="00420172">
        <w:t>vastgelopen</w:t>
      </w:r>
      <w:r w:rsidRPr="009B3D3D">
        <w:t xml:space="preserve"> is. </w:t>
      </w:r>
      <w:r w:rsidRPr="009B3D3D">
        <w:rPr>
          <w:rFonts w:eastAsia="Verdana" w:cs="Verdana"/>
        </w:rPr>
        <w:t>Daarom zijn verschillende maatregelen aangekondigd om de asielketen per direct en duurzaam te ontlasten</w:t>
      </w:r>
      <w:r w:rsidRPr="009B3D3D" w:rsidR="00420172">
        <w:rPr>
          <w:rFonts w:eastAsia="Verdana" w:cs="Verdana"/>
        </w:rPr>
        <w:t xml:space="preserve">. Dit gebeurt in de eerste plaats door </w:t>
      </w:r>
      <w:r w:rsidRPr="009B3D3D">
        <w:rPr>
          <w:rFonts w:eastAsia="Verdana" w:cs="Verdana"/>
        </w:rPr>
        <w:t xml:space="preserve">de instroom </w:t>
      </w:r>
      <w:r w:rsidRPr="009B3D3D" w:rsidR="009005E8">
        <w:rPr>
          <w:rFonts w:eastAsia="Verdana" w:cs="Verdana"/>
        </w:rPr>
        <w:t xml:space="preserve">van mensen die asiel aanvragen </w:t>
      </w:r>
      <w:r w:rsidRPr="009B3D3D">
        <w:rPr>
          <w:rFonts w:eastAsia="Verdana" w:cs="Verdana"/>
        </w:rPr>
        <w:t xml:space="preserve">te verminderen. </w:t>
      </w:r>
      <w:r w:rsidRPr="009B3D3D" w:rsidR="00BD25FE">
        <w:rPr>
          <w:rFonts w:eastAsia="Verdana" w:cs="Verdana"/>
        </w:rPr>
        <w:t>Daarnaast is e</w:t>
      </w:r>
      <w:r w:rsidRPr="009B3D3D">
        <w:rPr>
          <w:rFonts w:eastAsia="Verdana" w:cs="Verdana"/>
        </w:rPr>
        <w:t xml:space="preserve">en belangrijk knelpunt dat een aanzienlijk deel van de asielopvangcapaciteit in gebruik is door statushouders die niet tijdig </w:t>
      </w:r>
      <w:r w:rsidRPr="009B3D3D" w:rsidR="00BD25FE">
        <w:rPr>
          <w:rFonts w:eastAsia="Verdana" w:cs="Verdana"/>
        </w:rPr>
        <w:t>worden gehuisvest</w:t>
      </w:r>
      <w:r w:rsidRPr="009B3D3D">
        <w:rPr>
          <w:rFonts w:eastAsia="Verdana" w:cs="Verdana"/>
        </w:rPr>
        <w:t xml:space="preserve"> in een gemeente</w:t>
      </w:r>
      <w:r w:rsidRPr="009B3D3D" w:rsidR="006A4550">
        <w:rPr>
          <w:rFonts w:eastAsia="Verdana" w:cs="Verdana"/>
        </w:rPr>
        <w:t>, vanwege</w:t>
      </w:r>
      <w:r w:rsidRPr="00A45D29" w:rsidR="006A4550">
        <w:rPr>
          <w:rFonts w:eastAsia="Verdana" w:cs="Verdana"/>
        </w:rPr>
        <w:t xml:space="preserve"> de schaarste op de woningmarkt. </w:t>
      </w:r>
      <w:r w:rsidRPr="00A45D29" w:rsidR="001F49E1">
        <w:rPr>
          <w:rFonts w:eastAsia="Verdana" w:cs="Verdana"/>
        </w:rPr>
        <w:t>Hierdoor functioneert het huidige stelsel niet</w:t>
      </w:r>
      <w:r w:rsidRPr="00A45D29" w:rsidR="007F1A67">
        <w:rPr>
          <w:rFonts w:eastAsia="Verdana" w:cs="Verdana"/>
        </w:rPr>
        <w:t>.</w:t>
      </w:r>
      <w:r w:rsidRPr="00A45D29" w:rsidR="00720F2E">
        <w:rPr>
          <w:rFonts w:eastAsia="Verdana" w:cs="Verdana"/>
        </w:rPr>
        <w:t xml:space="preserve"> </w:t>
      </w:r>
      <w:r w:rsidRPr="00A45D29" w:rsidR="00BD25FE">
        <w:rPr>
          <w:rFonts w:eastAsia="Verdana" w:cs="Verdana"/>
        </w:rPr>
        <w:t xml:space="preserve">Het is noodzakelijk om </w:t>
      </w:r>
      <w:r w:rsidR="003221AB">
        <w:rPr>
          <w:rFonts w:eastAsia="Verdana" w:cs="Verdana"/>
        </w:rPr>
        <w:t xml:space="preserve">de huisvesting van </w:t>
      </w:r>
      <w:r w:rsidR="009005E8">
        <w:rPr>
          <w:rFonts w:eastAsia="Verdana" w:cs="Verdana"/>
        </w:rPr>
        <w:t xml:space="preserve">statushouders </w:t>
      </w:r>
      <w:r w:rsidR="003221AB">
        <w:rPr>
          <w:rFonts w:eastAsia="Verdana" w:cs="Verdana"/>
        </w:rPr>
        <w:t xml:space="preserve">te normaliseren en </w:t>
      </w:r>
      <w:r w:rsidR="001854A1">
        <w:rPr>
          <w:rFonts w:eastAsia="Verdana" w:cs="Verdana"/>
        </w:rPr>
        <w:t xml:space="preserve">hen </w:t>
      </w:r>
      <w:r w:rsidR="009005E8">
        <w:rPr>
          <w:rFonts w:eastAsia="Verdana" w:cs="Verdana"/>
        </w:rPr>
        <w:t>sneller te huisvesten</w:t>
      </w:r>
      <w:r w:rsidRPr="00A45D29" w:rsidR="00BD25FE">
        <w:rPr>
          <w:rFonts w:eastAsia="Verdana" w:cs="Verdana"/>
        </w:rPr>
        <w:t xml:space="preserve">. Daarbij </w:t>
      </w:r>
      <w:r w:rsidRPr="00A45D29" w:rsidR="00C837F8">
        <w:rPr>
          <w:rFonts w:eastAsia="Verdana" w:cs="Verdana"/>
        </w:rPr>
        <w:t xml:space="preserve">moet naar het oordeel van het kabinet wel een gelijk speelveld worden </w:t>
      </w:r>
      <w:r w:rsidRPr="00A45D29" w:rsidR="0098049E">
        <w:rPr>
          <w:rFonts w:eastAsia="Verdana" w:cs="Verdana"/>
        </w:rPr>
        <w:t>gecreëerd</w:t>
      </w:r>
      <w:r w:rsidRPr="00A45D29" w:rsidR="00C837F8">
        <w:rPr>
          <w:rFonts w:eastAsia="Verdana" w:cs="Verdana"/>
        </w:rPr>
        <w:t xml:space="preserve"> voor alle woningzoekenden. </w:t>
      </w:r>
      <w:r w:rsidRPr="00A45D29" w:rsidR="006A4550">
        <w:rPr>
          <w:rFonts w:eastAsia="Verdana" w:cs="Verdana"/>
        </w:rPr>
        <w:t xml:space="preserve">Nederland kampt immers met een groot woningtekort; </w:t>
      </w:r>
      <w:r w:rsidRPr="00A45D29" w:rsidR="00B661E2">
        <w:t>r</w:t>
      </w:r>
      <w:r w:rsidRPr="00A45D29">
        <w:t>uim 400.000 huishoudens zijn op zoek naar een woning</w:t>
      </w:r>
      <w:r w:rsidRPr="00A45D29" w:rsidR="00E340C2">
        <w:t xml:space="preserve"> e</w:t>
      </w:r>
      <w:r w:rsidRPr="00A45D29">
        <w:t xml:space="preserve">n dat aantal neemt toe. </w:t>
      </w:r>
      <w:r w:rsidRPr="00A45D29" w:rsidR="00F0062A">
        <w:t xml:space="preserve">In deze krappe markt </w:t>
      </w:r>
      <w:r w:rsidRPr="00A45D29" w:rsidR="00A033CD">
        <w:t xml:space="preserve">moeten groepen woningzoekenden lang wachten op een woning en </w:t>
      </w:r>
      <w:r w:rsidRPr="00A45D29" w:rsidR="00F0062A">
        <w:t xml:space="preserve">is verdringing tussen groepen woningzoekenden, </w:t>
      </w:r>
      <w:r w:rsidRPr="00A45D29" w:rsidR="00EC57BB">
        <w:t>waaronder</w:t>
      </w:r>
      <w:r w:rsidRPr="00A45D29" w:rsidR="00F0062A">
        <w:t xml:space="preserve"> statushouders, een probleem.</w:t>
      </w:r>
    </w:p>
    <w:p w:rsidR="007F4E0B" w:rsidP="00E1438B" w:rsidRDefault="007F4E0B" w14:paraId="27D00F17" w14:textId="77777777"/>
    <w:p w:rsidRPr="009F5D88" w:rsidR="007F4E0B" w:rsidP="007F4E0B" w:rsidRDefault="007F4E0B" w14:paraId="0BC4F683" w14:textId="77777777">
      <w:pPr>
        <w:rPr>
          <w:rFonts w:eastAsia="Verdana" w:cs="Verdana"/>
          <w:i/>
          <w:iCs/>
        </w:rPr>
      </w:pPr>
      <w:r w:rsidRPr="009F5D88">
        <w:rPr>
          <w:rFonts w:eastAsia="Verdana" w:cs="Verdana"/>
          <w:i/>
          <w:iCs/>
        </w:rPr>
        <w:t>Inzet en aangekondigde wetswijzingen van het demissionaire kabinet</w:t>
      </w:r>
    </w:p>
    <w:p w:rsidRPr="009F5D88" w:rsidR="007F4E0B" w:rsidP="007F4E0B" w:rsidRDefault="007F4E0B" w14:paraId="1E31C67A" w14:textId="484DC031">
      <w:bookmarkStart w:name="_Hlk202873722" w:id="0"/>
      <w:r w:rsidRPr="00610305">
        <w:t>De door het (thans demissionaire) kabinet aangeboden voorstellen voor de asielnoodmaatregelenwet en de wet invoering twee statusstelsel zijn op 3 juli jl. door uw Kamer aangenomen</w:t>
      </w:r>
      <w:r w:rsidRPr="009F5D88">
        <w:t>. Deze zijn onderdeel van een breder pakket aan structurele maatregelen en wetsvoorstellen, met als doel om de asiel- en nareisinstroom te beperken en zo de druk op de gehele asielketen te verlichten</w:t>
      </w:r>
      <w:r w:rsidRPr="009F5D88">
        <w:rPr>
          <w:i/>
          <w:iCs/>
        </w:rPr>
        <w:t>.</w:t>
      </w:r>
      <w:r w:rsidRPr="009F5D88">
        <w:t xml:space="preserve"> </w:t>
      </w:r>
      <w:r w:rsidRPr="009F5D88" w:rsidR="004F08B6">
        <w:t xml:space="preserve">Ook </w:t>
      </w:r>
      <w:r w:rsidRPr="009F5D88">
        <w:t xml:space="preserve">gebruiken </w:t>
      </w:r>
      <w:r w:rsidRPr="009F5D88" w:rsidR="004F08B6">
        <w:t xml:space="preserve">we </w:t>
      </w:r>
      <w:r w:rsidRPr="009F5D88">
        <w:t>de door gemeenten aangedragen plannen om voldoende opvangplekken via de Spreidingswet te realiseren. Dit draagt tevens bij aan het borgen van voldoende opvangcapaciteit. Het demissionaire kabinet zet verder in op terugkeer naar Oekraïne en S</w:t>
      </w:r>
      <w:r w:rsidRPr="00A45D29">
        <w:t>yrië wanneer dit veilig is. Hierbij trekt het demissionaire kabinet gezamenlijk op met andere EU-landen.</w:t>
      </w:r>
      <w:bookmarkEnd w:id="0"/>
      <w:r w:rsidRPr="00A45D29">
        <w:t xml:space="preserve"> Deze inzet draagt er uiteindelijk aan bij </w:t>
      </w:r>
      <w:r w:rsidRPr="009F5D88">
        <w:t xml:space="preserve">dat er </w:t>
      </w:r>
      <w:r w:rsidR="00AC6B84">
        <w:t xml:space="preserve">naar verwachting </w:t>
      </w:r>
      <w:r w:rsidRPr="009F5D88">
        <w:t xml:space="preserve">minder opvang en huisvesting nodig zal zijn. </w:t>
      </w:r>
    </w:p>
    <w:p w:rsidRPr="009F5D88" w:rsidR="007F4E0B" w:rsidP="007F4E0B" w:rsidRDefault="007F4E0B" w14:paraId="7697EEDA" w14:textId="77777777"/>
    <w:p w:rsidRPr="009F5D88" w:rsidR="007F4E0B" w:rsidP="007F4E0B" w:rsidRDefault="007F4E0B" w14:paraId="4D4DB719" w14:textId="3DB3100D">
      <w:r w:rsidRPr="00610305">
        <w:t>Vanuit het Hoofdlijnenakkoord heeft de minister van VRO de opdracht meegekregen om de situatie van statushouders ten opzichte van andere woningzoekenden te normaliseren. Zij introduceert daarom een verbod voor gemeenten op het geven van voorrang aan statushouders op de grond van het feit dat zij statushouder zijn. Daarbij is het doel om het voordeel dat statushouders nu krijgen op de woningmarkt te schrappen. Hiervoor heeft de minister op 20 juni 2025 haar wetsvoorstel ‘Wet nieuwe regels inzake huisvesting vergunninghouders’ ter advisering aan de Raad van State aangeboden. In dit wetsvoorstel voorziet de minister erin dat stapsgewijs toe wordt gewerkt naar een situatie waarin het normaal wordt dat statushouders huisvesting vinden zónder dat zij daarbij voorrang krijgen op grond van hun verblijfsvergunning.</w:t>
      </w:r>
    </w:p>
    <w:p w:rsidRPr="009F5D88" w:rsidR="007F4E0B" w:rsidP="007F4E0B" w:rsidRDefault="007F4E0B" w14:paraId="2D3A5AF6" w14:textId="77777777"/>
    <w:p w:rsidRPr="009F5D88" w:rsidR="007F4E0B" w:rsidP="007F4E0B" w:rsidRDefault="0043236B" w14:paraId="04947EA6" w14:textId="12C9BD71">
      <w:pPr>
        <w:rPr>
          <w:rFonts w:eastAsia="Verdana" w:cs="Verdana"/>
        </w:rPr>
      </w:pPr>
      <w:r w:rsidRPr="00610305">
        <w:rPr>
          <w:rFonts w:eastAsia="Verdana" w:cs="Verdana"/>
        </w:rPr>
        <w:t>Verder werkt h</w:t>
      </w:r>
      <w:r w:rsidRPr="00610305" w:rsidR="007F4E0B">
        <w:rPr>
          <w:rFonts w:eastAsia="Verdana" w:cs="Verdana"/>
        </w:rPr>
        <w:t xml:space="preserve">et kabinet </w:t>
      </w:r>
      <w:r w:rsidRPr="00610305">
        <w:rPr>
          <w:rFonts w:eastAsia="Verdana" w:cs="Verdana"/>
        </w:rPr>
        <w:t xml:space="preserve">op dit moment aan de intrekking van de Spreidingswet en geeft op die manier </w:t>
      </w:r>
      <w:r w:rsidRPr="009B3D3D">
        <w:rPr>
          <w:rFonts w:eastAsia="Verdana" w:cs="Verdana"/>
        </w:rPr>
        <w:t>uitvoering aan de motie van het lid Eerdmans van 7 november jl. Tot de Spreidingswet is ingetrokken, blijft deze van kracht.</w:t>
      </w:r>
      <w:r w:rsidRPr="009B3D3D" w:rsidR="008F1CED">
        <w:rPr>
          <w:rFonts w:eastAsia="Verdana" w:cs="Verdana"/>
        </w:rPr>
        <w:t xml:space="preserve"> Verplichtingen die zijn aangegaan worden nagekomen.</w:t>
      </w:r>
      <w:r w:rsidRPr="009B3D3D">
        <w:rPr>
          <w:rFonts w:eastAsia="Verdana" w:cs="Verdana"/>
        </w:rPr>
        <w:t xml:space="preserve"> </w:t>
      </w:r>
      <w:r w:rsidRPr="009B3D3D" w:rsidR="002F0082">
        <w:rPr>
          <w:rFonts w:eastAsia="Verdana" w:cs="Verdana"/>
        </w:rPr>
        <w:t xml:space="preserve">Na de zomer zal het kabinet een brief naar de Kamer sturen die ingaat op </w:t>
      </w:r>
      <w:r w:rsidRPr="009B3D3D" w:rsidR="00165DEE">
        <w:rPr>
          <w:rFonts w:eastAsia="Verdana" w:cs="Verdana"/>
        </w:rPr>
        <w:t xml:space="preserve">het </w:t>
      </w:r>
      <w:r w:rsidRPr="009B3D3D" w:rsidR="002F0082">
        <w:rPr>
          <w:rFonts w:eastAsia="Verdana" w:cs="Verdana"/>
        </w:rPr>
        <w:t>proces</w:t>
      </w:r>
      <w:r w:rsidRPr="009B3D3D" w:rsidR="00165DEE">
        <w:rPr>
          <w:rFonts w:eastAsia="Verdana" w:cs="Verdana"/>
        </w:rPr>
        <w:t xml:space="preserve"> ten aanzien van de Spreidingswet</w:t>
      </w:r>
      <w:r w:rsidRPr="009B3D3D" w:rsidR="002F0082">
        <w:rPr>
          <w:rFonts w:eastAsia="Verdana" w:cs="Verdana"/>
        </w:rPr>
        <w:t xml:space="preserve">. </w:t>
      </w:r>
      <w:r w:rsidRPr="009B3D3D">
        <w:rPr>
          <w:rFonts w:eastAsia="Verdana" w:cs="Verdana"/>
        </w:rPr>
        <w:t>Tenslotte heeft het kabinet het voornemen uitgesproken de huisvestingstaakstelling af te</w:t>
      </w:r>
      <w:r w:rsidRPr="00610305">
        <w:rPr>
          <w:rFonts w:eastAsia="Verdana" w:cs="Verdana"/>
        </w:rPr>
        <w:t xml:space="preserve"> willen schaffen.</w:t>
      </w:r>
      <w:r w:rsidRPr="009F5D88">
        <w:rPr>
          <w:rFonts w:eastAsia="Verdana" w:cs="Verdana"/>
        </w:rPr>
        <w:t xml:space="preserve"> </w:t>
      </w:r>
    </w:p>
    <w:p w:rsidRPr="009F5D88" w:rsidR="007F4E0B" w:rsidP="007F4E0B" w:rsidRDefault="007F4E0B" w14:paraId="4FCB4E8A" w14:textId="77777777"/>
    <w:p w:rsidR="007F4E0B" w:rsidP="007F4E0B" w:rsidRDefault="007F4E0B" w14:paraId="4590F2BA" w14:textId="77777777">
      <w:r w:rsidRPr="009F5D88">
        <w:t>De uitvoering van de</w:t>
      </w:r>
      <w:r w:rsidRPr="00A45D29">
        <w:t xml:space="preserve">ze voornemens brengt uitdagingen met zich mee voor de asielketen. Hoewel de zaken met elkaar samenhangen, is het kabinet voornemens om deze onderwerpen stap voor stap te </w:t>
      </w:r>
      <w:r>
        <w:t>adresseren</w:t>
      </w:r>
      <w:r w:rsidRPr="00A45D29">
        <w:t>. Deze brief geeft een doorkijk naar een nieuw stelsel voor het huisvesten van statushouders.</w:t>
      </w:r>
    </w:p>
    <w:p w:rsidRPr="00A45D29" w:rsidR="007F4E0B" w:rsidP="007F4E0B" w:rsidRDefault="007F4E0B" w14:paraId="25114371" w14:textId="4F5BBAEF">
      <w:pPr>
        <w:rPr>
          <w:rFonts w:eastAsia="Verdana" w:cs="Verdana"/>
          <w:i/>
          <w:iCs/>
        </w:rPr>
      </w:pPr>
    </w:p>
    <w:p w:rsidRPr="009B3D3D" w:rsidR="00E1438B" w:rsidP="00E1438B" w:rsidRDefault="007F4E0B" w14:paraId="2CEF0CB0" w14:textId="281A4F8A">
      <w:pPr>
        <w:rPr>
          <w:rFonts w:eastAsia="Verdana" w:cs="Verdana"/>
        </w:rPr>
      </w:pPr>
      <w:r w:rsidRPr="00A45D29">
        <w:rPr>
          <w:rFonts w:eastAsia="Verdana" w:cs="Verdana"/>
        </w:rPr>
        <w:t>Er zijn aanvullende maatregelen nodig om, tezamen met de voorgenomen wettelijke aanpassingen, het stelsel te laten functioneren zoals het bedoeld is.</w:t>
      </w:r>
      <w:r>
        <w:rPr>
          <w:rFonts w:eastAsia="Verdana" w:cs="Verdana"/>
        </w:rPr>
        <w:t xml:space="preserve"> </w:t>
      </w:r>
      <w:r w:rsidRPr="00A45D29">
        <w:rPr>
          <w:rFonts w:eastAsia="Verdana" w:cs="Verdana"/>
        </w:rPr>
        <w:t xml:space="preserve">Daar moet in stappen naartoe gewerkt worden, rekening houdend met het tempo van de ontwikkelingen en het effect van de wettelijke maatregelen. Daarom werkt het kabinet, naast de eerdergenoemde maatregelen gericht op de asielinstroom, een samenhangend pakket uit dat erop is </w:t>
      </w:r>
      <w:r w:rsidRPr="009F5D88">
        <w:rPr>
          <w:rFonts w:eastAsia="Verdana" w:cs="Verdana"/>
        </w:rPr>
        <w:t xml:space="preserve">gericht dat de huisvesting van statushouders normaliseert en </w:t>
      </w:r>
      <w:r w:rsidRPr="009F5D88" w:rsidR="0057219D">
        <w:rPr>
          <w:rFonts w:eastAsia="Verdana" w:cs="Verdana"/>
        </w:rPr>
        <w:t xml:space="preserve">alle </w:t>
      </w:r>
      <w:r w:rsidRPr="009F5D88">
        <w:rPr>
          <w:rFonts w:eastAsia="Verdana" w:cs="Verdana"/>
        </w:rPr>
        <w:t xml:space="preserve">woningzoekenden meer huisvestingsmogelijkheden krijgen binnen een gelijk speelveld. </w:t>
      </w:r>
      <w:r w:rsidRPr="00610305">
        <w:rPr>
          <w:rFonts w:eastAsia="Verdana" w:cs="Verdana"/>
        </w:rPr>
        <w:t>Daarnaast moet het pakket era</w:t>
      </w:r>
      <w:r w:rsidRPr="009B3D3D">
        <w:rPr>
          <w:rFonts w:eastAsia="Verdana" w:cs="Verdana"/>
        </w:rPr>
        <w:t xml:space="preserve">an bijdragen dat statushouders die hier mogen blijven sneller kunnen participeren, werken en op eigen kracht bijdragen aan de Nederlandse samenleving, en dat er een voldoende en stabiel aanbod is van betaalbare asielopvang. Hierbij wil het kabinet op termijn dat statushouders daadwerkelijk tijdig uitstromen uit de asielopvang naar huisvesting, zodat het COA zich weer kan richten op haar kerntaak, het opvangen </w:t>
      </w:r>
      <w:r w:rsidRPr="009B3D3D" w:rsidR="0085345F">
        <w:rPr>
          <w:rFonts w:eastAsia="Verdana" w:cs="Verdana"/>
        </w:rPr>
        <w:t xml:space="preserve">en begeleiden </w:t>
      </w:r>
      <w:r w:rsidRPr="009B3D3D">
        <w:rPr>
          <w:rFonts w:eastAsia="Verdana" w:cs="Verdana"/>
        </w:rPr>
        <w:t xml:space="preserve">van asielzoekers. </w:t>
      </w:r>
    </w:p>
    <w:p w:rsidRPr="009B3D3D" w:rsidR="00004897" w:rsidP="00F6255D" w:rsidRDefault="00004897" w14:paraId="5FDD1C19" w14:textId="77777777"/>
    <w:p w:rsidRPr="009B3D3D" w:rsidR="00004897" w:rsidP="00004897" w:rsidRDefault="00004897" w14:paraId="68BFCC7E" w14:textId="77777777">
      <w:pPr>
        <w:rPr>
          <w:i/>
          <w:iCs/>
        </w:rPr>
      </w:pPr>
      <w:r w:rsidRPr="009B3D3D">
        <w:rPr>
          <w:i/>
          <w:iCs/>
        </w:rPr>
        <w:t xml:space="preserve">Amendement </w:t>
      </w:r>
      <w:proofErr w:type="spellStart"/>
      <w:r w:rsidRPr="009B3D3D">
        <w:rPr>
          <w:i/>
          <w:iCs/>
        </w:rPr>
        <w:t>Mooiman</w:t>
      </w:r>
      <w:proofErr w:type="spellEnd"/>
    </w:p>
    <w:p w:rsidRPr="009B3D3D" w:rsidR="00004897" w:rsidP="00004897" w:rsidRDefault="00004897" w14:paraId="5083BB93" w14:textId="7831E350">
      <w:r w:rsidRPr="009B3D3D">
        <w:t xml:space="preserve">Op 3 juli 2025 is door uw Kamer het wetsvoorstel Versterking regie volkshuisvesting aangenomen. Dit wetsvoorstel bevat op basis van een amendement van het lid </w:t>
      </w:r>
      <w:proofErr w:type="spellStart"/>
      <w:r w:rsidRPr="009B3D3D">
        <w:t>Mooiman</w:t>
      </w:r>
      <w:proofErr w:type="spellEnd"/>
      <w:r w:rsidRPr="009B3D3D">
        <w:t xml:space="preserve"> een voorgestelde toevoeging aan de Huisvestingswet 2014 waarmee het voor gemeenten verboden wordt om vreemdelingen - waaronder statushouders - urgentie te geven op welke grond dan ook. Dit amendement gaat als zodanig dan ook aanzienlijk verder dan het wetsvoorstel dat de minister van VRO recent heeft aangeboden aan de Raad van State voor advies.</w:t>
      </w:r>
      <w:r w:rsidRPr="009B3D3D">
        <w:rPr>
          <w:rStyle w:val="Voetnootmarkering"/>
        </w:rPr>
        <w:footnoteReference w:id="3"/>
      </w:r>
      <w:r w:rsidRPr="009B3D3D">
        <w:t xml:space="preserve"> Zoals aangeven in de brief van 3 juli jl. onderzoekt de minister van VRO voor de behandeling van de wet versterken regie op de volkshuisvesting in de Eerste Kamer de uitvoerbaarheid en juridische houdbaarheid van het amendement </w:t>
      </w:r>
      <w:proofErr w:type="spellStart"/>
      <w:r w:rsidRPr="009B3D3D">
        <w:t>Mooiman</w:t>
      </w:r>
      <w:proofErr w:type="spellEnd"/>
      <w:r w:rsidRPr="009B3D3D">
        <w:t xml:space="preserve">. Ook gaat de minister van VRO uitzoeken </w:t>
      </w:r>
      <w:r w:rsidRPr="009B3D3D" w:rsidR="009F5D88">
        <w:t>hoe</w:t>
      </w:r>
      <w:r w:rsidRPr="009B3D3D">
        <w:t xml:space="preserve"> het amendement en haar wetsvoorstel met elkaar in overeenstemming kunnen worden gebracht. Gegeven de vragen die er zijn over de houdbaarheid van dit amendement en het debat dat hierover met de Eerste Kamer gevoerd moet worden, gaat de minister van VRO ook verder met de voorbereiding van haar eigen wetsvoorstel voor het verbod op voorrang, dat uitgaat van een stapsgewijze normalisering van de positie van statushouders ten opzichte van andere woningzoekenden. In de rest van deze brief wordt nader ingegaan op hoe die stapsgewijze normalisering eruitziet.</w:t>
      </w:r>
    </w:p>
    <w:p w:rsidRPr="009B3D3D" w:rsidR="005464BF" w:rsidP="00E1438B" w:rsidRDefault="005464BF" w14:paraId="21BB173C" w14:textId="77777777">
      <w:pPr>
        <w:rPr>
          <w:rFonts w:eastAsia="Verdana" w:cs="Verdana"/>
        </w:rPr>
      </w:pPr>
    </w:p>
    <w:p w:rsidRPr="009B3D3D" w:rsidR="00004897" w:rsidP="00E1438B" w:rsidRDefault="00004897" w14:paraId="024498FC" w14:textId="72F33A0F">
      <w:pPr>
        <w:rPr>
          <w:rFonts w:eastAsia="Verdana" w:cs="Verdana"/>
          <w:b/>
          <w:bCs/>
        </w:rPr>
      </w:pPr>
      <w:r w:rsidRPr="009B3D3D">
        <w:rPr>
          <w:rFonts w:eastAsia="Verdana" w:cs="Verdana"/>
          <w:b/>
          <w:bCs/>
        </w:rPr>
        <w:t>Het samenhangend pakket</w:t>
      </w:r>
    </w:p>
    <w:p w:rsidRPr="009B3D3D" w:rsidR="00004897" w:rsidP="00E1438B" w:rsidRDefault="00004897" w14:paraId="4FB8787D" w14:textId="77777777">
      <w:pPr>
        <w:rPr>
          <w:rFonts w:eastAsia="Verdana" w:cs="Verdana"/>
        </w:rPr>
      </w:pPr>
    </w:p>
    <w:p w:rsidRPr="009B3D3D" w:rsidR="00161A10" w:rsidP="00E1438B" w:rsidRDefault="0055159D" w14:paraId="08F3FA1B" w14:textId="1CADB9AA">
      <w:pPr>
        <w:rPr>
          <w:rFonts w:eastAsia="Verdana" w:cs="Verdana"/>
        </w:rPr>
      </w:pPr>
      <w:r w:rsidRPr="009B3D3D">
        <w:rPr>
          <w:rFonts w:eastAsia="Verdana" w:cs="Verdana"/>
        </w:rPr>
        <w:t>Het pakket is gestoeld op drie pijlers</w:t>
      </w:r>
      <w:r w:rsidRPr="009B3D3D" w:rsidR="00161A10">
        <w:rPr>
          <w:rFonts w:eastAsia="Verdana" w:cs="Verdana"/>
        </w:rPr>
        <w:t>:</w:t>
      </w:r>
    </w:p>
    <w:p w:rsidRPr="009B3D3D" w:rsidR="00C34A00" w:rsidP="00E1438B" w:rsidRDefault="00C34A00" w14:paraId="2073A37B" w14:textId="77777777"/>
    <w:p w:rsidRPr="009B3D3D" w:rsidR="00C34A00" w:rsidP="009B3D3D" w:rsidRDefault="00C34A00" w14:paraId="0270271D" w14:textId="06A62F29">
      <w:pPr>
        <w:pStyle w:val="Lijstalinea"/>
        <w:numPr>
          <w:ilvl w:val="0"/>
          <w:numId w:val="45"/>
        </w:numPr>
        <w:rPr>
          <w:i/>
          <w:iCs/>
        </w:rPr>
      </w:pPr>
      <w:r w:rsidRPr="009B3D3D">
        <w:rPr>
          <w:i/>
          <w:iCs/>
        </w:rPr>
        <w:t>Huisvesting</w:t>
      </w:r>
    </w:p>
    <w:p w:rsidRPr="009B3D3D" w:rsidR="00450657" w:rsidP="009B3D3D" w:rsidRDefault="00450657" w14:paraId="4F203445" w14:textId="00DC00E7">
      <w:r w:rsidRPr="009B3D3D">
        <w:t>Een deel van de opvangcap</w:t>
      </w:r>
      <w:r w:rsidRPr="009B3D3D" w:rsidR="00C051B6">
        <w:t>a</w:t>
      </w:r>
      <w:r w:rsidRPr="009B3D3D">
        <w:t xml:space="preserve">citeit bij het COA wordt ongewenst lang ingenomen door statushouders die al hadden moeten uitstromen naar huisvesting. Om </w:t>
      </w:r>
      <w:r w:rsidRPr="009B3D3D" w:rsidR="009005E8">
        <w:t>dit</w:t>
      </w:r>
      <w:r w:rsidRPr="009B3D3D">
        <w:t xml:space="preserve"> te bevorderen wordt ingezet op uitbreiding van (tijdelijke en gedeelde) huisvestingsoplossingen waar ook statushouders gebruik van kunnen maken. Daarbij bewaakt het kabinet een gelijk speelveld op de woningmarkt tussen alle woningzoekenden. </w:t>
      </w:r>
    </w:p>
    <w:p w:rsidRPr="009B3D3D" w:rsidR="009B3D3D" w:rsidP="009B3D3D" w:rsidRDefault="009B3D3D" w14:paraId="5E8E2637" w14:textId="77777777"/>
    <w:p w:rsidRPr="009B3D3D" w:rsidR="00C34A00" w:rsidP="009B3D3D" w:rsidRDefault="00C34A00" w14:paraId="187E7B03" w14:textId="0A05F75F">
      <w:pPr>
        <w:pStyle w:val="Lijstalinea"/>
        <w:numPr>
          <w:ilvl w:val="0"/>
          <w:numId w:val="45"/>
        </w:numPr>
        <w:rPr>
          <w:i/>
          <w:iCs/>
        </w:rPr>
      </w:pPr>
      <w:r w:rsidRPr="009B3D3D">
        <w:rPr>
          <w:i/>
          <w:iCs/>
        </w:rPr>
        <w:t>Voldoende stabiele en betaalbare opvang</w:t>
      </w:r>
    </w:p>
    <w:p w:rsidRPr="009B3D3D" w:rsidR="0055159D" w:rsidP="009B3D3D" w:rsidRDefault="00D9001C" w14:paraId="4AA85E76" w14:textId="3411D26C">
      <w:r w:rsidRPr="00411870">
        <w:t>Het kabinet zet onverminderd in op de beperking van de asielinstroom.</w:t>
      </w:r>
      <w:r w:rsidRPr="00411870" w:rsidR="00F8639F">
        <w:t xml:space="preserve"> De</w:t>
      </w:r>
      <w:r w:rsidRPr="00411870" w:rsidR="00490DDF">
        <w:t xml:space="preserve"> huidige</w:t>
      </w:r>
      <w:r w:rsidRPr="00411870" w:rsidR="00F8639F">
        <w:t xml:space="preserve"> aantallen </w:t>
      </w:r>
      <w:r w:rsidRPr="00411870" w:rsidR="00490DDF">
        <w:t>zijn niet houdbaar</w:t>
      </w:r>
      <w:r w:rsidRPr="00411870" w:rsidR="00F8639F">
        <w:t xml:space="preserve">. </w:t>
      </w:r>
      <w:r w:rsidRPr="00411870">
        <w:t xml:space="preserve">Tegelijkertijd </w:t>
      </w:r>
      <w:r w:rsidRPr="00411870" w:rsidR="00450657">
        <w:t xml:space="preserve">moeten </w:t>
      </w:r>
      <w:r w:rsidRPr="00411870">
        <w:t xml:space="preserve">er </w:t>
      </w:r>
      <w:r w:rsidRPr="00411870" w:rsidR="00450657">
        <w:t xml:space="preserve">voldoende opvangplekken beschikbaar komen voor de kerntaak van het COA. </w:t>
      </w:r>
      <w:r w:rsidRPr="00411870" w:rsidR="005B75CF">
        <w:t xml:space="preserve">Ten eerste </w:t>
      </w:r>
      <w:r w:rsidRPr="00411870" w:rsidR="0055159D">
        <w:t xml:space="preserve">gebruiken </w:t>
      </w:r>
      <w:r w:rsidRPr="00411870" w:rsidR="005B75CF">
        <w:t xml:space="preserve">we </w:t>
      </w:r>
      <w:r w:rsidRPr="00411870" w:rsidR="0055159D">
        <w:t xml:space="preserve">de door gemeenten aangedragen plannen om voldoende plekken te </w:t>
      </w:r>
      <w:r w:rsidRPr="00411870" w:rsidR="00F8639F">
        <w:t>realiseren</w:t>
      </w:r>
      <w:r w:rsidRPr="00411870" w:rsidR="0055159D">
        <w:t>.</w:t>
      </w:r>
      <w:r w:rsidRPr="00411870" w:rsidR="00091FD9">
        <w:t xml:space="preserve"> </w:t>
      </w:r>
      <w:r w:rsidRPr="00411870" w:rsidR="001B0718">
        <w:t xml:space="preserve">COA verwacht 75.000 plekken te kunnen realiseren, waarvan voor ca. 70.000 meerjarige (financiële) afspraken kunnen worden gemaakt met gemeenten. Bij </w:t>
      </w:r>
      <w:r w:rsidRPr="00411870">
        <w:t>V</w:t>
      </w:r>
      <w:r w:rsidRPr="00411870" w:rsidR="001B0718">
        <w:t xml:space="preserve">oorjaarsnota </w:t>
      </w:r>
      <w:r w:rsidRPr="00411870">
        <w:t xml:space="preserve">2025 </w:t>
      </w:r>
      <w:r w:rsidRPr="00411870" w:rsidR="001B0718">
        <w:t xml:space="preserve">zijn de beschikbare middelen voor de opvang van asielzoekers voor 2025 en 2026 </w:t>
      </w:r>
      <w:proofErr w:type="spellStart"/>
      <w:r w:rsidRPr="00411870" w:rsidR="001B0718">
        <w:t>bĳgesteld</w:t>
      </w:r>
      <w:proofErr w:type="spellEnd"/>
      <w:r w:rsidRPr="00411870" w:rsidR="001B0718">
        <w:t xml:space="preserve"> op basis van de MPP. Voor latere jaren zijn thans beperkt middelen beschikbaar voor het COA. Om binnen de huidige budgettaire kaders meerjarig 70.000 plekken vast te leggen en dure noodopvang te kunnen afschalen, conform de motie Boomsma, vindt dit plaats</w:t>
      </w:r>
      <w:r w:rsidRPr="00411870" w:rsidR="00B50279">
        <w:t xml:space="preserve"> </w:t>
      </w:r>
      <w:r w:rsidRPr="00411870" w:rsidR="001B0718">
        <w:t xml:space="preserve">onder de voorwaarde dat deze plekken </w:t>
      </w:r>
      <w:r w:rsidRPr="00411870">
        <w:t xml:space="preserve">contractueel </w:t>
      </w:r>
      <w:r w:rsidRPr="00411870" w:rsidR="001B0718">
        <w:t>opzegbaar zijn</w:t>
      </w:r>
      <w:r w:rsidRPr="00411870" w:rsidR="004133DB">
        <w:t xml:space="preserve">. </w:t>
      </w:r>
      <w:r w:rsidRPr="00411870" w:rsidR="00C1416E">
        <w:t>Hierdoor blijft het financieel risico beperkt</w:t>
      </w:r>
      <w:r w:rsidRPr="00411870" w:rsidR="00AB03A5">
        <w:t xml:space="preserve">. </w:t>
      </w:r>
      <w:r w:rsidRPr="00411870">
        <w:t>Als de instroom daalt, kunnen de contracten immers worden opgezegd. Daarnaast worden de mogelijkheden verkend om deze plekken om te zetten naar huisvesting (</w:t>
      </w:r>
      <w:proofErr w:type="spellStart"/>
      <w:r w:rsidRPr="00411870" w:rsidR="009A0CA5">
        <w:t>omklap</w:t>
      </w:r>
      <w:r w:rsidRPr="00411870" w:rsidR="00EC37DA">
        <w:t>baar</w:t>
      </w:r>
      <w:proofErr w:type="spellEnd"/>
      <w:r w:rsidRPr="00411870" w:rsidR="00EC37DA">
        <w:t>;</w:t>
      </w:r>
      <w:r w:rsidRPr="00411870" w:rsidR="009A0CA5">
        <w:t xml:space="preserve"> </w:t>
      </w:r>
      <w:r w:rsidRPr="00411870">
        <w:t xml:space="preserve">zie ook de passage over de </w:t>
      </w:r>
      <w:proofErr w:type="spellStart"/>
      <w:r w:rsidRPr="00411870">
        <w:t>doelgroepflexibele</w:t>
      </w:r>
      <w:proofErr w:type="spellEnd"/>
      <w:r w:rsidRPr="00411870">
        <w:t xml:space="preserve"> regeling). </w:t>
      </w:r>
      <w:r w:rsidRPr="00411870" w:rsidR="004133DB">
        <w:t>Wanneer deze plekken niet meer benodigd zijn voor de opvang van asielzoekers kunnen deze worden opgezegd</w:t>
      </w:r>
      <w:r w:rsidRPr="009B3D3D" w:rsidR="004133DB">
        <w:t xml:space="preserve"> of ingezet voor de huisvesting van andere doelgroepen, zoals spoedzoekers en statushouders.</w:t>
      </w:r>
      <w:r w:rsidRPr="009B3D3D" w:rsidR="00C1416E">
        <w:t xml:space="preserve"> De afgelopen weken is een aantal dringende business cases van gemeenten langs deze lijn reeds goedgekeurd.</w:t>
      </w:r>
      <w:r w:rsidRPr="009B3D3D" w:rsidR="004133DB">
        <w:t> </w:t>
      </w:r>
      <w:r w:rsidRPr="009B3D3D" w:rsidR="0055159D">
        <w:t>Daar</w:t>
      </w:r>
      <w:r w:rsidRPr="009B3D3D" w:rsidR="005B75CF">
        <w:t>naast</w:t>
      </w:r>
      <w:r w:rsidRPr="009B3D3D" w:rsidR="0055159D">
        <w:t xml:space="preserve"> bekijken we ook hoe </w:t>
      </w:r>
      <w:r w:rsidRPr="009B3D3D" w:rsidR="00AD0105">
        <w:t xml:space="preserve">op termijn </w:t>
      </w:r>
      <w:r w:rsidRPr="009B3D3D" w:rsidR="0055159D">
        <w:t xml:space="preserve">asielopvangcapaciteit kan worden omgezet naar huisvesting, wanneer dit verantwoord is met het oog op de bezettingsgraad en behoud van een duurzame opvangvoorraad. </w:t>
      </w:r>
      <w:r w:rsidRPr="009B3D3D" w:rsidR="003D7F56">
        <w:t>Lagere instroom is voorwaardelijk om dit goed te kunnen laten functioneren.</w:t>
      </w:r>
      <w:r w:rsidRPr="009B3D3D" w:rsidR="00F8639F">
        <w:t xml:space="preserve"> D</w:t>
      </w:r>
      <w:r w:rsidRPr="009B3D3D" w:rsidR="00490DDF">
        <w:t xml:space="preserve">e eerder aangekondigde maatregelen van het kabinet moeten </w:t>
      </w:r>
      <w:r w:rsidRPr="00411870" w:rsidR="00490DDF">
        <w:t>daaraan</w:t>
      </w:r>
      <w:r w:rsidRPr="00411870" w:rsidR="00F8639F">
        <w:t xml:space="preserve"> bijdragen.</w:t>
      </w:r>
      <w:r w:rsidRPr="00411870">
        <w:t xml:space="preserve"> </w:t>
      </w:r>
      <w:bookmarkStart w:name="_Hlk203123658" w:id="1"/>
      <w:r w:rsidRPr="00411870">
        <w:t>Zoals gebruikelijk besluit het kabinet tijdens de reguliere budgettaire besluitvormingsmomenten, mede op basis van de MPP-prognoses, over eventuele budgettaire bijstellingen voor de begroting van Asiel en Migratie.</w:t>
      </w:r>
      <w:bookmarkEnd w:id="1"/>
    </w:p>
    <w:p w:rsidRPr="009B3D3D" w:rsidR="009B3D3D" w:rsidP="009B3D3D" w:rsidRDefault="009B3D3D" w14:paraId="46F3B5B6" w14:textId="77777777"/>
    <w:p w:rsidRPr="009B3D3D" w:rsidR="007802FA" w:rsidP="009B3D3D" w:rsidRDefault="00C44FED" w14:paraId="45D9DC56" w14:textId="02F8E324">
      <w:pPr>
        <w:pStyle w:val="Lijstalinea"/>
        <w:numPr>
          <w:ilvl w:val="0"/>
          <w:numId w:val="45"/>
        </w:numPr>
      </w:pPr>
      <w:r w:rsidRPr="009B3D3D">
        <w:rPr>
          <w:i/>
          <w:iCs/>
        </w:rPr>
        <w:t>Taal, inburgering en werk</w:t>
      </w:r>
    </w:p>
    <w:p w:rsidRPr="009B3D3D" w:rsidR="00A53186" w:rsidP="009B3D3D" w:rsidRDefault="001D0B64" w14:paraId="679828CB" w14:textId="52E63BBB">
      <w:r w:rsidRPr="009B3D3D">
        <w:t xml:space="preserve">Het kabinet zet in op snellere taalverwerving, vroeger aan het werk gaan en participatie van statushouders, zodat men ook sneller kan integreren. Het verbod op voorrang zal leiden tot een trage start voor </w:t>
      </w:r>
      <w:proofErr w:type="spellStart"/>
      <w:r w:rsidRPr="009B3D3D">
        <w:t>inburgeringsplichtige</w:t>
      </w:r>
      <w:proofErr w:type="spellEnd"/>
      <w:r w:rsidRPr="009B3D3D">
        <w:t xml:space="preserve"> asielstatushouders. Het afschaffen van de huisvestingstaakstelling heeft ook aanzienlijke gevolgen voor de werking van het huidige inburgeringsstelsel. Het fundament van de W</w:t>
      </w:r>
      <w:r w:rsidRPr="009B3D3D" w:rsidR="00165DEE">
        <w:t xml:space="preserve">et Inburgering </w:t>
      </w:r>
      <w:r w:rsidRPr="009B3D3D">
        <w:t xml:space="preserve">2021 is namelijk gebaseerd op de huisvestingstaakstelling. Hierop is a) de spreiding door het land, b) de regierol van de gemeenten en c) de financiering van gemeenten gebaseerd. Zonder een door het Rijk opgelegde huisvestingstaakstelling is het aan de statushouder zelf om huisvesting te zoeken wat onder meer betekent dat </w:t>
      </w:r>
      <w:r w:rsidRPr="009B3D3D" w:rsidR="0085345F">
        <w:t>niet bekend is</w:t>
      </w:r>
      <w:r w:rsidRPr="009B3D3D">
        <w:t xml:space="preserve"> waar de statushouder terecht gaat komen. Naast de effecten voor de systematiek heeft dit bovendien tot gevolg dat het langer duurt voor de statushouder de Nederlandse taal leert en kennis </w:t>
      </w:r>
      <w:r w:rsidRPr="00227AA2">
        <w:t xml:space="preserve">maakt met de Nederlandse normen en waarden. Daarom onderzoekt het kabinet hoe </w:t>
      </w:r>
      <w:r w:rsidRPr="00227AA2" w:rsidR="00F50EB9">
        <w:t xml:space="preserve">en op welke termijn </w:t>
      </w:r>
      <w:r w:rsidRPr="00227AA2">
        <w:t>deze gevolgen kunnen worden ondervangen, zodat de inburgering goed kan blijven functioneren. Om de regierol van gemeenten in het inburgeringsstelsel te behouden, wordt in ieder geval een wijziging van de Wet inburgering 2021 voorbereid, waardoor de BRP-inschrijving van een statushouder na huisvesting</w:t>
      </w:r>
      <w:r w:rsidRPr="00227AA2" w:rsidR="00FB488A">
        <w:t>,</w:t>
      </w:r>
      <w:r w:rsidRPr="00227AA2">
        <w:t xml:space="preserve"> bepaalt welke gemeente verantwoordelijk is voor het aanbieden van het inburgeringstraject. Een aanpassing van de Wet inburgering 2021 langs deze lijn brengt echter dilemma’s mee voor de uitvoerbaarheid van het stelsel. Daarom wordt ondertussen gezocht naar </w:t>
      </w:r>
      <w:r w:rsidRPr="00227AA2" w:rsidR="00F50EB9">
        <w:t xml:space="preserve">uitvoerbare </w:t>
      </w:r>
      <w:r w:rsidRPr="00227AA2">
        <w:t xml:space="preserve">alternatieven, in samenwerking met medeoverheden. </w:t>
      </w:r>
      <w:r w:rsidRPr="00227AA2" w:rsidR="00720969">
        <w:t xml:space="preserve">De Tweede Kamer zal hier </w:t>
      </w:r>
      <w:r w:rsidRPr="00227AA2" w:rsidR="00F50EB9">
        <w:t xml:space="preserve">voor het einde van het jaar </w:t>
      </w:r>
      <w:r w:rsidRPr="00227AA2" w:rsidR="00720969">
        <w:t>nader over</w:t>
      </w:r>
      <w:r w:rsidRPr="009B3D3D" w:rsidR="00720969">
        <w:t xml:space="preserve"> </w:t>
      </w:r>
      <w:r w:rsidR="00CF48E6">
        <w:t xml:space="preserve">worden </w:t>
      </w:r>
      <w:r w:rsidRPr="009B3D3D" w:rsidR="00720969">
        <w:t>geïnformeerd voordat besloten wordt tot verdere stappen ten aanzien van de huisvestingstaakstelling.</w:t>
      </w:r>
      <w:r w:rsidRPr="009B3D3D">
        <w:t xml:space="preserve"> Gezien de verbinding tussen taakstelling en inburgering, z</w:t>
      </w:r>
      <w:r w:rsidRPr="009B3D3D" w:rsidR="00FB488A">
        <w:t>ullen</w:t>
      </w:r>
      <w:r w:rsidRPr="009B3D3D">
        <w:t xml:space="preserve"> de aanpassing van de Wet inburgering 2021 en de aanpassing van de taakstelling samen plaatsvinden</w:t>
      </w:r>
      <w:r w:rsidRPr="009B3D3D" w:rsidR="00720969">
        <w:t>.</w:t>
      </w:r>
      <w:r w:rsidRPr="009B3D3D" w:rsidR="003F6F8A">
        <w:t xml:space="preserve"> </w:t>
      </w:r>
    </w:p>
    <w:p w:rsidRPr="009B3D3D" w:rsidR="0085755B" w:rsidP="009B3D3D" w:rsidRDefault="0085755B" w14:paraId="4EF8A756" w14:textId="169CF19B">
      <w:r w:rsidRPr="009B3D3D">
        <w:t>Om de wachttijd in het azc doelgericht te benutten, worden de mogelijkheden onderzocht om het taalonderwijs flexibeler vorm te geven — waaronder online aanbod — en de deelname aan voorinburgeringstrajecten te vergroten.</w:t>
      </w:r>
    </w:p>
    <w:p w:rsidRPr="009B3D3D" w:rsidR="0085755B" w:rsidP="0085755B" w:rsidRDefault="0085755B" w14:paraId="34387652" w14:textId="77777777">
      <w:pPr>
        <w:ind w:left="360"/>
      </w:pPr>
    </w:p>
    <w:p w:rsidRPr="009F5D88" w:rsidR="0085755B" w:rsidP="009B3D3D" w:rsidRDefault="0085755B" w14:paraId="01424C4F" w14:textId="1F7EE94B">
      <w:r w:rsidRPr="009B3D3D">
        <w:t>Een versnelde taalverwerving en actieve participatie zijn alleen mogelijk als de randvoorwaarden daarvoor op orde zijn. Denk hierbij aan voldoende studieruimtes en toegang tot passende leermiddelen binnen de opvanglocaties. Het is dan ook van belang dat deze faciliteiten tijdig beschikbaar worden gesteld, zodat</w:t>
      </w:r>
      <w:r w:rsidRPr="00610305">
        <w:t xml:space="preserve"> statushouders vanaf het begin optimaal kunnen investeren in hun integratie</w:t>
      </w:r>
      <w:r w:rsidRPr="00610305" w:rsidR="00F16C37">
        <w:t>.</w:t>
      </w:r>
    </w:p>
    <w:p w:rsidRPr="009F5D88" w:rsidR="00E1438B" w:rsidP="00E1438B" w:rsidRDefault="00E1438B" w14:paraId="3B8CA06C" w14:textId="6C796FA3"/>
    <w:p w:rsidRPr="009F5D88" w:rsidR="0025593F" w:rsidP="00E1438B" w:rsidRDefault="000A0DC5" w14:paraId="48724A06" w14:textId="5C434401">
      <w:pPr>
        <w:rPr>
          <w:i/>
          <w:iCs/>
        </w:rPr>
      </w:pPr>
      <w:r w:rsidRPr="009F5D88">
        <w:rPr>
          <w:i/>
          <w:iCs/>
        </w:rPr>
        <w:t>Opgave</w:t>
      </w:r>
      <w:r w:rsidRPr="009F5D88" w:rsidR="00FA7EBD">
        <w:rPr>
          <w:i/>
          <w:iCs/>
        </w:rPr>
        <w:t xml:space="preserve"> </w:t>
      </w:r>
    </w:p>
    <w:p w:rsidRPr="009C04CC" w:rsidR="00B3572D" w:rsidP="00B3572D" w:rsidRDefault="00B3572D" w14:paraId="240DEB99" w14:textId="47FEB4AF">
      <w:r w:rsidRPr="009F5D88">
        <w:t>In mei 2025 bedroeg de achterstand op het</w:t>
      </w:r>
      <w:r w:rsidRPr="00A45D29">
        <w:t xml:space="preserve"> realiseren van de taakstelling 12.500, oftewel: 12.500 plekken in de asielopvang werden bezet door mensen die eigenlijk al hadden moeten </w:t>
      </w:r>
      <w:r w:rsidR="009005E8">
        <w:t>worden gehuisvest</w:t>
      </w:r>
      <w:r w:rsidRPr="00A45D29">
        <w:t xml:space="preserve">. De overige statushouders in de asielopvang waren mensen die nog binnen de 14-wekentermijn zaten waarbinnen zij zouden moeten uitstromen naar huisvesting. De afgelopen jaren werden gemiddeld jaarlijks 28.000 statushouders door </w:t>
      </w:r>
      <w:r w:rsidRPr="009C04CC">
        <w:t>gemeenten gehuisvest.</w:t>
      </w:r>
      <w:r w:rsidRPr="009C04CC" w:rsidR="00E160F7">
        <w:t xml:space="preserve"> Het aantal te huisvesten statushouders lag over het geheel genomen hoger, waardoor</w:t>
      </w:r>
      <w:r w:rsidRPr="009C04CC">
        <w:t xml:space="preserve"> </w:t>
      </w:r>
      <w:r w:rsidRPr="009C04CC" w:rsidR="00E160F7">
        <w:t xml:space="preserve">de achterstand toenam. </w:t>
      </w:r>
      <w:r w:rsidRPr="009C04CC" w:rsidR="006A2805">
        <w:t xml:space="preserve">In het najaar wordt </w:t>
      </w:r>
      <w:r w:rsidR="00990672">
        <w:t>uw</w:t>
      </w:r>
      <w:r w:rsidR="001928BA">
        <w:t xml:space="preserve"> </w:t>
      </w:r>
      <w:r w:rsidRPr="009C04CC" w:rsidR="006A2805">
        <w:t xml:space="preserve">Kamer </w:t>
      </w:r>
      <w:r w:rsidRPr="009C04CC" w:rsidR="00AF623E">
        <w:t>geïnformeerd</w:t>
      </w:r>
      <w:r w:rsidRPr="009C04CC" w:rsidR="006A2805">
        <w:t xml:space="preserve"> over de nieuwe </w:t>
      </w:r>
      <w:proofErr w:type="spellStart"/>
      <w:r w:rsidRPr="009C04CC" w:rsidR="006A2805">
        <w:t>meerjarenproductieprognose</w:t>
      </w:r>
      <w:proofErr w:type="spellEnd"/>
      <w:r w:rsidRPr="009C04CC" w:rsidR="006A2805">
        <w:t xml:space="preserve"> (MPP), die meer inzicht zal geven in het toekomstige aantal te huisvesten statushouders.</w:t>
      </w:r>
    </w:p>
    <w:p w:rsidR="007F4E0B" w:rsidP="00BD3258" w:rsidRDefault="007F4E0B" w14:paraId="2F5CFE35" w14:textId="77777777">
      <w:pPr>
        <w:rPr>
          <w:b/>
          <w:bCs/>
        </w:rPr>
      </w:pPr>
    </w:p>
    <w:p w:rsidRPr="00A45D29" w:rsidR="00BD3258" w:rsidP="00BD3258" w:rsidRDefault="00BD3258" w14:paraId="1A0C6E12" w14:textId="57388BEE">
      <w:pPr>
        <w:rPr>
          <w:b/>
          <w:bCs/>
        </w:rPr>
      </w:pPr>
      <w:r w:rsidRPr="009C04CC">
        <w:rPr>
          <w:b/>
          <w:bCs/>
        </w:rPr>
        <w:t>Gefaseerde implementatie</w:t>
      </w:r>
      <w:r w:rsidRPr="00A45D29">
        <w:rPr>
          <w:b/>
          <w:bCs/>
        </w:rPr>
        <w:t xml:space="preserve"> </w:t>
      </w:r>
    </w:p>
    <w:p w:rsidRPr="00A45D29" w:rsidR="00AE1278" w:rsidP="00AE1278" w:rsidRDefault="00272625" w14:paraId="62C417D2" w14:textId="431ACCC4">
      <w:r w:rsidRPr="00A45D29">
        <w:t xml:space="preserve">De doelen </w:t>
      </w:r>
      <w:r w:rsidRPr="00A45D29" w:rsidR="002A6AA9">
        <w:t>om te komen tot</w:t>
      </w:r>
      <w:r w:rsidRPr="00A45D29" w:rsidR="00B16EED">
        <w:t xml:space="preserve"> </w:t>
      </w:r>
      <w:r w:rsidRPr="00A45D29">
        <w:t>een asielketen die zich weer kan richten op de kerntaak</w:t>
      </w:r>
      <w:r w:rsidRPr="00A45D29" w:rsidR="00AE1278">
        <w:t xml:space="preserve"> </w:t>
      </w:r>
      <w:r w:rsidRPr="00A45D29" w:rsidR="002A6AA9">
        <w:t xml:space="preserve">en verruiming van opties op de woningmarkt </w:t>
      </w:r>
      <w:r w:rsidRPr="00A45D29" w:rsidR="00AE1278">
        <w:t>moeten in fase</w:t>
      </w:r>
      <w:r w:rsidR="001928BA">
        <w:t>n</w:t>
      </w:r>
      <w:r w:rsidRPr="00A45D29" w:rsidR="00AE1278">
        <w:t xml:space="preserve"> worden bereikt. Een zorgvuldige fasering is ook met name van belang bij de stappen die worden gezet om de positie van statushouders te normaliseren via een verbod op voorrang in de sociale huur. De fasen worden hierna toegelicht.</w:t>
      </w:r>
    </w:p>
    <w:p w:rsidRPr="00A45D29" w:rsidR="00AE1278" w:rsidP="00BD3258" w:rsidRDefault="00AE1278" w14:paraId="0BA415FF" w14:textId="77777777">
      <w:pPr>
        <w:rPr>
          <w:u w:val="single"/>
        </w:rPr>
      </w:pPr>
    </w:p>
    <w:p w:rsidRPr="00A45D29" w:rsidR="00BD3258" w:rsidP="00BD3258" w:rsidRDefault="00BD3258" w14:paraId="09B813B8" w14:textId="17D2C389">
      <w:pPr>
        <w:rPr>
          <w:u w:val="single"/>
        </w:rPr>
      </w:pPr>
      <w:r w:rsidRPr="00A45D29">
        <w:rPr>
          <w:u w:val="single"/>
        </w:rPr>
        <w:t>Voorbereidingsfase (t/m 1 juli 2026)</w:t>
      </w:r>
    </w:p>
    <w:p w:rsidRPr="009F5D88" w:rsidR="002A6AA9" w:rsidP="00901CD4" w:rsidRDefault="002A6AA9" w14:paraId="2D195F0F" w14:textId="4FAC339E">
      <w:r w:rsidRPr="00A45D29">
        <w:t xml:space="preserve">De eerste fase staat in het teken van het aanpakken van de </w:t>
      </w:r>
      <w:r w:rsidRPr="009F5D88">
        <w:t xml:space="preserve">achterstand op de taakstelling, het uitbreiden van de (tijdelijke) woningvoorraad en sneller </w:t>
      </w:r>
      <w:r w:rsidRPr="009F5D88" w:rsidR="004013B6">
        <w:t>huisvesten</w:t>
      </w:r>
      <w:r w:rsidRPr="009F5D88">
        <w:t xml:space="preserve"> van statushouders door gemeenten</w:t>
      </w:r>
      <w:r w:rsidRPr="009F5D88" w:rsidR="00B661E2">
        <w:t>,</w:t>
      </w:r>
      <w:r w:rsidRPr="009F5D88" w:rsidR="009A18D2">
        <w:t xml:space="preserve"> en voorbereiding op een meer gelijk speelveld door het verbod op voorrang</w:t>
      </w:r>
      <w:r w:rsidRPr="009F5D88" w:rsidR="009A52EB">
        <w:t xml:space="preserve">, </w:t>
      </w:r>
      <w:r w:rsidRPr="00610305" w:rsidR="009A52EB">
        <w:t>zoals dit in het wetsvoorstel van de minister van VRO wordt uitgewerkt</w:t>
      </w:r>
      <w:r w:rsidRPr="00610305" w:rsidR="009A18D2">
        <w:t>.</w:t>
      </w:r>
    </w:p>
    <w:p w:rsidRPr="009F5D88" w:rsidR="00B661E2" w:rsidP="00901CD4" w:rsidRDefault="00B661E2" w14:paraId="279406D2" w14:textId="77777777"/>
    <w:p w:rsidRPr="00411870" w:rsidR="002A6AA9" w:rsidP="00901CD4" w:rsidRDefault="00CE5291" w14:paraId="35B070A1" w14:textId="7A287820">
      <w:r w:rsidRPr="009F5D88">
        <w:t xml:space="preserve">Op dit </w:t>
      </w:r>
      <w:r w:rsidRPr="009B3D3D">
        <w:t xml:space="preserve">moment is voor de uitbreiding van de woningvoorraad </w:t>
      </w:r>
      <w:r w:rsidRPr="009B3D3D" w:rsidR="00264734">
        <w:t xml:space="preserve">een verscheidenheid aan reguliere </w:t>
      </w:r>
      <w:r w:rsidRPr="009B3D3D" w:rsidR="006E6608">
        <w:t>financiële</w:t>
      </w:r>
      <w:r w:rsidR="009F5D88">
        <w:t xml:space="preserve"> </w:t>
      </w:r>
      <w:r w:rsidRPr="009F5D88" w:rsidR="00264734">
        <w:t>instrumenten beschikbaar</w:t>
      </w:r>
      <w:r w:rsidRPr="009F5D88" w:rsidR="00110C41">
        <w:t>,</w:t>
      </w:r>
      <w:r w:rsidRPr="009F5D88" w:rsidR="00264734">
        <w:t xml:space="preserve"> waarvan de realisatiestimulans de grootste wordt. Deze wordt nog uitgewerkt, hiermee wordt een bijdrage gedaan aan de realisatie van elke betaalbare woning</w:t>
      </w:r>
      <w:r w:rsidRPr="009F5D88" w:rsidR="00AB6136">
        <w:t>,</w:t>
      </w:r>
      <w:r w:rsidRPr="009F5D88" w:rsidR="00264734">
        <w:t xml:space="preserve"> zowel reguliere</w:t>
      </w:r>
      <w:r w:rsidR="00264734">
        <w:t xml:space="preserve"> als </w:t>
      </w:r>
      <w:proofErr w:type="spellStart"/>
      <w:r w:rsidR="00264734">
        <w:t>flexwoningen</w:t>
      </w:r>
      <w:proofErr w:type="spellEnd"/>
      <w:r w:rsidR="00264734">
        <w:t xml:space="preserve">. Daarnaast </w:t>
      </w:r>
      <w:r w:rsidR="00AB6136">
        <w:t>is</w:t>
      </w:r>
      <w:r w:rsidR="00264734">
        <w:t xml:space="preserve"> </w:t>
      </w:r>
      <w:r w:rsidRPr="00CE5291">
        <w:t xml:space="preserve">de Stimuleringsregeling </w:t>
      </w:r>
      <w:proofErr w:type="spellStart"/>
      <w:r w:rsidRPr="00CE5291">
        <w:t>Flex</w:t>
      </w:r>
      <w:proofErr w:type="spellEnd"/>
      <w:r w:rsidRPr="00CE5291">
        <w:t>- en Transformatiewoningen (SFT)</w:t>
      </w:r>
      <w:r>
        <w:t xml:space="preserve"> beschikbaar;</w:t>
      </w:r>
      <w:r w:rsidRPr="00CE5291">
        <w:t xml:space="preserve"> deze regeling loopt nog tot en met 2027. Via de SFT wordt ingezet op het snel realiseren van meer woonruimte, waarbij de regeling voorschrijft dat ten minste 30% van de nieuwe gerealiseerde woningen wordt gereserveerd voor statushouders. Daarnaast zijn incidentele middelen beschikbaar gesteld voor het realiseren van doorstroomlocaties; </w:t>
      </w:r>
      <w:r w:rsidR="00C07E2F">
        <w:t>dit zijn opstartwoningen die</w:t>
      </w:r>
      <w:r w:rsidRPr="00CE5291">
        <w:t xml:space="preserve"> huisvesting </w:t>
      </w:r>
      <w:r w:rsidR="00C07E2F">
        <w:t xml:space="preserve">bieden </w:t>
      </w:r>
      <w:r w:rsidRPr="00CE5291">
        <w:t xml:space="preserve">aan statushouders, zodat zij ook kunnen beginnen met inburgeren en werken. Tevens komt er </w:t>
      </w:r>
      <w:r w:rsidR="00D34987">
        <w:t xml:space="preserve">ter stimulering van uitstroom van statushouders uit de COA-opvang </w:t>
      </w:r>
      <w:r w:rsidRPr="00CE5291">
        <w:t xml:space="preserve">ondersteuning voor gemeenten die dit jaar statushouders </w:t>
      </w:r>
      <w:r w:rsidR="00C04465">
        <w:t xml:space="preserve">huisvesten </w:t>
      </w:r>
      <w:r w:rsidRPr="00CE5291">
        <w:t>in onzelfstandige wo</w:t>
      </w:r>
      <w:r w:rsidR="00F1359D">
        <w:t>onruimte</w:t>
      </w:r>
      <w:r w:rsidR="00D34987">
        <w:t>, dan wel plaatsen in tijdelijk onderdak</w:t>
      </w:r>
      <w:r w:rsidRPr="00CE5291">
        <w:t>.</w:t>
      </w:r>
      <w:r w:rsidR="00C04465">
        <w:t xml:space="preserve"> Dit</w:t>
      </w:r>
      <w:r w:rsidR="00F1359D">
        <w:t xml:space="preserve"> telt</w:t>
      </w:r>
      <w:r w:rsidR="00C04465">
        <w:t xml:space="preserve"> ook mee voor de huisvestingstaakstelling.</w:t>
      </w:r>
      <w:r w:rsidR="0024084D">
        <w:t xml:space="preserve"> </w:t>
      </w:r>
      <w:r w:rsidR="00F1359D">
        <w:t>B</w:t>
      </w:r>
      <w:r w:rsidRPr="00C051B6" w:rsidR="00B67632">
        <w:t xml:space="preserve">ij </w:t>
      </w:r>
      <w:r w:rsidR="00F1359D">
        <w:t>het voorgaande geldt dat</w:t>
      </w:r>
      <w:r w:rsidRPr="00C051B6" w:rsidR="00B67632">
        <w:t xml:space="preserve"> statushouders</w:t>
      </w:r>
      <w:r w:rsidRPr="00C051B6" w:rsidR="00B72F23">
        <w:t xml:space="preserve"> </w:t>
      </w:r>
      <w:r w:rsidRPr="00C051B6" w:rsidR="00B67632">
        <w:t>huur</w:t>
      </w:r>
      <w:r w:rsidR="00D119B0">
        <w:t xml:space="preserve"> gaan</w:t>
      </w:r>
      <w:r w:rsidRPr="00C051B6" w:rsidR="00B67632">
        <w:t xml:space="preserve"> betalen</w:t>
      </w:r>
      <w:r w:rsidR="00D34987">
        <w:t xml:space="preserve"> voor</w:t>
      </w:r>
      <w:r w:rsidR="00C07E2F">
        <w:t xml:space="preserve"> (onzelfstandige) huisvesting</w:t>
      </w:r>
      <w:r w:rsidRPr="00C051B6" w:rsidR="00B67632">
        <w:t>.</w:t>
      </w:r>
      <w:r w:rsidR="00F33D7E">
        <w:t xml:space="preserve"> Hiervoor gelden de gebruikelijke kaders van het </w:t>
      </w:r>
      <w:r w:rsidRPr="00411870" w:rsidR="00F33D7E">
        <w:t>Woningwaarderingsstelsel.</w:t>
      </w:r>
      <w:r w:rsidRPr="00411870" w:rsidR="00127E1F">
        <w:t xml:space="preserve"> </w:t>
      </w:r>
    </w:p>
    <w:p w:rsidRPr="00411870" w:rsidR="00EC4644" w:rsidP="00901CD4" w:rsidRDefault="00EC4644" w14:paraId="11D978E5" w14:textId="77777777"/>
    <w:p w:rsidR="00CE5291" w:rsidP="00CE5291" w:rsidRDefault="00CE5291" w14:paraId="0DCB0B6F" w14:textId="4DEEFCCF">
      <w:r w:rsidRPr="00411870">
        <w:t xml:space="preserve">Voor de langere termijn </w:t>
      </w:r>
      <w:r w:rsidRPr="00411870" w:rsidR="00D9001C">
        <w:t>verkent</w:t>
      </w:r>
      <w:r w:rsidRPr="00411870">
        <w:t xml:space="preserve"> het kabinet een doelgroep-flexibele regeling. </w:t>
      </w:r>
      <w:bookmarkStart w:name="_Hlk203120851" w:id="2"/>
      <w:r w:rsidRPr="00411870" w:rsidR="00D9001C">
        <w:t xml:space="preserve">De eventuele nieuwe regeling wordt binnen de beschikbare middelen ingepast. Indien hiervoor aanvullende middelen nodig blijken te zijn na nadere uitwerking wordt het reguliere budgettaire besluitvormingsproces gevolgd. </w:t>
      </w:r>
      <w:bookmarkEnd w:id="2"/>
      <w:r w:rsidRPr="00411870">
        <w:t>Het doel van deze regeling is het creëren van plekken waarnaar statushouders kunnen uitstromen met inachtneming van het verbod op voorrang in de sociale huursector. Deze regeling zou in de plaats moeten komen van verschillende huidige regelingen. Daarnaast wordt onderzocht in hoeverre uiteenlopende financiële regelingen voor varianten van gemeentelijke opvang en kortlopende huisvesting kunnen worden geüniformeerd.</w:t>
      </w:r>
      <w:r w:rsidRPr="009F5D88">
        <w:t xml:space="preserve"> </w:t>
      </w:r>
    </w:p>
    <w:p w:rsidRPr="009F5D88" w:rsidR="002A6AA9" w:rsidP="00901CD4" w:rsidRDefault="002A6AA9" w14:paraId="44E3E479" w14:textId="1CB2DED2"/>
    <w:p w:rsidRPr="009F5D88" w:rsidR="00AF623E" w:rsidP="00901CD4" w:rsidRDefault="009E73BD" w14:paraId="1F6DC97F" w14:textId="2179C24D">
      <w:r w:rsidRPr="00610305">
        <w:t xml:space="preserve">Een belangrijk nieuw instrument dat wordt onderzocht betreft de mogelijkheden om opvangcapaciteit inzetbaar te houden voor een eventuele inzet of omzetting ten behoeve van andere doelgroepen. In dit kader </w:t>
      </w:r>
      <w:r w:rsidRPr="00610305" w:rsidR="005451B8">
        <w:t>worden de</w:t>
      </w:r>
      <w:r w:rsidRPr="009F5D88" w:rsidR="005451B8">
        <w:t xml:space="preserve"> mogelijkheden in kaart gebracht om huidige opvangcapaciteit voor Oekraïense ontheemden duurzamer in te zetten en op (langere) termijn om te zetten naar huisvesting. </w:t>
      </w:r>
      <w:r w:rsidRPr="00610305" w:rsidR="005451B8">
        <w:t>Omdat deze plekken gefinancierd zijn vanuit het Rijk en we ernaar streven deze duurzaam inzetbaar te houden, onderzoeken we hoe we deze plekken kunnen blijven behouden na een eventueel vertrek van de Oekraïense ontheemden voor andere doelgroepen (zoals statushouders of spoedzoekers).</w:t>
      </w:r>
      <w:r w:rsidRPr="009F5D88" w:rsidR="00E2068F">
        <w:t xml:space="preserve"> </w:t>
      </w:r>
      <w:r w:rsidRPr="009F5D88" w:rsidR="00901CD4">
        <w:t>In de voorzienbare toeko</w:t>
      </w:r>
      <w:r w:rsidRPr="009F5D88" w:rsidR="00230BAB">
        <w:t xml:space="preserve">mst zullen deze locaties nog nodig zijn voor </w:t>
      </w:r>
      <w:r w:rsidRPr="009F5D88" w:rsidR="00E12971">
        <w:t>Oekraïense</w:t>
      </w:r>
      <w:r w:rsidRPr="009F5D88" w:rsidR="00230BAB">
        <w:t xml:space="preserve"> ontheemden.</w:t>
      </w:r>
      <w:r w:rsidRPr="009F5D88" w:rsidR="009F6A88">
        <w:t xml:space="preserve"> </w:t>
      </w:r>
      <w:r w:rsidRPr="009F5D88" w:rsidR="00957F68">
        <w:t>Het kabinet</w:t>
      </w:r>
      <w:r w:rsidRPr="009F5D88" w:rsidR="009F6A88">
        <w:t xml:space="preserve"> werk</w:t>
      </w:r>
      <w:r w:rsidRPr="009F5D88" w:rsidR="00957F68">
        <w:t>t</w:t>
      </w:r>
      <w:r w:rsidRPr="009F5D88" w:rsidR="009F6A88">
        <w:t xml:space="preserve"> aan langetermijnbeleid voor Oekraïense ontheemden, waarbij hun situatie genormaliseerd wordt</w:t>
      </w:r>
      <w:r w:rsidRPr="009F5D88" w:rsidR="00B72F23">
        <w:t xml:space="preserve">. Ook </w:t>
      </w:r>
      <w:r w:rsidRPr="009F5D88" w:rsidR="00F8639F">
        <w:t xml:space="preserve">zij gaan </w:t>
      </w:r>
      <w:r w:rsidRPr="009F5D88" w:rsidR="009F6A88">
        <w:t>huur betalen</w:t>
      </w:r>
      <w:r w:rsidRPr="009F5D88" w:rsidR="00F8639F">
        <w:t xml:space="preserve">, waar dat </w:t>
      </w:r>
      <w:r w:rsidRPr="009F5D88" w:rsidR="009040F1">
        <w:t>mogelijk is</w:t>
      </w:r>
      <w:r w:rsidRPr="009F5D88" w:rsidR="009F6A88">
        <w:t>.</w:t>
      </w:r>
      <w:r w:rsidRPr="009F5D88" w:rsidR="00E3094F">
        <w:t xml:space="preserve"> </w:t>
      </w:r>
      <w:r w:rsidRPr="00610305" w:rsidR="009A52EB">
        <w:t>Het kabinet onderzoekt</w:t>
      </w:r>
      <w:r w:rsidRPr="009F5D88" w:rsidR="005E0FFE">
        <w:t xml:space="preserve"> of het nodig is om tijdelijke huurcontracten mogelijk te maken op doelgroep-flexibele locaties.</w:t>
      </w:r>
    </w:p>
    <w:p w:rsidRPr="009F5D88" w:rsidR="00A53186" w:rsidP="00EC72D0" w:rsidRDefault="00A53186" w14:paraId="1194FEF2" w14:textId="77777777"/>
    <w:p w:rsidRPr="009C04CC" w:rsidR="00565218" w:rsidP="00EC72D0" w:rsidRDefault="00230BAB" w14:paraId="06163B7A" w14:textId="506B218A">
      <w:pPr>
        <w:rPr>
          <w:rFonts w:eastAsia="Verdana" w:cs="Verdana"/>
        </w:rPr>
      </w:pPr>
      <w:r w:rsidRPr="009F5D88">
        <w:t>Ten</w:t>
      </w:r>
      <w:r w:rsidRPr="009F5D88" w:rsidR="00631BFB">
        <w:t xml:space="preserve"> </w:t>
      </w:r>
      <w:r w:rsidRPr="009F5D88">
        <w:t xml:space="preserve">slotte </w:t>
      </w:r>
      <w:r w:rsidRPr="009F5D88">
        <w:rPr>
          <w:rFonts w:eastAsia="Verdana" w:cs="Verdana"/>
        </w:rPr>
        <w:t>worden voorstellen uitgewerkt om reguliere</w:t>
      </w:r>
      <w:r w:rsidRPr="00A45D29">
        <w:rPr>
          <w:rFonts w:eastAsia="Verdana" w:cs="Verdana"/>
        </w:rPr>
        <w:t xml:space="preserve"> opvangcapaciteit in de toekomst om te zetten naar huisvesting. </w:t>
      </w:r>
      <w:r w:rsidR="006A2FC5">
        <w:t xml:space="preserve">Om het stelsel van tijdige uitplaatsing van statushouders naar gemeentelijke </w:t>
      </w:r>
      <w:r w:rsidRPr="009F5D88" w:rsidR="006A2FC5">
        <w:t xml:space="preserve">huisvesting werkend te krijgen, wordt onderzocht hoe opvangplekken die worden bezet door statushouders stapsgewijs onder verantwoordelijkheid kunnen worden gebracht van de huisvestingsverantwoordelijke partij, en op termijn volledig kunnen worden omgezet naar huisvesting. </w:t>
      </w:r>
      <w:r w:rsidRPr="009F5D88" w:rsidR="00D968E4">
        <w:t>Het voornemen</w:t>
      </w:r>
      <w:r w:rsidRPr="009F5D88" w:rsidR="002F4328">
        <w:t xml:space="preserve"> </w:t>
      </w:r>
      <w:r w:rsidRPr="00610305" w:rsidR="002F4328">
        <w:t>van het kabinet</w:t>
      </w:r>
      <w:r w:rsidRPr="009F5D88" w:rsidR="00D968E4">
        <w:t xml:space="preserve"> is via</w:t>
      </w:r>
      <w:r w:rsidRPr="009F5D88" w:rsidR="006A2FC5">
        <w:t xml:space="preserve"> een programmatische aanpak vanuit </w:t>
      </w:r>
      <w:proofErr w:type="spellStart"/>
      <w:r w:rsidRPr="009F5D88" w:rsidR="006A2FC5">
        <w:t>AenM</w:t>
      </w:r>
      <w:proofErr w:type="spellEnd"/>
      <w:r w:rsidRPr="009F5D88" w:rsidR="006A2FC5">
        <w:t>, VRO</w:t>
      </w:r>
      <w:r w:rsidRPr="009F5D88" w:rsidR="00A708CC">
        <w:t>,</w:t>
      </w:r>
      <w:r w:rsidRPr="009F5D88" w:rsidR="006A2FC5">
        <w:t xml:space="preserve"> medeoverheden</w:t>
      </w:r>
      <w:r w:rsidRPr="009F5D88" w:rsidR="00631BFB">
        <w:t xml:space="preserve"> en COA</w:t>
      </w:r>
      <w:r w:rsidRPr="009F5D88" w:rsidR="00D968E4">
        <w:t xml:space="preserve"> tot een inventarisatie van mogelijkheden te komen en eind 2025 een voorstel voor aanpak en tijdspad gereed te hebben. </w:t>
      </w:r>
      <w:r w:rsidRPr="009F5D88" w:rsidR="006A2805">
        <w:t>Aan</w:t>
      </w:r>
      <w:r w:rsidRPr="009F5D88" w:rsidR="006A2805">
        <w:rPr>
          <w:rFonts w:eastAsia="Verdana" w:cs="Verdana"/>
        </w:rPr>
        <w:t>gezien omgezette plekken permanent uit het opvangbestand verdwijnen en deze maatregel eenmalig tot een resultaat leidt, wordt</w:t>
      </w:r>
      <w:r w:rsidRPr="009F5D88" w:rsidR="00AF623E">
        <w:rPr>
          <w:rFonts w:eastAsia="Verdana" w:cs="Verdana"/>
        </w:rPr>
        <w:t xml:space="preserve"> </w:t>
      </w:r>
      <w:r w:rsidRPr="009F5D88" w:rsidR="006A2805">
        <w:rPr>
          <w:rFonts w:eastAsia="Verdana" w:cs="Verdana"/>
        </w:rPr>
        <w:t>gewogen of omzetting verantwoord is als</w:t>
      </w:r>
      <w:r w:rsidRPr="009C04CC" w:rsidR="006A2805">
        <w:rPr>
          <w:rFonts w:eastAsia="Verdana" w:cs="Verdana"/>
        </w:rPr>
        <w:t xml:space="preserve"> wordt gekeken naar de COA-bezetting en het streven naar een duurzame opvangvoorraad.</w:t>
      </w:r>
    </w:p>
    <w:p w:rsidRPr="009C04CC" w:rsidR="003D49AF" w:rsidP="00BD3258" w:rsidRDefault="003D49AF" w14:paraId="5FE7CC80" w14:textId="77777777"/>
    <w:p w:rsidR="009E1F3D" w:rsidP="006E535D" w:rsidRDefault="00565218" w14:paraId="6FD3938C" w14:textId="1FC86C5C">
      <w:pPr>
        <w:rPr>
          <w:rFonts w:eastAsia="Verdana" w:cs="Verdana"/>
          <w:sz w:val="16"/>
          <w:szCs w:val="16"/>
        </w:rPr>
      </w:pPr>
      <w:r w:rsidRPr="009C04CC">
        <w:t xml:space="preserve">In deze periode </w:t>
      </w:r>
      <w:r w:rsidRPr="009F5D88">
        <w:t>wordt er</w:t>
      </w:r>
      <w:r w:rsidRPr="009F5D88" w:rsidR="009A52EB">
        <w:t xml:space="preserve"> </w:t>
      </w:r>
      <w:r w:rsidRPr="00610305" w:rsidR="009A52EB">
        <w:t>door het kabinet</w:t>
      </w:r>
      <w:r w:rsidRPr="009F5D88" w:rsidR="009A52EB">
        <w:t xml:space="preserve"> </w:t>
      </w:r>
      <w:r w:rsidRPr="009F5D88">
        <w:t xml:space="preserve">op ingezet dat statushouders al zoveel mogelijk worden gehuisvest in lijn met de situatie waarbij er een verbod op voorrang geldt. Alleenstaande statushouders worden daarbij </w:t>
      </w:r>
      <w:r w:rsidRPr="009F5D88" w:rsidR="00F8639F">
        <w:t>onder andere</w:t>
      </w:r>
      <w:r w:rsidRPr="009F5D88">
        <w:t xml:space="preserve"> onzelfstandig gehuisvest.</w:t>
      </w:r>
      <w:r w:rsidRPr="009F5D88" w:rsidR="00EE0AEC">
        <w:t xml:space="preserve"> </w:t>
      </w:r>
      <w:r w:rsidRPr="00610305" w:rsidR="009A52EB">
        <w:t>Het kabinet wil m</w:t>
      </w:r>
      <w:r w:rsidRPr="00610305">
        <w:t xml:space="preserve">et gemeenten en corporaties </w:t>
      </w:r>
      <w:r w:rsidRPr="00610305" w:rsidR="009A52EB">
        <w:t>samenwerken</w:t>
      </w:r>
      <w:r w:rsidRPr="009F5D88">
        <w:t xml:space="preserve"> om in deze fase meer onzelfstandige woningen te realiseren, </w:t>
      </w:r>
      <w:r w:rsidRPr="009F5D88" w:rsidR="00A86E9B">
        <w:t xml:space="preserve">vooralsnog </w:t>
      </w:r>
      <w:r w:rsidRPr="009F5D88">
        <w:t xml:space="preserve">met financiële ondersteuning vanuit </w:t>
      </w:r>
      <w:r w:rsidRPr="009F5D88" w:rsidR="00A86E9B">
        <w:t>bovengenoemde regelingen</w:t>
      </w:r>
      <w:r w:rsidRPr="009F5D88">
        <w:t xml:space="preserve">. </w:t>
      </w:r>
      <w:bookmarkStart w:name="_Hlk202873818" w:id="3"/>
      <w:r w:rsidRPr="009F5D88">
        <w:t>In het bijzonde</w:t>
      </w:r>
      <w:r w:rsidRPr="00445A8C">
        <w:t xml:space="preserve">r wordt met gemeenten </w:t>
      </w:r>
      <w:r w:rsidRPr="00445A8C" w:rsidR="00CE5291">
        <w:t>gekeken</w:t>
      </w:r>
      <w:r w:rsidRPr="00445A8C">
        <w:t xml:space="preserve"> naar het sneller laten uitstromen van </w:t>
      </w:r>
      <w:proofErr w:type="spellStart"/>
      <w:r w:rsidRPr="00445A8C">
        <w:t>alleengaande</w:t>
      </w:r>
      <w:proofErr w:type="spellEnd"/>
      <w:r w:rsidRPr="00445A8C">
        <w:t xml:space="preserve"> s</w:t>
      </w:r>
      <w:r w:rsidRPr="00445A8C">
        <w:rPr>
          <w:rFonts w:eastAsia="Verdana" w:cs="Verdana"/>
        </w:rPr>
        <w:t xml:space="preserve">tatushouders </w:t>
      </w:r>
      <w:r w:rsidRPr="00445A8C" w:rsidR="00F8639F">
        <w:rPr>
          <w:rFonts w:eastAsia="Verdana" w:cs="Verdana"/>
        </w:rPr>
        <w:t>(</w:t>
      </w:r>
      <w:r w:rsidRPr="00445A8C">
        <w:rPr>
          <w:rFonts w:eastAsia="Verdana" w:cs="Verdana"/>
        </w:rPr>
        <w:t xml:space="preserve">die wachten op </w:t>
      </w:r>
      <w:proofErr w:type="spellStart"/>
      <w:r w:rsidRPr="00445A8C">
        <w:rPr>
          <w:rFonts w:eastAsia="Verdana" w:cs="Verdana"/>
        </w:rPr>
        <w:t>nareizigers</w:t>
      </w:r>
      <w:proofErr w:type="spellEnd"/>
      <w:r w:rsidRPr="00445A8C" w:rsidR="00F8639F">
        <w:rPr>
          <w:rFonts w:eastAsia="Verdana" w:cs="Verdana"/>
        </w:rPr>
        <w:t>)</w:t>
      </w:r>
      <w:r w:rsidRPr="00445A8C">
        <w:rPr>
          <w:rFonts w:eastAsia="Verdana" w:cs="Verdana"/>
        </w:rPr>
        <w:t xml:space="preserve"> zodat de asielopvang wordt ontlast en men eerder aan de slag kan met inburgering en werk.</w:t>
      </w:r>
      <w:r w:rsidRPr="00445A8C" w:rsidR="009E1F3D">
        <w:rPr>
          <w:rFonts w:eastAsia="Verdana" w:cs="Verdana"/>
        </w:rPr>
        <w:t xml:space="preserve"> Hierbij wordt ook gewezen op h</w:t>
      </w:r>
      <w:bookmarkEnd w:id="3"/>
      <w:r w:rsidRPr="00445A8C" w:rsidR="009E1F3D">
        <w:rPr>
          <w:rFonts w:eastAsia="Verdana" w:cs="Verdana"/>
        </w:rPr>
        <w:t xml:space="preserve">et wetsvoorstel tweestatusstelsel, dat regelt dat vanaf het moment van inwerkingtreding nareis van gezinsleden van subsidiaire statushouders alleen mogelijk is onder voorwaarden. Uit de laatste stand van de uitvoering, onlangs uitgebracht door de IND, wordt duidelijk dat nog 65.000 </w:t>
      </w:r>
      <w:proofErr w:type="spellStart"/>
      <w:r w:rsidRPr="00445A8C" w:rsidR="009E1F3D">
        <w:rPr>
          <w:rFonts w:eastAsia="Verdana" w:cs="Verdana"/>
        </w:rPr>
        <w:t>nareizigers</w:t>
      </w:r>
      <w:proofErr w:type="spellEnd"/>
      <w:r w:rsidRPr="00445A8C" w:rsidR="009E1F3D">
        <w:rPr>
          <w:rFonts w:eastAsia="Verdana" w:cs="Verdana"/>
        </w:rPr>
        <w:t xml:space="preserve"> in het buitenland in afwachting zijn van de mogelijkheid om in te reizen.</w:t>
      </w:r>
    </w:p>
    <w:p w:rsidR="009E1F3D" w:rsidP="006E535D" w:rsidRDefault="009E1F3D" w14:paraId="2ADC84C6" w14:textId="77777777">
      <w:pPr>
        <w:rPr>
          <w:rFonts w:eastAsia="Verdana" w:cs="Verdana"/>
          <w:sz w:val="16"/>
          <w:szCs w:val="16"/>
        </w:rPr>
      </w:pPr>
    </w:p>
    <w:p w:rsidRPr="009F5D88" w:rsidR="006E535D" w:rsidP="006E535D" w:rsidRDefault="009A52EB" w14:paraId="4FB07516" w14:textId="22D04464">
      <w:pPr>
        <w:rPr>
          <w:rFonts w:eastAsia="Verdana" w:cs="Verdana"/>
        </w:rPr>
      </w:pPr>
      <w:r w:rsidRPr="00610305">
        <w:rPr>
          <w:rFonts w:eastAsia="Verdana" w:cs="Verdana"/>
        </w:rPr>
        <w:t xml:space="preserve">Ook wordt gezamenlijk onderzocht hoe de goede voorbeelden van woningdelen voor alleenstaande en </w:t>
      </w:r>
      <w:proofErr w:type="spellStart"/>
      <w:r w:rsidRPr="00610305">
        <w:rPr>
          <w:rFonts w:eastAsia="Verdana" w:cs="Verdana"/>
        </w:rPr>
        <w:t>alleengaande</w:t>
      </w:r>
      <w:proofErr w:type="spellEnd"/>
      <w:r w:rsidRPr="00610305">
        <w:rPr>
          <w:rFonts w:eastAsia="Verdana" w:cs="Verdana"/>
        </w:rPr>
        <w:t xml:space="preserve"> statushouders, kunnen worden opgeschaald. Onzelfstandige huisvesting als norm vergroot de kans op huisvesting en vermindert de concurrentie op de sociale huurvoorraad door statushouders</w:t>
      </w:r>
      <w:r w:rsidRPr="009F5D88" w:rsidR="00565218">
        <w:t xml:space="preserve">. Het sneller laten uitstromen van </w:t>
      </w:r>
      <w:proofErr w:type="spellStart"/>
      <w:r w:rsidRPr="009F5D88" w:rsidR="00565218">
        <w:t>alleengaande</w:t>
      </w:r>
      <w:proofErr w:type="spellEnd"/>
      <w:r w:rsidRPr="009F5D88" w:rsidR="00804075">
        <w:t xml:space="preserve"> statushouders </w:t>
      </w:r>
      <w:r w:rsidRPr="009F5D88" w:rsidR="00565218">
        <w:t>is bovendien belangrijk om de achterstand op de taakstelling in te lopen.</w:t>
      </w:r>
      <w:r w:rsidRPr="009F5D88" w:rsidR="006E535D">
        <w:t xml:space="preserve"> </w:t>
      </w:r>
      <w:r w:rsidRPr="009F5D88" w:rsidR="006E535D">
        <w:rPr>
          <w:rFonts w:eastAsia="Verdana" w:cs="Verdana"/>
        </w:rPr>
        <w:t>Een asielzoeker die een status krijgt, wordt gelijk geïnformeerd over het voorgenomen beleid.</w:t>
      </w:r>
    </w:p>
    <w:p w:rsidRPr="009F5D88" w:rsidR="00AE2BA0" w:rsidP="00AE2BA0" w:rsidRDefault="006E535D" w14:paraId="671A5C98" w14:textId="458CDEA6">
      <w:r w:rsidRPr="009F5D88">
        <w:rPr>
          <w:rFonts w:eastAsia="Verdana" w:cs="Verdana"/>
        </w:rPr>
        <w:t xml:space="preserve"> </w:t>
      </w:r>
    </w:p>
    <w:p w:rsidRPr="00445A8C" w:rsidR="00423BBE" w:rsidP="006E535D" w:rsidRDefault="00AE2BA0" w14:paraId="2117B5B7" w14:textId="725DECF5">
      <w:pPr>
        <w:rPr>
          <w:rFonts w:eastAsia="Verdana" w:cs="Verdana"/>
        </w:rPr>
      </w:pPr>
      <w:r w:rsidRPr="009F5D88">
        <w:rPr>
          <w:rFonts w:eastAsia="Verdana" w:cs="Verdana"/>
        </w:rPr>
        <w:t xml:space="preserve">Gelijktijdig wordt in deze fase ingezet op meer stabiele en goedkopere opvang. </w:t>
      </w:r>
      <w:r w:rsidRPr="009F5D88">
        <w:t>In deze fase wordt daarom de opbrengst</w:t>
      </w:r>
      <w:r w:rsidRPr="00A45D29">
        <w:t xml:space="preserve"> van de Spreidingswet </w:t>
      </w:r>
      <w:r w:rsidR="00264734">
        <w:t>gerealiseerd</w:t>
      </w:r>
      <w:r w:rsidRPr="00A45D29" w:rsidR="00264734">
        <w:t xml:space="preserve"> </w:t>
      </w:r>
      <w:r w:rsidRPr="00A45D29">
        <w:t>om te zorgen voor voldoende, en betaalbare opvangcapaciteit.</w:t>
      </w:r>
      <w:r w:rsidRPr="00A45D29">
        <w:rPr>
          <w:rFonts w:eastAsia="Verdana" w:cs="Verdana"/>
        </w:rPr>
        <w:t xml:space="preserve"> Ook wordt het voor gemeenten mogelijk om een grotere rol te spelen in de opvang, onder verantwoordelijkheid van het COA. Dure opvangplekken, zoals cruiseschepen en hotels, zullen zo snel mo</w:t>
      </w:r>
      <w:r w:rsidRPr="00445A8C">
        <w:rPr>
          <w:rFonts w:eastAsia="Verdana" w:cs="Verdana"/>
        </w:rPr>
        <w:t xml:space="preserve">gelijk worden </w:t>
      </w:r>
      <w:proofErr w:type="spellStart"/>
      <w:r w:rsidRPr="00445A8C">
        <w:rPr>
          <w:rFonts w:eastAsia="Verdana" w:cs="Verdana"/>
        </w:rPr>
        <w:t>uitgefaseerd</w:t>
      </w:r>
      <w:proofErr w:type="spellEnd"/>
      <w:r w:rsidRPr="00445A8C">
        <w:rPr>
          <w:rFonts w:eastAsia="Verdana" w:cs="Verdana"/>
        </w:rPr>
        <w:t xml:space="preserve"> zodra er voldoende opvang beschikbaar is.</w:t>
      </w:r>
      <w:r w:rsidRPr="00445A8C" w:rsidR="00B50279">
        <w:rPr>
          <w:rFonts w:eastAsia="Verdana" w:cs="Verdana"/>
        </w:rPr>
        <w:t xml:space="preserve"> </w:t>
      </w:r>
      <w:r w:rsidRPr="00445A8C" w:rsidR="001D01C6">
        <w:rPr>
          <w:rFonts w:eastAsia="Verdana" w:cs="Verdana"/>
        </w:rPr>
        <w:t>De gerealiseerde plekken zullen er rechtstreeks aan bijdragen dat asielzoekers die nu in dure noodopvang verblijven elders kunnen worden opgevangen.</w:t>
      </w:r>
    </w:p>
    <w:p w:rsidRPr="00445A8C" w:rsidR="00EA597E" w:rsidP="0066451A" w:rsidRDefault="00EA597E" w14:paraId="2C62DEC1" w14:textId="77777777"/>
    <w:p w:rsidRPr="00A45D29" w:rsidR="007E79D0" w:rsidP="0066451A" w:rsidRDefault="00672615" w14:paraId="01527F1E" w14:textId="5F9BD63C">
      <w:r w:rsidRPr="00445A8C">
        <w:t xml:space="preserve">Gedurende deze fase </w:t>
      </w:r>
      <w:r w:rsidRPr="00445A8C" w:rsidR="00AC3B0A">
        <w:t>versterken</w:t>
      </w:r>
      <w:r w:rsidRPr="00A45D29" w:rsidR="00AC3B0A">
        <w:t xml:space="preserve"> we </w:t>
      </w:r>
      <w:r w:rsidRPr="00A45D29" w:rsidR="000F24C8">
        <w:t xml:space="preserve">ook </w:t>
      </w:r>
      <w:r w:rsidRPr="00A45D29" w:rsidR="00543597">
        <w:t>de</w:t>
      </w:r>
      <w:r w:rsidRPr="00A45D29" w:rsidR="00AC3B0A">
        <w:t xml:space="preserve"> </w:t>
      </w:r>
      <w:r w:rsidRPr="00A45D29" w:rsidR="00543597">
        <w:t>kabinets</w:t>
      </w:r>
      <w:r w:rsidRPr="00A45D29" w:rsidR="00AC3B0A">
        <w:t>inzet</w:t>
      </w:r>
      <w:r w:rsidRPr="00A45D29">
        <w:t xml:space="preserve"> om statushouders de gelegenheid te bieden </w:t>
      </w:r>
      <w:r w:rsidRPr="00A45D29" w:rsidR="00AC3B0A">
        <w:t xml:space="preserve">om </w:t>
      </w:r>
      <w:r w:rsidRPr="00A45D29">
        <w:t xml:space="preserve">sneller mee te </w:t>
      </w:r>
      <w:r w:rsidRPr="00A45D29" w:rsidR="00AC3B0A">
        <w:t xml:space="preserve">kunnen </w:t>
      </w:r>
      <w:r w:rsidRPr="00A45D29">
        <w:t>doen in de Nederlandse samenleving. Er is een brede consensus over het belang van vroegtijdig investeren in de Nederlandse taalbeheersing en (arbeids</w:t>
      </w:r>
      <w:r w:rsidRPr="00A45D29" w:rsidR="00543597">
        <w:t>-</w:t>
      </w:r>
      <w:r w:rsidRPr="00A45D29">
        <w:t>)participatie van statushouders.</w:t>
      </w:r>
      <w:r w:rsidRPr="00A45D29" w:rsidR="0066451A">
        <w:t xml:space="preserve"> Daarom kunnen statushouder die nog in een COA-opvanglocatie verblijven, deelnemen aan het programma Voorinburgering. In dit programma worden statushouders gedurende 14 weken voorbereid op de inburgering en het leven in Nederland. Ook kunnen gemeenten in de huidige situatie al in het azc starten met het reguliere inburgeringstraject. De vroege start door gemeenten is een ambitie in de Wet inburgering 2021 (Wi2021). </w:t>
      </w:r>
      <w:bookmarkStart w:name="_Hlk200708653" w:id="4"/>
      <w:bookmarkStart w:name="_Hlk202271436" w:id="5"/>
      <w:r w:rsidRPr="00A45D29" w:rsidR="0066451A">
        <w:t xml:space="preserve">Om de tijd in het azc zo goed </w:t>
      </w:r>
      <w:bookmarkStart w:name="_Hlk200708638" w:id="6"/>
      <w:r w:rsidRPr="00A45D29" w:rsidR="0066451A">
        <w:t xml:space="preserve">mogelijk te benutten </w:t>
      </w:r>
      <w:r w:rsidRPr="00A45D29" w:rsidR="007E79D0">
        <w:t xml:space="preserve">wordt verkend of het taalonderwijs geflexibiliseerd kan worden, waaronder </w:t>
      </w:r>
      <w:r w:rsidR="009E1F3D">
        <w:t xml:space="preserve">via </w:t>
      </w:r>
      <w:r w:rsidRPr="00A45D29" w:rsidR="007E79D0">
        <w:t>online onderwijs, en deelname aan voorinburgering kan worden vergroot.</w:t>
      </w:r>
      <w:r w:rsidRPr="00A45D29" w:rsidR="0000744D">
        <w:t xml:space="preserve"> Hiermee wordt de zelfredzaamheid van de statushouders aangesproken.</w:t>
      </w:r>
      <w:bookmarkEnd w:id="4"/>
      <w:bookmarkEnd w:id="6"/>
    </w:p>
    <w:bookmarkEnd w:id="5"/>
    <w:p w:rsidRPr="00A45D29" w:rsidR="0066451A" w:rsidP="0066451A" w:rsidRDefault="0066451A" w14:paraId="527AB923" w14:textId="77777777">
      <w:pPr>
        <w:rPr>
          <w:i/>
          <w:iCs/>
        </w:rPr>
      </w:pPr>
    </w:p>
    <w:p w:rsidRPr="00A45D29" w:rsidR="0066451A" w:rsidP="0066451A" w:rsidRDefault="0066451A" w14:paraId="491D61BF" w14:textId="66ECE4FC">
      <w:r w:rsidRPr="00A45D29">
        <w:t xml:space="preserve">Een vroege start op de arbeidsmarkt begint in </w:t>
      </w:r>
      <w:r w:rsidRPr="00A45D29" w:rsidR="007E79D0">
        <w:t>de asielopvang</w:t>
      </w:r>
      <w:r w:rsidRPr="00A45D29">
        <w:t>. Het kabinet wil daarom zoveel mogelijk belemmeringen</w:t>
      </w:r>
      <w:r w:rsidRPr="00A45D29" w:rsidR="007E79D0">
        <w:t xml:space="preserve"> wegnemen</w:t>
      </w:r>
      <w:r w:rsidRPr="00A45D29">
        <w:t xml:space="preserve"> voor asielzoekers om aan het werk te gaan. Ook gaat de staatsecretaris van SZW onderzoeken wat de mogelijkheden zijn om ondersteuning te bieden bij de begeleiding naar werk van asielzoekers en statushouders die in </w:t>
      </w:r>
      <w:r w:rsidRPr="00A45D29" w:rsidR="007E79D0">
        <w:t>de asielopvang</w:t>
      </w:r>
      <w:r w:rsidRPr="00A45D29">
        <w:t xml:space="preserve"> verblijven. </w:t>
      </w:r>
      <w:r w:rsidRPr="00A45D29" w:rsidR="008A19C7">
        <w:t>Naar aanleiding van een uitspraak van de Raad van State</w:t>
      </w:r>
      <w:r w:rsidRPr="00A45D29" w:rsidR="008A19C7">
        <w:rPr>
          <w:rStyle w:val="Voetnootmarkering"/>
        </w:rPr>
        <w:footnoteReference w:id="4"/>
      </w:r>
      <w:r w:rsidRPr="00A45D29" w:rsidR="000C24AB">
        <w:t xml:space="preserve"> </w:t>
      </w:r>
      <w:r w:rsidRPr="00A45D29" w:rsidR="008A19C7">
        <w:t>zijn</w:t>
      </w:r>
      <w:r w:rsidRPr="00A45D29" w:rsidR="000C24AB">
        <w:t xml:space="preserve"> eerder al de mogelijkheden voor asielzoekers versoepeld om te kunnen werken. Hierdoor mogen asielzoekers meer dan 24 weken per jaar we</w:t>
      </w:r>
      <w:r w:rsidR="000A7670">
        <w:t>r</w:t>
      </w:r>
      <w:r w:rsidRPr="00A45D29" w:rsidR="000C24AB">
        <w:t>ken als hun asielaanvraag minstens zes maanden in behandeling is.</w:t>
      </w:r>
    </w:p>
    <w:p w:rsidRPr="00A45D29" w:rsidR="0066451A" w:rsidP="0066451A" w:rsidRDefault="0066451A" w14:paraId="073BBF72" w14:textId="77777777"/>
    <w:p w:rsidRPr="006E535D" w:rsidR="006E535D" w:rsidP="006E535D" w:rsidRDefault="0066451A" w14:paraId="1EBD2C58" w14:textId="2BFE8047">
      <w:r w:rsidRPr="00A45D29">
        <w:t xml:space="preserve">De focus op taal én werk moet blijven als nieuwkomers een verblijfsvergunning hebben verkregen. Te veel statushouders zijn afhankelijk van de bijstand. Zo ontving van de statushouders die in 2014 </w:t>
      </w:r>
      <w:r w:rsidR="009E1F3D">
        <w:t xml:space="preserve">een </w:t>
      </w:r>
      <w:r w:rsidRPr="00A45D29">
        <w:t xml:space="preserve">status hebben gekregen </w:t>
      </w:r>
      <w:r w:rsidR="009E1F3D">
        <w:t xml:space="preserve">en die nog in Nederland woonden, </w:t>
      </w:r>
      <w:r w:rsidRPr="00A45D29">
        <w:t xml:space="preserve">na 2 jaar 91% een uitkering. </w:t>
      </w:r>
      <w:r w:rsidRPr="006E535D" w:rsidR="006E535D">
        <w:t>Na 5 jaar is het aandeel statushouders in de bijstand 46% (cijfers op basis cohortstudie statushouders CBS).</w:t>
      </w:r>
    </w:p>
    <w:p w:rsidRPr="00A45D29" w:rsidR="0066451A" w:rsidP="0066451A" w:rsidRDefault="0066451A" w14:paraId="2C5A52F7" w14:textId="77777777"/>
    <w:p w:rsidRPr="00A45D29" w:rsidR="0066451A" w:rsidP="0066451A" w:rsidRDefault="0066451A" w14:paraId="202DA3AD" w14:textId="39DE299A">
      <w:bookmarkStart w:name="_Hlk200708669" w:id="7"/>
      <w:r w:rsidRPr="00A45D29">
        <w:t xml:space="preserve">Het leren van de taal als onderdeel van de inburgering is belangrijk voor het vergroten van de kans op werk. </w:t>
      </w:r>
      <w:r w:rsidRPr="00A45D29" w:rsidR="007E79D0">
        <w:t>Dit</w:t>
      </w:r>
      <w:r w:rsidRPr="00A45D29">
        <w:t xml:space="preserve"> kost echter ook tijd. </w:t>
      </w:r>
      <w:r w:rsidRPr="005D0B64" w:rsidR="00B72F23">
        <w:t xml:space="preserve">Tijd </w:t>
      </w:r>
      <w:r w:rsidR="00B72F23">
        <w:t xml:space="preserve">die </w:t>
      </w:r>
      <w:r w:rsidRPr="005D0B64" w:rsidR="00B72F23">
        <w:t xml:space="preserve">niet altijd gebruikt kan worden om te werken. </w:t>
      </w:r>
      <w:r w:rsidRPr="00A45D29">
        <w:t xml:space="preserve">Sowieso wordt na vestiging in een gemeente veel gevraagd van statushouders. </w:t>
      </w:r>
      <w:r w:rsidRPr="00A45D29" w:rsidR="007E79D0">
        <w:t>Zo moeten n</w:t>
      </w:r>
      <w:r w:rsidRPr="00A45D29">
        <w:t xml:space="preserve">aast inburgering ook </w:t>
      </w:r>
      <w:r w:rsidRPr="00A45D29" w:rsidR="007E79D0">
        <w:t xml:space="preserve">een groot aantal praktische zaken </w:t>
      </w:r>
      <w:r w:rsidRPr="00A45D29">
        <w:t xml:space="preserve">op orde </w:t>
      </w:r>
      <w:r w:rsidRPr="00A45D29" w:rsidR="007E79D0">
        <w:t>worden gebracht</w:t>
      </w:r>
      <w:r w:rsidRPr="00A45D29">
        <w:t xml:space="preserve">. </w:t>
      </w:r>
      <w:r w:rsidRPr="00A45D29" w:rsidR="008F0E20">
        <w:t xml:space="preserve">Tegelijkertijd kan worden verwacht dat men </w:t>
      </w:r>
      <w:r w:rsidR="004013B6">
        <w:t>zijn of haar</w:t>
      </w:r>
      <w:r w:rsidRPr="00A45D29" w:rsidR="008F0E20">
        <w:t xml:space="preserve"> toekomst voortvarend te</w:t>
      </w:r>
      <w:r w:rsidR="00F76D0C">
        <w:t>r</w:t>
      </w:r>
      <w:r w:rsidRPr="00A45D29" w:rsidR="008F0E20">
        <w:t xml:space="preserve"> hand ne</w:t>
      </w:r>
      <w:r w:rsidR="004013B6">
        <w:t>emt</w:t>
      </w:r>
      <w:r w:rsidRPr="00A45D29" w:rsidR="008F0E20">
        <w:t>, maar in de praktijk pakt dat nu niet altijd zo uit.</w:t>
      </w:r>
    </w:p>
    <w:bookmarkEnd w:id="7"/>
    <w:p w:rsidRPr="00A45D29" w:rsidR="0066451A" w:rsidP="0066451A" w:rsidRDefault="0066451A" w14:paraId="11ECE470" w14:textId="77777777"/>
    <w:p w:rsidRPr="009F5D88" w:rsidR="0066451A" w:rsidP="0066451A" w:rsidRDefault="0066451A" w14:paraId="48046631" w14:textId="7075AEDF">
      <w:r w:rsidRPr="00A45D29">
        <w:t xml:space="preserve">Het blijkt daardoor soms moeilijk om werk, inburgering en “landen” in de woongemeente te combineren. Zo heeft </w:t>
      </w:r>
      <w:r w:rsidRPr="00A45D29" w:rsidR="007A5FFE">
        <w:t xml:space="preserve">18 maanden na statusverlening slechts 13% </w:t>
      </w:r>
      <w:r w:rsidRPr="00A45D29">
        <w:t xml:space="preserve">van de statushouders betaald werk. Daarom wordt in aanvulling op de bestaande pilots en binnen de bestaande regelgeving, gewerkt aan manieren om betaald werk en inburgering </w:t>
      </w:r>
      <w:r w:rsidRPr="00A45D29" w:rsidR="00AC4882">
        <w:t xml:space="preserve">beter </w:t>
      </w:r>
      <w:r w:rsidRPr="00A45D29">
        <w:t xml:space="preserve">te combineren. Hierbij wordt </w:t>
      </w:r>
      <w:r w:rsidR="00F76D0C">
        <w:t xml:space="preserve">bijvoorbeeld </w:t>
      </w:r>
      <w:r w:rsidRPr="00A45D29">
        <w:t>gedacht aan pilots gericht op het beter benutten van de mogelijkheden in het wetsvoorstel Participatiewet In Balans om langer bijverdienen naast een uitkering mogelijk te maken</w:t>
      </w:r>
      <w:r w:rsidR="00F76D0C">
        <w:t>. Ook wordt gedacht aan</w:t>
      </w:r>
      <w:r w:rsidRPr="00A45D29">
        <w:t xml:space="preserve"> variëren met de verhouding van taallessen en werk, taalles op de werkvloer en überhaupt meer brede afspraken met vooral mkb</w:t>
      </w:r>
      <w:r w:rsidRPr="009F5D88">
        <w:t>-werkgevers.</w:t>
      </w:r>
      <w:r w:rsidRPr="009F5D88" w:rsidR="00B50279">
        <w:t xml:space="preserve"> </w:t>
      </w:r>
      <w:r w:rsidRPr="009F5D88" w:rsidR="007F4309">
        <w:rPr>
          <w:color w:val="auto"/>
        </w:rPr>
        <w:t>Waar relevant, zullen de inzichten uit deze pilots worden meegenomen in de evaluatie van de Wet inburgering.</w:t>
      </w:r>
    </w:p>
    <w:p w:rsidRPr="009F5D88" w:rsidR="00EF74C7" w:rsidP="00BD3258" w:rsidRDefault="00EF74C7" w14:paraId="4B59D238" w14:textId="7E039315">
      <w:pPr>
        <w:rPr>
          <w:u w:val="single"/>
        </w:rPr>
      </w:pPr>
    </w:p>
    <w:p w:rsidRPr="009F5D88" w:rsidR="00BD3258" w:rsidP="00BD3258" w:rsidRDefault="00BD3258" w14:paraId="429E6F42" w14:textId="6D1CEE47">
      <w:pPr>
        <w:rPr>
          <w:u w:val="single"/>
          <w:lang w:val="de-DE"/>
        </w:rPr>
      </w:pPr>
      <w:proofErr w:type="spellStart"/>
      <w:r w:rsidRPr="009F5D88">
        <w:rPr>
          <w:u w:val="single"/>
          <w:lang w:val="de-DE"/>
        </w:rPr>
        <w:t>Implementatiefase</w:t>
      </w:r>
      <w:proofErr w:type="spellEnd"/>
      <w:r w:rsidRPr="009F5D88">
        <w:rPr>
          <w:u w:val="single"/>
          <w:lang w:val="de-DE"/>
        </w:rPr>
        <w:t xml:space="preserve"> (1 </w:t>
      </w:r>
      <w:proofErr w:type="spellStart"/>
      <w:r w:rsidRPr="009F5D88" w:rsidR="00202955">
        <w:rPr>
          <w:u w:val="single"/>
          <w:lang w:val="de-DE"/>
        </w:rPr>
        <w:t>j</w:t>
      </w:r>
      <w:r w:rsidRPr="009F5D88" w:rsidR="007802FA">
        <w:rPr>
          <w:u w:val="single"/>
          <w:lang w:val="de-DE"/>
        </w:rPr>
        <w:t>uli</w:t>
      </w:r>
      <w:proofErr w:type="spellEnd"/>
      <w:r w:rsidRPr="009F5D88" w:rsidR="007802FA">
        <w:rPr>
          <w:u w:val="single"/>
          <w:lang w:val="de-DE"/>
        </w:rPr>
        <w:t xml:space="preserve"> 2026</w:t>
      </w:r>
      <w:r w:rsidRPr="009F5D88" w:rsidR="00202955">
        <w:rPr>
          <w:u w:val="single"/>
          <w:lang w:val="de-DE"/>
        </w:rPr>
        <w:t xml:space="preserve"> </w:t>
      </w:r>
      <w:r w:rsidRPr="009F5D88">
        <w:rPr>
          <w:u w:val="single"/>
          <w:lang w:val="de-DE"/>
        </w:rPr>
        <w:t xml:space="preserve">t/m 1 </w:t>
      </w:r>
      <w:proofErr w:type="spellStart"/>
      <w:r w:rsidRPr="009F5D88">
        <w:rPr>
          <w:u w:val="single"/>
          <w:lang w:val="de-DE"/>
        </w:rPr>
        <w:t>juli</w:t>
      </w:r>
      <w:proofErr w:type="spellEnd"/>
      <w:r w:rsidRPr="009F5D88">
        <w:rPr>
          <w:u w:val="single"/>
          <w:lang w:val="de-DE"/>
        </w:rPr>
        <w:t xml:space="preserve"> 202</w:t>
      </w:r>
      <w:r w:rsidRPr="009F5D88" w:rsidR="003A2BC0">
        <w:rPr>
          <w:u w:val="single"/>
          <w:lang w:val="de-DE"/>
        </w:rPr>
        <w:t>7</w:t>
      </w:r>
      <w:r w:rsidRPr="009F5D88">
        <w:rPr>
          <w:u w:val="single"/>
          <w:lang w:val="de-DE"/>
        </w:rPr>
        <w:t>)</w:t>
      </w:r>
    </w:p>
    <w:p w:rsidR="00BD3258" w:rsidP="00BD3258" w:rsidRDefault="009A52EB" w14:paraId="6992D692" w14:textId="6CB4B944">
      <w:r w:rsidRPr="00610305">
        <w:t>Het voornemen op basis van het wetsvoorstel van de minister van VRO is om het verbod op voorrang op 1 juli 2026 van kracht te laten worden.</w:t>
      </w:r>
      <w:r w:rsidRPr="009F5D88">
        <w:t xml:space="preserve"> Op </w:t>
      </w:r>
      <w:r w:rsidRPr="009F5D88" w:rsidR="00862C5E">
        <w:t xml:space="preserve">dat moment start de implementatiefase. </w:t>
      </w:r>
      <w:r w:rsidRPr="009F5D88" w:rsidR="00BD3258">
        <w:t>Statushouders worden vanaf dit moment</w:t>
      </w:r>
      <w:r w:rsidRPr="009F5D88" w:rsidR="00B50279">
        <w:t xml:space="preserve"> </w:t>
      </w:r>
      <w:r w:rsidRPr="009F5D88" w:rsidR="00BD3258">
        <w:t xml:space="preserve">op hun eigen verantwoordelijkheid aangesproken voor het vinden van huisvesting. Zij </w:t>
      </w:r>
      <w:r w:rsidRPr="009F5D88" w:rsidR="00EE0AEC">
        <w:t xml:space="preserve">worden </w:t>
      </w:r>
      <w:r w:rsidRPr="009F5D88" w:rsidR="00B33432">
        <w:t xml:space="preserve">zo vroeg mogelijk </w:t>
      </w:r>
      <w:r w:rsidRPr="009F5D88" w:rsidR="00EE0AEC">
        <w:t>actief geïnformeerd over</w:t>
      </w:r>
      <w:r w:rsidRPr="009F5D88" w:rsidR="00BD3258">
        <w:t xml:space="preserve"> de mogelijkheden om zich in te schrijven voor een sociale huurwoning en de verschillende andere huisvestingsopties die zij hebben. Zo kunnen zij </w:t>
      </w:r>
      <w:r w:rsidRPr="009F5D88" w:rsidR="00202955">
        <w:t>allereerst een beroep doen op</w:t>
      </w:r>
      <w:r w:rsidRPr="009F5D88" w:rsidR="00BD3258">
        <w:t xml:space="preserve"> hun netwerk </w:t>
      </w:r>
      <w:r w:rsidRPr="009F5D88" w:rsidR="00202955">
        <w:t xml:space="preserve">en </w:t>
      </w:r>
      <w:r w:rsidRPr="009F5D88" w:rsidR="00BD3258">
        <w:t xml:space="preserve">vrienden of familie, kunnen ze zelf </w:t>
      </w:r>
      <w:r w:rsidRPr="009F5D88" w:rsidR="00A87355">
        <w:t>mogelijk</w:t>
      </w:r>
      <w:r w:rsidRPr="009F5D88" w:rsidR="00BD3258">
        <w:t xml:space="preserve"> huren (onzelfstandig, bij een hospita, regulier) of </w:t>
      </w:r>
      <w:r w:rsidRPr="009F5D88" w:rsidR="00862C5E">
        <w:t xml:space="preserve">in bepaalde gevallen </w:t>
      </w:r>
      <w:r w:rsidRPr="009F5D88" w:rsidR="00BD3258">
        <w:t>kopen</w:t>
      </w:r>
      <w:r w:rsidRPr="009F5D88" w:rsidR="00862C5E">
        <w:t>.</w:t>
      </w:r>
      <w:r w:rsidRPr="009F5D88" w:rsidR="00BD3258">
        <w:t xml:space="preserve"> </w:t>
      </w:r>
      <w:r w:rsidRPr="009F5D88" w:rsidR="00862C5E">
        <w:t xml:space="preserve">Mogelijk kan </w:t>
      </w:r>
      <w:r w:rsidRPr="009F5D88" w:rsidR="00BD3258">
        <w:t xml:space="preserve">een beroep </w:t>
      </w:r>
      <w:r w:rsidRPr="009F5D88" w:rsidR="00862C5E">
        <w:t>worden gedaan</w:t>
      </w:r>
      <w:r w:rsidRPr="009F5D88" w:rsidR="00BD3258">
        <w:t xml:space="preserve"> op </w:t>
      </w:r>
      <w:r w:rsidRPr="009F5D88" w:rsidR="00862C5E">
        <w:t>de</w:t>
      </w:r>
      <w:r w:rsidRPr="009F5D88" w:rsidR="00BD3258">
        <w:t xml:space="preserve"> werkgever als zij werk hebben. </w:t>
      </w:r>
    </w:p>
    <w:p w:rsidRPr="009F5D88" w:rsidR="00EE4521" w:rsidP="00BD3258" w:rsidRDefault="00EE4521" w14:paraId="460E4A1F" w14:textId="77777777"/>
    <w:p w:rsidRPr="00445A8C" w:rsidR="00092B43" w:rsidP="00BD3258" w:rsidRDefault="00BD3258" w14:paraId="365DCE01" w14:textId="3F75B516">
      <w:r w:rsidRPr="009F5D88">
        <w:t xml:space="preserve">De inzet die in de voorbereidingsfase is gepleegd om meer onzelfstandige woonruimte te realiseren bij corporaties wordt voortgezet. Om efficiënte benutting van deze onzelfstandige woonruimte te stimuleren en om woningdelen de norm te </w:t>
      </w:r>
      <w:r w:rsidRPr="00610305" w:rsidR="009A52EB">
        <w:t>maken</w:t>
      </w:r>
      <w:r w:rsidRPr="009F5D88">
        <w:t xml:space="preserve"> voor alleenstaande en </w:t>
      </w:r>
      <w:proofErr w:type="spellStart"/>
      <w:r w:rsidRPr="009F5D88">
        <w:t>alleengaande</w:t>
      </w:r>
      <w:proofErr w:type="spellEnd"/>
      <w:r w:rsidRPr="009F5D88">
        <w:t xml:space="preserve"> statushouders, kunnen gemeenten</w:t>
      </w:r>
      <w:r w:rsidRPr="00A45D29">
        <w:t xml:space="preserve"> alleenstaanden en </w:t>
      </w:r>
      <w:proofErr w:type="spellStart"/>
      <w:r w:rsidRPr="00A45D29">
        <w:t>alleengaanden</w:t>
      </w:r>
      <w:proofErr w:type="spellEnd"/>
      <w:r w:rsidRPr="00A45D29">
        <w:t xml:space="preserve"> gedurende deze periode nog tijdelijk met voorrang blijven huisvesten. De uitzondering</w:t>
      </w:r>
      <w:r w:rsidRPr="00A45D29" w:rsidR="00092B43">
        <w:t xml:space="preserve"> hiertoe</w:t>
      </w:r>
      <w:r w:rsidRPr="00A45D29">
        <w:t xml:space="preserve"> in het wetsvoorstel verbod op voorrang geldt voor </w:t>
      </w:r>
      <w:r w:rsidRPr="00A45D29" w:rsidR="008F0E20">
        <w:t>1</w:t>
      </w:r>
      <w:r w:rsidRPr="00A45D29">
        <w:t xml:space="preserve"> jaar na </w:t>
      </w:r>
      <w:r w:rsidRPr="00445A8C">
        <w:t>inwerkingtreding van het wetsvoorstel.</w:t>
      </w:r>
    </w:p>
    <w:p w:rsidRPr="00445A8C" w:rsidR="00BD3258" w:rsidP="00BD3258" w:rsidRDefault="00BD3258" w14:paraId="1753A305" w14:textId="77777777"/>
    <w:p w:rsidRPr="00445A8C" w:rsidR="0025599E" w:rsidP="00092B43" w:rsidRDefault="0025599E" w14:paraId="412E76D4" w14:textId="7A82D392">
      <w:r w:rsidRPr="00445A8C">
        <w:t xml:space="preserve">Daarbij is de huisvesting van gezinnen een opgave die specifieke aandacht vraagt. Gezinnen vormen (na gezinshereniging) in aantallen personen de grootste groep in de huisvestingsopgave van statushouders. De huisvestingsopties die de komende jaren extra worden gerealiseerd zullen echter in veel gevallen niet passend zijn voor gezinnen met kinderen. Gezinnen met kinderen moeten daarom vooral in de reguliere woningvoorraad huisvesting vinden. Op dit moment kunnen gemeenten statushoudergezinnen met kinderen nog huisvesten door gebruik te maken van de ruimte in de huisvestingsverordening om statushoudergezinnen met kinderen urgentie toe te kennen op basis van andere criteria als die gelden voor andere gezinnen met kinderen. </w:t>
      </w:r>
      <w:r w:rsidRPr="00445A8C" w:rsidR="003A6B42">
        <w:t xml:space="preserve">Dit is ook van belang om de toegang tot onderwijs goed te kunnen organiseren. </w:t>
      </w:r>
    </w:p>
    <w:p w:rsidRPr="00445A8C" w:rsidR="0025599E" w:rsidP="00092B43" w:rsidRDefault="0025599E" w14:paraId="1D6FDABE" w14:textId="77777777"/>
    <w:p w:rsidRPr="00445A8C" w:rsidR="00900352" w:rsidP="00900352" w:rsidRDefault="00900352" w14:paraId="3E6EA24A" w14:textId="49A83744">
      <w:r w:rsidRPr="00445A8C">
        <w:t xml:space="preserve">In deze implementatiefase dienen gemeenten hun huisvestingsverordening aangepast hebben aan het verbod op voorrang, en zullen daarbij ook hun afzonderlijke afweging gemaakt moeten hebben over hoe ze om willen gaan met </w:t>
      </w:r>
      <w:r w:rsidRPr="00411870">
        <w:t>statushoudergezinnen met minderjarige kinderen die aan de gemeenten gekoppeld worden</w:t>
      </w:r>
      <w:r w:rsidRPr="00411870">
        <w:rPr>
          <w:i/>
          <w:iCs/>
        </w:rPr>
        <w:t xml:space="preserve">. </w:t>
      </w:r>
      <w:r w:rsidRPr="00DB55EB" w:rsidR="00D9001C">
        <w:t>Gezinnen zijn extra gebaat bij het snel vinden van een stabiele thuisomgeving. Dit is ook van belang om de toegang tot onderwijs goed te kunnen organiseren.</w:t>
      </w:r>
      <w:r w:rsidRPr="00411870" w:rsidR="00D9001C">
        <w:t xml:space="preserve"> </w:t>
      </w:r>
      <w:r w:rsidRPr="00411870">
        <w:t>Tegelijkertijd moet dit belang goed gewogen worden tegenover andere (niet-statushouders)gezinnen in vergelijkbare omstandigheden die ook een woning nodig hebben</w:t>
      </w:r>
      <w:r w:rsidRPr="00445A8C">
        <w:t xml:space="preserve">. Voorrang op basis van het feit dat deze personen statushouders zijn, is niet langer mogelijk, dus als een gemeente voor deze gezinnen voorrang mogelijk wil maken, zullen zij dit moeten doen voor statushoudergezinnen en ook andere gezinnen in een soortgelijke situatie op basis van hun huidige instrumentarium uit de Huisvestingswet 2014. Daarbij wil de minister van VRO, samen met corporaties, uitwerken of het mogelijk is een landelijk </w:t>
      </w:r>
      <w:proofErr w:type="spellStart"/>
      <w:r w:rsidRPr="00445A8C">
        <w:t>woonruimteverdeelsysteem</w:t>
      </w:r>
      <w:proofErr w:type="spellEnd"/>
      <w:r w:rsidRPr="00445A8C">
        <w:t xml:space="preserve"> op te zetten waar vrijgekomen woningen voor grote gezinnen in opgenomen worden. Bij grote gezinnen kan gedacht worden aan een gezin van zes of meer personen, zoals ook in de regeling Huisvesting Grote Gezinnen Vergunninghouders wordt gehanteerd.</w:t>
      </w:r>
    </w:p>
    <w:p w:rsidRPr="00445A8C" w:rsidR="00BD3258" w:rsidP="00BD3258" w:rsidRDefault="00BD3258" w14:paraId="7EA1C6D6" w14:textId="0330C32E"/>
    <w:p w:rsidRPr="00445A8C" w:rsidR="00543A19" w:rsidP="00543A19" w:rsidRDefault="00543A19" w14:paraId="1836EF78" w14:textId="332BC630">
      <w:r w:rsidRPr="00445A8C">
        <w:t xml:space="preserve">Zolang de taakstelling nog actief is, kunnen gemeenten hier via bovenstaande routes aan voldoen. De combinatie van inzet op woningdelen, het toevoegen van nieuwe woningen en het al dan niet huisvesten van gezinnen met een generieke vorm van voorrang, zal moeten leiden tot voldoende uitstroom uit de asielopvang. </w:t>
      </w:r>
    </w:p>
    <w:p w:rsidRPr="00445A8C" w:rsidR="00BD3258" w:rsidP="00BD3258" w:rsidRDefault="00BD3258" w14:paraId="64C76430" w14:textId="4AAD84AA"/>
    <w:p w:rsidRPr="009F5D88" w:rsidR="008849C4" w:rsidP="008849C4" w:rsidRDefault="00E53180" w14:paraId="054B758B" w14:textId="7B9DC9F7">
      <w:r w:rsidRPr="00445A8C">
        <w:t>De inzet op snellere taalverwerving, inburgering en</w:t>
      </w:r>
      <w:r w:rsidRPr="00900352">
        <w:t xml:space="preserve"> arbeidsparticipatie wordt in de implementatiefase </w:t>
      </w:r>
      <w:r w:rsidRPr="00900352" w:rsidR="008849C4">
        <w:t xml:space="preserve">voortgezet. </w:t>
      </w:r>
      <w:r w:rsidRPr="00900352" w:rsidR="00186124">
        <w:t>I</w:t>
      </w:r>
      <w:r w:rsidRPr="00900352" w:rsidR="00AC4882">
        <w:t>n deze fase</w:t>
      </w:r>
      <w:r w:rsidRPr="00A45D29" w:rsidR="00186124">
        <w:t xml:space="preserve"> wordt</w:t>
      </w:r>
      <w:r w:rsidRPr="00A45D29" w:rsidR="00AC4882">
        <w:t xml:space="preserve"> ook verkend welke</w:t>
      </w:r>
      <w:r w:rsidR="006E535D">
        <w:t xml:space="preserve"> structurele</w:t>
      </w:r>
      <w:r w:rsidRPr="00A45D29" w:rsidR="00AC4882">
        <w:t xml:space="preserve"> maatregelen nodig zijn om het inburgeringsstelsel werkend te houden </w:t>
      </w:r>
      <w:r w:rsidRPr="00A45D29" w:rsidR="00186124">
        <w:t>voor</w:t>
      </w:r>
      <w:r w:rsidRPr="00A45D29" w:rsidR="00AC4882">
        <w:t xml:space="preserve"> het moment dat de huisvestingstaakstelling wordt afgeschaft.</w:t>
      </w:r>
      <w:r w:rsidRPr="00A45D29" w:rsidR="00186124">
        <w:t xml:space="preserve"> Het afschaffen van de taakstelling raakt namelijk de werking van het inburgeringsstelsel.</w:t>
      </w:r>
      <w:r w:rsidRPr="00A45D29" w:rsidR="008849C4">
        <w:t xml:space="preserve"> </w:t>
      </w:r>
      <w:r w:rsidRPr="00A45D29" w:rsidR="00E12971">
        <w:t>Dit komt doordat</w:t>
      </w:r>
      <w:r w:rsidRPr="00A45D29" w:rsidR="003A2BC0">
        <w:t xml:space="preserve"> de huidige Wet Inburgering is geënt op de verdeling uit de huisvestingstaakstelling</w:t>
      </w:r>
      <w:r w:rsidRPr="00A45D29" w:rsidR="00E12971">
        <w:t xml:space="preserve"> en die verdeling bepalend is voor de vraag welke gemeente verantwoordelijk is voor het voorzien in inburgering van een vergunninghouder. Zonder koppelingsmechanisme is het </w:t>
      </w:r>
      <w:r w:rsidRPr="009F5D88" w:rsidR="00E12971">
        <w:t>niet meer duidelijk welke gemeente inburgering moet aanbieden aan vergunninghouders, wat zowel voor de vergunninghouders zelf al</w:t>
      </w:r>
      <w:r w:rsidRPr="009F5D88" w:rsidR="00C869D7">
        <w:t>s voor</w:t>
      </w:r>
      <w:r w:rsidRPr="009F5D88" w:rsidR="00E12971">
        <w:t xml:space="preserve"> gemeenten niet wenselijk is</w:t>
      </w:r>
      <w:r w:rsidRPr="009F5D88" w:rsidR="003A2BC0">
        <w:t>.</w:t>
      </w:r>
    </w:p>
    <w:p w:rsidRPr="009F5D88" w:rsidR="00610E17" w:rsidP="00BD3258" w:rsidRDefault="00610E17" w14:paraId="19259D7B" w14:textId="77777777">
      <w:pPr>
        <w:rPr>
          <w:u w:val="single"/>
        </w:rPr>
      </w:pPr>
    </w:p>
    <w:p w:rsidRPr="009F5D88" w:rsidR="00BD3258" w:rsidP="00BD3258" w:rsidRDefault="00BD3258" w14:paraId="47FAE92B" w14:textId="243ED2B1">
      <w:r w:rsidRPr="009F5D88">
        <w:rPr>
          <w:u w:val="single"/>
        </w:rPr>
        <w:t>Normalisatiefase (vanaf juli 202</w:t>
      </w:r>
      <w:r w:rsidRPr="009F5D88" w:rsidR="003A2BC0">
        <w:rPr>
          <w:u w:val="single"/>
        </w:rPr>
        <w:t>7</w:t>
      </w:r>
      <w:r w:rsidRPr="009F5D88">
        <w:rPr>
          <w:u w:val="single"/>
        </w:rPr>
        <w:t>)</w:t>
      </w:r>
    </w:p>
    <w:p w:rsidRPr="009F5D88" w:rsidR="0025599E" w:rsidP="00BD3258" w:rsidRDefault="0025599E" w14:paraId="1C26826C" w14:textId="103FDF46">
      <w:r w:rsidRPr="00610305">
        <w:t xml:space="preserve">Vanaf juli 2027 zou op basis van het wetsvoorstel van de minister van VRO de tijdelijke uitzondering vervallen om alleenstaande en </w:t>
      </w:r>
      <w:proofErr w:type="spellStart"/>
      <w:r w:rsidRPr="00610305">
        <w:t>alleengaande</w:t>
      </w:r>
      <w:proofErr w:type="spellEnd"/>
      <w:r w:rsidRPr="00610305">
        <w:t xml:space="preserve"> statushouders voorrang te geven op onzelfstandige woonruimte.</w:t>
      </w:r>
    </w:p>
    <w:p w:rsidRPr="00A45D29" w:rsidR="00BD3258" w:rsidP="00BD3258" w:rsidRDefault="00BD3258" w14:paraId="7FCFE6B7" w14:textId="51DECEE4">
      <w:r w:rsidRPr="009F5D88">
        <w:t xml:space="preserve">Vanaf dat moment </w:t>
      </w:r>
      <w:r w:rsidRPr="009F5D88" w:rsidR="00914A70">
        <w:t xml:space="preserve">is het streven dat </w:t>
      </w:r>
      <w:r w:rsidRPr="009F5D88">
        <w:t>er voldoende onzelfstandige woning</w:t>
      </w:r>
      <w:r w:rsidRPr="009F5D88" w:rsidR="00F327CC">
        <w:t>en</w:t>
      </w:r>
      <w:r w:rsidRPr="009F5D88">
        <w:t xml:space="preserve"> zijn </w:t>
      </w:r>
      <w:r w:rsidRPr="009F5D88" w:rsidR="0025599E">
        <w:t>zo</w:t>
      </w:r>
      <w:r w:rsidRPr="009F5D88">
        <w:t xml:space="preserve">dat alleenstaande en </w:t>
      </w:r>
      <w:proofErr w:type="spellStart"/>
      <w:r w:rsidRPr="009F5D88">
        <w:t>alleengaande</w:t>
      </w:r>
      <w:proofErr w:type="spellEnd"/>
      <w:r w:rsidRPr="009F5D88">
        <w:t xml:space="preserve"> statushouders die moeten</w:t>
      </w:r>
      <w:r w:rsidRPr="00A45D29">
        <w:t xml:space="preserve"> uitstromen uit de asi</w:t>
      </w:r>
      <w:r w:rsidRPr="00A45D29" w:rsidR="00F327CC">
        <w:t>el</w:t>
      </w:r>
      <w:r w:rsidRPr="00A45D29">
        <w:t xml:space="preserve">opvang zelf mogelijkheden hebben een onzelfstandige woning te vinden, naast andere doelgroepen. </w:t>
      </w:r>
      <w:r w:rsidR="00264734">
        <w:t>De</w:t>
      </w:r>
      <w:r w:rsidRPr="00A45D29">
        <w:t xml:space="preserve"> huisvestingsopties voor statushouders moet</w:t>
      </w:r>
      <w:r w:rsidRPr="00A45D29" w:rsidR="00F327CC">
        <w:t>en</w:t>
      </w:r>
      <w:r w:rsidRPr="00A45D29">
        <w:t xml:space="preserve"> significant uitgebreid zijn, zowel door </w:t>
      </w:r>
      <w:r w:rsidR="00264734">
        <w:t>opstart</w:t>
      </w:r>
      <w:r w:rsidRPr="00A45D29">
        <w:t xml:space="preserve">woningen waar zij en andere doelgroepen gebruik van kunnen maken, maar ook doordat statushouders zelf beter in staat zijn op eigen kracht een woning te vinden. </w:t>
      </w:r>
      <w:r w:rsidRPr="00A45D29" w:rsidR="00FA1ABB">
        <w:t>In d</w:t>
      </w:r>
      <w:r w:rsidRPr="00A45D29" w:rsidR="00186124">
        <w:t>eze fase</w:t>
      </w:r>
      <w:r w:rsidRPr="00A45D29" w:rsidR="00FA1ABB">
        <w:t xml:space="preserve"> wordt ervan uitgegaan dat de instroom</w:t>
      </w:r>
      <w:r w:rsidRPr="00A45D29" w:rsidR="00186124">
        <w:t>, mede als gevolg van de wettelijke maatregelen,</w:t>
      </w:r>
      <w:r w:rsidRPr="00A45D29" w:rsidR="00FA1ABB">
        <w:t xml:space="preserve"> is gedaald </w:t>
      </w:r>
      <w:r w:rsidRPr="00A45D29" w:rsidR="00186124">
        <w:t>met als gevolg dat de</w:t>
      </w:r>
      <w:r w:rsidRPr="00A45D29" w:rsidR="00FA1ABB">
        <w:t xml:space="preserve"> benodigde asielopvang</w:t>
      </w:r>
      <w:r w:rsidRPr="00A45D29" w:rsidR="00186124">
        <w:t>capaciteit</w:t>
      </w:r>
      <w:r w:rsidRPr="00A45D29" w:rsidR="00FA1ABB">
        <w:t xml:space="preserve"> lager </w:t>
      </w:r>
      <w:r w:rsidRPr="00A45D29" w:rsidR="00186124">
        <w:t>ligt</w:t>
      </w:r>
      <w:r w:rsidR="00AD0105">
        <w:t xml:space="preserve">. Statushouders worden </w:t>
      </w:r>
      <w:r w:rsidRPr="00A45D29" w:rsidR="00E3094F">
        <w:t xml:space="preserve">meer </w:t>
      </w:r>
      <w:r w:rsidRPr="00A45D29" w:rsidR="003A2BC0">
        <w:t>zelf verantwoordelijk voor huisvesting</w:t>
      </w:r>
      <w:r w:rsidRPr="00A45D29" w:rsidR="00FA1ABB">
        <w:t xml:space="preserve">. </w:t>
      </w:r>
    </w:p>
    <w:p w:rsidRPr="00A45D29" w:rsidR="00260AC4" w:rsidP="00715C6E" w:rsidRDefault="00260AC4" w14:paraId="574E61C1" w14:textId="3659EE4F"/>
    <w:p w:rsidRPr="00A45D29" w:rsidR="00260AC4" w:rsidP="00260AC4" w:rsidRDefault="00260AC4" w14:paraId="0E170431" w14:textId="415CBCB3">
      <w:r w:rsidRPr="00A45D29">
        <w:t xml:space="preserve">Op het moment dat de </w:t>
      </w:r>
      <w:r w:rsidR="00B4185E">
        <w:t>voorgenomen afschaffing van de taakstelling wordt gerealiseerd</w:t>
      </w:r>
      <w:r w:rsidRPr="00A45D29">
        <w:t xml:space="preserve"> moet hiervoor</w:t>
      </w:r>
      <w:r w:rsidR="003929A5">
        <w:t xml:space="preserve"> in gezamenlijkheid tussen rijk, gemeenten en COA</w:t>
      </w:r>
      <w:r w:rsidRPr="00A45D29">
        <w:t xml:space="preserve"> een alternatieve systematiek zijn ontwikkeld die ziet op spreiding en koppeling van statushouders aan gemeenten, en die verantwoord is vanuit het oogpunt van een snelle en effectieve inburgering door de gemeente, (</w:t>
      </w:r>
      <w:proofErr w:type="spellStart"/>
      <w:r w:rsidRPr="00A45D29">
        <w:t>arbeids</w:t>
      </w:r>
      <w:proofErr w:type="spellEnd"/>
      <w:r w:rsidRPr="00A45D29">
        <w:t>)participatie, uitstroom naar huisvesting en spreiding van statushouders over het land.</w:t>
      </w:r>
      <w:r w:rsidR="00B50279">
        <w:t xml:space="preserve"> </w:t>
      </w:r>
    </w:p>
    <w:p w:rsidRPr="00A45D29" w:rsidR="00260AC4" w:rsidP="00260AC4" w:rsidRDefault="00260AC4" w14:paraId="2408863F" w14:textId="77777777"/>
    <w:p w:rsidRPr="00A45D29" w:rsidR="00260AC4" w:rsidP="00260AC4" w:rsidRDefault="00260AC4" w14:paraId="7612EC6F" w14:textId="6F3E00D7">
      <w:r w:rsidRPr="00A45D29">
        <w:t xml:space="preserve">Om de regierol van gemeenten te behouden in het inburgeringsstelsel wordt een wijziging van de Wet inburgering 2021 voorbereid, waardoor de BRP-inschrijving van een statushouder na </w:t>
      </w:r>
      <w:r w:rsidR="00BD18CC">
        <w:t>huisvesting</w:t>
      </w:r>
      <w:r w:rsidRPr="00A45D29">
        <w:t xml:space="preserve"> bepaalt welke gemeente verantwoordelijk is voor het aanbieden van het inburgeringstraject. Een aanpassing van de Wet inburgering 2021 langs deze lijn brengt echter dilemma’s mee voor de uitvoerbaarheid van het stelsel. Om dilemma’s en mitigerende maatregelen in beeld te brengen zijn DUO en VNG </w:t>
      </w:r>
      <w:r w:rsidRPr="00A45D29" w:rsidR="00B53ECF">
        <w:t xml:space="preserve">reeds </w:t>
      </w:r>
      <w:r w:rsidRPr="00A45D29">
        <w:t>gevraagd een uitvoeringsscan te doen, vooruitlopend op een uitvoeringstoets voor het hele pakket. Tegelijkertijd worden de financiële consequenties van het afschaffen van de taakstelling voor gemeenten in kaart gebracht. Voor het maken van keuzes voor een toekomstbestendig inburgeringsbeleid zijn de uitkomsten van de Tussenevaluatie Wi2021 (najaar 2025) en de Wetsevaluatie 2027 van belang.</w:t>
      </w:r>
    </w:p>
    <w:p w:rsidRPr="00A45D29" w:rsidR="008E5057" w:rsidP="00A90402" w:rsidRDefault="008E5057" w14:paraId="395E856A" w14:textId="2D3BA72B">
      <w:pPr>
        <w:rPr>
          <w:b/>
          <w:bCs/>
        </w:rPr>
      </w:pPr>
      <w:r w:rsidRPr="00A45D29">
        <w:rPr>
          <w:b/>
          <w:bCs/>
        </w:rPr>
        <w:t>Randvoorwaarden onderwijs, zorg en welzijn</w:t>
      </w:r>
    </w:p>
    <w:p w:rsidRPr="00A45D29" w:rsidR="00A90402" w:rsidP="00A90402" w:rsidRDefault="00A90402" w14:paraId="53CD1D88" w14:textId="44C890A8">
      <w:r w:rsidRPr="00A45D29">
        <w:t xml:space="preserve">Bij de </w:t>
      </w:r>
      <w:r w:rsidRPr="00A45D29" w:rsidR="00544C3B">
        <w:t>uitvoering van het samenhangend pakket</w:t>
      </w:r>
      <w:r w:rsidRPr="00A45D29">
        <w:t xml:space="preserve"> is tenslotte van belang dat de toegang tot voorzieningen, in het bijzonder zorg en onderwijs, geborgd is. </w:t>
      </w:r>
      <w:r w:rsidRPr="00A45D29" w:rsidR="00CB5893">
        <w:t>Het samenhangend pakket biedt</w:t>
      </w:r>
      <w:r w:rsidR="00EB2E34">
        <w:t>,</w:t>
      </w:r>
      <w:r w:rsidRPr="00A45D29" w:rsidR="00CB5893">
        <w:t xml:space="preserve"> door duurzame huisvesting</w:t>
      </w:r>
      <w:r w:rsidR="00EB2E34">
        <w:t>,</w:t>
      </w:r>
      <w:r w:rsidRPr="00A45D29" w:rsidR="00CB5893">
        <w:t xml:space="preserve"> voldoende stabiele en betaalbare opvang</w:t>
      </w:r>
      <w:r w:rsidR="00EB2E34">
        <w:t>,</w:t>
      </w:r>
      <w:r w:rsidRPr="00A45D29" w:rsidR="00CB5893">
        <w:t xml:space="preserve"> meer duidelijkheid en voorspelbaarheid</w:t>
      </w:r>
      <w:r w:rsidR="00EB2E34">
        <w:t>,</w:t>
      </w:r>
      <w:r w:rsidRPr="00A45D29" w:rsidR="00CB5893">
        <w:t xml:space="preserve"> een kans om de gezondheid en het welzijn van de doelgroep te stabiliseren en te verbeteren. Dit komt participatie en zelfredzaamheid ten goede en laat de behoefte aan zorg afnemen. De toegang tot zorg vraagt in de eerste plaats voldoende inkomen om een zorgverzekering te kunnen betalen en hangt daarom samen met de toegang tot sociale zekerheid. Ten tweede is het voor het organiseren van het zorgaanbod ter plaatse van belang dat de lokale partijen (zoals gemeenten, huisartsenorganisaties en zorgverzekeraars), belast met de organisatie van toegang tot eerstelijns- en maatschappelijke zorg, tijdig betrokken worden.</w:t>
      </w:r>
    </w:p>
    <w:p w:rsidR="00EB2E34" w:rsidP="00CB5893" w:rsidRDefault="00EB2E34" w14:paraId="27D265CC" w14:textId="77777777"/>
    <w:p w:rsidRPr="009F5D88" w:rsidR="00CB5893" w:rsidP="00CB5893" w:rsidRDefault="00CB5893" w14:paraId="7ABAC829" w14:textId="7124A02A">
      <w:r w:rsidRPr="00A45D29">
        <w:t>Het onderwijs aan nieuwkomers dient toegankelijk te zijn en uitvoerbaar voor scholen. Er is reeds sprake van druk op het onderwijs aan nieuwkomers en ook in het reguliere primair en voortgezet onderwijs</w:t>
      </w:r>
      <w:r w:rsidR="005744D6">
        <w:t xml:space="preserve"> </w:t>
      </w:r>
      <w:r w:rsidRPr="00A45D29">
        <w:t xml:space="preserve">zijn personele tekorten. De voorgenomen wettelijke maatregelen en het feit dat er belemmeringen zijn voor de uitstroom van statushouders naar duurzame huisvesting, kunnen leiden tot meer verhuizingen, wat </w:t>
      </w:r>
      <w:r w:rsidRPr="009F5D88">
        <w:t xml:space="preserve">belemmerend is voor de continuïteit van het onderwijs en de veiligheid en ontwikkeling van leer- en </w:t>
      </w:r>
      <w:proofErr w:type="spellStart"/>
      <w:r w:rsidRPr="009F5D88">
        <w:t>kwalificatieplichtige</w:t>
      </w:r>
      <w:proofErr w:type="spellEnd"/>
      <w:r w:rsidRPr="009F5D88">
        <w:t xml:space="preserve"> kinderen. Daarbij dient gezegd te worden dat langdurig verblijf binnen opvanglocaties ook niet bevorderlijk is voor kinderen. Met deze factoren dient bij de verdere implementatie van wetgeving en de uitwerking van het samenhangend pakket rekening te worden gehouden.</w:t>
      </w:r>
      <w:r w:rsidRPr="009F5D88" w:rsidR="008A1C26">
        <w:t xml:space="preserve"> </w:t>
      </w:r>
    </w:p>
    <w:p w:rsidRPr="009F5D88" w:rsidR="00CB5893" w:rsidP="251C0A29" w:rsidRDefault="00CB5893" w14:paraId="32E1B485" w14:textId="21009518"/>
    <w:p w:rsidR="003B503F" w:rsidP="251C0A29" w:rsidRDefault="003B503F" w14:paraId="02180C26" w14:textId="77777777">
      <w:pPr>
        <w:rPr>
          <w:b/>
          <w:bCs/>
        </w:rPr>
      </w:pPr>
    </w:p>
    <w:p w:rsidR="003B503F" w:rsidP="251C0A29" w:rsidRDefault="003B503F" w14:paraId="05ACD6E5" w14:textId="77777777">
      <w:pPr>
        <w:rPr>
          <w:b/>
          <w:bCs/>
        </w:rPr>
      </w:pPr>
    </w:p>
    <w:p w:rsidR="003B503F" w:rsidP="251C0A29" w:rsidRDefault="003B503F" w14:paraId="2E626D59" w14:textId="77777777">
      <w:pPr>
        <w:rPr>
          <w:b/>
          <w:bCs/>
        </w:rPr>
      </w:pPr>
    </w:p>
    <w:p w:rsidR="003B503F" w:rsidP="251C0A29" w:rsidRDefault="003B503F" w14:paraId="3B4FDE82" w14:textId="77777777">
      <w:pPr>
        <w:rPr>
          <w:b/>
          <w:bCs/>
        </w:rPr>
      </w:pPr>
    </w:p>
    <w:p w:rsidR="003B503F" w:rsidP="251C0A29" w:rsidRDefault="003B503F" w14:paraId="6B809E6F" w14:textId="77777777">
      <w:pPr>
        <w:rPr>
          <w:b/>
          <w:bCs/>
        </w:rPr>
      </w:pPr>
    </w:p>
    <w:p w:rsidR="003B503F" w:rsidP="251C0A29" w:rsidRDefault="003B503F" w14:paraId="1742E65D" w14:textId="77777777">
      <w:pPr>
        <w:rPr>
          <w:b/>
          <w:bCs/>
        </w:rPr>
      </w:pPr>
    </w:p>
    <w:p w:rsidR="003B503F" w:rsidP="251C0A29" w:rsidRDefault="003B503F" w14:paraId="289B50E7" w14:textId="77777777">
      <w:pPr>
        <w:rPr>
          <w:b/>
          <w:bCs/>
        </w:rPr>
      </w:pPr>
    </w:p>
    <w:p w:rsidR="003B503F" w:rsidP="251C0A29" w:rsidRDefault="003B503F" w14:paraId="40734D69" w14:textId="77777777">
      <w:pPr>
        <w:rPr>
          <w:b/>
          <w:bCs/>
        </w:rPr>
      </w:pPr>
    </w:p>
    <w:p w:rsidR="003B503F" w:rsidP="251C0A29" w:rsidRDefault="003B503F" w14:paraId="60CB22F1" w14:textId="77777777">
      <w:pPr>
        <w:rPr>
          <w:b/>
          <w:bCs/>
        </w:rPr>
      </w:pPr>
    </w:p>
    <w:p w:rsidR="003B503F" w:rsidP="251C0A29" w:rsidRDefault="003B503F" w14:paraId="16CDF380" w14:textId="77777777">
      <w:pPr>
        <w:rPr>
          <w:b/>
          <w:bCs/>
        </w:rPr>
      </w:pPr>
    </w:p>
    <w:p w:rsidR="003B503F" w:rsidP="251C0A29" w:rsidRDefault="003B503F" w14:paraId="76A31E50" w14:textId="77777777">
      <w:pPr>
        <w:rPr>
          <w:b/>
          <w:bCs/>
        </w:rPr>
      </w:pPr>
    </w:p>
    <w:p w:rsidR="003B503F" w:rsidP="251C0A29" w:rsidRDefault="003B503F" w14:paraId="19FDA6FA" w14:textId="77777777">
      <w:pPr>
        <w:rPr>
          <w:b/>
          <w:bCs/>
        </w:rPr>
      </w:pPr>
    </w:p>
    <w:p w:rsidR="003B503F" w:rsidP="251C0A29" w:rsidRDefault="003B503F" w14:paraId="742BCE50" w14:textId="77777777">
      <w:pPr>
        <w:rPr>
          <w:b/>
          <w:bCs/>
        </w:rPr>
      </w:pPr>
    </w:p>
    <w:p w:rsidR="003B503F" w:rsidP="251C0A29" w:rsidRDefault="003B503F" w14:paraId="67537389" w14:textId="77777777">
      <w:pPr>
        <w:rPr>
          <w:b/>
          <w:bCs/>
        </w:rPr>
      </w:pPr>
    </w:p>
    <w:p w:rsidR="003B503F" w:rsidP="251C0A29" w:rsidRDefault="003B503F" w14:paraId="773E7600" w14:textId="77777777">
      <w:pPr>
        <w:rPr>
          <w:b/>
          <w:bCs/>
        </w:rPr>
      </w:pPr>
    </w:p>
    <w:p w:rsidR="003B503F" w:rsidP="251C0A29" w:rsidRDefault="003B503F" w14:paraId="22D3EFC7" w14:textId="77777777">
      <w:pPr>
        <w:rPr>
          <w:b/>
          <w:bCs/>
        </w:rPr>
      </w:pPr>
    </w:p>
    <w:p w:rsidR="003B503F" w:rsidP="251C0A29" w:rsidRDefault="003B503F" w14:paraId="6B5C61EA" w14:textId="77777777">
      <w:pPr>
        <w:rPr>
          <w:b/>
          <w:bCs/>
        </w:rPr>
      </w:pPr>
    </w:p>
    <w:p w:rsidR="003B503F" w:rsidP="251C0A29" w:rsidRDefault="003B503F" w14:paraId="7BC62454" w14:textId="77777777">
      <w:pPr>
        <w:rPr>
          <w:b/>
          <w:bCs/>
        </w:rPr>
      </w:pPr>
    </w:p>
    <w:p w:rsidR="003B503F" w:rsidP="251C0A29" w:rsidRDefault="003B503F" w14:paraId="13E3BAE6" w14:textId="77777777">
      <w:pPr>
        <w:rPr>
          <w:b/>
          <w:bCs/>
        </w:rPr>
      </w:pPr>
    </w:p>
    <w:p w:rsidR="003B503F" w:rsidP="251C0A29" w:rsidRDefault="003B503F" w14:paraId="0304874D" w14:textId="77777777">
      <w:pPr>
        <w:rPr>
          <w:b/>
          <w:bCs/>
        </w:rPr>
      </w:pPr>
    </w:p>
    <w:p w:rsidR="003B503F" w:rsidP="251C0A29" w:rsidRDefault="003B503F" w14:paraId="7C4CE8C6" w14:textId="77777777">
      <w:pPr>
        <w:rPr>
          <w:b/>
          <w:bCs/>
        </w:rPr>
      </w:pPr>
    </w:p>
    <w:p w:rsidR="003B503F" w:rsidP="251C0A29" w:rsidRDefault="003B503F" w14:paraId="471DAA2A" w14:textId="77777777">
      <w:pPr>
        <w:rPr>
          <w:b/>
          <w:bCs/>
        </w:rPr>
      </w:pPr>
    </w:p>
    <w:p w:rsidRPr="009F5D88" w:rsidR="024FB73D" w:rsidP="251C0A29" w:rsidRDefault="0040509A" w14:paraId="18C1659C" w14:textId="2D8AF675">
      <w:pPr>
        <w:rPr>
          <w:b/>
          <w:bCs/>
        </w:rPr>
      </w:pPr>
      <w:r w:rsidRPr="009F5D88">
        <w:rPr>
          <w:b/>
          <w:bCs/>
        </w:rPr>
        <w:t>Tot slot</w:t>
      </w:r>
    </w:p>
    <w:p w:rsidRPr="00A45D29" w:rsidR="024FB73D" w:rsidP="024FB73D" w:rsidRDefault="0025599E" w14:paraId="29935937" w14:textId="61B00019">
      <w:r w:rsidRPr="00610305">
        <w:t xml:space="preserve">Het kabinet beoogt </w:t>
      </w:r>
      <w:r w:rsidRPr="009F5D88" w:rsidR="00E12971">
        <w:t>een</w:t>
      </w:r>
      <w:r w:rsidR="00AC6D9D">
        <w:t xml:space="preserve"> </w:t>
      </w:r>
      <w:r w:rsidRPr="009F5D88" w:rsidR="00E12971">
        <w:t xml:space="preserve">situatie </w:t>
      </w:r>
      <w:r w:rsidRPr="009F5D88" w:rsidR="0040509A">
        <w:t xml:space="preserve">waarin we uitgaan van de kracht en </w:t>
      </w:r>
      <w:r w:rsidRPr="009F5D88" w:rsidR="00BD18CC">
        <w:t>het vermogen</w:t>
      </w:r>
      <w:r w:rsidRPr="009F5D88" w:rsidR="0040509A">
        <w:t xml:space="preserve"> van statushouders om een succes te maken van hun leven in Nederland</w:t>
      </w:r>
      <w:r w:rsidRPr="009F5D88" w:rsidR="00B33432">
        <w:t xml:space="preserve">, de asielopvang structureel wordt ontlast en </w:t>
      </w:r>
      <w:r w:rsidRPr="00610305" w:rsidR="00B33432">
        <w:t xml:space="preserve">er </w:t>
      </w:r>
      <w:r w:rsidRPr="00610305">
        <w:t xml:space="preserve">een gelijke kans op huisvesting voor statushouders en andere woningzoekenden </w:t>
      </w:r>
      <w:r w:rsidRPr="009F5D88" w:rsidR="00B33432">
        <w:t>is</w:t>
      </w:r>
      <w:r w:rsidRPr="009F5D88" w:rsidR="0040509A">
        <w:t xml:space="preserve">. </w:t>
      </w:r>
      <w:r w:rsidRPr="009F5D88">
        <w:t xml:space="preserve">Het in deze brief uiteengezette </w:t>
      </w:r>
      <w:r w:rsidRPr="009F5D88" w:rsidR="0040509A">
        <w:t>samenhangende pakket, dat</w:t>
      </w:r>
      <w:r w:rsidRPr="009F5D88" w:rsidR="00EE0AEC">
        <w:t xml:space="preserve"> </w:t>
      </w:r>
      <w:r w:rsidRPr="009F5D88" w:rsidR="00617D4E">
        <w:t>wij</w:t>
      </w:r>
      <w:r w:rsidRPr="009F5D88" w:rsidR="0040509A">
        <w:t xml:space="preserve"> in samenwerking met gemeenten, corporaties en betrokken uitvoeringsorganisaties </w:t>
      </w:r>
      <w:r w:rsidRPr="009F5D88">
        <w:t>verder vorm willen</w:t>
      </w:r>
      <w:r>
        <w:t xml:space="preserve"> geven</w:t>
      </w:r>
      <w:r w:rsidRPr="00A45D29" w:rsidR="0040509A">
        <w:t xml:space="preserve">, </w:t>
      </w:r>
      <w:r w:rsidR="00617D4E">
        <w:t>moet daar een belangrijke bijdrage aan leveren</w:t>
      </w:r>
      <w:r w:rsidRPr="00A45D29" w:rsidR="0040509A">
        <w:t>.</w:t>
      </w:r>
    </w:p>
    <w:p w:rsidR="00F327CC" w:rsidP="251C0A29" w:rsidRDefault="00F327CC" w14:paraId="1D88E416" w14:textId="2A23041B"/>
    <w:p w:rsidRPr="00A45D29" w:rsidR="003B503F" w:rsidP="251C0A29" w:rsidRDefault="003B503F" w14:paraId="5B6F1A54" w14:textId="77777777"/>
    <w:p w:rsidRPr="00A45D29" w:rsidR="00F327CC" w:rsidP="251C0A29" w:rsidRDefault="00F327CC" w14:paraId="77BB20EB" w14:textId="733465CD">
      <w:r w:rsidRPr="00A45D29">
        <w:t xml:space="preserve">De minister </w:t>
      </w:r>
      <w:r w:rsidR="00F00245">
        <w:t>voor Asiel en Migratie</w:t>
      </w:r>
      <w:r w:rsidRPr="00A45D29">
        <w:t>,</w:t>
      </w:r>
    </w:p>
    <w:p w:rsidRPr="00A45D29" w:rsidR="00F327CC" w:rsidP="251C0A29" w:rsidRDefault="00F327CC" w14:paraId="39E01071" w14:textId="77777777"/>
    <w:p w:rsidRPr="00A45D29" w:rsidR="00F327CC" w:rsidP="251C0A29" w:rsidRDefault="00F327CC" w14:paraId="603C259D" w14:textId="77777777"/>
    <w:p w:rsidRPr="00A45D29" w:rsidR="00F327CC" w:rsidP="251C0A29" w:rsidRDefault="00F327CC" w14:paraId="59E67E92" w14:textId="77777777"/>
    <w:p w:rsidRPr="00A45D29" w:rsidR="00F00245" w:rsidP="251C0A29" w:rsidRDefault="00F00245" w14:paraId="4010D6B5" w14:textId="77777777"/>
    <w:p w:rsidRPr="00A45D29" w:rsidR="00F327CC" w:rsidP="251C0A29" w:rsidRDefault="00075649" w14:paraId="639AB4F3" w14:textId="64A998BA">
      <w:r w:rsidRPr="00A45D29">
        <w:t>M</w:t>
      </w:r>
      <w:r>
        <w:t>.C.G.</w:t>
      </w:r>
      <w:r w:rsidRPr="00A45D29">
        <w:t xml:space="preserve"> </w:t>
      </w:r>
      <w:r w:rsidRPr="00A45D29" w:rsidR="00F327CC">
        <w:t>Keijzer</w:t>
      </w:r>
    </w:p>
    <w:p w:rsidR="00DF7E23" w:rsidP="251C0A29" w:rsidRDefault="00DF7E23" w14:paraId="0A1562F5" w14:textId="77777777"/>
    <w:p w:rsidR="00DF7E23" w:rsidP="251C0A29" w:rsidRDefault="00DF7E23" w14:paraId="1AF56349" w14:textId="77777777"/>
    <w:p w:rsidR="004133DB" w:rsidP="251C0A29" w:rsidRDefault="004133DB" w14:paraId="3DA04D10" w14:textId="2AF1D7ED">
      <w:r>
        <w:t xml:space="preserve">De Minister </w:t>
      </w:r>
      <w:r w:rsidR="00F00245">
        <w:t>van Volkshuisvesting en Ruimtelijke Ordening</w:t>
      </w:r>
      <w:r>
        <w:t>,</w:t>
      </w:r>
    </w:p>
    <w:p w:rsidR="004133DB" w:rsidP="251C0A29" w:rsidRDefault="004133DB" w14:paraId="34E74398" w14:textId="77777777"/>
    <w:p w:rsidR="004133DB" w:rsidP="251C0A29" w:rsidRDefault="004133DB" w14:paraId="0F48DF64" w14:textId="77777777"/>
    <w:p w:rsidR="004133DB" w:rsidP="251C0A29" w:rsidRDefault="004133DB" w14:paraId="4BF726E7" w14:textId="77777777"/>
    <w:p w:rsidR="004133DB" w:rsidP="251C0A29" w:rsidRDefault="004133DB" w14:paraId="54C3487F" w14:textId="77777777"/>
    <w:p w:rsidR="004133DB" w:rsidP="251C0A29" w:rsidRDefault="004133DB" w14:paraId="1D18A6C8" w14:textId="31F8BD65">
      <w:r>
        <w:t>M.C.G. Keijzer</w:t>
      </w:r>
    </w:p>
    <w:p w:rsidR="004133DB" w:rsidP="251C0A29" w:rsidRDefault="004133DB" w14:paraId="40CC3682" w14:textId="77777777"/>
    <w:p w:rsidR="004133DB" w:rsidP="251C0A29" w:rsidRDefault="004133DB" w14:paraId="74EF5BCD" w14:textId="77777777"/>
    <w:p w:rsidRPr="00A45D29" w:rsidR="00F327CC" w:rsidP="251C0A29" w:rsidRDefault="007A1764" w14:paraId="17E23520" w14:textId="07BC2346">
      <w:r w:rsidRPr="00A45D29">
        <w:t>De S</w:t>
      </w:r>
      <w:r w:rsidRPr="00A45D29" w:rsidR="00F327CC">
        <w:t>taatssecretaris Participatie en Integratie</w:t>
      </w:r>
      <w:r w:rsidR="003B503F">
        <w:t>,</w:t>
      </w:r>
    </w:p>
    <w:p w:rsidRPr="00A45D29" w:rsidR="00F327CC" w:rsidP="251C0A29" w:rsidRDefault="00F327CC" w14:paraId="7D368FC5" w14:textId="77777777"/>
    <w:p w:rsidRPr="00A45D29" w:rsidR="00F327CC" w:rsidP="251C0A29" w:rsidRDefault="00F327CC" w14:paraId="7A56B6B9" w14:textId="77777777"/>
    <w:p w:rsidR="00F327CC" w:rsidP="251C0A29" w:rsidRDefault="00F327CC" w14:paraId="31E0FEF1" w14:textId="77777777"/>
    <w:p w:rsidRPr="00A45D29" w:rsidR="009F3DA5" w:rsidP="251C0A29" w:rsidRDefault="009F3DA5" w14:paraId="250A555D" w14:textId="77777777"/>
    <w:p w:rsidR="007A1764" w:rsidP="007A1764" w:rsidRDefault="00F327CC" w14:paraId="1DC025DB" w14:textId="16F6C011">
      <w:r w:rsidRPr="00A45D29">
        <w:t>J.N.J. Nobe</w:t>
      </w:r>
      <w:r w:rsidR="00AC6D9D">
        <w:t>l</w:t>
      </w:r>
    </w:p>
    <w:sectPr w:rsidR="007A1764">
      <w:headerReference w:type="default" r:id="rId8"/>
      <w:headerReference w:type="first" r:id="rId9"/>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7D110" w14:textId="77777777" w:rsidR="002641A4" w:rsidRDefault="002641A4">
      <w:pPr>
        <w:spacing w:line="240" w:lineRule="auto"/>
      </w:pPr>
      <w:r>
        <w:separator/>
      </w:r>
    </w:p>
  </w:endnote>
  <w:endnote w:type="continuationSeparator" w:id="0">
    <w:p w14:paraId="3126930C" w14:textId="77777777" w:rsidR="002641A4" w:rsidRDefault="002641A4">
      <w:pPr>
        <w:spacing w:line="240" w:lineRule="auto"/>
      </w:pPr>
      <w:r>
        <w:continuationSeparator/>
      </w:r>
    </w:p>
  </w:endnote>
  <w:endnote w:type="continuationNotice" w:id="1">
    <w:p w14:paraId="5A5CB4E3" w14:textId="77777777" w:rsidR="002641A4" w:rsidRDefault="002641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15BFC" w14:textId="77777777" w:rsidR="002641A4" w:rsidRDefault="002641A4">
      <w:pPr>
        <w:spacing w:line="240" w:lineRule="auto"/>
      </w:pPr>
      <w:r>
        <w:separator/>
      </w:r>
    </w:p>
  </w:footnote>
  <w:footnote w:type="continuationSeparator" w:id="0">
    <w:p w14:paraId="214196C3" w14:textId="77777777" w:rsidR="002641A4" w:rsidRDefault="002641A4">
      <w:pPr>
        <w:spacing w:line="240" w:lineRule="auto"/>
      </w:pPr>
      <w:r>
        <w:continuationSeparator/>
      </w:r>
    </w:p>
  </w:footnote>
  <w:footnote w:type="continuationNotice" w:id="1">
    <w:p w14:paraId="28B1A7E5" w14:textId="77777777" w:rsidR="002641A4" w:rsidRDefault="002641A4">
      <w:pPr>
        <w:spacing w:line="240" w:lineRule="auto"/>
      </w:pPr>
    </w:p>
  </w:footnote>
  <w:footnote w:id="2">
    <w:p w14:paraId="322F02E6" w14:textId="5533E325" w:rsidR="006A570D" w:rsidRPr="001C19C0" w:rsidRDefault="006A570D">
      <w:pPr>
        <w:pStyle w:val="Voetnoottekst"/>
        <w:rPr>
          <w:rFonts w:ascii="Verdana" w:hAnsi="Verdana"/>
          <w:sz w:val="16"/>
          <w:szCs w:val="16"/>
        </w:rPr>
      </w:pPr>
      <w:r w:rsidRPr="001C19C0">
        <w:rPr>
          <w:rStyle w:val="Voetnootmarkering"/>
          <w:rFonts w:ascii="Verdana" w:hAnsi="Verdana"/>
          <w:sz w:val="16"/>
          <w:szCs w:val="16"/>
        </w:rPr>
        <w:footnoteRef/>
      </w:r>
      <w:r w:rsidRPr="001C19C0">
        <w:rPr>
          <w:rFonts w:ascii="Verdana" w:hAnsi="Verdana"/>
          <w:sz w:val="16"/>
          <w:szCs w:val="16"/>
        </w:rPr>
        <w:t xml:space="preserve"> </w:t>
      </w:r>
      <w:r w:rsidR="008A473E" w:rsidRPr="001C19C0">
        <w:rPr>
          <w:rFonts w:ascii="Verdana" w:hAnsi="Verdana"/>
          <w:sz w:val="16"/>
          <w:szCs w:val="16"/>
        </w:rPr>
        <w:t>In de LRT overlegt het kabinet met vertegenwoordigers van de medeoverheden (de koepels VNG, IPO en een vertegenwoordiger namens de 12 commissarissen van de Koning), het COA en AEDES, de vereniging van woningcorporaties.</w:t>
      </w:r>
    </w:p>
  </w:footnote>
  <w:footnote w:id="3">
    <w:p w14:paraId="73FBDEF0" w14:textId="3E3D484B" w:rsidR="00004897" w:rsidRPr="00AC6B84" w:rsidRDefault="00004897">
      <w:pPr>
        <w:pStyle w:val="Voetnoottekst"/>
        <w:rPr>
          <w:rFonts w:ascii="Verdana" w:hAnsi="Verdana"/>
          <w:sz w:val="16"/>
          <w:szCs w:val="16"/>
        </w:rPr>
      </w:pPr>
      <w:r w:rsidRPr="009B0500">
        <w:rPr>
          <w:rStyle w:val="Voetnootmarkering"/>
          <w:rFonts w:ascii="Verdana" w:hAnsi="Verdana"/>
          <w:sz w:val="16"/>
          <w:szCs w:val="16"/>
        </w:rPr>
        <w:footnoteRef/>
      </w:r>
      <w:r w:rsidRPr="009B0500">
        <w:rPr>
          <w:rFonts w:ascii="Verdana" w:hAnsi="Verdana"/>
          <w:sz w:val="16"/>
          <w:szCs w:val="16"/>
        </w:rPr>
        <w:t xml:space="preserve"> Het amendement zorgt ervoor dat aan alle vreemdelingen aan wie een verblijfsvergunning is verleend, en daarmee dus een grotere groep personen dan alleen statushouders, nooit urgentie mag worden verleend bij de toewijzing van een woonruimte op basis van de Huisvestingswet 2014. Ook niet wanneer bijvoorbeeld de medische situatie van een statushouder hierop wel recht zou geven op dezelfde manier als dat voor andere woningzoekenden geldt</w:t>
      </w:r>
      <w:r w:rsidR="009F5D88" w:rsidRPr="009B0500">
        <w:rPr>
          <w:rFonts w:ascii="Verdana" w:hAnsi="Verdana"/>
          <w:sz w:val="16"/>
          <w:szCs w:val="16"/>
        </w:rPr>
        <w:t xml:space="preserve"> en ook niet wanneer een vreemdeling bijvoorbeeld al tien jaar in Nederland woont en urgentie behoeft vanwege stads</w:t>
      </w:r>
      <w:r w:rsidR="00E7691F" w:rsidRPr="009B0500">
        <w:rPr>
          <w:rFonts w:ascii="Verdana" w:hAnsi="Verdana"/>
          <w:sz w:val="16"/>
          <w:szCs w:val="16"/>
        </w:rPr>
        <w:t>vernieuwing</w:t>
      </w:r>
      <w:r w:rsidRPr="009B0500">
        <w:rPr>
          <w:rFonts w:ascii="Verdana" w:hAnsi="Verdana"/>
          <w:sz w:val="16"/>
          <w:szCs w:val="16"/>
        </w:rPr>
        <w:t xml:space="preserve">. Dat betekent dat de positie van statushouders door het amendement </w:t>
      </w:r>
      <w:proofErr w:type="spellStart"/>
      <w:r w:rsidRPr="009B0500">
        <w:rPr>
          <w:rFonts w:ascii="Verdana" w:hAnsi="Verdana"/>
          <w:sz w:val="16"/>
          <w:szCs w:val="16"/>
        </w:rPr>
        <w:t>Mooiman</w:t>
      </w:r>
      <w:proofErr w:type="spellEnd"/>
      <w:r w:rsidRPr="009B0500">
        <w:rPr>
          <w:rFonts w:ascii="Verdana" w:hAnsi="Verdana"/>
          <w:sz w:val="16"/>
          <w:szCs w:val="16"/>
        </w:rPr>
        <w:t xml:space="preserve"> wordt achtergesteld ten opzichte van andere woningzoekenden op de woningmarkt.</w:t>
      </w:r>
    </w:p>
  </w:footnote>
  <w:footnote w:id="4">
    <w:p w14:paraId="29E6F408" w14:textId="211B228D" w:rsidR="008A19C7" w:rsidRPr="009B0500" w:rsidRDefault="008A19C7">
      <w:pPr>
        <w:pStyle w:val="Voetnoottekst"/>
        <w:rPr>
          <w:rFonts w:ascii="Verdana" w:hAnsi="Verdana"/>
          <w:sz w:val="16"/>
          <w:szCs w:val="16"/>
        </w:rPr>
      </w:pPr>
      <w:r w:rsidRPr="009B0500">
        <w:rPr>
          <w:rStyle w:val="Voetnootmarkering"/>
          <w:rFonts w:ascii="Verdana" w:hAnsi="Verdana"/>
          <w:sz w:val="16"/>
          <w:szCs w:val="16"/>
        </w:rPr>
        <w:footnoteRef/>
      </w:r>
      <w:r w:rsidRPr="009B0500">
        <w:rPr>
          <w:rFonts w:ascii="Verdana" w:hAnsi="Verdana"/>
          <w:sz w:val="16"/>
          <w:szCs w:val="16"/>
        </w:rPr>
        <w:t xml:space="preserve"> Afdeling bestuursrechtspraak van de Raad van State, 29 november 2023, ECLI:NL:RVS:2023:4341.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06BD" w14:textId="7F5DBF8B" w:rsidR="006328D7" w:rsidRDefault="000C42B6">
    <w:r>
      <w:rPr>
        <w:noProof/>
      </w:rPr>
      <mc:AlternateContent>
        <mc:Choice Requires="wps">
          <w:drawing>
            <wp:anchor distT="0" distB="0" distL="0" distR="0" simplePos="0" relativeHeight="251658240" behindDoc="0" locked="1" layoutInCell="1" allowOverlap="1" wp14:anchorId="61914CF5" wp14:editId="1E422AE6">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6CD7C42" w14:textId="0ED406D5" w:rsidR="006328D7" w:rsidRDefault="006328D7">
                          <w:pPr>
                            <w:pStyle w:val="Rubricering"/>
                          </w:pPr>
                        </w:p>
                      </w:txbxContent>
                    </wps:txbx>
                    <wps:bodyPr vert="horz" wrap="square" lIns="0" tIns="0" rIns="0" bIns="0" anchor="t" anchorCtr="0"/>
                  </wps:wsp>
                </a:graphicData>
              </a:graphic>
            </wp:anchor>
          </w:drawing>
        </mc:Choice>
        <mc:Fallback>
          <w:pict>
            <v:shapetype w14:anchorId="61914CF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6CD7C42" w14:textId="0ED406D5" w:rsidR="006328D7" w:rsidRDefault="006328D7">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B746F80" wp14:editId="6CE6794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7920CB8" w14:textId="77777777" w:rsidR="006328D7" w:rsidRDefault="000C42B6">
                          <w:pPr>
                            <w:pStyle w:val="Referentiegegevensbold"/>
                          </w:pPr>
                          <w:r>
                            <w:t>Directoraat-Generaal Migratie</w:t>
                          </w:r>
                        </w:p>
                        <w:p w14:paraId="48FED26C" w14:textId="77777777" w:rsidR="006328D7" w:rsidRDefault="000C42B6">
                          <w:pPr>
                            <w:pStyle w:val="Referentiegegevens"/>
                          </w:pPr>
                          <w:r>
                            <w:t>Directie Regie Migratieketen</w:t>
                          </w:r>
                        </w:p>
                        <w:p w14:paraId="72DB626E" w14:textId="77777777" w:rsidR="006328D7" w:rsidRDefault="006328D7">
                          <w:pPr>
                            <w:pStyle w:val="WitregelW2"/>
                          </w:pPr>
                        </w:p>
                        <w:p w14:paraId="655C170F" w14:textId="77777777" w:rsidR="006328D7" w:rsidRDefault="000C42B6">
                          <w:pPr>
                            <w:pStyle w:val="Referentiegegevensbold"/>
                          </w:pPr>
                          <w:r>
                            <w:t>Datum</w:t>
                          </w:r>
                        </w:p>
                        <w:p w14:paraId="18ED9975" w14:textId="6758B420" w:rsidR="006328D7" w:rsidRDefault="002641A4">
                          <w:pPr>
                            <w:pStyle w:val="Referentiegegevens"/>
                          </w:pPr>
                          <w:sdt>
                            <w:sdtPr>
                              <w:id w:val="-342862654"/>
                              <w:date w:fullDate="2025-07-11T00:00:00Z">
                                <w:dateFormat w:val="d MMMM yyyy"/>
                                <w:lid w:val="nl"/>
                                <w:storeMappedDataAs w:val="dateTime"/>
                                <w:calendar w:val="gregorian"/>
                              </w:date>
                            </w:sdtPr>
                            <w:sdtEndPr/>
                            <w:sdtContent>
                              <w:r w:rsidR="003B503F">
                                <w:rPr>
                                  <w:lang w:val="nl"/>
                                </w:rPr>
                                <w:t>11 juli 2025</w:t>
                              </w:r>
                            </w:sdtContent>
                          </w:sdt>
                        </w:p>
                        <w:p w14:paraId="6E24CC68" w14:textId="77777777" w:rsidR="006328D7" w:rsidRDefault="006328D7">
                          <w:pPr>
                            <w:pStyle w:val="WitregelW1"/>
                          </w:pPr>
                        </w:p>
                        <w:p w14:paraId="14C2A6BF" w14:textId="77777777" w:rsidR="006328D7" w:rsidRDefault="000C42B6">
                          <w:pPr>
                            <w:pStyle w:val="Referentiegegevensbold"/>
                          </w:pPr>
                          <w:r>
                            <w:t>Onze referentie</w:t>
                          </w:r>
                        </w:p>
                        <w:p w14:paraId="0A83B5B2" w14:textId="779B68BE" w:rsidR="006328D7" w:rsidRDefault="008F2F2D">
                          <w:pPr>
                            <w:pStyle w:val="Referentiegegevens"/>
                          </w:pPr>
                          <w:r>
                            <w:t>6549153</w:t>
                          </w:r>
                        </w:p>
                      </w:txbxContent>
                    </wps:txbx>
                    <wps:bodyPr vert="horz" wrap="square" lIns="0" tIns="0" rIns="0" bIns="0" anchor="t" anchorCtr="0"/>
                  </wps:wsp>
                </a:graphicData>
              </a:graphic>
            </wp:anchor>
          </w:drawing>
        </mc:Choice>
        <mc:Fallback>
          <w:pict>
            <v:shape w14:anchorId="6B746F80"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7920CB8" w14:textId="77777777" w:rsidR="006328D7" w:rsidRDefault="000C42B6">
                    <w:pPr>
                      <w:pStyle w:val="Referentiegegevensbold"/>
                    </w:pPr>
                    <w:r>
                      <w:t>Directoraat-Generaal Migratie</w:t>
                    </w:r>
                  </w:p>
                  <w:p w14:paraId="48FED26C" w14:textId="77777777" w:rsidR="006328D7" w:rsidRDefault="000C42B6">
                    <w:pPr>
                      <w:pStyle w:val="Referentiegegevens"/>
                    </w:pPr>
                    <w:r>
                      <w:t>Directie Regie Migratieketen</w:t>
                    </w:r>
                  </w:p>
                  <w:p w14:paraId="72DB626E" w14:textId="77777777" w:rsidR="006328D7" w:rsidRDefault="006328D7">
                    <w:pPr>
                      <w:pStyle w:val="WitregelW2"/>
                    </w:pPr>
                  </w:p>
                  <w:p w14:paraId="655C170F" w14:textId="77777777" w:rsidR="006328D7" w:rsidRDefault="000C42B6">
                    <w:pPr>
                      <w:pStyle w:val="Referentiegegevensbold"/>
                    </w:pPr>
                    <w:r>
                      <w:t>Datum</w:t>
                    </w:r>
                  </w:p>
                  <w:p w14:paraId="18ED9975" w14:textId="6758B420" w:rsidR="006328D7" w:rsidRDefault="002641A4">
                    <w:pPr>
                      <w:pStyle w:val="Referentiegegevens"/>
                    </w:pPr>
                    <w:sdt>
                      <w:sdtPr>
                        <w:id w:val="-342862654"/>
                        <w:date w:fullDate="2025-07-11T00:00:00Z">
                          <w:dateFormat w:val="d MMMM yyyy"/>
                          <w:lid w:val="nl"/>
                          <w:storeMappedDataAs w:val="dateTime"/>
                          <w:calendar w:val="gregorian"/>
                        </w:date>
                      </w:sdtPr>
                      <w:sdtEndPr/>
                      <w:sdtContent>
                        <w:r w:rsidR="003B503F">
                          <w:rPr>
                            <w:lang w:val="nl"/>
                          </w:rPr>
                          <w:t>11 juli 2025</w:t>
                        </w:r>
                      </w:sdtContent>
                    </w:sdt>
                  </w:p>
                  <w:p w14:paraId="6E24CC68" w14:textId="77777777" w:rsidR="006328D7" w:rsidRDefault="006328D7">
                    <w:pPr>
                      <w:pStyle w:val="WitregelW1"/>
                    </w:pPr>
                  </w:p>
                  <w:p w14:paraId="14C2A6BF" w14:textId="77777777" w:rsidR="006328D7" w:rsidRDefault="000C42B6">
                    <w:pPr>
                      <w:pStyle w:val="Referentiegegevensbold"/>
                    </w:pPr>
                    <w:r>
                      <w:t>Onze referentie</w:t>
                    </w:r>
                  </w:p>
                  <w:p w14:paraId="0A83B5B2" w14:textId="779B68BE" w:rsidR="006328D7" w:rsidRDefault="008F2F2D">
                    <w:pPr>
                      <w:pStyle w:val="Referentiegegevens"/>
                    </w:pPr>
                    <w:r>
                      <w:t>6549153</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0C8B69F" wp14:editId="0F12D36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4B00FF" w14:textId="7716D4CB" w:rsidR="006328D7" w:rsidRDefault="006328D7">
                          <w:pPr>
                            <w:pStyle w:val="Rubricering"/>
                          </w:pPr>
                        </w:p>
                      </w:txbxContent>
                    </wps:txbx>
                    <wps:bodyPr vert="horz" wrap="square" lIns="0" tIns="0" rIns="0" bIns="0" anchor="t" anchorCtr="0"/>
                  </wps:wsp>
                </a:graphicData>
              </a:graphic>
            </wp:anchor>
          </w:drawing>
        </mc:Choice>
        <mc:Fallback>
          <w:pict>
            <v:shape w14:anchorId="60C8B69F" id="46fef0b8-aa3c-11ea-a756-beb5f67e67be"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B4B00FF" w14:textId="7716D4CB" w:rsidR="006328D7" w:rsidRDefault="006328D7">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044972A" wp14:editId="42681F6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0504E94" w14:textId="78EDD4D3" w:rsidR="006328D7" w:rsidRDefault="000C42B6">
                          <w:pPr>
                            <w:pStyle w:val="Referentiegegevens"/>
                          </w:pPr>
                          <w:r>
                            <w:t xml:space="preserve">Pagina </w:t>
                          </w:r>
                          <w:r>
                            <w:fldChar w:fldCharType="begin"/>
                          </w:r>
                          <w:r>
                            <w:instrText>PAGE</w:instrText>
                          </w:r>
                          <w:r>
                            <w:fldChar w:fldCharType="separate"/>
                          </w:r>
                          <w:r w:rsidR="00495EFE">
                            <w:rPr>
                              <w:noProof/>
                            </w:rPr>
                            <w:t>2</w:t>
                          </w:r>
                          <w:r>
                            <w:fldChar w:fldCharType="end"/>
                          </w:r>
                          <w:r>
                            <w:t xml:space="preserve"> van </w:t>
                          </w:r>
                          <w:r>
                            <w:fldChar w:fldCharType="begin"/>
                          </w:r>
                          <w:r>
                            <w:instrText>NUMPAGES</w:instrText>
                          </w:r>
                          <w:r>
                            <w:fldChar w:fldCharType="separate"/>
                          </w:r>
                          <w:r w:rsidR="005C7055">
                            <w:rPr>
                              <w:noProof/>
                            </w:rPr>
                            <w:t>1</w:t>
                          </w:r>
                          <w:r>
                            <w:fldChar w:fldCharType="end"/>
                          </w:r>
                        </w:p>
                      </w:txbxContent>
                    </wps:txbx>
                    <wps:bodyPr vert="horz" wrap="square" lIns="0" tIns="0" rIns="0" bIns="0" anchor="t" anchorCtr="0"/>
                  </wps:wsp>
                </a:graphicData>
              </a:graphic>
            </wp:anchor>
          </w:drawing>
        </mc:Choice>
        <mc:Fallback>
          <w:pict>
            <v:shape w14:anchorId="6044972A"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0504E94" w14:textId="78EDD4D3" w:rsidR="006328D7" w:rsidRDefault="000C42B6">
                    <w:pPr>
                      <w:pStyle w:val="Referentiegegevens"/>
                    </w:pPr>
                    <w:r>
                      <w:t xml:space="preserve">Pagina </w:t>
                    </w:r>
                    <w:r>
                      <w:fldChar w:fldCharType="begin"/>
                    </w:r>
                    <w:r>
                      <w:instrText>PAGE</w:instrText>
                    </w:r>
                    <w:r>
                      <w:fldChar w:fldCharType="separate"/>
                    </w:r>
                    <w:r w:rsidR="00495EFE">
                      <w:rPr>
                        <w:noProof/>
                      </w:rPr>
                      <w:t>2</w:t>
                    </w:r>
                    <w:r>
                      <w:fldChar w:fldCharType="end"/>
                    </w:r>
                    <w:r>
                      <w:t xml:space="preserve"> van </w:t>
                    </w:r>
                    <w:r>
                      <w:fldChar w:fldCharType="begin"/>
                    </w:r>
                    <w:r>
                      <w:instrText>NUMPAGES</w:instrText>
                    </w:r>
                    <w:r>
                      <w:fldChar w:fldCharType="separate"/>
                    </w:r>
                    <w:r w:rsidR="005C705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2FC9" w14:textId="3F5CC662" w:rsidR="006328D7" w:rsidRDefault="000C42B6">
    <w:pPr>
      <w:spacing w:after="6377" w:line="14" w:lineRule="exact"/>
    </w:pPr>
    <w:r>
      <w:rPr>
        <w:noProof/>
      </w:rPr>
      <mc:AlternateContent>
        <mc:Choice Requires="wps">
          <w:drawing>
            <wp:anchor distT="0" distB="0" distL="0" distR="0" simplePos="0" relativeHeight="251658244" behindDoc="0" locked="1" layoutInCell="1" allowOverlap="1" wp14:anchorId="2F8A1AB2" wp14:editId="602EFBC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00748F9" w14:textId="77777777" w:rsidR="006328D7" w:rsidRDefault="000C42B6">
                          <w:pPr>
                            <w:spacing w:line="240" w:lineRule="auto"/>
                          </w:pPr>
                          <w:r>
                            <w:rPr>
                              <w:noProof/>
                            </w:rPr>
                            <w:drawing>
                              <wp:inline distT="0" distB="0" distL="0" distR="0" wp14:anchorId="3419D238" wp14:editId="5DA27F6A">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F8A1AB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00748F9" w14:textId="77777777" w:rsidR="006328D7" w:rsidRDefault="000C42B6">
                    <w:pPr>
                      <w:spacing w:line="240" w:lineRule="auto"/>
                    </w:pPr>
                    <w:r>
                      <w:rPr>
                        <w:noProof/>
                      </w:rPr>
                      <w:drawing>
                        <wp:inline distT="0" distB="0" distL="0" distR="0" wp14:anchorId="3419D238" wp14:editId="5DA27F6A">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57EB8D9" wp14:editId="69861A5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AA361F" w14:textId="77777777" w:rsidR="006328D7" w:rsidRDefault="000C42B6">
                          <w:pPr>
                            <w:spacing w:line="240" w:lineRule="auto"/>
                          </w:pPr>
                          <w:r>
                            <w:rPr>
                              <w:noProof/>
                            </w:rPr>
                            <w:drawing>
                              <wp:inline distT="0" distB="0" distL="0" distR="0" wp14:anchorId="3DFEF3E1" wp14:editId="78DEC791">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7EB8D9" id="583cb846-a587-474e-9efc-17a024d629a0" o:spid="_x0000_s1031"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7AA361F" w14:textId="77777777" w:rsidR="006328D7" w:rsidRDefault="000C42B6">
                    <w:pPr>
                      <w:spacing w:line="240" w:lineRule="auto"/>
                    </w:pPr>
                    <w:r>
                      <w:rPr>
                        <w:noProof/>
                      </w:rPr>
                      <w:drawing>
                        <wp:inline distT="0" distB="0" distL="0" distR="0" wp14:anchorId="3DFEF3E1" wp14:editId="78DEC791">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8ADA70A" wp14:editId="18EE1B41">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678992" w14:textId="6659C9BC" w:rsidR="006328D7" w:rsidRDefault="000C42B6">
                          <w:pPr>
                            <w:pStyle w:val="Referentiegegevens"/>
                          </w:pPr>
                          <w:r>
                            <w:t>&gt; Retouradres Postbus 20011 2500 EH</w:t>
                          </w:r>
                          <w:r w:rsidR="00B50279">
                            <w:t xml:space="preserve"> </w:t>
                          </w:r>
                          <w:r>
                            <w:t xml:space="preserve"> Den Haag</w:t>
                          </w:r>
                        </w:p>
                      </w:txbxContent>
                    </wps:txbx>
                    <wps:bodyPr vert="horz" wrap="square" lIns="0" tIns="0" rIns="0" bIns="0" anchor="t" anchorCtr="0"/>
                  </wps:wsp>
                </a:graphicData>
              </a:graphic>
            </wp:anchor>
          </w:drawing>
        </mc:Choice>
        <mc:Fallback>
          <w:pict>
            <v:shape w14:anchorId="58ADA70A" id="f053fe88-db2b-430b-bcc5-fbb915a19314" o:spid="_x0000_s1032" type="#_x0000_t202" style="position:absolute;margin-left:79.6pt;margin-top:135.4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B678992" w14:textId="6659C9BC" w:rsidR="006328D7" w:rsidRDefault="000C42B6">
                    <w:pPr>
                      <w:pStyle w:val="Referentiegegevens"/>
                    </w:pPr>
                    <w:r>
                      <w:t>&gt; Retouradres Postbus 20011 2500 EH</w:t>
                    </w:r>
                    <w:r w:rsidR="00B50279">
                      <w:t xml:space="preserve"> </w:t>
                    </w:r>
                    <w:r>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1984051" wp14:editId="48E823A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BA9A4D1" w14:textId="77777777" w:rsidR="00D56D8A" w:rsidRDefault="00D56D8A" w:rsidP="00D56D8A">
                          <w:r>
                            <w:t xml:space="preserve">Aan de Voorzitter van de </w:t>
                          </w:r>
                          <w:r w:rsidRPr="006A70A1">
                            <w:t>Tweede</w:t>
                          </w:r>
                          <w:r>
                            <w:t xml:space="preserve"> Kamer</w:t>
                          </w:r>
                        </w:p>
                        <w:p w14:paraId="5624A83C" w14:textId="77777777" w:rsidR="00D56D8A" w:rsidRDefault="00D56D8A" w:rsidP="00D56D8A">
                          <w:r>
                            <w:t>der Staten-Generaal</w:t>
                          </w:r>
                        </w:p>
                        <w:p w14:paraId="5756FC7B" w14:textId="77777777" w:rsidR="00D56D8A" w:rsidRDefault="00D56D8A" w:rsidP="00D56D8A">
                          <w:r>
                            <w:t xml:space="preserve">Postbus 20018 </w:t>
                          </w:r>
                        </w:p>
                        <w:p w14:paraId="3F20F019" w14:textId="77777777" w:rsidR="00D56D8A" w:rsidRDefault="00D56D8A" w:rsidP="00D56D8A">
                          <w:r>
                            <w:t>2500 EA  DEN HAAG</w:t>
                          </w:r>
                        </w:p>
                        <w:p w14:paraId="3B618D35" w14:textId="6174CDDF" w:rsidR="006328D7" w:rsidRDefault="006328D7"/>
                      </w:txbxContent>
                    </wps:txbx>
                    <wps:bodyPr vert="horz" wrap="square" lIns="0" tIns="0" rIns="0" bIns="0" anchor="t" anchorCtr="0"/>
                  </wps:wsp>
                </a:graphicData>
              </a:graphic>
            </wp:anchor>
          </w:drawing>
        </mc:Choice>
        <mc:Fallback>
          <w:pict>
            <v:shape w14:anchorId="01984051" id="d302f2a1-bb28-4417-9701-e3b1450e5fb6" o:spid="_x0000_s1033"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BA9A4D1" w14:textId="77777777" w:rsidR="00D56D8A" w:rsidRDefault="00D56D8A" w:rsidP="00D56D8A">
                    <w:r>
                      <w:t xml:space="preserve">Aan de Voorzitter van de </w:t>
                    </w:r>
                    <w:r w:rsidRPr="006A70A1">
                      <w:t>Tweede</w:t>
                    </w:r>
                    <w:r>
                      <w:t xml:space="preserve"> Kamer</w:t>
                    </w:r>
                  </w:p>
                  <w:p w14:paraId="5624A83C" w14:textId="77777777" w:rsidR="00D56D8A" w:rsidRDefault="00D56D8A" w:rsidP="00D56D8A">
                    <w:r>
                      <w:t>der Staten-Generaal</w:t>
                    </w:r>
                  </w:p>
                  <w:p w14:paraId="5756FC7B" w14:textId="77777777" w:rsidR="00D56D8A" w:rsidRDefault="00D56D8A" w:rsidP="00D56D8A">
                    <w:r>
                      <w:t xml:space="preserve">Postbus 20018 </w:t>
                    </w:r>
                  </w:p>
                  <w:p w14:paraId="3F20F019" w14:textId="77777777" w:rsidR="00D56D8A" w:rsidRDefault="00D56D8A" w:rsidP="00D56D8A">
                    <w:r>
                      <w:t>2500 EA  DEN HAAG</w:t>
                    </w:r>
                  </w:p>
                  <w:p w14:paraId="3B618D35" w14:textId="6174CDDF" w:rsidR="006328D7" w:rsidRDefault="006328D7"/>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CAC179C" wp14:editId="4112701F">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328D7" w14:paraId="67C86783" w14:textId="77777777">
                            <w:trPr>
                              <w:trHeight w:val="240"/>
                            </w:trPr>
                            <w:tc>
                              <w:tcPr>
                                <w:tcW w:w="1140" w:type="dxa"/>
                              </w:tcPr>
                              <w:p w14:paraId="5D31F841" w14:textId="77777777" w:rsidR="006328D7" w:rsidRDefault="000C42B6">
                                <w:r>
                                  <w:t>Datum</w:t>
                                </w:r>
                              </w:p>
                            </w:tc>
                            <w:tc>
                              <w:tcPr>
                                <w:tcW w:w="5918" w:type="dxa"/>
                              </w:tcPr>
                              <w:p w14:paraId="610DC195" w14:textId="07AC5ED8" w:rsidR="006328D7" w:rsidRDefault="002641A4">
                                <w:sdt>
                                  <w:sdtPr>
                                    <w:id w:val="260659498"/>
                                    <w:date w:fullDate="2025-07-11T00:00:00Z">
                                      <w:dateFormat w:val="d MMMM yyyy"/>
                                      <w:lid w:val="nl"/>
                                      <w:storeMappedDataAs w:val="dateTime"/>
                                      <w:calendar w:val="gregorian"/>
                                    </w:date>
                                  </w:sdtPr>
                                  <w:sdtEndPr/>
                                  <w:sdtContent>
                                    <w:r w:rsidR="00B866D0">
                                      <w:rPr>
                                        <w:lang w:val="nl"/>
                                      </w:rPr>
                                      <w:t>11 juli 2025</w:t>
                                    </w:r>
                                  </w:sdtContent>
                                </w:sdt>
                              </w:p>
                            </w:tc>
                          </w:tr>
                          <w:tr w:rsidR="006328D7" w14:paraId="2AA3CFB3" w14:textId="77777777">
                            <w:trPr>
                              <w:trHeight w:val="240"/>
                            </w:trPr>
                            <w:tc>
                              <w:tcPr>
                                <w:tcW w:w="1140" w:type="dxa"/>
                              </w:tcPr>
                              <w:p w14:paraId="0E380C7F" w14:textId="77777777" w:rsidR="006328D7" w:rsidRDefault="000C42B6">
                                <w:r>
                                  <w:t>Betreft</w:t>
                                </w:r>
                              </w:p>
                            </w:tc>
                            <w:tc>
                              <w:tcPr>
                                <w:tcW w:w="5918" w:type="dxa"/>
                              </w:tcPr>
                              <w:p w14:paraId="174419F0" w14:textId="4EED1D32" w:rsidR="006328D7" w:rsidRDefault="000C42B6">
                                <w:r>
                                  <w:t>Samenhangend pakket</w:t>
                                </w:r>
                              </w:p>
                            </w:tc>
                          </w:tr>
                        </w:tbl>
                        <w:p w14:paraId="6963D2C0" w14:textId="77777777" w:rsidR="00C96058" w:rsidRDefault="00C96058"/>
                      </w:txbxContent>
                    </wps:txbx>
                    <wps:bodyPr vert="horz" wrap="square" lIns="0" tIns="0" rIns="0" bIns="0" anchor="t" anchorCtr="0"/>
                  </wps:wsp>
                </a:graphicData>
              </a:graphic>
            </wp:anchor>
          </w:drawing>
        </mc:Choice>
        <mc:Fallback>
          <w:pict>
            <v:shape w14:anchorId="0CAC179C" id="1670fa0c-13cb-45ec-92be-ef1f34d237c5" o:spid="_x0000_s1034" type="#_x0000_t202" style="position:absolute;margin-left:79.45pt;margin-top:264.15pt;width:377pt;height:50.4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328D7" w14:paraId="67C86783" w14:textId="77777777">
                      <w:trPr>
                        <w:trHeight w:val="240"/>
                      </w:trPr>
                      <w:tc>
                        <w:tcPr>
                          <w:tcW w:w="1140" w:type="dxa"/>
                        </w:tcPr>
                        <w:p w14:paraId="5D31F841" w14:textId="77777777" w:rsidR="006328D7" w:rsidRDefault="000C42B6">
                          <w:r>
                            <w:t>Datum</w:t>
                          </w:r>
                        </w:p>
                      </w:tc>
                      <w:tc>
                        <w:tcPr>
                          <w:tcW w:w="5918" w:type="dxa"/>
                        </w:tcPr>
                        <w:p w14:paraId="610DC195" w14:textId="07AC5ED8" w:rsidR="006328D7" w:rsidRDefault="002641A4">
                          <w:sdt>
                            <w:sdtPr>
                              <w:id w:val="260659498"/>
                              <w:date w:fullDate="2025-07-11T00:00:00Z">
                                <w:dateFormat w:val="d MMMM yyyy"/>
                                <w:lid w:val="nl"/>
                                <w:storeMappedDataAs w:val="dateTime"/>
                                <w:calendar w:val="gregorian"/>
                              </w:date>
                            </w:sdtPr>
                            <w:sdtEndPr/>
                            <w:sdtContent>
                              <w:r w:rsidR="00B866D0">
                                <w:rPr>
                                  <w:lang w:val="nl"/>
                                </w:rPr>
                                <w:t>11 juli 2025</w:t>
                              </w:r>
                            </w:sdtContent>
                          </w:sdt>
                        </w:p>
                      </w:tc>
                    </w:tr>
                    <w:tr w:rsidR="006328D7" w14:paraId="2AA3CFB3" w14:textId="77777777">
                      <w:trPr>
                        <w:trHeight w:val="240"/>
                      </w:trPr>
                      <w:tc>
                        <w:tcPr>
                          <w:tcW w:w="1140" w:type="dxa"/>
                        </w:tcPr>
                        <w:p w14:paraId="0E380C7F" w14:textId="77777777" w:rsidR="006328D7" w:rsidRDefault="000C42B6">
                          <w:r>
                            <w:t>Betreft</w:t>
                          </w:r>
                        </w:p>
                      </w:tc>
                      <w:tc>
                        <w:tcPr>
                          <w:tcW w:w="5918" w:type="dxa"/>
                        </w:tcPr>
                        <w:p w14:paraId="174419F0" w14:textId="4EED1D32" w:rsidR="006328D7" w:rsidRDefault="000C42B6">
                          <w:r>
                            <w:t>Samenhangend pakket</w:t>
                          </w:r>
                        </w:p>
                      </w:tc>
                    </w:tr>
                  </w:tbl>
                  <w:p w14:paraId="6963D2C0" w14:textId="77777777" w:rsidR="00C96058" w:rsidRDefault="00C96058"/>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B6434CB" wp14:editId="4E4A404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05D550" w14:textId="77777777" w:rsidR="006328D7" w:rsidRDefault="000C42B6">
                          <w:pPr>
                            <w:pStyle w:val="Referentiegegevensbold"/>
                          </w:pPr>
                          <w:r>
                            <w:t>Directoraat-Generaal Migratie</w:t>
                          </w:r>
                        </w:p>
                        <w:p w14:paraId="16D53774" w14:textId="77777777" w:rsidR="006328D7" w:rsidRDefault="000C42B6">
                          <w:pPr>
                            <w:pStyle w:val="Referentiegegevens"/>
                          </w:pPr>
                          <w:r>
                            <w:t>Directie Regie Migratieketen</w:t>
                          </w:r>
                        </w:p>
                        <w:p w14:paraId="0CBD2B5F" w14:textId="77777777" w:rsidR="006328D7" w:rsidRDefault="006328D7">
                          <w:pPr>
                            <w:pStyle w:val="WitregelW1"/>
                          </w:pPr>
                        </w:p>
                        <w:p w14:paraId="503580E6" w14:textId="77777777" w:rsidR="006328D7" w:rsidRPr="005C7055" w:rsidRDefault="000C42B6">
                          <w:pPr>
                            <w:pStyle w:val="Referentiegegevens"/>
                            <w:rPr>
                              <w:lang w:val="de-DE"/>
                            </w:rPr>
                          </w:pPr>
                          <w:proofErr w:type="spellStart"/>
                          <w:r w:rsidRPr="005C7055">
                            <w:rPr>
                              <w:lang w:val="de-DE"/>
                            </w:rPr>
                            <w:t>Turfmarkt</w:t>
                          </w:r>
                          <w:proofErr w:type="spellEnd"/>
                          <w:r w:rsidRPr="005C7055">
                            <w:rPr>
                              <w:lang w:val="de-DE"/>
                            </w:rPr>
                            <w:t xml:space="preserve"> 147</w:t>
                          </w:r>
                        </w:p>
                        <w:p w14:paraId="2F9EE9E6" w14:textId="31221CF3" w:rsidR="006328D7" w:rsidRPr="005C7055" w:rsidRDefault="000C42B6">
                          <w:pPr>
                            <w:pStyle w:val="Referentiegegevens"/>
                            <w:rPr>
                              <w:lang w:val="de-DE"/>
                            </w:rPr>
                          </w:pPr>
                          <w:r w:rsidRPr="005C7055">
                            <w:rPr>
                              <w:lang w:val="de-DE"/>
                            </w:rPr>
                            <w:t>2511 DP</w:t>
                          </w:r>
                          <w:r w:rsidR="00B50279">
                            <w:rPr>
                              <w:lang w:val="de-DE"/>
                            </w:rPr>
                            <w:t xml:space="preserve"> </w:t>
                          </w:r>
                          <w:r w:rsidRPr="005C7055">
                            <w:rPr>
                              <w:lang w:val="de-DE"/>
                            </w:rPr>
                            <w:t xml:space="preserve"> Den Haag</w:t>
                          </w:r>
                        </w:p>
                        <w:p w14:paraId="7E7FD712" w14:textId="77777777" w:rsidR="006328D7" w:rsidRPr="005C7055" w:rsidRDefault="000C42B6">
                          <w:pPr>
                            <w:pStyle w:val="Referentiegegevens"/>
                            <w:rPr>
                              <w:lang w:val="de-DE"/>
                            </w:rPr>
                          </w:pPr>
                          <w:r w:rsidRPr="005C7055">
                            <w:rPr>
                              <w:lang w:val="de-DE"/>
                            </w:rPr>
                            <w:t>Postbus 20011</w:t>
                          </w:r>
                        </w:p>
                        <w:p w14:paraId="096AC86D" w14:textId="730CFA5C" w:rsidR="006328D7" w:rsidRPr="005C7055" w:rsidRDefault="000C42B6">
                          <w:pPr>
                            <w:pStyle w:val="Referentiegegevens"/>
                            <w:rPr>
                              <w:lang w:val="de-DE"/>
                            </w:rPr>
                          </w:pPr>
                          <w:r w:rsidRPr="005C7055">
                            <w:rPr>
                              <w:lang w:val="de-DE"/>
                            </w:rPr>
                            <w:t>2500 EH</w:t>
                          </w:r>
                          <w:r w:rsidR="00B50279">
                            <w:rPr>
                              <w:lang w:val="de-DE"/>
                            </w:rPr>
                            <w:t xml:space="preserve"> </w:t>
                          </w:r>
                          <w:r w:rsidRPr="005C7055">
                            <w:rPr>
                              <w:lang w:val="de-DE"/>
                            </w:rPr>
                            <w:t xml:space="preserve"> Den Haag</w:t>
                          </w:r>
                        </w:p>
                        <w:p w14:paraId="6097ACE0" w14:textId="77777777" w:rsidR="006328D7" w:rsidRPr="005C7055" w:rsidRDefault="000C42B6">
                          <w:pPr>
                            <w:pStyle w:val="Referentiegegevens"/>
                            <w:rPr>
                              <w:lang w:val="de-DE"/>
                            </w:rPr>
                          </w:pPr>
                          <w:r w:rsidRPr="005C7055">
                            <w:rPr>
                              <w:lang w:val="de-DE"/>
                            </w:rPr>
                            <w:t>www.rijksoverheid.nl/jenv</w:t>
                          </w:r>
                        </w:p>
                        <w:p w14:paraId="35CFFED1" w14:textId="77777777" w:rsidR="006328D7" w:rsidRPr="005C7055" w:rsidRDefault="006328D7">
                          <w:pPr>
                            <w:pStyle w:val="WitregelW1"/>
                            <w:rPr>
                              <w:lang w:val="de-DE"/>
                            </w:rPr>
                          </w:pPr>
                        </w:p>
                        <w:p w14:paraId="3F18BD45" w14:textId="74BDECBA" w:rsidR="006328D7" w:rsidRDefault="006328D7">
                          <w:pPr>
                            <w:pStyle w:val="WitregelW2"/>
                          </w:pPr>
                        </w:p>
                        <w:p w14:paraId="3321E4B2" w14:textId="77777777" w:rsidR="006328D7" w:rsidRDefault="000C42B6">
                          <w:pPr>
                            <w:pStyle w:val="Referentiegegevensbold"/>
                          </w:pPr>
                          <w:r>
                            <w:t>Onze referentie</w:t>
                          </w:r>
                        </w:p>
                        <w:p w14:paraId="364F5855" w14:textId="72972DF7" w:rsidR="006328D7" w:rsidRDefault="008F2F2D">
                          <w:pPr>
                            <w:pStyle w:val="Referentiegegevens"/>
                          </w:pPr>
                          <w:r>
                            <w:t>6549153</w:t>
                          </w:r>
                        </w:p>
                      </w:txbxContent>
                    </wps:txbx>
                    <wps:bodyPr vert="horz" wrap="square" lIns="0" tIns="0" rIns="0" bIns="0" anchor="t" anchorCtr="0"/>
                  </wps:wsp>
                </a:graphicData>
              </a:graphic>
            </wp:anchor>
          </w:drawing>
        </mc:Choice>
        <mc:Fallback>
          <w:pict>
            <v:shape w14:anchorId="7B6434CB" id="aa29ef58-fa5a-4ef1-bc47-43f659f7c670" o:spid="_x0000_s1035" type="#_x0000_t202" style="position:absolute;margin-left:466.25pt;margin-top:154.75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C05D550" w14:textId="77777777" w:rsidR="006328D7" w:rsidRDefault="000C42B6">
                    <w:pPr>
                      <w:pStyle w:val="Referentiegegevensbold"/>
                    </w:pPr>
                    <w:r>
                      <w:t>Directoraat-Generaal Migratie</w:t>
                    </w:r>
                  </w:p>
                  <w:p w14:paraId="16D53774" w14:textId="77777777" w:rsidR="006328D7" w:rsidRDefault="000C42B6">
                    <w:pPr>
                      <w:pStyle w:val="Referentiegegevens"/>
                    </w:pPr>
                    <w:r>
                      <w:t>Directie Regie Migratieketen</w:t>
                    </w:r>
                  </w:p>
                  <w:p w14:paraId="0CBD2B5F" w14:textId="77777777" w:rsidR="006328D7" w:rsidRDefault="006328D7">
                    <w:pPr>
                      <w:pStyle w:val="WitregelW1"/>
                    </w:pPr>
                  </w:p>
                  <w:p w14:paraId="503580E6" w14:textId="77777777" w:rsidR="006328D7" w:rsidRPr="005C7055" w:rsidRDefault="000C42B6">
                    <w:pPr>
                      <w:pStyle w:val="Referentiegegevens"/>
                      <w:rPr>
                        <w:lang w:val="de-DE"/>
                      </w:rPr>
                    </w:pPr>
                    <w:proofErr w:type="spellStart"/>
                    <w:r w:rsidRPr="005C7055">
                      <w:rPr>
                        <w:lang w:val="de-DE"/>
                      </w:rPr>
                      <w:t>Turfmarkt</w:t>
                    </w:r>
                    <w:proofErr w:type="spellEnd"/>
                    <w:r w:rsidRPr="005C7055">
                      <w:rPr>
                        <w:lang w:val="de-DE"/>
                      </w:rPr>
                      <w:t xml:space="preserve"> 147</w:t>
                    </w:r>
                  </w:p>
                  <w:p w14:paraId="2F9EE9E6" w14:textId="31221CF3" w:rsidR="006328D7" w:rsidRPr="005C7055" w:rsidRDefault="000C42B6">
                    <w:pPr>
                      <w:pStyle w:val="Referentiegegevens"/>
                      <w:rPr>
                        <w:lang w:val="de-DE"/>
                      </w:rPr>
                    </w:pPr>
                    <w:r w:rsidRPr="005C7055">
                      <w:rPr>
                        <w:lang w:val="de-DE"/>
                      </w:rPr>
                      <w:t>2511 DP</w:t>
                    </w:r>
                    <w:r w:rsidR="00B50279">
                      <w:rPr>
                        <w:lang w:val="de-DE"/>
                      </w:rPr>
                      <w:t xml:space="preserve"> </w:t>
                    </w:r>
                    <w:r w:rsidRPr="005C7055">
                      <w:rPr>
                        <w:lang w:val="de-DE"/>
                      </w:rPr>
                      <w:t xml:space="preserve"> Den Haag</w:t>
                    </w:r>
                  </w:p>
                  <w:p w14:paraId="7E7FD712" w14:textId="77777777" w:rsidR="006328D7" w:rsidRPr="005C7055" w:rsidRDefault="000C42B6">
                    <w:pPr>
                      <w:pStyle w:val="Referentiegegevens"/>
                      <w:rPr>
                        <w:lang w:val="de-DE"/>
                      </w:rPr>
                    </w:pPr>
                    <w:r w:rsidRPr="005C7055">
                      <w:rPr>
                        <w:lang w:val="de-DE"/>
                      </w:rPr>
                      <w:t>Postbus 20011</w:t>
                    </w:r>
                  </w:p>
                  <w:p w14:paraId="096AC86D" w14:textId="730CFA5C" w:rsidR="006328D7" w:rsidRPr="005C7055" w:rsidRDefault="000C42B6">
                    <w:pPr>
                      <w:pStyle w:val="Referentiegegevens"/>
                      <w:rPr>
                        <w:lang w:val="de-DE"/>
                      </w:rPr>
                    </w:pPr>
                    <w:r w:rsidRPr="005C7055">
                      <w:rPr>
                        <w:lang w:val="de-DE"/>
                      </w:rPr>
                      <w:t>2500 EH</w:t>
                    </w:r>
                    <w:r w:rsidR="00B50279">
                      <w:rPr>
                        <w:lang w:val="de-DE"/>
                      </w:rPr>
                      <w:t xml:space="preserve"> </w:t>
                    </w:r>
                    <w:r w:rsidRPr="005C7055">
                      <w:rPr>
                        <w:lang w:val="de-DE"/>
                      </w:rPr>
                      <w:t xml:space="preserve"> Den Haag</w:t>
                    </w:r>
                  </w:p>
                  <w:p w14:paraId="6097ACE0" w14:textId="77777777" w:rsidR="006328D7" w:rsidRPr="005C7055" w:rsidRDefault="000C42B6">
                    <w:pPr>
                      <w:pStyle w:val="Referentiegegevens"/>
                      <w:rPr>
                        <w:lang w:val="de-DE"/>
                      </w:rPr>
                    </w:pPr>
                    <w:r w:rsidRPr="005C7055">
                      <w:rPr>
                        <w:lang w:val="de-DE"/>
                      </w:rPr>
                      <w:t>www.rijksoverheid.nl/jenv</w:t>
                    </w:r>
                  </w:p>
                  <w:p w14:paraId="35CFFED1" w14:textId="77777777" w:rsidR="006328D7" w:rsidRPr="005C7055" w:rsidRDefault="006328D7">
                    <w:pPr>
                      <w:pStyle w:val="WitregelW1"/>
                      <w:rPr>
                        <w:lang w:val="de-DE"/>
                      </w:rPr>
                    </w:pPr>
                  </w:p>
                  <w:p w14:paraId="3F18BD45" w14:textId="74BDECBA" w:rsidR="006328D7" w:rsidRDefault="006328D7">
                    <w:pPr>
                      <w:pStyle w:val="WitregelW2"/>
                    </w:pPr>
                  </w:p>
                  <w:p w14:paraId="3321E4B2" w14:textId="77777777" w:rsidR="006328D7" w:rsidRDefault="000C42B6">
                    <w:pPr>
                      <w:pStyle w:val="Referentiegegevensbold"/>
                    </w:pPr>
                    <w:r>
                      <w:t>Onze referentie</w:t>
                    </w:r>
                  </w:p>
                  <w:p w14:paraId="364F5855" w14:textId="72972DF7" w:rsidR="006328D7" w:rsidRDefault="008F2F2D">
                    <w:pPr>
                      <w:pStyle w:val="Referentiegegevens"/>
                    </w:pPr>
                    <w:r>
                      <w:t>6549153</w:t>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1912A22" wp14:editId="090A064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38DA55" w14:textId="77777777" w:rsidR="006328D7" w:rsidRDefault="000C42B6">
                          <w:pPr>
                            <w:pStyle w:val="Referentiegegevens"/>
                          </w:pPr>
                          <w:r>
                            <w:t xml:space="preserve">Pagina </w:t>
                          </w:r>
                          <w:r>
                            <w:fldChar w:fldCharType="begin"/>
                          </w:r>
                          <w:r>
                            <w:instrText>PAGE</w:instrText>
                          </w:r>
                          <w:r>
                            <w:fldChar w:fldCharType="separate"/>
                          </w:r>
                          <w:r w:rsidR="005C7055">
                            <w:rPr>
                              <w:noProof/>
                            </w:rPr>
                            <w:t>1</w:t>
                          </w:r>
                          <w:r>
                            <w:fldChar w:fldCharType="end"/>
                          </w:r>
                          <w:r>
                            <w:t xml:space="preserve"> van </w:t>
                          </w:r>
                          <w:r>
                            <w:fldChar w:fldCharType="begin"/>
                          </w:r>
                          <w:r>
                            <w:instrText>NUMPAGES</w:instrText>
                          </w:r>
                          <w:r>
                            <w:fldChar w:fldCharType="separate"/>
                          </w:r>
                          <w:r w:rsidR="005C7055">
                            <w:rPr>
                              <w:noProof/>
                            </w:rPr>
                            <w:t>1</w:t>
                          </w:r>
                          <w:r>
                            <w:fldChar w:fldCharType="end"/>
                          </w:r>
                        </w:p>
                      </w:txbxContent>
                    </wps:txbx>
                    <wps:bodyPr vert="horz" wrap="square" lIns="0" tIns="0" rIns="0" bIns="0" anchor="t" anchorCtr="0"/>
                  </wps:wsp>
                </a:graphicData>
              </a:graphic>
            </wp:anchor>
          </w:drawing>
        </mc:Choice>
        <mc:Fallback>
          <w:pict>
            <v:shape w14:anchorId="11912A22" id="fc795519-edb4-40fa-b772-922592680a29" o:spid="_x0000_s1036" type="#_x0000_t202" style="position:absolute;margin-left:466.25pt;margin-top:802.75pt;width:101.25pt;height:12.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D38DA55" w14:textId="77777777" w:rsidR="006328D7" w:rsidRDefault="000C42B6">
                    <w:pPr>
                      <w:pStyle w:val="Referentiegegevens"/>
                    </w:pPr>
                    <w:r>
                      <w:t xml:space="preserve">Pagina </w:t>
                    </w:r>
                    <w:r>
                      <w:fldChar w:fldCharType="begin"/>
                    </w:r>
                    <w:r>
                      <w:instrText>PAGE</w:instrText>
                    </w:r>
                    <w:r>
                      <w:fldChar w:fldCharType="separate"/>
                    </w:r>
                    <w:r w:rsidR="005C7055">
                      <w:rPr>
                        <w:noProof/>
                      </w:rPr>
                      <w:t>1</w:t>
                    </w:r>
                    <w:r>
                      <w:fldChar w:fldCharType="end"/>
                    </w:r>
                    <w:r>
                      <w:t xml:space="preserve"> van </w:t>
                    </w:r>
                    <w:r>
                      <w:fldChar w:fldCharType="begin"/>
                    </w:r>
                    <w:r>
                      <w:instrText>NUMPAGES</w:instrText>
                    </w:r>
                    <w:r>
                      <w:fldChar w:fldCharType="separate"/>
                    </w:r>
                    <w:r w:rsidR="005C705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609EFCBF" wp14:editId="4E53255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EEB350" w14:textId="590ACFD5" w:rsidR="006328D7" w:rsidRDefault="006328D7">
                          <w:pPr>
                            <w:pStyle w:val="Rubricering"/>
                          </w:pPr>
                        </w:p>
                      </w:txbxContent>
                    </wps:txbx>
                    <wps:bodyPr vert="horz" wrap="square" lIns="0" tIns="0" rIns="0" bIns="0" anchor="t" anchorCtr="0"/>
                  </wps:wsp>
                </a:graphicData>
              </a:graphic>
            </wp:anchor>
          </w:drawing>
        </mc:Choice>
        <mc:Fallback>
          <w:pict>
            <v:shape w14:anchorId="609EFCBF" id="ea113d41-b39a-4e3b-9a6a-dce66e72abe4" o:spid="_x0000_s1037" type="#_x0000_t202" style="position:absolute;margin-left:78.6pt;margin-top:802.9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CEEB350" w14:textId="590ACFD5" w:rsidR="006328D7" w:rsidRDefault="006328D7">
                    <w:pPr>
                      <w:pStyle w:val="Rubricering"/>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A6B8DF"/>
    <w:multiLevelType w:val="multilevel"/>
    <w:tmpl w:val="3ACF6D1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B48DE6E"/>
    <w:multiLevelType w:val="multilevel"/>
    <w:tmpl w:val="80D50EF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628A027"/>
    <w:multiLevelType w:val="multilevel"/>
    <w:tmpl w:val="4006A60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54602BC"/>
    <w:multiLevelType w:val="hybridMultilevel"/>
    <w:tmpl w:val="413872A2"/>
    <w:lvl w:ilvl="0" w:tplc="51A6D2F4">
      <w:start w:val="1"/>
      <w:numFmt w:val="bullet"/>
      <w:lvlText w:val=""/>
      <w:lvlJc w:val="left"/>
      <w:pPr>
        <w:ind w:left="720" w:hanging="360"/>
      </w:pPr>
      <w:rPr>
        <w:rFonts w:ascii="Symbol" w:hAnsi="Symbol" w:hint="default"/>
      </w:rPr>
    </w:lvl>
    <w:lvl w:ilvl="1" w:tplc="86247A16">
      <w:start w:val="1"/>
      <w:numFmt w:val="bullet"/>
      <w:lvlText w:val="o"/>
      <w:lvlJc w:val="left"/>
      <w:pPr>
        <w:ind w:left="1440" w:hanging="360"/>
      </w:pPr>
      <w:rPr>
        <w:rFonts w:ascii="Courier New" w:hAnsi="Courier New" w:hint="default"/>
      </w:rPr>
    </w:lvl>
    <w:lvl w:ilvl="2" w:tplc="3C1ED0F0">
      <w:start w:val="1"/>
      <w:numFmt w:val="bullet"/>
      <w:lvlText w:val=""/>
      <w:lvlJc w:val="left"/>
      <w:pPr>
        <w:ind w:left="2160" w:hanging="360"/>
      </w:pPr>
      <w:rPr>
        <w:rFonts w:ascii="Wingdings" w:hAnsi="Wingdings" w:hint="default"/>
      </w:rPr>
    </w:lvl>
    <w:lvl w:ilvl="3" w:tplc="21F03AC0">
      <w:start w:val="1"/>
      <w:numFmt w:val="bullet"/>
      <w:lvlText w:val=""/>
      <w:lvlJc w:val="left"/>
      <w:pPr>
        <w:ind w:left="2880" w:hanging="360"/>
      </w:pPr>
      <w:rPr>
        <w:rFonts w:ascii="Symbol" w:hAnsi="Symbol" w:hint="default"/>
      </w:rPr>
    </w:lvl>
    <w:lvl w:ilvl="4" w:tplc="63C28CEA">
      <w:start w:val="1"/>
      <w:numFmt w:val="bullet"/>
      <w:lvlText w:val="o"/>
      <w:lvlJc w:val="left"/>
      <w:pPr>
        <w:ind w:left="3600" w:hanging="360"/>
      </w:pPr>
      <w:rPr>
        <w:rFonts w:ascii="Courier New" w:hAnsi="Courier New" w:hint="default"/>
      </w:rPr>
    </w:lvl>
    <w:lvl w:ilvl="5" w:tplc="929E4B9C">
      <w:start w:val="1"/>
      <w:numFmt w:val="bullet"/>
      <w:lvlText w:val=""/>
      <w:lvlJc w:val="left"/>
      <w:pPr>
        <w:ind w:left="4320" w:hanging="360"/>
      </w:pPr>
      <w:rPr>
        <w:rFonts w:ascii="Wingdings" w:hAnsi="Wingdings" w:hint="default"/>
      </w:rPr>
    </w:lvl>
    <w:lvl w:ilvl="6" w:tplc="0E843A2A">
      <w:start w:val="1"/>
      <w:numFmt w:val="bullet"/>
      <w:lvlText w:val=""/>
      <w:lvlJc w:val="left"/>
      <w:pPr>
        <w:ind w:left="5040" w:hanging="360"/>
      </w:pPr>
      <w:rPr>
        <w:rFonts w:ascii="Symbol" w:hAnsi="Symbol" w:hint="default"/>
      </w:rPr>
    </w:lvl>
    <w:lvl w:ilvl="7" w:tplc="DE4494CA">
      <w:start w:val="1"/>
      <w:numFmt w:val="bullet"/>
      <w:lvlText w:val="o"/>
      <w:lvlJc w:val="left"/>
      <w:pPr>
        <w:ind w:left="5760" w:hanging="360"/>
      </w:pPr>
      <w:rPr>
        <w:rFonts w:ascii="Courier New" w:hAnsi="Courier New" w:hint="default"/>
      </w:rPr>
    </w:lvl>
    <w:lvl w:ilvl="8" w:tplc="6C6A9BCA">
      <w:start w:val="1"/>
      <w:numFmt w:val="bullet"/>
      <w:lvlText w:val=""/>
      <w:lvlJc w:val="left"/>
      <w:pPr>
        <w:ind w:left="6480" w:hanging="360"/>
      </w:pPr>
      <w:rPr>
        <w:rFonts w:ascii="Wingdings" w:hAnsi="Wingdings" w:hint="default"/>
      </w:rPr>
    </w:lvl>
  </w:abstractNum>
  <w:abstractNum w:abstractNumId="4" w15:restartNumberingAfterBreak="0">
    <w:nsid w:val="092B75E5"/>
    <w:multiLevelType w:val="hybridMultilevel"/>
    <w:tmpl w:val="83747D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197B36"/>
    <w:multiLevelType w:val="hybridMultilevel"/>
    <w:tmpl w:val="3544EDDE"/>
    <w:lvl w:ilvl="0" w:tplc="51049816">
      <w:start w:val="2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927"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0B1C6191"/>
    <w:multiLevelType w:val="hybridMultilevel"/>
    <w:tmpl w:val="87BA5F18"/>
    <w:lvl w:ilvl="0" w:tplc="8E4EF34E">
      <w:start w:val="1"/>
      <w:numFmt w:val="bullet"/>
      <w:lvlText w:val=""/>
      <w:lvlJc w:val="left"/>
      <w:pPr>
        <w:ind w:left="720" w:hanging="360"/>
      </w:pPr>
      <w:rPr>
        <w:rFonts w:ascii="Symbol" w:hAnsi="Symbol" w:hint="default"/>
      </w:rPr>
    </w:lvl>
    <w:lvl w:ilvl="1" w:tplc="BFD01550">
      <w:start w:val="1"/>
      <w:numFmt w:val="bullet"/>
      <w:lvlText w:val="o"/>
      <w:lvlJc w:val="left"/>
      <w:pPr>
        <w:ind w:left="1440" w:hanging="360"/>
      </w:pPr>
      <w:rPr>
        <w:rFonts w:ascii="Courier New" w:hAnsi="Courier New" w:hint="default"/>
      </w:rPr>
    </w:lvl>
    <w:lvl w:ilvl="2" w:tplc="1B2608B6">
      <w:start w:val="1"/>
      <w:numFmt w:val="bullet"/>
      <w:lvlText w:val=""/>
      <w:lvlJc w:val="left"/>
      <w:pPr>
        <w:ind w:left="2160" w:hanging="360"/>
      </w:pPr>
      <w:rPr>
        <w:rFonts w:ascii="Wingdings" w:hAnsi="Wingdings" w:hint="default"/>
      </w:rPr>
    </w:lvl>
    <w:lvl w:ilvl="3" w:tplc="8AE4D700">
      <w:start w:val="1"/>
      <w:numFmt w:val="bullet"/>
      <w:lvlText w:val=""/>
      <w:lvlJc w:val="left"/>
      <w:pPr>
        <w:ind w:left="2880" w:hanging="360"/>
      </w:pPr>
      <w:rPr>
        <w:rFonts w:ascii="Symbol" w:hAnsi="Symbol" w:hint="default"/>
      </w:rPr>
    </w:lvl>
    <w:lvl w:ilvl="4" w:tplc="97A8B81C">
      <w:start w:val="1"/>
      <w:numFmt w:val="bullet"/>
      <w:lvlText w:val="o"/>
      <w:lvlJc w:val="left"/>
      <w:pPr>
        <w:ind w:left="3600" w:hanging="360"/>
      </w:pPr>
      <w:rPr>
        <w:rFonts w:ascii="Courier New" w:hAnsi="Courier New" w:hint="default"/>
      </w:rPr>
    </w:lvl>
    <w:lvl w:ilvl="5" w:tplc="8F58C21A">
      <w:start w:val="1"/>
      <w:numFmt w:val="bullet"/>
      <w:lvlText w:val=""/>
      <w:lvlJc w:val="left"/>
      <w:pPr>
        <w:ind w:left="4320" w:hanging="360"/>
      </w:pPr>
      <w:rPr>
        <w:rFonts w:ascii="Wingdings" w:hAnsi="Wingdings" w:hint="default"/>
      </w:rPr>
    </w:lvl>
    <w:lvl w:ilvl="6" w:tplc="0E7C2338">
      <w:start w:val="1"/>
      <w:numFmt w:val="bullet"/>
      <w:lvlText w:val=""/>
      <w:lvlJc w:val="left"/>
      <w:pPr>
        <w:ind w:left="5040" w:hanging="360"/>
      </w:pPr>
      <w:rPr>
        <w:rFonts w:ascii="Symbol" w:hAnsi="Symbol" w:hint="default"/>
      </w:rPr>
    </w:lvl>
    <w:lvl w:ilvl="7" w:tplc="7F043366">
      <w:start w:val="1"/>
      <w:numFmt w:val="bullet"/>
      <w:lvlText w:val="o"/>
      <w:lvlJc w:val="left"/>
      <w:pPr>
        <w:ind w:left="5760" w:hanging="360"/>
      </w:pPr>
      <w:rPr>
        <w:rFonts w:ascii="Courier New" w:hAnsi="Courier New" w:hint="default"/>
      </w:rPr>
    </w:lvl>
    <w:lvl w:ilvl="8" w:tplc="56962B62">
      <w:start w:val="1"/>
      <w:numFmt w:val="bullet"/>
      <w:lvlText w:val=""/>
      <w:lvlJc w:val="left"/>
      <w:pPr>
        <w:ind w:left="6480" w:hanging="360"/>
      </w:pPr>
      <w:rPr>
        <w:rFonts w:ascii="Wingdings" w:hAnsi="Wingdings" w:hint="default"/>
      </w:rPr>
    </w:lvl>
  </w:abstractNum>
  <w:abstractNum w:abstractNumId="7" w15:restartNumberingAfterBreak="0">
    <w:nsid w:val="0E1DB21C"/>
    <w:multiLevelType w:val="multilevel"/>
    <w:tmpl w:val="D84B801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149F439D"/>
    <w:multiLevelType w:val="hybridMultilevel"/>
    <w:tmpl w:val="6026153C"/>
    <w:lvl w:ilvl="0" w:tplc="FE1AF402">
      <w:start w:val="1"/>
      <w:numFmt w:val="decimal"/>
      <w:lvlText w:val="%1."/>
      <w:lvlJc w:val="left"/>
      <w:pPr>
        <w:ind w:left="720" w:hanging="360"/>
      </w:pPr>
    </w:lvl>
    <w:lvl w:ilvl="1" w:tplc="A6D84BF6">
      <w:start w:val="1"/>
      <w:numFmt w:val="lowerLetter"/>
      <w:lvlText w:val="%2."/>
      <w:lvlJc w:val="left"/>
      <w:pPr>
        <w:ind w:left="1440" w:hanging="360"/>
      </w:pPr>
    </w:lvl>
    <w:lvl w:ilvl="2" w:tplc="A58C9A2E">
      <w:start w:val="1"/>
      <w:numFmt w:val="bullet"/>
      <w:lvlText w:val=""/>
      <w:lvlJc w:val="left"/>
      <w:pPr>
        <w:ind w:left="2160" w:hanging="360"/>
      </w:pPr>
      <w:rPr>
        <w:rFonts w:ascii="Wingdings" w:hAnsi="Wingdings" w:hint="default"/>
      </w:rPr>
    </w:lvl>
    <w:lvl w:ilvl="3" w:tplc="4A20264A">
      <w:start w:val="1"/>
      <w:numFmt w:val="bullet"/>
      <w:lvlText w:val=""/>
      <w:lvlJc w:val="left"/>
      <w:pPr>
        <w:ind w:left="2880" w:hanging="360"/>
      </w:pPr>
      <w:rPr>
        <w:rFonts w:ascii="Symbol" w:hAnsi="Symbol" w:hint="default"/>
      </w:rPr>
    </w:lvl>
    <w:lvl w:ilvl="4" w:tplc="3814B20E">
      <w:start w:val="1"/>
      <w:numFmt w:val="bullet"/>
      <w:lvlText w:val="o"/>
      <w:lvlJc w:val="left"/>
      <w:pPr>
        <w:ind w:left="3600" w:hanging="360"/>
      </w:pPr>
      <w:rPr>
        <w:rFonts w:ascii="Courier New" w:hAnsi="Courier New" w:hint="default"/>
      </w:rPr>
    </w:lvl>
    <w:lvl w:ilvl="5" w:tplc="3704001A">
      <w:start w:val="1"/>
      <w:numFmt w:val="bullet"/>
      <w:lvlText w:val=""/>
      <w:lvlJc w:val="left"/>
      <w:pPr>
        <w:ind w:left="4320" w:hanging="360"/>
      </w:pPr>
      <w:rPr>
        <w:rFonts w:ascii="Wingdings" w:hAnsi="Wingdings" w:hint="default"/>
      </w:rPr>
    </w:lvl>
    <w:lvl w:ilvl="6" w:tplc="2F36964E">
      <w:start w:val="1"/>
      <w:numFmt w:val="bullet"/>
      <w:lvlText w:val=""/>
      <w:lvlJc w:val="left"/>
      <w:pPr>
        <w:ind w:left="5040" w:hanging="360"/>
      </w:pPr>
      <w:rPr>
        <w:rFonts w:ascii="Symbol" w:hAnsi="Symbol" w:hint="default"/>
      </w:rPr>
    </w:lvl>
    <w:lvl w:ilvl="7" w:tplc="C0A8823E">
      <w:start w:val="1"/>
      <w:numFmt w:val="bullet"/>
      <w:lvlText w:val="o"/>
      <w:lvlJc w:val="left"/>
      <w:pPr>
        <w:ind w:left="5760" w:hanging="360"/>
      </w:pPr>
      <w:rPr>
        <w:rFonts w:ascii="Courier New" w:hAnsi="Courier New" w:hint="default"/>
      </w:rPr>
    </w:lvl>
    <w:lvl w:ilvl="8" w:tplc="EDE2A578">
      <w:start w:val="1"/>
      <w:numFmt w:val="bullet"/>
      <w:lvlText w:val=""/>
      <w:lvlJc w:val="left"/>
      <w:pPr>
        <w:ind w:left="6480" w:hanging="360"/>
      </w:pPr>
      <w:rPr>
        <w:rFonts w:ascii="Wingdings" w:hAnsi="Wingdings" w:hint="default"/>
      </w:rPr>
    </w:lvl>
  </w:abstractNum>
  <w:abstractNum w:abstractNumId="9" w15:restartNumberingAfterBreak="0">
    <w:nsid w:val="16377EE7"/>
    <w:multiLevelType w:val="hybridMultilevel"/>
    <w:tmpl w:val="05C497DE"/>
    <w:lvl w:ilvl="0" w:tplc="53E048CA">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657437E"/>
    <w:multiLevelType w:val="hybridMultilevel"/>
    <w:tmpl w:val="D9D6614A"/>
    <w:lvl w:ilvl="0" w:tplc="B2946486">
      <w:start w:val="1"/>
      <w:numFmt w:val="bullet"/>
      <w:lvlText w:val=""/>
      <w:lvlJc w:val="left"/>
      <w:pPr>
        <w:ind w:left="1440" w:hanging="360"/>
      </w:pPr>
      <w:rPr>
        <w:rFonts w:ascii="Symbol" w:hAnsi="Symbol"/>
      </w:rPr>
    </w:lvl>
    <w:lvl w:ilvl="1" w:tplc="098ECA0A">
      <w:start w:val="1"/>
      <w:numFmt w:val="bullet"/>
      <w:lvlText w:val=""/>
      <w:lvlJc w:val="left"/>
      <w:pPr>
        <w:ind w:left="1440" w:hanging="360"/>
      </w:pPr>
      <w:rPr>
        <w:rFonts w:ascii="Symbol" w:hAnsi="Symbol"/>
      </w:rPr>
    </w:lvl>
    <w:lvl w:ilvl="2" w:tplc="65F03024">
      <w:start w:val="1"/>
      <w:numFmt w:val="bullet"/>
      <w:lvlText w:val=""/>
      <w:lvlJc w:val="left"/>
      <w:pPr>
        <w:ind w:left="1440" w:hanging="360"/>
      </w:pPr>
      <w:rPr>
        <w:rFonts w:ascii="Symbol" w:hAnsi="Symbol"/>
      </w:rPr>
    </w:lvl>
    <w:lvl w:ilvl="3" w:tplc="5C60377C">
      <w:start w:val="1"/>
      <w:numFmt w:val="bullet"/>
      <w:lvlText w:val=""/>
      <w:lvlJc w:val="left"/>
      <w:pPr>
        <w:ind w:left="1440" w:hanging="360"/>
      </w:pPr>
      <w:rPr>
        <w:rFonts w:ascii="Symbol" w:hAnsi="Symbol"/>
      </w:rPr>
    </w:lvl>
    <w:lvl w:ilvl="4" w:tplc="E93AE38C">
      <w:start w:val="1"/>
      <w:numFmt w:val="bullet"/>
      <w:lvlText w:val=""/>
      <w:lvlJc w:val="left"/>
      <w:pPr>
        <w:ind w:left="1440" w:hanging="360"/>
      </w:pPr>
      <w:rPr>
        <w:rFonts w:ascii="Symbol" w:hAnsi="Symbol"/>
      </w:rPr>
    </w:lvl>
    <w:lvl w:ilvl="5" w:tplc="EF2CF5D6">
      <w:start w:val="1"/>
      <w:numFmt w:val="bullet"/>
      <w:lvlText w:val=""/>
      <w:lvlJc w:val="left"/>
      <w:pPr>
        <w:ind w:left="1440" w:hanging="360"/>
      </w:pPr>
      <w:rPr>
        <w:rFonts w:ascii="Symbol" w:hAnsi="Symbol"/>
      </w:rPr>
    </w:lvl>
    <w:lvl w:ilvl="6" w:tplc="CFCE931C">
      <w:start w:val="1"/>
      <w:numFmt w:val="bullet"/>
      <w:lvlText w:val=""/>
      <w:lvlJc w:val="left"/>
      <w:pPr>
        <w:ind w:left="1440" w:hanging="360"/>
      </w:pPr>
      <w:rPr>
        <w:rFonts w:ascii="Symbol" w:hAnsi="Symbol"/>
      </w:rPr>
    </w:lvl>
    <w:lvl w:ilvl="7" w:tplc="10B67B4E">
      <w:start w:val="1"/>
      <w:numFmt w:val="bullet"/>
      <w:lvlText w:val=""/>
      <w:lvlJc w:val="left"/>
      <w:pPr>
        <w:ind w:left="1440" w:hanging="360"/>
      </w:pPr>
      <w:rPr>
        <w:rFonts w:ascii="Symbol" w:hAnsi="Symbol"/>
      </w:rPr>
    </w:lvl>
    <w:lvl w:ilvl="8" w:tplc="F4B2050E">
      <w:start w:val="1"/>
      <w:numFmt w:val="bullet"/>
      <w:lvlText w:val=""/>
      <w:lvlJc w:val="left"/>
      <w:pPr>
        <w:ind w:left="1440" w:hanging="360"/>
      </w:pPr>
      <w:rPr>
        <w:rFonts w:ascii="Symbol" w:hAnsi="Symbol"/>
      </w:rPr>
    </w:lvl>
  </w:abstractNum>
  <w:abstractNum w:abstractNumId="11" w15:restartNumberingAfterBreak="0">
    <w:nsid w:val="1BA424B8"/>
    <w:multiLevelType w:val="hybridMultilevel"/>
    <w:tmpl w:val="B3B48CC8"/>
    <w:lvl w:ilvl="0" w:tplc="4F388D14">
      <w:start w:val="1"/>
      <w:numFmt w:val="bullet"/>
      <w:lvlText w:val=""/>
      <w:lvlJc w:val="left"/>
      <w:pPr>
        <w:ind w:left="720" w:hanging="360"/>
      </w:pPr>
      <w:rPr>
        <w:rFonts w:ascii="Symbol" w:hAnsi="Symbol" w:hint="default"/>
      </w:rPr>
    </w:lvl>
    <w:lvl w:ilvl="1" w:tplc="AA8AFEA2">
      <w:start w:val="1"/>
      <w:numFmt w:val="bullet"/>
      <w:lvlText w:val="o"/>
      <w:lvlJc w:val="left"/>
      <w:pPr>
        <w:ind w:left="1440" w:hanging="360"/>
      </w:pPr>
      <w:rPr>
        <w:rFonts w:ascii="Courier New" w:hAnsi="Courier New" w:hint="default"/>
      </w:rPr>
    </w:lvl>
    <w:lvl w:ilvl="2" w:tplc="237CB642">
      <w:start w:val="1"/>
      <w:numFmt w:val="bullet"/>
      <w:lvlText w:val=""/>
      <w:lvlJc w:val="left"/>
      <w:pPr>
        <w:ind w:left="2160" w:hanging="360"/>
      </w:pPr>
      <w:rPr>
        <w:rFonts w:ascii="Wingdings" w:hAnsi="Wingdings" w:hint="default"/>
      </w:rPr>
    </w:lvl>
    <w:lvl w:ilvl="3" w:tplc="88129792">
      <w:start w:val="1"/>
      <w:numFmt w:val="bullet"/>
      <w:lvlText w:val=""/>
      <w:lvlJc w:val="left"/>
      <w:pPr>
        <w:ind w:left="2880" w:hanging="360"/>
      </w:pPr>
      <w:rPr>
        <w:rFonts w:ascii="Symbol" w:hAnsi="Symbol" w:hint="default"/>
      </w:rPr>
    </w:lvl>
    <w:lvl w:ilvl="4" w:tplc="2604BB0A">
      <w:start w:val="1"/>
      <w:numFmt w:val="bullet"/>
      <w:lvlText w:val="o"/>
      <w:lvlJc w:val="left"/>
      <w:pPr>
        <w:ind w:left="3600" w:hanging="360"/>
      </w:pPr>
      <w:rPr>
        <w:rFonts w:ascii="Courier New" w:hAnsi="Courier New" w:hint="default"/>
      </w:rPr>
    </w:lvl>
    <w:lvl w:ilvl="5" w:tplc="01FED210">
      <w:start w:val="1"/>
      <w:numFmt w:val="bullet"/>
      <w:lvlText w:val=""/>
      <w:lvlJc w:val="left"/>
      <w:pPr>
        <w:ind w:left="4320" w:hanging="360"/>
      </w:pPr>
      <w:rPr>
        <w:rFonts w:ascii="Wingdings" w:hAnsi="Wingdings" w:hint="default"/>
      </w:rPr>
    </w:lvl>
    <w:lvl w:ilvl="6" w:tplc="31342400">
      <w:start w:val="1"/>
      <w:numFmt w:val="bullet"/>
      <w:lvlText w:val=""/>
      <w:lvlJc w:val="left"/>
      <w:pPr>
        <w:ind w:left="5040" w:hanging="360"/>
      </w:pPr>
      <w:rPr>
        <w:rFonts w:ascii="Symbol" w:hAnsi="Symbol" w:hint="default"/>
      </w:rPr>
    </w:lvl>
    <w:lvl w:ilvl="7" w:tplc="7E564566">
      <w:start w:val="1"/>
      <w:numFmt w:val="bullet"/>
      <w:lvlText w:val="o"/>
      <w:lvlJc w:val="left"/>
      <w:pPr>
        <w:ind w:left="5760" w:hanging="360"/>
      </w:pPr>
      <w:rPr>
        <w:rFonts w:ascii="Courier New" w:hAnsi="Courier New" w:hint="default"/>
      </w:rPr>
    </w:lvl>
    <w:lvl w:ilvl="8" w:tplc="CE7886FA">
      <w:start w:val="1"/>
      <w:numFmt w:val="bullet"/>
      <w:lvlText w:val=""/>
      <w:lvlJc w:val="left"/>
      <w:pPr>
        <w:ind w:left="6480" w:hanging="360"/>
      </w:pPr>
      <w:rPr>
        <w:rFonts w:ascii="Wingdings" w:hAnsi="Wingdings" w:hint="default"/>
      </w:rPr>
    </w:lvl>
  </w:abstractNum>
  <w:abstractNum w:abstractNumId="12" w15:restartNumberingAfterBreak="0">
    <w:nsid w:val="1DE92388"/>
    <w:multiLevelType w:val="hybridMultilevel"/>
    <w:tmpl w:val="C5E8EC92"/>
    <w:lvl w:ilvl="0" w:tplc="1A103EAE">
      <w:start w:val="1"/>
      <w:numFmt w:val="bullet"/>
      <w:lvlText w:val=""/>
      <w:lvlJc w:val="left"/>
      <w:pPr>
        <w:ind w:left="720" w:hanging="360"/>
      </w:pPr>
      <w:rPr>
        <w:rFonts w:ascii="Symbol" w:hAnsi="Symbol" w:hint="default"/>
      </w:rPr>
    </w:lvl>
    <w:lvl w:ilvl="1" w:tplc="F9F4AE1C">
      <w:start w:val="1"/>
      <w:numFmt w:val="bullet"/>
      <w:lvlText w:val="o"/>
      <w:lvlJc w:val="left"/>
      <w:pPr>
        <w:ind w:left="1440" w:hanging="360"/>
      </w:pPr>
      <w:rPr>
        <w:rFonts w:ascii="Courier New" w:hAnsi="Courier New" w:hint="default"/>
      </w:rPr>
    </w:lvl>
    <w:lvl w:ilvl="2" w:tplc="D2A45418">
      <w:start w:val="1"/>
      <w:numFmt w:val="bullet"/>
      <w:lvlText w:val=""/>
      <w:lvlJc w:val="left"/>
      <w:pPr>
        <w:ind w:left="2160" w:hanging="360"/>
      </w:pPr>
      <w:rPr>
        <w:rFonts w:ascii="Wingdings" w:hAnsi="Wingdings" w:hint="default"/>
      </w:rPr>
    </w:lvl>
    <w:lvl w:ilvl="3" w:tplc="7E54ECF6">
      <w:start w:val="1"/>
      <w:numFmt w:val="bullet"/>
      <w:lvlText w:val=""/>
      <w:lvlJc w:val="left"/>
      <w:pPr>
        <w:ind w:left="2880" w:hanging="360"/>
      </w:pPr>
      <w:rPr>
        <w:rFonts w:ascii="Symbol" w:hAnsi="Symbol" w:hint="default"/>
      </w:rPr>
    </w:lvl>
    <w:lvl w:ilvl="4" w:tplc="1D269D70">
      <w:start w:val="1"/>
      <w:numFmt w:val="bullet"/>
      <w:lvlText w:val="o"/>
      <w:lvlJc w:val="left"/>
      <w:pPr>
        <w:ind w:left="3600" w:hanging="360"/>
      </w:pPr>
      <w:rPr>
        <w:rFonts w:ascii="Courier New" w:hAnsi="Courier New" w:hint="default"/>
      </w:rPr>
    </w:lvl>
    <w:lvl w:ilvl="5" w:tplc="6ABE7B0A">
      <w:start w:val="1"/>
      <w:numFmt w:val="bullet"/>
      <w:lvlText w:val=""/>
      <w:lvlJc w:val="left"/>
      <w:pPr>
        <w:ind w:left="4320" w:hanging="360"/>
      </w:pPr>
      <w:rPr>
        <w:rFonts w:ascii="Wingdings" w:hAnsi="Wingdings" w:hint="default"/>
      </w:rPr>
    </w:lvl>
    <w:lvl w:ilvl="6" w:tplc="A75AA866">
      <w:start w:val="1"/>
      <w:numFmt w:val="bullet"/>
      <w:lvlText w:val=""/>
      <w:lvlJc w:val="left"/>
      <w:pPr>
        <w:ind w:left="5040" w:hanging="360"/>
      </w:pPr>
      <w:rPr>
        <w:rFonts w:ascii="Symbol" w:hAnsi="Symbol" w:hint="default"/>
      </w:rPr>
    </w:lvl>
    <w:lvl w:ilvl="7" w:tplc="FA08C134">
      <w:start w:val="1"/>
      <w:numFmt w:val="bullet"/>
      <w:lvlText w:val="o"/>
      <w:lvlJc w:val="left"/>
      <w:pPr>
        <w:ind w:left="5760" w:hanging="360"/>
      </w:pPr>
      <w:rPr>
        <w:rFonts w:ascii="Courier New" w:hAnsi="Courier New" w:hint="default"/>
      </w:rPr>
    </w:lvl>
    <w:lvl w:ilvl="8" w:tplc="8BFEFC60">
      <w:start w:val="1"/>
      <w:numFmt w:val="bullet"/>
      <w:lvlText w:val=""/>
      <w:lvlJc w:val="left"/>
      <w:pPr>
        <w:ind w:left="6480" w:hanging="360"/>
      </w:pPr>
      <w:rPr>
        <w:rFonts w:ascii="Wingdings" w:hAnsi="Wingdings" w:hint="default"/>
      </w:rPr>
    </w:lvl>
  </w:abstractNum>
  <w:abstractNum w:abstractNumId="13" w15:restartNumberingAfterBreak="0">
    <w:nsid w:val="1DF45544"/>
    <w:multiLevelType w:val="hybridMultilevel"/>
    <w:tmpl w:val="C12644B0"/>
    <w:lvl w:ilvl="0" w:tplc="8D187754">
      <w:start w:val="1"/>
      <w:numFmt w:val="bullet"/>
      <w:lvlText w:val=""/>
      <w:lvlJc w:val="left"/>
      <w:pPr>
        <w:ind w:left="1080" w:hanging="360"/>
      </w:pPr>
      <w:rPr>
        <w:rFonts w:ascii="Symbol" w:hAnsi="Symbol"/>
      </w:rPr>
    </w:lvl>
    <w:lvl w:ilvl="1" w:tplc="71FC63C4">
      <w:start w:val="1"/>
      <w:numFmt w:val="bullet"/>
      <w:lvlText w:val=""/>
      <w:lvlJc w:val="left"/>
      <w:pPr>
        <w:ind w:left="1080" w:hanging="360"/>
      </w:pPr>
      <w:rPr>
        <w:rFonts w:ascii="Symbol" w:hAnsi="Symbol"/>
      </w:rPr>
    </w:lvl>
    <w:lvl w:ilvl="2" w:tplc="F33E16F4">
      <w:start w:val="1"/>
      <w:numFmt w:val="bullet"/>
      <w:lvlText w:val=""/>
      <w:lvlJc w:val="left"/>
      <w:pPr>
        <w:ind w:left="1080" w:hanging="360"/>
      </w:pPr>
      <w:rPr>
        <w:rFonts w:ascii="Symbol" w:hAnsi="Symbol"/>
      </w:rPr>
    </w:lvl>
    <w:lvl w:ilvl="3" w:tplc="CD7CA6BE">
      <w:start w:val="1"/>
      <w:numFmt w:val="bullet"/>
      <w:lvlText w:val=""/>
      <w:lvlJc w:val="left"/>
      <w:pPr>
        <w:ind w:left="1080" w:hanging="360"/>
      </w:pPr>
      <w:rPr>
        <w:rFonts w:ascii="Symbol" w:hAnsi="Symbol"/>
      </w:rPr>
    </w:lvl>
    <w:lvl w:ilvl="4" w:tplc="70AAB28A">
      <w:start w:val="1"/>
      <w:numFmt w:val="bullet"/>
      <w:lvlText w:val=""/>
      <w:lvlJc w:val="left"/>
      <w:pPr>
        <w:ind w:left="1080" w:hanging="360"/>
      </w:pPr>
      <w:rPr>
        <w:rFonts w:ascii="Symbol" w:hAnsi="Symbol"/>
      </w:rPr>
    </w:lvl>
    <w:lvl w:ilvl="5" w:tplc="EEC0C6DC">
      <w:start w:val="1"/>
      <w:numFmt w:val="bullet"/>
      <w:lvlText w:val=""/>
      <w:lvlJc w:val="left"/>
      <w:pPr>
        <w:ind w:left="1080" w:hanging="360"/>
      </w:pPr>
      <w:rPr>
        <w:rFonts w:ascii="Symbol" w:hAnsi="Symbol"/>
      </w:rPr>
    </w:lvl>
    <w:lvl w:ilvl="6" w:tplc="A29CA314">
      <w:start w:val="1"/>
      <w:numFmt w:val="bullet"/>
      <w:lvlText w:val=""/>
      <w:lvlJc w:val="left"/>
      <w:pPr>
        <w:ind w:left="1080" w:hanging="360"/>
      </w:pPr>
      <w:rPr>
        <w:rFonts w:ascii="Symbol" w:hAnsi="Symbol"/>
      </w:rPr>
    </w:lvl>
    <w:lvl w:ilvl="7" w:tplc="CD048C0C">
      <w:start w:val="1"/>
      <w:numFmt w:val="bullet"/>
      <w:lvlText w:val=""/>
      <w:lvlJc w:val="left"/>
      <w:pPr>
        <w:ind w:left="1080" w:hanging="360"/>
      </w:pPr>
      <w:rPr>
        <w:rFonts w:ascii="Symbol" w:hAnsi="Symbol"/>
      </w:rPr>
    </w:lvl>
    <w:lvl w:ilvl="8" w:tplc="2F820104">
      <w:start w:val="1"/>
      <w:numFmt w:val="bullet"/>
      <w:lvlText w:val=""/>
      <w:lvlJc w:val="left"/>
      <w:pPr>
        <w:ind w:left="1080" w:hanging="360"/>
      </w:pPr>
      <w:rPr>
        <w:rFonts w:ascii="Symbol" w:hAnsi="Symbol"/>
      </w:rPr>
    </w:lvl>
  </w:abstractNum>
  <w:abstractNum w:abstractNumId="14" w15:restartNumberingAfterBreak="0">
    <w:nsid w:val="248C5A43"/>
    <w:multiLevelType w:val="hybridMultilevel"/>
    <w:tmpl w:val="F98AE42A"/>
    <w:lvl w:ilvl="0" w:tplc="BA1C44D6">
      <w:start w:val="1"/>
      <w:numFmt w:val="decimal"/>
      <w:lvlText w:val="%1."/>
      <w:lvlJc w:val="left"/>
      <w:pPr>
        <w:ind w:left="720" w:hanging="360"/>
      </w:pPr>
    </w:lvl>
    <w:lvl w:ilvl="1" w:tplc="48928AE4">
      <w:start w:val="1"/>
      <w:numFmt w:val="lowerLetter"/>
      <w:lvlText w:val="%2."/>
      <w:lvlJc w:val="left"/>
      <w:pPr>
        <w:ind w:left="1440" w:hanging="360"/>
      </w:pPr>
    </w:lvl>
    <w:lvl w:ilvl="2" w:tplc="F8963904">
      <w:start w:val="1"/>
      <w:numFmt w:val="lowerRoman"/>
      <w:lvlText w:val="%3."/>
      <w:lvlJc w:val="right"/>
      <w:pPr>
        <w:ind w:left="2160" w:hanging="180"/>
      </w:pPr>
    </w:lvl>
    <w:lvl w:ilvl="3" w:tplc="CEEA8608">
      <w:start w:val="1"/>
      <w:numFmt w:val="decimal"/>
      <w:lvlText w:val="%4."/>
      <w:lvlJc w:val="left"/>
      <w:pPr>
        <w:ind w:left="2880" w:hanging="360"/>
      </w:pPr>
    </w:lvl>
    <w:lvl w:ilvl="4" w:tplc="754C6766">
      <w:start w:val="1"/>
      <w:numFmt w:val="lowerLetter"/>
      <w:lvlText w:val="%5."/>
      <w:lvlJc w:val="left"/>
      <w:pPr>
        <w:ind w:left="3600" w:hanging="360"/>
      </w:pPr>
    </w:lvl>
    <w:lvl w:ilvl="5" w:tplc="1834E5A2">
      <w:start w:val="1"/>
      <w:numFmt w:val="lowerRoman"/>
      <w:lvlText w:val="%6."/>
      <w:lvlJc w:val="right"/>
      <w:pPr>
        <w:ind w:left="4320" w:hanging="180"/>
      </w:pPr>
    </w:lvl>
    <w:lvl w:ilvl="6" w:tplc="01BE33B0">
      <w:start w:val="1"/>
      <w:numFmt w:val="decimal"/>
      <w:lvlText w:val="%7."/>
      <w:lvlJc w:val="left"/>
      <w:pPr>
        <w:ind w:left="5040" w:hanging="360"/>
      </w:pPr>
    </w:lvl>
    <w:lvl w:ilvl="7" w:tplc="50B22D1C">
      <w:start w:val="1"/>
      <w:numFmt w:val="lowerLetter"/>
      <w:lvlText w:val="%8."/>
      <w:lvlJc w:val="left"/>
      <w:pPr>
        <w:ind w:left="5760" w:hanging="360"/>
      </w:pPr>
    </w:lvl>
    <w:lvl w:ilvl="8" w:tplc="E2F8C1DE">
      <w:start w:val="1"/>
      <w:numFmt w:val="lowerRoman"/>
      <w:lvlText w:val="%9."/>
      <w:lvlJc w:val="right"/>
      <w:pPr>
        <w:ind w:left="6480" w:hanging="180"/>
      </w:pPr>
    </w:lvl>
  </w:abstractNum>
  <w:abstractNum w:abstractNumId="15" w15:restartNumberingAfterBreak="0">
    <w:nsid w:val="2491129B"/>
    <w:multiLevelType w:val="hybridMultilevel"/>
    <w:tmpl w:val="13725C02"/>
    <w:lvl w:ilvl="0" w:tplc="2926FFE6">
      <w:start w:val="1"/>
      <w:numFmt w:val="bullet"/>
      <w:lvlText w:val=""/>
      <w:lvlJc w:val="left"/>
      <w:pPr>
        <w:ind w:left="1440" w:hanging="360"/>
      </w:pPr>
      <w:rPr>
        <w:rFonts w:ascii="Symbol" w:hAnsi="Symbol"/>
      </w:rPr>
    </w:lvl>
    <w:lvl w:ilvl="1" w:tplc="A9B28DD6">
      <w:start w:val="1"/>
      <w:numFmt w:val="bullet"/>
      <w:lvlText w:val=""/>
      <w:lvlJc w:val="left"/>
      <w:pPr>
        <w:ind w:left="1440" w:hanging="360"/>
      </w:pPr>
      <w:rPr>
        <w:rFonts w:ascii="Symbol" w:hAnsi="Symbol"/>
      </w:rPr>
    </w:lvl>
    <w:lvl w:ilvl="2" w:tplc="C3727BB4">
      <w:start w:val="1"/>
      <w:numFmt w:val="bullet"/>
      <w:lvlText w:val=""/>
      <w:lvlJc w:val="left"/>
      <w:pPr>
        <w:ind w:left="1440" w:hanging="360"/>
      </w:pPr>
      <w:rPr>
        <w:rFonts w:ascii="Symbol" w:hAnsi="Symbol"/>
      </w:rPr>
    </w:lvl>
    <w:lvl w:ilvl="3" w:tplc="0E2AD6DE">
      <w:start w:val="1"/>
      <w:numFmt w:val="bullet"/>
      <w:lvlText w:val=""/>
      <w:lvlJc w:val="left"/>
      <w:pPr>
        <w:ind w:left="1440" w:hanging="360"/>
      </w:pPr>
      <w:rPr>
        <w:rFonts w:ascii="Symbol" w:hAnsi="Symbol"/>
      </w:rPr>
    </w:lvl>
    <w:lvl w:ilvl="4" w:tplc="8834C5C8">
      <w:start w:val="1"/>
      <w:numFmt w:val="bullet"/>
      <w:lvlText w:val=""/>
      <w:lvlJc w:val="left"/>
      <w:pPr>
        <w:ind w:left="1440" w:hanging="360"/>
      </w:pPr>
      <w:rPr>
        <w:rFonts w:ascii="Symbol" w:hAnsi="Symbol"/>
      </w:rPr>
    </w:lvl>
    <w:lvl w:ilvl="5" w:tplc="FB7E9D00">
      <w:start w:val="1"/>
      <w:numFmt w:val="bullet"/>
      <w:lvlText w:val=""/>
      <w:lvlJc w:val="left"/>
      <w:pPr>
        <w:ind w:left="1440" w:hanging="360"/>
      </w:pPr>
      <w:rPr>
        <w:rFonts w:ascii="Symbol" w:hAnsi="Symbol"/>
      </w:rPr>
    </w:lvl>
    <w:lvl w:ilvl="6" w:tplc="7F8EF088">
      <w:start w:val="1"/>
      <w:numFmt w:val="bullet"/>
      <w:lvlText w:val=""/>
      <w:lvlJc w:val="left"/>
      <w:pPr>
        <w:ind w:left="1440" w:hanging="360"/>
      </w:pPr>
      <w:rPr>
        <w:rFonts w:ascii="Symbol" w:hAnsi="Symbol"/>
      </w:rPr>
    </w:lvl>
    <w:lvl w:ilvl="7" w:tplc="1C4E31C0">
      <w:start w:val="1"/>
      <w:numFmt w:val="bullet"/>
      <w:lvlText w:val=""/>
      <w:lvlJc w:val="left"/>
      <w:pPr>
        <w:ind w:left="1440" w:hanging="360"/>
      </w:pPr>
      <w:rPr>
        <w:rFonts w:ascii="Symbol" w:hAnsi="Symbol"/>
      </w:rPr>
    </w:lvl>
    <w:lvl w:ilvl="8" w:tplc="EBCC76CC">
      <w:start w:val="1"/>
      <w:numFmt w:val="bullet"/>
      <w:lvlText w:val=""/>
      <w:lvlJc w:val="left"/>
      <w:pPr>
        <w:ind w:left="1440" w:hanging="360"/>
      </w:pPr>
      <w:rPr>
        <w:rFonts w:ascii="Symbol" w:hAnsi="Symbol"/>
      </w:rPr>
    </w:lvl>
  </w:abstractNum>
  <w:abstractNum w:abstractNumId="16" w15:restartNumberingAfterBreak="0">
    <w:nsid w:val="24A035A9"/>
    <w:multiLevelType w:val="hybridMultilevel"/>
    <w:tmpl w:val="97AC453E"/>
    <w:lvl w:ilvl="0" w:tplc="E6EEF4B2">
      <w:start w:val="1"/>
      <w:numFmt w:val="bullet"/>
      <w:lvlText w:val=""/>
      <w:lvlJc w:val="left"/>
      <w:pPr>
        <w:ind w:left="1080" w:hanging="360"/>
      </w:pPr>
      <w:rPr>
        <w:rFonts w:ascii="Symbol" w:hAnsi="Symbol"/>
      </w:rPr>
    </w:lvl>
    <w:lvl w:ilvl="1" w:tplc="096025CA">
      <w:start w:val="1"/>
      <w:numFmt w:val="bullet"/>
      <w:lvlText w:val=""/>
      <w:lvlJc w:val="left"/>
      <w:pPr>
        <w:ind w:left="1080" w:hanging="360"/>
      </w:pPr>
      <w:rPr>
        <w:rFonts w:ascii="Symbol" w:hAnsi="Symbol"/>
      </w:rPr>
    </w:lvl>
    <w:lvl w:ilvl="2" w:tplc="2A78900A">
      <w:start w:val="1"/>
      <w:numFmt w:val="bullet"/>
      <w:lvlText w:val=""/>
      <w:lvlJc w:val="left"/>
      <w:pPr>
        <w:ind w:left="1080" w:hanging="360"/>
      </w:pPr>
      <w:rPr>
        <w:rFonts w:ascii="Symbol" w:hAnsi="Symbol"/>
      </w:rPr>
    </w:lvl>
    <w:lvl w:ilvl="3" w:tplc="568A793C">
      <w:start w:val="1"/>
      <w:numFmt w:val="bullet"/>
      <w:lvlText w:val=""/>
      <w:lvlJc w:val="left"/>
      <w:pPr>
        <w:ind w:left="1080" w:hanging="360"/>
      </w:pPr>
      <w:rPr>
        <w:rFonts w:ascii="Symbol" w:hAnsi="Symbol"/>
      </w:rPr>
    </w:lvl>
    <w:lvl w:ilvl="4" w:tplc="53F2EAB4">
      <w:start w:val="1"/>
      <w:numFmt w:val="bullet"/>
      <w:lvlText w:val=""/>
      <w:lvlJc w:val="left"/>
      <w:pPr>
        <w:ind w:left="1080" w:hanging="360"/>
      </w:pPr>
      <w:rPr>
        <w:rFonts w:ascii="Symbol" w:hAnsi="Symbol"/>
      </w:rPr>
    </w:lvl>
    <w:lvl w:ilvl="5" w:tplc="98BE568A">
      <w:start w:val="1"/>
      <w:numFmt w:val="bullet"/>
      <w:lvlText w:val=""/>
      <w:lvlJc w:val="left"/>
      <w:pPr>
        <w:ind w:left="1080" w:hanging="360"/>
      </w:pPr>
      <w:rPr>
        <w:rFonts w:ascii="Symbol" w:hAnsi="Symbol"/>
      </w:rPr>
    </w:lvl>
    <w:lvl w:ilvl="6" w:tplc="5A0A895A">
      <w:start w:val="1"/>
      <w:numFmt w:val="bullet"/>
      <w:lvlText w:val=""/>
      <w:lvlJc w:val="left"/>
      <w:pPr>
        <w:ind w:left="1080" w:hanging="360"/>
      </w:pPr>
      <w:rPr>
        <w:rFonts w:ascii="Symbol" w:hAnsi="Symbol"/>
      </w:rPr>
    </w:lvl>
    <w:lvl w:ilvl="7" w:tplc="D3A0179C">
      <w:start w:val="1"/>
      <w:numFmt w:val="bullet"/>
      <w:lvlText w:val=""/>
      <w:lvlJc w:val="left"/>
      <w:pPr>
        <w:ind w:left="1080" w:hanging="360"/>
      </w:pPr>
      <w:rPr>
        <w:rFonts w:ascii="Symbol" w:hAnsi="Symbol"/>
      </w:rPr>
    </w:lvl>
    <w:lvl w:ilvl="8" w:tplc="26C0EFB8">
      <w:start w:val="1"/>
      <w:numFmt w:val="bullet"/>
      <w:lvlText w:val=""/>
      <w:lvlJc w:val="left"/>
      <w:pPr>
        <w:ind w:left="1080" w:hanging="360"/>
      </w:pPr>
      <w:rPr>
        <w:rFonts w:ascii="Symbol" w:hAnsi="Symbol"/>
      </w:rPr>
    </w:lvl>
  </w:abstractNum>
  <w:abstractNum w:abstractNumId="17" w15:restartNumberingAfterBreak="0">
    <w:nsid w:val="26194552"/>
    <w:multiLevelType w:val="hybridMultilevel"/>
    <w:tmpl w:val="2B78208C"/>
    <w:lvl w:ilvl="0" w:tplc="DF84584C">
      <w:start w:val="1"/>
      <w:numFmt w:val="bullet"/>
      <w:lvlText w:val=""/>
      <w:lvlJc w:val="left"/>
      <w:pPr>
        <w:ind w:left="720" w:hanging="360"/>
      </w:pPr>
      <w:rPr>
        <w:rFonts w:ascii="Symbol" w:hAnsi="Symbol" w:hint="default"/>
      </w:rPr>
    </w:lvl>
    <w:lvl w:ilvl="1" w:tplc="DE1C910E">
      <w:start w:val="1"/>
      <w:numFmt w:val="bullet"/>
      <w:lvlText w:val="o"/>
      <w:lvlJc w:val="left"/>
      <w:pPr>
        <w:ind w:left="1440" w:hanging="360"/>
      </w:pPr>
      <w:rPr>
        <w:rFonts w:ascii="Courier New" w:hAnsi="Courier New" w:hint="default"/>
      </w:rPr>
    </w:lvl>
    <w:lvl w:ilvl="2" w:tplc="2F065084">
      <w:start w:val="1"/>
      <w:numFmt w:val="bullet"/>
      <w:lvlText w:val=""/>
      <w:lvlJc w:val="left"/>
      <w:pPr>
        <w:ind w:left="2160" w:hanging="360"/>
      </w:pPr>
      <w:rPr>
        <w:rFonts w:ascii="Wingdings" w:hAnsi="Wingdings" w:hint="default"/>
      </w:rPr>
    </w:lvl>
    <w:lvl w:ilvl="3" w:tplc="4C7A3CE8">
      <w:start w:val="1"/>
      <w:numFmt w:val="bullet"/>
      <w:lvlText w:val=""/>
      <w:lvlJc w:val="left"/>
      <w:pPr>
        <w:ind w:left="2880" w:hanging="360"/>
      </w:pPr>
      <w:rPr>
        <w:rFonts w:ascii="Symbol" w:hAnsi="Symbol" w:hint="default"/>
      </w:rPr>
    </w:lvl>
    <w:lvl w:ilvl="4" w:tplc="0A3C1C56">
      <w:start w:val="1"/>
      <w:numFmt w:val="bullet"/>
      <w:lvlText w:val="o"/>
      <w:lvlJc w:val="left"/>
      <w:pPr>
        <w:ind w:left="3600" w:hanging="360"/>
      </w:pPr>
      <w:rPr>
        <w:rFonts w:ascii="Courier New" w:hAnsi="Courier New" w:hint="default"/>
      </w:rPr>
    </w:lvl>
    <w:lvl w:ilvl="5" w:tplc="5936D9BA">
      <w:start w:val="1"/>
      <w:numFmt w:val="bullet"/>
      <w:lvlText w:val=""/>
      <w:lvlJc w:val="left"/>
      <w:pPr>
        <w:ind w:left="4320" w:hanging="360"/>
      </w:pPr>
      <w:rPr>
        <w:rFonts w:ascii="Wingdings" w:hAnsi="Wingdings" w:hint="default"/>
      </w:rPr>
    </w:lvl>
    <w:lvl w:ilvl="6" w:tplc="578C301E">
      <w:start w:val="1"/>
      <w:numFmt w:val="bullet"/>
      <w:lvlText w:val=""/>
      <w:lvlJc w:val="left"/>
      <w:pPr>
        <w:ind w:left="5040" w:hanging="360"/>
      </w:pPr>
      <w:rPr>
        <w:rFonts w:ascii="Symbol" w:hAnsi="Symbol" w:hint="default"/>
      </w:rPr>
    </w:lvl>
    <w:lvl w:ilvl="7" w:tplc="69382492">
      <w:start w:val="1"/>
      <w:numFmt w:val="bullet"/>
      <w:lvlText w:val="o"/>
      <w:lvlJc w:val="left"/>
      <w:pPr>
        <w:ind w:left="5760" w:hanging="360"/>
      </w:pPr>
      <w:rPr>
        <w:rFonts w:ascii="Courier New" w:hAnsi="Courier New" w:hint="default"/>
      </w:rPr>
    </w:lvl>
    <w:lvl w:ilvl="8" w:tplc="7D5EED3A">
      <w:start w:val="1"/>
      <w:numFmt w:val="bullet"/>
      <w:lvlText w:val=""/>
      <w:lvlJc w:val="left"/>
      <w:pPr>
        <w:ind w:left="6480" w:hanging="360"/>
      </w:pPr>
      <w:rPr>
        <w:rFonts w:ascii="Wingdings" w:hAnsi="Wingdings" w:hint="default"/>
      </w:rPr>
    </w:lvl>
  </w:abstractNum>
  <w:abstractNum w:abstractNumId="18" w15:restartNumberingAfterBreak="0">
    <w:nsid w:val="28C00F99"/>
    <w:multiLevelType w:val="hybridMultilevel"/>
    <w:tmpl w:val="01BA9C40"/>
    <w:lvl w:ilvl="0" w:tplc="C1D25088">
      <w:start w:val="1"/>
      <w:numFmt w:val="bullet"/>
      <w:lvlText w:val=""/>
      <w:lvlJc w:val="left"/>
      <w:pPr>
        <w:ind w:left="1440" w:hanging="360"/>
      </w:pPr>
      <w:rPr>
        <w:rFonts w:ascii="Symbol" w:hAnsi="Symbol"/>
      </w:rPr>
    </w:lvl>
    <w:lvl w:ilvl="1" w:tplc="CA68A410">
      <w:start w:val="1"/>
      <w:numFmt w:val="bullet"/>
      <w:lvlText w:val=""/>
      <w:lvlJc w:val="left"/>
      <w:pPr>
        <w:ind w:left="1440" w:hanging="360"/>
      </w:pPr>
      <w:rPr>
        <w:rFonts w:ascii="Symbol" w:hAnsi="Symbol"/>
      </w:rPr>
    </w:lvl>
    <w:lvl w:ilvl="2" w:tplc="8AAED02C">
      <w:start w:val="1"/>
      <w:numFmt w:val="bullet"/>
      <w:lvlText w:val=""/>
      <w:lvlJc w:val="left"/>
      <w:pPr>
        <w:ind w:left="1440" w:hanging="360"/>
      </w:pPr>
      <w:rPr>
        <w:rFonts w:ascii="Symbol" w:hAnsi="Symbol"/>
      </w:rPr>
    </w:lvl>
    <w:lvl w:ilvl="3" w:tplc="E2D24726">
      <w:start w:val="1"/>
      <w:numFmt w:val="bullet"/>
      <w:lvlText w:val=""/>
      <w:lvlJc w:val="left"/>
      <w:pPr>
        <w:ind w:left="1440" w:hanging="360"/>
      </w:pPr>
      <w:rPr>
        <w:rFonts w:ascii="Symbol" w:hAnsi="Symbol"/>
      </w:rPr>
    </w:lvl>
    <w:lvl w:ilvl="4" w:tplc="F42E1E5C">
      <w:start w:val="1"/>
      <w:numFmt w:val="bullet"/>
      <w:lvlText w:val=""/>
      <w:lvlJc w:val="left"/>
      <w:pPr>
        <w:ind w:left="1440" w:hanging="360"/>
      </w:pPr>
      <w:rPr>
        <w:rFonts w:ascii="Symbol" w:hAnsi="Symbol"/>
      </w:rPr>
    </w:lvl>
    <w:lvl w:ilvl="5" w:tplc="FA6EEB44">
      <w:start w:val="1"/>
      <w:numFmt w:val="bullet"/>
      <w:lvlText w:val=""/>
      <w:lvlJc w:val="left"/>
      <w:pPr>
        <w:ind w:left="1440" w:hanging="360"/>
      </w:pPr>
      <w:rPr>
        <w:rFonts w:ascii="Symbol" w:hAnsi="Symbol"/>
      </w:rPr>
    </w:lvl>
    <w:lvl w:ilvl="6" w:tplc="3B000176">
      <w:start w:val="1"/>
      <w:numFmt w:val="bullet"/>
      <w:lvlText w:val=""/>
      <w:lvlJc w:val="left"/>
      <w:pPr>
        <w:ind w:left="1440" w:hanging="360"/>
      </w:pPr>
      <w:rPr>
        <w:rFonts w:ascii="Symbol" w:hAnsi="Symbol"/>
      </w:rPr>
    </w:lvl>
    <w:lvl w:ilvl="7" w:tplc="5F18B104">
      <w:start w:val="1"/>
      <w:numFmt w:val="bullet"/>
      <w:lvlText w:val=""/>
      <w:lvlJc w:val="left"/>
      <w:pPr>
        <w:ind w:left="1440" w:hanging="360"/>
      </w:pPr>
      <w:rPr>
        <w:rFonts w:ascii="Symbol" w:hAnsi="Symbol"/>
      </w:rPr>
    </w:lvl>
    <w:lvl w:ilvl="8" w:tplc="9634EBCA">
      <w:start w:val="1"/>
      <w:numFmt w:val="bullet"/>
      <w:lvlText w:val=""/>
      <w:lvlJc w:val="left"/>
      <w:pPr>
        <w:ind w:left="1440" w:hanging="360"/>
      </w:pPr>
      <w:rPr>
        <w:rFonts w:ascii="Symbol" w:hAnsi="Symbol"/>
      </w:rPr>
    </w:lvl>
  </w:abstractNum>
  <w:abstractNum w:abstractNumId="19" w15:restartNumberingAfterBreak="0">
    <w:nsid w:val="2D234BD8"/>
    <w:multiLevelType w:val="hybridMultilevel"/>
    <w:tmpl w:val="BB22B99E"/>
    <w:lvl w:ilvl="0" w:tplc="853CE87C">
      <w:start w:val="1"/>
      <w:numFmt w:val="bullet"/>
      <w:lvlText w:val=""/>
      <w:lvlJc w:val="left"/>
      <w:pPr>
        <w:ind w:left="720" w:hanging="360"/>
      </w:pPr>
      <w:rPr>
        <w:rFonts w:ascii="Symbol" w:hAnsi="Symbol" w:hint="default"/>
      </w:rPr>
    </w:lvl>
    <w:lvl w:ilvl="1" w:tplc="83E68CB4">
      <w:start w:val="1"/>
      <w:numFmt w:val="bullet"/>
      <w:lvlText w:val="o"/>
      <w:lvlJc w:val="left"/>
      <w:pPr>
        <w:ind w:left="1440" w:hanging="360"/>
      </w:pPr>
      <w:rPr>
        <w:rFonts w:ascii="Courier New" w:hAnsi="Courier New" w:hint="default"/>
      </w:rPr>
    </w:lvl>
    <w:lvl w:ilvl="2" w:tplc="3F80993A">
      <w:start w:val="1"/>
      <w:numFmt w:val="bullet"/>
      <w:lvlText w:val=""/>
      <w:lvlJc w:val="left"/>
      <w:pPr>
        <w:ind w:left="2160" w:hanging="360"/>
      </w:pPr>
      <w:rPr>
        <w:rFonts w:ascii="Wingdings" w:hAnsi="Wingdings" w:hint="default"/>
      </w:rPr>
    </w:lvl>
    <w:lvl w:ilvl="3" w:tplc="D848058C">
      <w:start w:val="1"/>
      <w:numFmt w:val="bullet"/>
      <w:lvlText w:val=""/>
      <w:lvlJc w:val="left"/>
      <w:pPr>
        <w:ind w:left="2880" w:hanging="360"/>
      </w:pPr>
      <w:rPr>
        <w:rFonts w:ascii="Symbol" w:hAnsi="Symbol" w:hint="default"/>
      </w:rPr>
    </w:lvl>
    <w:lvl w:ilvl="4" w:tplc="07B2761C">
      <w:start w:val="1"/>
      <w:numFmt w:val="bullet"/>
      <w:lvlText w:val="o"/>
      <w:lvlJc w:val="left"/>
      <w:pPr>
        <w:ind w:left="3600" w:hanging="360"/>
      </w:pPr>
      <w:rPr>
        <w:rFonts w:ascii="Courier New" w:hAnsi="Courier New" w:hint="default"/>
      </w:rPr>
    </w:lvl>
    <w:lvl w:ilvl="5" w:tplc="A9943A76">
      <w:start w:val="1"/>
      <w:numFmt w:val="bullet"/>
      <w:lvlText w:val=""/>
      <w:lvlJc w:val="left"/>
      <w:pPr>
        <w:ind w:left="4320" w:hanging="360"/>
      </w:pPr>
      <w:rPr>
        <w:rFonts w:ascii="Wingdings" w:hAnsi="Wingdings" w:hint="default"/>
      </w:rPr>
    </w:lvl>
    <w:lvl w:ilvl="6" w:tplc="2C68D65E">
      <w:start w:val="1"/>
      <w:numFmt w:val="bullet"/>
      <w:lvlText w:val=""/>
      <w:lvlJc w:val="left"/>
      <w:pPr>
        <w:ind w:left="5040" w:hanging="360"/>
      </w:pPr>
      <w:rPr>
        <w:rFonts w:ascii="Symbol" w:hAnsi="Symbol" w:hint="default"/>
      </w:rPr>
    </w:lvl>
    <w:lvl w:ilvl="7" w:tplc="4BC405B0">
      <w:start w:val="1"/>
      <w:numFmt w:val="bullet"/>
      <w:lvlText w:val="o"/>
      <w:lvlJc w:val="left"/>
      <w:pPr>
        <w:ind w:left="5760" w:hanging="360"/>
      </w:pPr>
      <w:rPr>
        <w:rFonts w:ascii="Courier New" w:hAnsi="Courier New" w:hint="default"/>
      </w:rPr>
    </w:lvl>
    <w:lvl w:ilvl="8" w:tplc="88162B88">
      <w:start w:val="1"/>
      <w:numFmt w:val="bullet"/>
      <w:lvlText w:val=""/>
      <w:lvlJc w:val="left"/>
      <w:pPr>
        <w:ind w:left="6480" w:hanging="360"/>
      </w:pPr>
      <w:rPr>
        <w:rFonts w:ascii="Wingdings" w:hAnsi="Wingdings" w:hint="default"/>
      </w:rPr>
    </w:lvl>
  </w:abstractNum>
  <w:abstractNum w:abstractNumId="20" w15:restartNumberingAfterBreak="0">
    <w:nsid w:val="2DE2608E"/>
    <w:multiLevelType w:val="hybridMultilevel"/>
    <w:tmpl w:val="C7442F20"/>
    <w:lvl w:ilvl="0" w:tplc="2304B49E">
      <w:start w:val="1"/>
      <w:numFmt w:val="bullet"/>
      <w:lvlText w:val=""/>
      <w:lvlJc w:val="left"/>
      <w:pPr>
        <w:ind w:left="720" w:hanging="360"/>
      </w:pPr>
      <w:rPr>
        <w:rFonts w:ascii="Symbol" w:hAnsi="Symbol" w:hint="default"/>
      </w:rPr>
    </w:lvl>
    <w:lvl w:ilvl="1" w:tplc="AF88A1BC">
      <w:start w:val="1"/>
      <w:numFmt w:val="bullet"/>
      <w:lvlText w:val="o"/>
      <w:lvlJc w:val="left"/>
      <w:pPr>
        <w:ind w:left="1440" w:hanging="360"/>
      </w:pPr>
      <w:rPr>
        <w:rFonts w:ascii="Courier New" w:hAnsi="Courier New" w:hint="default"/>
      </w:rPr>
    </w:lvl>
    <w:lvl w:ilvl="2" w:tplc="2870D7BC">
      <w:start w:val="1"/>
      <w:numFmt w:val="bullet"/>
      <w:lvlText w:val=""/>
      <w:lvlJc w:val="left"/>
      <w:pPr>
        <w:ind w:left="2160" w:hanging="360"/>
      </w:pPr>
      <w:rPr>
        <w:rFonts w:ascii="Wingdings" w:hAnsi="Wingdings" w:hint="default"/>
      </w:rPr>
    </w:lvl>
    <w:lvl w:ilvl="3" w:tplc="F71EC366">
      <w:start w:val="1"/>
      <w:numFmt w:val="bullet"/>
      <w:lvlText w:val=""/>
      <w:lvlJc w:val="left"/>
      <w:pPr>
        <w:ind w:left="2880" w:hanging="360"/>
      </w:pPr>
      <w:rPr>
        <w:rFonts w:ascii="Symbol" w:hAnsi="Symbol" w:hint="default"/>
      </w:rPr>
    </w:lvl>
    <w:lvl w:ilvl="4" w:tplc="D14247D0">
      <w:start w:val="1"/>
      <w:numFmt w:val="bullet"/>
      <w:lvlText w:val="o"/>
      <w:lvlJc w:val="left"/>
      <w:pPr>
        <w:ind w:left="3600" w:hanging="360"/>
      </w:pPr>
      <w:rPr>
        <w:rFonts w:ascii="Courier New" w:hAnsi="Courier New" w:hint="default"/>
      </w:rPr>
    </w:lvl>
    <w:lvl w:ilvl="5" w:tplc="84C2957A">
      <w:start w:val="1"/>
      <w:numFmt w:val="bullet"/>
      <w:lvlText w:val=""/>
      <w:lvlJc w:val="left"/>
      <w:pPr>
        <w:ind w:left="4320" w:hanging="360"/>
      </w:pPr>
      <w:rPr>
        <w:rFonts w:ascii="Wingdings" w:hAnsi="Wingdings" w:hint="default"/>
      </w:rPr>
    </w:lvl>
    <w:lvl w:ilvl="6" w:tplc="158C09F4">
      <w:start w:val="1"/>
      <w:numFmt w:val="bullet"/>
      <w:lvlText w:val=""/>
      <w:lvlJc w:val="left"/>
      <w:pPr>
        <w:ind w:left="5040" w:hanging="360"/>
      </w:pPr>
      <w:rPr>
        <w:rFonts w:ascii="Symbol" w:hAnsi="Symbol" w:hint="default"/>
      </w:rPr>
    </w:lvl>
    <w:lvl w:ilvl="7" w:tplc="2312C658">
      <w:start w:val="1"/>
      <w:numFmt w:val="bullet"/>
      <w:lvlText w:val="o"/>
      <w:lvlJc w:val="left"/>
      <w:pPr>
        <w:ind w:left="5760" w:hanging="360"/>
      </w:pPr>
      <w:rPr>
        <w:rFonts w:ascii="Courier New" w:hAnsi="Courier New" w:hint="default"/>
      </w:rPr>
    </w:lvl>
    <w:lvl w:ilvl="8" w:tplc="D430E086">
      <w:start w:val="1"/>
      <w:numFmt w:val="bullet"/>
      <w:lvlText w:val=""/>
      <w:lvlJc w:val="left"/>
      <w:pPr>
        <w:ind w:left="6480" w:hanging="360"/>
      </w:pPr>
      <w:rPr>
        <w:rFonts w:ascii="Wingdings" w:hAnsi="Wingdings" w:hint="default"/>
      </w:rPr>
    </w:lvl>
  </w:abstractNum>
  <w:abstractNum w:abstractNumId="21" w15:restartNumberingAfterBreak="0">
    <w:nsid w:val="2E9419B6"/>
    <w:multiLevelType w:val="hybridMultilevel"/>
    <w:tmpl w:val="7096868A"/>
    <w:lvl w:ilvl="0" w:tplc="53E2716A">
      <w:start w:val="10"/>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0880177"/>
    <w:multiLevelType w:val="hybridMultilevel"/>
    <w:tmpl w:val="C1881ABE"/>
    <w:lvl w:ilvl="0" w:tplc="D48A63AA">
      <w:start w:val="1"/>
      <w:numFmt w:val="bullet"/>
      <w:lvlText w:val=""/>
      <w:lvlJc w:val="left"/>
      <w:pPr>
        <w:ind w:left="720" w:hanging="360"/>
      </w:pPr>
      <w:rPr>
        <w:rFonts w:ascii="Symbol" w:hAnsi="Symbol" w:hint="default"/>
      </w:rPr>
    </w:lvl>
    <w:lvl w:ilvl="1" w:tplc="099869F6">
      <w:start w:val="1"/>
      <w:numFmt w:val="bullet"/>
      <w:lvlText w:val="o"/>
      <w:lvlJc w:val="left"/>
      <w:pPr>
        <w:ind w:left="1440" w:hanging="360"/>
      </w:pPr>
      <w:rPr>
        <w:rFonts w:ascii="Courier New" w:hAnsi="Courier New" w:hint="default"/>
      </w:rPr>
    </w:lvl>
    <w:lvl w:ilvl="2" w:tplc="791490B6">
      <w:start w:val="1"/>
      <w:numFmt w:val="bullet"/>
      <w:lvlText w:val=""/>
      <w:lvlJc w:val="left"/>
      <w:pPr>
        <w:ind w:left="2160" w:hanging="360"/>
      </w:pPr>
      <w:rPr>
        <w:rFonts w:ascii="Wingdings" w:hAnsi="Wingdings" w:hint="default"/>
      </w:rPr>
    </w:lvl>
    <w:lvl w:ilvl="3" w:tplc="3232FD58">
      <w:start w:val="1"/>
      <w:numFmt w:val="bullet"/>
      <w:lvlText w:val=""/>
      <w:lvlJc w:val="left"/>
      <w:pPr>
        <w:ind w:left="2880" w:hanging="360"/>
      </w:pPr>
      <w:rPr>
        <w:rFonts w:ascii="Symbol" w:hAnsi="Symbol" w:hint="default"/>
      </w:rPr>
    </w:lvl>
    <w:lvl w:ilvl="4" w:tplc="AEB83E60">
      <w:start w:val="1"/>
      <w:numFmt w:val="bullet"/>
      <w:lvlText w:val="o"/>
      <w:lvlJc w:val="left"/>
      <w:pPr>
        <w:ind w:left="3600" w:hanging="360"/>
      </w:pPr>
      <w:rPr>
        <w:rFonts w:ascii="Courier New" w:hAnsi="Courier New" w:hint="default"/>
      </w:rPr>
    </w:lvl>
    <w:lvl w:ilvl="5" w:tplc="37F4F70E">
      <w:start w:val="1"/>
      <w:numFmt w:val="bullet"/>
      <w:lvlText w:val=""/>
      <w:lvlJc w:val="left"/>
      <w:pPr>
        <w:ind w:left="4320" w:hanging="360"/>
      </w:pPr>
      <w:rPr>
        <w:rFonts w:ascii="Wingdings" w:hAnsi="Wingdings" w:hint="default"/>
      </w:rPr>
    </w:lvl>
    <w:lvl w:ilvl="6" w:tplc="5952F2DA">
      <w:start w:val="1"/>
      <w:numFmt w:val="bullet"/>
      <w:lvlText w:val=""/>
      <w:lvlJc w:val="left"/>
      <w:pPr>
        <w:ind w:left="5040" w:hanging="360"/>
      </w:pPr>
      <w:rPr>
        <w:rFonts w:ascii="Symbol" w:hAnsi="Symbol" w:hint="default"/>
      </w:rPr>
    </w:lvl>
    <w:lvl w:ilvl="7" w:tplc="4E440792">
      <w:start w:val="1"/>
      <w:numFmt w:val="bullet"/>
      <w:lvlText w:val="o"/>
      <w:lvlJc w:val="left"/>
      <w:pPr>
        <w:ind w:left="5760" w:hanging="360"/>
      </w:pPr>
      <w:rPr>
        <w:rFonts w:ascii="Courier New" w:hAnsi="Courier New" w:hint="default"/>
      </w:rPr>
    </w:lvl>
    <w:lvl w:ilvl="8" w:tplc="C646F024">
      <w:start w:val="1"/>
      <w:numFmt w:val="bullet"/>
      <w:lvlText w:val=""/>
      <w:lvlJc w:val="left"/>
      <w:pPr>
        <w:ind w:left="6480" w:hanging="360"/>
      </w:pPr>
      <w:rPr>
        <w:rFonts w:ascii="Wingdings" w:hAnsi="Wingdings" w:hint="default"/>
      </w:rPr>
    </w:lvl>
  </w:abstractNum>
  <w:abstractNum w:abstractNumId="23" w15:restartNumberingAfterBreak="0">
    <w:nsid w:val="326D39BE"/>
    <w:multiLevelType w:val="hybridMultilevel"/>
    <w:tmpl w:val="C7CA0856"/>
    <w:lvl w:ilvl="0" w:tplc="4A0ACC82">
      <w:start w:val="1"/>
      <w:numFmt w:val="bullet"/>
      <w:lvlText w:val=""/>
      <w:lvlJc w:val="left"/>
      <w:pPr>
        <w:ind w:left="720" w:hanging="360"/>
      </w:pPr>
      <w:rPr>
        <w:rFonts w:ascii="Symbol" w:hAnsi="Symbol" w:hint="default"/>
      </w:rPr>
    </w:lvl>
    <w:lvl w:ilvl="1" w:tplc="303AB084">
      <w:start w:val="1"/>
      <w:numFmt w:val="bullet"/>
      <w:lvlText w:val="o"/>
      <w:lvlJc w:val="left"/>
      <w:pPr>
        <w:ind w:left="1440" w:hanging="360"/>
      </w:pPr>
      <w:rPr>
        <w:rFonts w:ascii="Courier New" w:hAnsi="Courier New" w:hint="default"/>
      </w:rPr>
    </w:lvl>
    <w:lvl w:ilvl="2" w:tplc="4C48CD06">
      <w:start w:val="1"/>
      <w:numFmt w:val="bullet"/>
      <w:lvlText w:val=""/>
      <w:lvlJc w:val="left"/>
      <w:pPr>
        <w:ind w:left="2160" w:hanging="360"/>
      </w:pPr>
      <w:rPr>
        <w:rFonts w:ascii="Wingdings" w:hAnsi="Wingdings" w:hint="default"/>
      </w:rPr>
    </w:lvl>
    <w:lvl w:ilvl="3" w:tplc="E4C62BEE">
      <w:start w:val="1"/>
      <w:numFmt w:val="bullet"/>
      <w:lvlText w:val=""/>
      <w:lvlJc w:val="left"/>
      <w:pPr>
        <w:ind w:left="2880" w:hanging="360"/>
      </w:pPr>
      <w:rPr>
        <w:rFonts w:ascii="Symbol" w:hAnsi="Symbol" w:hint="default"/>
      </w:rPr>
    </w:lvl>
    <w:lvl w:ilvl="4" w:tplc="A2B8EBFE">
      <w:start w:val="1"/>
      <w:numFmt w:val="bullet"/>
      <w:lvlText w:val="o"/>
      <w:lvlJc w:val="left"/>
      <w:pPr>
        <w:ind w:left="3600" w:hanging="360"/>
      </w:pPr>
      <w:rPr>
        <w:rFonts w:ascii="Courier New" w:hAnsi="Courier New" w:hint="default"/>
      </w:rPr>
    </w:lvl>
    <w:lvl w:ilvl="5" w:tplc="F15E4A2E">
      <w:start w:val="1"/>
      <w:numFmt w:val="bullet"/>
      <w:lvlText w:val=""/>
      <w:lvlJc w:val="left"/>
      <w:pPr>
        <w:ind w:left="4320" w:hanging="360"/>
      </w:pPr>
      <w:rPr>
        <w:rFonts w:ascii="Wingdings" w:hAnsi="Wingdings" w:hint="default"/>
      </w:rPr>
    </w:lvl>
    <w:lvl w:ilvl="6" w:tplc="4E9C2722">
      <w:start w:val="1"/>
      <w:numFmt w:val="bullet"/>
      <w:lvlText w:val=""/>
      <w:lvlJc w:val="left"/>
      <w:pPr>
        <w:ind w:left="5040" w:hanging="360"/>
      </w:pPr>
      <w:rPr>
        <w:rFonts w:ascii="Symbol" w:hAnsi="Symbol" w:hint="default"/>
      </w:rPr>
    </w:lvl>
    <w:lvl w:ilvl="7" w:tplc="BCE2C2DA">
      <w:start w:val="1"/>
      <w:numFmt w:val="bullet"/>
      <w:lvlText w:val="o"/>
      <w:lvlJc w:val="left"/>
      <w:pPr>
        <w:ind w:left="5760" w:hanging="360"/>
      </w:pPr>
      <w:rPr>
        <w:rFonts w:ascii="Courier New" w:hAnsi="Courier New" w:hint="default"/>
      </w:rPr>
    </w:lvl>
    <w:lvl w:ilvl="8" w:tplc="9AD2F9D4">
      <w:start w:val="1"/>
      <w:numFmt w:val="bullet"/>
      <w:lvlText w:val=""/>
      <w:lvlJc w:val="left"/>
      <w:pPr>
        <w:ind w:left="6480" w:hanging="360"/>
      </w:pPr>
      <w:rPr>
        <w:rFonts w:ascii="Wingdings" w:hAnsi="Wingdings" w:hint="default"/>
      </w:rPr>
    </w:lvl>
  </w:abstractNum>
  <w:abstractNum w:abstractNumId="24" w15:restartNumberingAfterBreak="0">
    <w:nsid w:val="32AB0CF6"/>
    <w:multiLevelType w:val="multilevel"/>
    <w:tmpl w:val="1BEB502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5" w15:restartNumberingAfterBreak="0">
    <w:nsid w:val="41D70C7B"/>
    <w:multiLevelType w:val="hybridMultilevel"/>
    <w:tmpl w:val="07AA4990"/>
    <w:lvl w:ilvl="0" w:tplc="880A6212">
      <w:start w:val="1"/>
      <w:numFmt w:val="bullet"/>
      <w:lvlText w:val=""/>
      <w:lvlJc w:val="left"/>
      <w:pPr>
        <w:ind w:left="720" w:hanging="360"/>
      </w:pPr>
      <w:rPr>
        <w:rFonts w:ascii="Symbol" w:hAnsi="Symbol" w:hint="default"/>
      </w:rPr>
    </w:lvl>
    <w:lvl w:ilvl="1" w:tplc="D41242F2">
      <w:start w:val="1"/>
      <w:numFmt w:val="bullet"/>
      <w:lvlText w:val="o"/>
      <w:lvlJc w:val="left"/>
      <w:pPr>
        <w:ind w:left="1440" w:hanging="360"/>
      </w:pPr>
      <w:rPr>
        <w:rFonts w:ascii="Courier New" w:hAnsi="Courier New" w:hint="default"/>
      </w:rPr>
    </w:lvl>
    <w:lvl w:ilvl="2" w:tplc="90907C40">
      <w:start w:val="1"/>
      <w:numFmt w:val="bullet"/>
      <w:lvlText w:val=""/>
      <w:lvlJc w:val="left"/>
      <w:pPr>
        <w:ind w:left="2160" w:hanging="360"/>
      </w:pPr>
      <w:rPr>
        <w:rFonts w:ascii="Wingdings" w:hAnsi="Wingdings" w:hint="default"/>
      </w:rPr>
    </w:lvl>
    <w:lvl w:ilvl="3" w:tplc="2FA8CEE2">
      <w:start w:val="1"/>
      <w:numFmt w:val="bullet"/>
      <w:lvlText w:val=""/>
      <w:lvlJc w:val="left"/>
      <w:pPr>
        <w:ind w:left="2880" w:hanging="360"/>
      </w:pPr>
      <w:rPr>
        <w:rFonts w:ascii="Symbol" w:hAnsi="Symbol" w:hint="default"/>
      </w:rPr>
    </w:lvl>
    <w:lvl w:ilvl="4" w:tplc="73FC13A0">
      <w:start w:val="1"/>
      <w:numFmt w:val="bullet"/>
      <w:lvlText w:val="o"/>
      <w:lvlJc w:val="left"/>
      <w:pPr>
        <w:ind w:left="3600" w:hanging="360"/>
      </w:pPr>
      <w:rPr>
        <w:rFonts w:ascii="Courier New" w:hAnsi="Courier New" w:hint="default"/>
      </w:rPr>
    </w:lvl>
    <w:lvl w:ilvl="5" w:tplc="1E5AAE60">
      <w:start w:val="1"/>
      <w:numFmt w:val="bullet"/>
      <w:lvlText w:val=""/>
      <w:lvlJc w:val="left"/>
      <w:pPr>
        <w:ind w:left="4320" w:hanging="360"/>
      </w:pPr>
      <w:rPr>
        <w:rFonts w:ascii="Wingdings" w:hAnsi="Wingdings" w:hint="default"/>
      </w:rPr>
    </w:lvl>
    <w:lvl w:ilvl="6" w:tplc="0A06E19A">
      <w:start w:val="1"/>
      <w:numFmt w:val="bullet"/>
      <w:lvlText w:val=""/>
      <w:lvlJc w:val="left"/>
      <w:pPr>
        <w:ind w:left="5040" w:hanging="360"/>
      </w:pPr>
      <w:rPr>
        <w:rFonts w:ascii="Symbol" w:hAnsi="Symbol" w:hint="default"/>
      </w:rPr>
    </w:lvl>
    <w:lvl w:ilvl="7" w:tplc="669AC0A4">
      <w:start w:val="1"/>
      <w:numFmt w:val="bullet"/>
      <w:lvlText w:val="o"/>
      <w:lvlJc w:val="left"/>
      <w:pPr>
        <w:ind w:left="5760" w:hanging="360"/>
      </w:pPr>
      <w:rPr>
        <w:rFonts w:ascii="Courier New" w:hAnsi="Courier New" w:hint="default"/>
      </w:rPr>
    </w:lvl>
    <w:lvl w:ilvl="8" w:tplc="CBC4B442">
      <w:start w:val="1"/>
      <w:numFmt w:val="bullet"/>
      <w:lvlText w:val=""/>
      <w:lvlJc w:val="left"/>
      <w:pPr>
        <w:ind w:left="6480" w:hanging="360"/>
      </w:pPr>
      <w:rPr>
        <w:rFonts w:ascii="Wingdings" w:hAnsi="Wingdings" w:hint="default"/>
      </w:rPr>
    </w:lvl>
  </w:abstractNum>
  <w:abstractNum w:abstractNumId="26" w15:restartNumberingAfterBreak="0">
    <w:nsid w:val="42295A52"/>
    <w:multiLevelType w:val="hybridMultilevel"/>
    <w:tmpl w:val="9DC657BC"/>
    <w:lvl w:ilvl="0" w:tplc="50C4C132">
      <w:start w:val="1"/>
      <w:numFmt w:val="bullet"/>
      <w:lvlText w:val=""/>
      <w:lvlJc w:val="left"/>
      <w:pPr>
        <w:ind w:left="720" w:hanging="360"/>
      </w:pPr>
      <w:rPr>
        <w:rFonts w:ascii="Symbol" w:hAnsi="Symbol" w:hint="default"/>
      </w:rPr>
    </w:lvl>
    <w:lvl w:ilvl="1" w:tplc="28ACBBB0">
      <w:start w:val="1"/>
      <w:numFmt w:val="bullet"/>
      <w:lvlText w:val="o"/>
      <w:lvlJc w:val="left"/>
      <w:pPr>
        <w:ind w:left="1440" w:hanging="360"/>
      </w:pPr>
      <w:rPr>
        <w:rFonts w:ascii="Courier New" w:hAnsi="Courier New" w:hint="default"/>
      </w:rPr>
    </w:lvl>
    <w:lvl w:ilvl="2" w:tplc="CCF8D650">
      <w:start w:val="1"/>
      <w:numFmt w:val="bullet"/>
      <w:lvlText w:val=""/>
      <w:lvlJc w:val="left"/>
      <w:pPr>
        <w:ind w:left="2160" w:hanging="360"/>
      </w:pPr>
      <w:rPr>
        <w:rFonts w:ascii="Wingdings" w:hAnsi="Wingdings" w:hint="default"/>
      </w:rPr>
    </w:lvl>
    <w:lvl w:ilvl="3" w:tplc="454CE36A">
      <w:start w:val="1"/>
      <w:numFmt w:val="bullet"/>
      <w:lvlText w:val=""/>
      <w:lvlJc w:val="left"/>
      <w:pPr>
        <w:ind w:left="2880" w:hanging="360"/>
      </w:pPr>
      <w:rPr>
        <w:rFonts w:ascii="Symbol" w:hAnsi="Symbol" w:hint="default"/>
      </w:rPr>
    </w:lvl>
    <w:lvl w:ilvl="4" w:tplc="09E4D30A">
      <w:start w:val="1"/>
      <w:numFmt w:val="bullet"/>
      <w:lvlText w:val="o"/>
      <w:lvlJc w:val="left"/>
      <w:pPr>
        <w:ind w:left="3600" w:hanging="360"/>
      </w:pPr>
      <w:rPr>
        <w:rFonts w:ascii="Courier New" w:hAnsi="Courier New" w:hint="default"/>
      </w:rPr>
    </w:lvl>
    <w:lvl w:ilvl="5" w:tplc="A5380510">
      <w:start w:val="1"/>
      <w:numFmt w:val="bullet"/>
      <w:lvlText w:val=""/>
      <w:lvlJc w:val="left"/>
      <w:pPr>
        <w:ind w:left="4320" w:hanging="360"/>
      </w:pPr>
      <w:rPr>
        <w:rFonts w:ascii="Wingdings" w:hAnsi="Wingdings" w:hint="default"/>
      </w:rPr>
    </w:lvl>
    <w:lvl w:ilvl="6" w:tplc="7D98ACC8">
      <w:start w:val="1"/>
      <w:numFmt w:val="bullet"/>
      <w:lvlText w:val=""/>
      <w:lvlJc w:val="left"/>
      <w:pPr>
        <w:ind w:left="5040" w:hanging="360"/>
      </w:pPr>
      <w:rPr>
        <w:rFonts w:ascii="Symbol" w:hAnsi="Symbol" w:hint="default"/>
      </w:rPr>
    </w:lvl>
    <w:lvl w:ilvl="7" w:tplc="F0021DB4">
      <w:start w:val="1"/>
      <w:numFmt w:val="bullet"/>
      <w:lvlText w:val="o"/>
      <w:lvlJc w:val="left"/>
      <w:pPr>
        <w:ind w:left="5760" w:hanging="360"/>
      </w:pPr>
      <w:rPr>
        <w:rFonts w:ascii="Courier New" w:hAnsi="Courier New" w:hint="default"/>
      </w:rPr>
    </w:lvl>
    <w:lvl w:ilvl="8" w:tplc="CA9A1C66">
      <w:start w:val="1"/>
      <w:numFmt w:val="bullet"/>
      <w:lvlText w:val=""/>
      <w:lvlJc w:val="left"/>
      <w:pPr>
        <w:ind w:left="6480" w:hanging="360"/>
      </w:pPr>
      <w:rPr>
        <w:rFonts w:ascii="Wingdings" w:hAnsi="Wingdings" w:hint="default"/>
      </w:rPr>
    </w:lvl>
  </w:abstractNum>
  <w:abstractNum w:abstractNumId="27" w15:restartNumberingAfterBreak="0">
    <w:nsid w:val="4348686F"/>
    <w:multiLevelType w:val="hybridMultilevel"/>
    <w:tmpl w:val="8472AB64"/>
    <w:lvl w:ilvl="0" w:tplc="AFF25562">
      <w:start w:val="1"/>
      <w:numFmt w:val="decimal"/>
      <w:lvlText w:val="%1."/>
      <w:lvlJc w:val="left"/>
      <w:pPr>
        <w:ind w:left="720" w:hanging="360"/>
      </w:pPr>
    </w:lvl>
    <w:lvl w:ilvl="1" w:tplc="EE7A6D20">
      <w:start w:val="1"/>
      <w:numFmt w:val="lowerLetter"/>
      <w:lvlText w:val="%2."/>
      <w:lvlJc w:val="left"/>
      <w:pPr>
        <w:ind w:left="1440" w:hanging="360"/>
      </w:pPr>
    </w:lvl>
    <w:lvl w:ilvl="2" w:tplc="F91C45C8">
      <w:start w:val="1"/>
      <w:numFmt w:val="bullet"/>
      <w:lvlText w:val=""/>
      <w:lvlJc w:val="left"/>
      <w:pPr>
        <w:ind w:left="2160" w:hanging="360"/>
      </w:pPr>
      <w:rPr>
        <w:rFonts w:ascii="Wingdings" w:hAnsi="Wingdings" w:hint="default"/>
      </w:rPr>
    </w:lvl>
    <w:lvl w:ilvl="3" w:tplc="67128A78">
      <w:start w:val="1"/>
      <w:numFmt w:val="bullet"/>
      <w:lvlText w:val=""/>
      <w:lvlJc w:val="left"/>
      <w:pPr>
        <w:ind w:left="2880" w:hanging="360"/>
      </w:pPr>
      <w:rPr>
        <w:rFonts w:ascii="Symbol" w:hAnsi="Symbol" w:hint="default"/>
      </w:rPr>
    </w:lvl>
    <w:lvl w:ilvl="4" w:tplc="872C02E0">
      <w:start w:val="1"/>
      <w:numFmt w:val="bullet"/>
      <w:lvlText w:val="o"/>
      <w:lvlJc w:val="left"/>
      <w:pPr>
        <w:ind w:left="3600" w:hanging="360"/>
      </w:pPr>
      <w:rPr>
        <w:rFonts w:ascii="Courier New" w:hAnsi="Courier New" w:hint="default"/>
      </w:rPr>
    </w:lvl>
    <w:lvl w:ilvl="5" w:tplc="9B8610EA">
      <w:start w:val="1"/>
      <w:numFmt w:val="bullet"/>
      <w:lvlText w:val=""/>
      <w:lvlJc w:val="left"/>
      <w:pPr>
        <w:ind w:left="4320" w:hanging="360"/>
      </w:pPr>
      <w:rPr>
        <w:rFonts w:ascii="Wingdings" w:hAnsi="Wingdings" w:hint="default"/>
      </w:rPr>
    </w:lvl>
    <w:lvl w:ilvl="6" w:tplc="3ABEFCD6">
      <w:start w:val="1"/>
      <w:numFmt w:val="bullet"/>
      <w:lvlText w:val=""/>
      <w:lvlJc w:val="left"/>
      <w:pPr>
        <w:ind w:left="5040" w:hanging="360"/>
      </w:pPr>
      <w:rPr>
        <w:rFonts w:ascii="Symbol" w:hAnsi="Symbol" w:hint="default"/>
      </w:rPr>
    </w:lvl>
    <w:lvl w:ilvl="7" w:tplc="50E25F1A">
      <w:start w:val="1"/>
      <w:numFmt w:val="bullet"/>
      <w:lvlText w:val="o"/>
      <w:lvlJc w:val="left"/>
      <w:pPr>
        <w:ind w:left="5760" w:hanging="360"/>
      </w:pPr>
      <w:rPr>
        <w:rFonts w:ascii="Courier New" w:hAnsi="Courier New" w:hint="default"/>
      </w:rPr>
    </w:lvl>
    <w:lvl w:ilvl="8" w:tplc="F3862544">
      <w:start w:val="1"/>
      <w:numFmt w:val="bullet"/>
      <w:lvlText w:val=""/>
      <w:lvlJc w:val="left"/>
      <w:pPr>
        <w:ind w:left="6480" w:hanging="360"/>
      </w:pPr>
      <w:rPr>
        <w:rFonts w:ascii="Wingdings" w:hAnsi="Wingdings" w:hint="default"/>
      </w:rPr>
    </w:lvl>
  </w:abstractNum>
  <w:abstractNum w:abstractNumId="28" w15:restartNumberingAfterBreak="0">
    <w:nsid w:val="44B05C7A"/>
    <w:multiLevelType w:val="multilevel"/>
    <w:tmpl w:val="DD6E026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15:restartNumberingAfterBreak="0">
    <w:nsid w:val="4AF975CC"/>
    <w:multiLevelType w:val="hybridMultilevel"/>
    <w:tmpl w:val="C4300D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02F6D1C"/>
    <w:multiLevelType w:val="hybridMultilevel"/>
    <w:tmpl w:val="452C1B74"/>
    <w:lvl w:ilvl="0" w:tplc="B9B03D86">
      <w:start w:val="1"/>
      <w:numFmt w:val="bullet"/>
      <w:lvlText w:val=""/>
      <w:lvlJc w:val="left"/>
      <w:pPr>
        <w:ind w:left="720" w:hanging="360"/>
      </w:pPr>
      <w:rPr>
        <w:rFonts w:ascii="Symbol" w:hAnsi="Symbol" w:hint="default"/>
      </w:rPr>
    </w:lvl>
    <w:lvl w:ilvl="1" w:tplc="AC14F36A">
      <w:start w:val="1"/>
      <w:numFmt w:val="bullet"/>
      <w:lvlText w:val="o"/>
      <w:lvlJc w:val="left"/>
      <w:pPr>
        <w:ind w:left="1440" w:hanging="360"/>
      </w:pPr>
      <w:rPr>
        <w:rFonts w:ascii="Courier New" w:hAnsi="Courier New" w:hint="default"/>
      </w:rPr>
    </w:lvl>
    <w:lvl w:ilvl="2" w:tplc="D1206166">
      <w:start w:val="1"/>
      <w:numFmt w:val="bullet"/>
      <w:lvlText w:val=""/>
      <w:lvlJc w:val="left"/>
      <w:pPr>
        <w:ind w:left="2160" w:hanging="360"/>
      </w:pPr>
      <w:rPr>
        <w:rFonts w:ascii="Wingdings" w:hAnsi="Wingdings" w:hint="default"/>
      </w:rPr>
    </w:lvl>
    <w:lvl w:ilvl="3" w:tplc="04CC54B8">
      <w:start w:val="1"/>
      <w:numFmt w:val="bullet"/>
      <w:lvlText w:val=""/>
      <w:lvlJc w:val="left"/>
      <w:pPr>
        <w:ind w:left="2880" w:hanging="360"/>
      </w:pPr>
      <w:rPr>
        <w:rFonts w:ascii="Symbol" w:hAnsi="Symbol" w:hint="default"/>
      </w:rPr>
    </w:lvl>
    <w:lvl w:ilvl="4" w:tplc="909C2B50">
      <w:start w:val="1"/>
      <w:numFmt w:val="bullet"/>
      <w:lvlText w:val="o"/>
      <w:lvlJc w:val="left"/>
      <w:pPr>
        <w:ind w:left="3600" w:hanging="360"/>
      </w:pPr>
      <w:rPr>
        <w:rFonts w:ascii="Courier New" w:hAnsi="Courier New" w:hint="default"/>
      </w:rPr>
    </w:lvl>
    <w:lvl w:ilvl="5" w:tplc="E0C47BBC">
      <w:start w:val="1"/>
      <w:numFmt w:val="bullet"/>
      <w:lvlText w:val=""/>
      <w:lvlJc w:val="left"/>
      <w:pPr>
        <w:ind w:left="4320" w:hanging="360"/>
      </w:pPr>
      <w:rPr>
        <w:rFonts w:ascii="Wingdings" w:hAnsi="Wingdings" w:hint="default"/>
      </w:rPr>
    </w:lvl>
    <w:lvl w:ilvl="6" w:tplc="80E68FB4">
      <w:start w:val="1"/>
      <w:numFmt w:val="bullet"/>
      <w:lvlText w:val=""/>
      <w:lvlJc w:val="left"/>
      <w:pPr>
        <w:ind w:left="5040" w:hanging="360"/>
      </w:pPr>
      <w:rPr>
        <w:rFonts w:ascii="Symbol" w:hAnsi="Symbol" w:hint="default"/>
      </w:rPr>
    </w:lvl>
    <w:lvl w:ilvl="7" w:tplc="95B82F56">
      <w:start w:val="1"/>
      <w:numFmt w:val="bullet"/>
      <w:lvlText w:val="o"/>
      <w:lvlJc w:val="left"/>
      <w:pPr>
        <w:ind w:left="5760" w:hanging="360"/>
      </w:pPr>
      <w:rPr>
        <w:rFonts w:ascii="Courier New" w:hAnsi="Courier New" w:hint="default"/>
      </w:rPr>
    </w:lvl>
    <w:lvl w:ilvl="8" w:tplc="5A225A02">
      <w:start w:val="1"/>
      <w:numFmt w:val="bullet"/>
      <w:lvlText w:val=""/>
      <w:lvlJc w:val="left"/>
      <w:pPr>
        <w:ind w:left="6480" w:hanging="360"/>
      </w:pPr>
      <w:rPr>
        <w:rFonts w:ascii="Wingdings" w:hAnsi="Wingdings" w:hint="default"/>
      </w:rPr>
    </w:lvl>
  </w:abstractNum>
  <w:abstractNum w:abstractNumId="31" w15:restartNumberingAfterBreak="0">
    <w:nsid w:val="50773C1C"/>
    <w:multiLevelType w:val="hybridMultilevel"/>
    <w:tmpl w:val="85E88626"/>
    <w:lvl w:ilvl="0" w:tplc="E14EF832">
      <w:start w:val="1"/>
      <w:numFmt w:val="bullet"/>
      <w:lvlText w:val=""/>
      <w:lvlJc w:val="left"/>
      <w:pPr>
        <w:ind w:left="720" w:hanging="360"/>
      </w:pPr>
      <w:rPr>
        <w:rFonts w:ascii="Symbol" w:hAnsi="Symbol" w:hint="default"/>
      </w:rPr>
    </w:lvl>
    <w:lvl w:ilvl="1" w:tplc="35C65FBA">
      <w:start w:val="1"/>
      <w:numFmt w:val="bullet"/>
      <w:lvlText w:val="o"/>
      <w:lvlJc w:val="left"/>
      <w:pPr>
        <w:ind w:left="1440" w:hanging="360"/>
      </w:pPr>
      <w:rPr>
        <w:rFonts w:ascii="Courier New" w:hAnsi="Courier New" w:hint="default"/>
      </w:rPr>
    </w:lvl>
    <w:lvl w:ilvl="2" w:tplc="CCE89746">
      <w:start w:val="1"/>
      <w:numFmt w:val="bullet"/>
      <w:lvlText w:val=""/>
      <w:lvlJc w:val="left"/>
      <w:pPr>
        <w:ind w:left="2160" w:hanging="360"/>
      </w:pPr>
      <w:rPr>
        <w:rFonts w:ascii="Wingdings" w:hAnsi="Wingdings" w:hint="default"/>
      </w:rPr>
    </w:lvl>
    <w:lvl w:ilvl="3" w:tplc="CE7CEA48">
      <w:start w:val="1"/>
      <w:numFmt w:val="bullet"/>
      <w:lvlText w:val=""/>
      <w:lvlJc w:val="left"/>
      <w:pPr>
        <w:ind w:left="2880" w:hanging="360"/>
      </w:pPr>
      <w:rPr>
        <w:rFonts w:ascii="Symbol" w:hAnsi="Symbol" w:hint="default"/>
      </w:rPr>
    </w:lvl>
    <w:lvl w:ilvl="4" w:tplc="8FCAD8DE">
      <w:start w:val="1"/>
      <w:numFmt w:val="bullet"/>
      <w:lvlText w:val="o"/>
      <w:lvlJc w:val="left"/>
      <w:pPr>
        <w:ind w:left="3600" w:hanging="360"/>
      </w:pPr>
      <w:rPr>
        <w:rFonts w:ascii="Courier New" w:hAnsi="Courier New" w:hint="default"/>
      </w:rPr>
    </w:lvl>
    <w:lvl w:ilvl="5" w:tplc="763EC08E">
      <w:start w:val="1"/>
      <w:numFmt w:val="bullet"/>
      <w:lvlText w:val=""/>
      <w:lvlJc w:val="left"/>
      <w:pPr>
        <w:ind w:left="4320" w:hanging="360"/>
      </w:pPr>
      <w:rPr>
        <w:rFonts w:ascii="Wingdings" w:hAnsi="Wingdings" w:hint="default"/>
      </w:rPr>
    </w:lvl>
    <w:lvl w:ilvl="6" w:tplc="A20C297A">
      <w:start w:val="1"/>
      <w:numFmt w:val="bullet"/>
      <w:lvlText w:val=""/>
      <w:lvlJc w:val="left"/>
      <w:pPr>
        <w:ind w:left="5040" w:hanging="360"/>
      </w:pPr>
      <w:rPr>
        <w:rFonts w:ascii="Symbol" w:hAnsi="Symbol" w:hint="default"/>
      </w:rPr>
    </w:lvl>
    <w:lvl w:ilvl="7" w:tplc="7FC4FA88">
      <w:start w:val="1"/>
      <w:numFmt w:val="bullet"/>
      <w:lvlText w:val="o"/>
      <w:lvlJc w:val="left"/>
      <w:pPr>
        <w:ind w:left="5760" w:hanging="360"/>
      </w:pPr>
      <w:rPr>
        <w:rFonts w:ascii="Courier New" w:hAnsi="Courier New" w:hint="default"/>
      </w:rPr>
    </w:lvl>
    <w:lvl w:ilvl="8" w:tplc="E34099A6">
      <w:start w:val="1"/>
      <w:numFmt w:val="bullet"/>
      <w:lvlText w:val=""/>
      <w:lvlJc w:val="left"/>
      <w:pPr>
        <w:ind w:left="6480" w:hanging="360"/>
      </w:pPr>
      <w:rPr>
        <w:rFonts w:ascii="Wingdings" w:hAnsi="Wingdings" w:hint="default"/>
      </w:rPr>
    </w:lvl>
  </w:abstractNum>
  <w:abstractNum w:abstractNumId="32" w15:restartNumberingAfterBreak="0">
    <w:nsid w:val="52387082"/>
    <w:multiLevelType w:val="hybridMultilevel"/>
    <w:tmpl w:val="0A9C6992"/>
    <w:lvl w:ilvl="0" w:tplc="5F18B276">
      <w:start w:val="1"/>
      <w:numFmt w:val="decimal"/>
      <w:lvlText w:val="%1."/>
      <w:lvlJc w:val="left"/>
      <w:pPr>
        <w:ind w:left="720" w:hanging="360"/>
      </w:pPr>
    </w:lvl>
    <w:lvl w:ilvl="1" w:tplc="D8ACCC40">
      <w:start w:val="1"/>
      <w:numFmt w:val="lowerLetter"/>
      <w:lvlText w:val="%2."/>
      <w:lvlJc w:val="left"/>
      <w:pPr>
        <w:ind w:left="1440" w:hanging="360"/>
      </w:pPr>
    </w:lvl>
    <w:lvl w:ilvl="2" w:tplc="3438CDE0">
      <w:start w:val="1"/>
      <w:numFmt w:val="lowerRoman"/>
      <w:lvlText w:val="%3."/>
      <w:lvlJc w:val="right"/>
      <w:pPr>
        <w:ind w:left="2160" w:hanging="180"/>
      </w:pPr>
    </w:lvl>
    <w:lvl w:ilvl="3" w:tplc="BC34ADA8">
      <w:start w:val="1"/>
      <w:numFmt w:val="decimal"/>
      <w:lvlText w:val="%4."/>
      <w:lvlJc w:val="left"/>
      <w:pPr>
        <w:ind w:left="2880" w:hanging="360"/>
      </w:pPr>
    </w:lvl>
    <w:lvl w:ilvl="4" w:tplc="B6E88A5E">
      <w:start w:val="1"/>
      <w:numFmt w:val="lowerLetter"/>
      <w:lvlText w:val="%5."/>
      <w:lvlJc w:val="left"/>
      <w:pPr>
        <w:ind w:left="3600" w:hanging="360"/>
      </w:pPr>
    </w:lvl>
    <w:lvl w:ilvl="5" w:tplc="E3CA7E42">
      <w:start w:val="1"/>
      <w:numFmt w:val="lowerRoman"/>
      <w:lvlText w:val="%6."/>
      <w:lvlJc w:val="right"/>
      <w:pPr>
        <w:ind w:left="4320" w:hanging="180"/>
      </w:pPr>
    </w:lvl>
    <w:lvl w:ilvl="6" w:tplc="35EC1040">
      <w:start w:val="1"/>
      <w:numFmt w:val="decimal"/>
      <w:lvlText w:val="%7."/>
      <w:lvlJc w:val="left"/>
      <w:pPr>
        <w:ind w:left="5040" w:hanging="360"/>
      </w:pPr>
    </w:lvl>
    <w:lvl w:ilvl="7" w:tplc="ED1CE11A">
      <w:start w:val="1"/>
      <w:numFmt w:val="lowerLetter"/>
      <w:lvlText w:val="%8."/>
      <w:lvlJc w:val="left"/>
      <w:pPr>
        <w:ind w:left="5760" w:hanging="360"/>
      </w:pPr>
    </w:lvl>
    <w:lvl w:ilvl="8" w:tplc="4D3AF786">
      <w:start w:val="1"/>
      <w:numFmt w:val="lowerRoman"/>
      <w:lvlText w:val="%9."/>
      <w:lvlJc w:val="right"/>
      <w:pPr>
        <w:ind w:left="6480" w:hanging="180"/>
      </w:pPr>
    </w:lvl>
  </w:abstractNum>
  <w:abstractNum w:abstractNumId="33" w15:restartNumberingAfterBreak="0">
    <w:nsid w:val="540B72FA"/>
    <w:multiLevelType w:val="hybridMultilevel"/>
    <w:tmpl w:val="B4665238"/>
    <w:lvl w:ilvl="0" w:tplc="C8C60FA6">
      <w:start w:val="1"/>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4A33666"/>
    <w:multiLevelType w:val="hybridMultilevel"/>
    <w:tmpl w:val="2E6EB492"/>
    <w:lvl w:ilvl="0" w:tplc="ED4ACF4C">
      <w:start w:val="1"/>
      <w:numFmt w:val="bullet"/>
      <w:lvlText w:val=""/>
      <w:lvlJc w:val="left"/>
      <w:pPr>
        <w:ind w:left="720" w:hanging="360"/>
      </w:pPr>
      <w:rPr>
        <w:rFonts w:ascii="Symbol" w:hAnsi="Symbol" w:hint="default"/>
      </w:rPr>
    </w:lvl>
    <w:lvl w:ilvl="1" w:tplc="345E5F62">
      <w:start w:val="1"/>
      <w:numFmt w:val="bullet"/>
      <w:lvlText w:val="o"/>
      <w:lvlJc w:val="left"/>
      <w:pPr>
        <w:ind w:left="1440" w:hanging="360"/>
      </w:pPr>
      <w:rPr>
        <w:rFonts w:ascii="Courier New" w:hAnsi="Courier New" w:hint="default"/>
      </w:rPr>
    </w:lvl>
    <w:lvl w:ilvl="2" w:tplc="CC2C4F62">
      <w:start w:val="1"/>
      <w:numFmt w:val="bullet"/>
      <w:lvlText w:val=""/>
      <w:lvlJc w:val="left"/>
      <w:pPr>
        <w:ind w:left="2160" w:hanging="360"/>
      </w:pPr>
      <w:rPr>
        <w:rFonts w:ascii="Wingdings" w:hAnsi="Wingdings" w:hint="default"/>
      </w:rPr>
    </w:lvl>
    <w:lvl w:ilvl="3" w:tplc="E27AFDE8">
      <w:start w:val="1"/>
      <w:numFmt w:val="bullet"/>
      <w:lvlText w:val=""/>
      <w:lvlJc w:val="left"/>
      <w:pPr>
        <w:ind w:left="2880" w:hanging="360"/>
      </w:pPr>
      <w:rPr>
        <w:rFonts w:ascii="Symbol" w:hAnsi="Symbol" w:hint="default"/>
      </w:rPr>
    </w:lvl>
    <w:lvl w:ilvl="4" w:tplc="56EC0846">
      <w:start w:val="1"/>
      <w:numFmt w:val="bullet"/>
      <w:lvlText w:val="o"/>
      <w:lvlJc w:val="left"/>
      <w:pPr>
        <w:ind w:left="3600" w:hanging="360"/>
      </w:pPr>
      <w:rPr>
        <w:rFonts w:ascii="Courier New" w:hAnsi="Courier New" w:hint="default"/>
      </w:rPr>
    </w:lvl>
    <w:lvl w:ilvl="5" w:tplc="A68E48B0">
      <w:start w:val="1"/>
      <w:numFmt w:val="bullet"/>
      <w:lvlText w:val=""/>
      <w:lvlJc w:val="left"/>
      <w:pPr>
        <w:ind w:left="4320" w:hanging="360"/>
      </w:pPr>
      <w:rPr>
        <w:rFonts w:ascii="Wingdings" w:hAnsi="Wingdings" w:hint="default"/>
      </w:rPr>
    </w:lvl>
    <w:lvl w:ilvl="6" w:tplc="0E52C65A">
      <w:start w:val="1"/>
      <w:numFmt w:val="bullet"/>
      <w:lvlText w:val=""/>
      <w:lvlJc w:val="left"/>
      <w:pPr>
        <w:ind w:left="5040" w:hanging="360"/>
      </w:pPr>
      <w:rPr>
        <w:rFonts w:ascii="Symbol" w:hAnsi="Symbol" w:hint="default"/>
      </w:rPr>
    </w:lvl>
    <w:lvl w:ilvl="7" w:tplc="19380060">
      <w:start w:val="1"/>
      <w:numFmt w:val="bullet"/>
      <w:lvlText w:val="o"/>
      <w:lvlJc w:val="left"/>
      <w:pPr>
        <w:ind w:left="5760" w:hanging="360"/>
      </w:pPr>
      <w:rPr>
        <w:rFonts w:ascii="Courier New" w:hAnsi="Courier New" w:hint="default"/>
      </w:rPr>
    </w:lvl>
    <w:lvl w:ilvl="8" w:tplc="B99C422A">
      <w:start w:val="1"/>
      <w:numFmt w:val="bullet"/>
      <w:lvlText w:val=""/>
      <w:lvlJc w:val="left"/>
      <w:pPr>
        <w:ind w:left="6480" w:hanging="360"/>
      </w:pPr>
      <w:rPr>
        <w:rFonts w:ascii="Wingdings" w:hAnsi="Wingdings" w:hint="default"/>
      </w:rPr>
    </w:lvl>
  </w:abstractNum>
  <w:abstractNum w:abstractNumId="35" w15:restartNumberingAfterBreak="0">
    <w:nsid w:val="55CD6536"/>
    <w:multiLevelType w:val="hybridMultilevel"/>
    <w:tmpl w:val="2616A4E8"/>
    <w:lvl w:ilvl="0" w:tplc="8B2A2DD2">
      <w:start w:val="1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D4A3196"/>
    <w:multiLevelType w:val="hybridMultilevel"/>
    <w:tmpl w:val="1A72E71A"/>
    <w:lvl w:ilvl="0" w:tplc="6C6262D4">
      <w:start w:val="1"/>
      <w:numFmt w:val="bullet"/>
      <w:lvlText w:val=""/>
      <w:lvlJc w:val="left"/>
      <w:pPr>
        <w:ind w:left="1440" w:hanging="360"/>
      </w:pPr>
      <w:rPr>
        <w:rFonts w:ascii="Symbol" w:hAnsi="Symbol"/>
      </w:rPr>
    </w:lvl>
    <w:lvl w:ilvl="1" w:tplc="B5AC2F64">
      <w:start w:val="1"/>
      <w:numFmt w:val="bullet"/>
      <w:lvlText w:val=""/>
      <w:lvlJc w:val="left"/>
      <w:pPr>
        <w:ind w:left="1440" w:hanging="360"/>
      </w:pPr>
      <w:rPr>
        <w:rFonts w:ascii="Symbol" w:hAnsi="Symbol"/>
      </w:rPr>
    </w:lvl>
    <w:lvl w:ilvl="2" w:tplc="8EB6435C">
      <w:start w:val="1"/>
      <w:numFmt w:val="bullet"/>
      <w:lvlText w:val=""/>
      <w:lvlJc w:val="left"/>
      <w:pPr>
        <w:ind w:left="1440" w:hanging="360"/>
      </w:pPr>
      <w:rPr>
        <w:rFonts w:ascii="Symbol" w:hAnsi="Symbol"/>
      </w:rPr>
    </w:lvl>
    <w:lvl w:ilvl="3" w:tplc="806E8B04">
      <w:start w:val="1"/>
      <w:numFmt w:val="bullet"/>
      <w:lvlText w:val=""/>
      <w:lvlJc w:val="left"/>
      <w:pPr>
        <w:ind w:left="1440" w:hanging="360"/>
      </w:pPr>
      <w:rPr>
        <w:rFonts w:ascii="Symbol" w:hAnsi="Symbol"/>
      </w:rPr>
    </w:lvl>
    <w:lvl w:ilvl="4" w:tplc="9B1ADA68">
      <w:start w:val="1"/>
      <w:numFmt w:val="bullet"/>
      <w:lvlText w:val=""/>
      <w:lvlJc w:val="left"/>
      <w:pPr>
        <w:ind w:left="1440" w:hanging="360"/>
      </w:pPr>
      <w:rPr>
        <w:rFonts w:ascii="Symbol" w:hAnsi="Symbol"/>
      </w:rPr>
    </w:lvl>
    <w:lvl w:ilvl="5" w:tplc="5796AEDA">
      <w:start w:val="1"/>
      <w:numFmt w:val="bullet"/>
      <w:lvlText w:val=""/>
      <w:lvlJc w:val="left"/>
      <w:pPr>
        <w:ind w:left="1440" w:hanging="360"/>
      </w:pPr>
      <w:rPr>
        <w:rFonts w:ascii="Symbol" w:hAnsi="Symbol"/>
      </w:rPr>
    </w:lvl>
    <w:lvl w:ilvl="6" w:tplc="942261C8">
      <w:start w:val="1"/>
      <w:numFmt w:val="bullet"/>
      <w:lvlText w:val=""/>
      <w:lvlJc w:val="left"/>
      <w:pPr>
        <w:ind w:left="1440" w:hanging="360"/>
      </w:pPr>
      <w:rPr>
        <w:rFonts w:ascii="Symbol" w:hAnsi="Symbol"/>
      </w:rPr>
    </w:lvl>
    <w:lvl w:ilvl="7" w:tplc="A724A7A4">
      <w:start w:val="1"/>
      <w:numFmt w:val="bullet"/>
      <w:lvlText w:val=""/>
      <w:lvlJc w:val="left"/>
      <w:pPr>
        <w:ind w:left="1440" w:hanging="360"/>
      </w:pPr>
      <w:rPr>
        <w:rFonts w:ascii="Symbol" w:hAnsi="Symbol"/>
      </w:rPr>
    </w:lvl>
    <w:lvl w:ilvl="8" w:tplc="E820CDFE">
      <w:start w:val="1"/>
      <w:numFmt w:val="bullet"/>
      <w:lvlText w:val=""/>
      <w:lvlJc w:val="left"/>
      <w:pPr>
        <w:ind w:left="1440" w:hanging="360"/>
      </w:pPr>
      <w:rPr>
        <w:rFonts w:ascii="Symbol" w:hAnsi="Symbol"/>
      </w:rPr>
    </w:lvl>
  </w:abstractNum>
  <w:abstractNum w:abstractNumId="37" w15:restartNumberingAfterBreak="0">
    <w:nsid w:val="5F7B3C47"/>
    <w:multiLevelType w:val="hybridMultilevel"/>
    <w:tmpl w:val="45CE5164"/>
    <w:lvl w:ilvl="0" w:tplc="C442CE72">
      <w:start w:val="1"/>
      <w:numFmt w:val="bullet"/>
      <w:lvlText w:val=""/>
      <w:lvlJc w:val="left"/>
      <w:pPr>
        <w:ind w:left="720" w:hanging="360"/>
      </w:pPr>
      <w:rPr>
        <w:rFonts w:ascii="Symbol" w:hAnsi="Symbol" w:hint="default"/>
      </w:rPr>
    </w:lvl>
    <w:lvl w:ilvl="1" w:tplc="8BA0FD9C">
      <w:start w:val="1"/>
      <w:numFmt w:val="bullet"/>
      <w:lvlText w:val="o"/>
      <w:lvlJc w:val="left"/>
      <w:pPr>
        <w:ind w:left="1440" w:hanging="360"/>
      </w:pPr>
      <w:rPr>
        <w:rFonts w:ascii="Courier New" w:hAnsi="Courier New" w:hint="default"/>
      </w:rPr>
    </w:lvl>
    <w:lvl w:ilvl="2" w:tplc="D68C4540">
      <w:start w:val="1"/>
      <w:numFmt w:val="bullet"/>
      <w:lvlText w:val=""/>
      <w:lvlJc w:val="left"/>
      <w:pPr>
        <w:ind w:left="2160" w:hanging="360"/>
      </w:pPr>
      <w:rPr>
        <w:rFonts w:ascii="Wingdings" w:hAnsi="Wingdings" w:hint="default"/>
      </w:rPr>
    </w:lvl>
    <w:lvl w:ilvl="3" w:tplc="07F0BCD6">
      <w:start w:val="1"/>
      <w:numFmt w:val="bullet"/>
      <w:lvlText w:val=""/>
      <w:lvlJc w:val="left"/>
      <w:pPr>
        <w:ind w:left="2880" w:hanging="360"/>
      </w:pPr>
      <w:rPr>
        <w:rFonts w:ascii="Symbol" w:hAnsi="Symbol" w:hint="default"/>
      </w:rPr>
    </w:lvl>
    <w:lvl w:ilvl="4" w:tplc="09CAEB14">
      <w:start w:val="1"/>
      <w:numFmt w:val="bullet"/>
      <w:lvlText w:val="o"/>
      <w:lvlJc w:val="left"/>
      <w:pPr>
        <w:ind w:left="3600" w:hanging="360"/>
      </w:pPr>
      <w:rPr>
        <w:rFonts w:ascii="Courier New" w:hAnsi="Courier New" w:hint="default"/>
      </w:rPr>
    </w:lvl>
    <w:lvl w:ilvl="5" w:tplc="0B88CABA">
      <w:start w:val="1"/>
      <w:numFmt w:val="bullet"/>
      <w:lvlText w:val=""/>
      <w:lvlJc w:val="left"/>
      <w:pPr>
        <w:ind w:left="4320" w:hanging="360"/>
      </w:pPr>
      <w:rPr>
        <w:rFonts w:ascii="Wingdings" w:hAnsi="Wingdings" w:hint="default"/>
      </w:rPr>
    </w:lvl>
    <w:lvl w:ilvl="6" w:tplc="B77C9C6C">
      <w:start w:val="1"/>
      <w:numFmt w:val="bullet"/>
      <w:lvlText w:val=""/>
      <w:lvlJc w:val="left"/>
      <w:pPr>
        <w:ind w:left="5040" w:hanging="360"/>
      </w:pPr>
      <w:rPr>
        <w:rFonts w:ascii="Symbol" w:hAnsi="Symbol" w:hint="default"/>
      </w:rPr>
    </w:lvl>
    <w:lvl w:ilvl="7" w:tplc="53DEFDCA">
      <w:start w:val="1"/>
      <w:numFmt w:val="bullet"/>
      <w:lvlText w:val="o"/>
      <w:lvlJc w:val="left"/>
      <w:pPr>
        <w:ind w:left="5760" w:hanging="360"/>
      </w:pPr>
      <w:rPr>
        <w:rFonts w:ascii="Courier New" w:hAnsi="Courier New" w:hint="default"/>
      </w:rPr>
    </w:lvl>
    <w:lvl w:ilvl="8" w:tplc="F1BA1492">
      <w:start w:val="1"/>
      <w:numFmt w:val="bullet"/>
      <w:lvlText w:val=""/>
      <w:lvlJc w:val="left"/>
      <w:pPr>
        <w:ind w:left="6480" w:hanging="360"/>
      </w:pPr>
      <w:rPr>
        <w:rFonts w:ascii="Wingdings" w:hAnsi="Wingdings" w:hint="default"/>
      </w:rPr>
    </w:lvl>
  </w:abstractNum>
  <w:abstractNum w:abstractNumId="38" w15:restartNumberingAfterBreak="0">
    <w:nsid w:val="62C856D2"/>
    <w:multiLevelType w:val="hybridMultilevel"/>
    <w:tmpl w:val="FF144FEE"/>
    <w:lvl w:ilvl="0" w:tplc="D2F817D4">
      <w:start w:val="1"/>
      <w:numFmt w:val="bullet"/>
      <w:lvlText w:val=""/>
      <w:lvlJc w:val="left"/>
      <w:pPr>
        <w:ind w:left="1080" w:hanging="360"/>
      </w:pPr>
      <w:rPr>
        <w:rFonts w:ascii="Symbol" w:hAnsi="Symbol"/>
      </w:rPr>
    </w:lvl>
    <w:lvl w:ilvl="1" w:tplc="A06CB90A">
      <w:start w:val="1"/>
      <w:numFmt w:val="bullet"/>
      <w:lvlText w:val=""/>
      <w:lvlJc w:val="left"/>
      <w:pPr>
        <w:ind w:left="1080" w:hanging="360"/>
      </w:pPr>
      <w:rPr>
        <w:rFonts w:ascii="Symbol" w:hAnsi="Symbol"/>
      </w:rPr>
    </w:lvl>
    <w:lvl w:ilvl="2" w:tplc="4B42B38E">
      <w:start w:val="1"/>
      <w:numFmt w:val="bullet"/>
      <w:lvlText w:val=""/>
      <w:lvlJc w:val="left"/>
      <w:pPr>
        <w:ind w:left="1080" w:hanging="360"/>
      </w:pPr>
      <w:rPr>
        <w:rFonts w:ascii="Symbol" w:hAnsi="Symbol"/>
      </w:rPr>
    </w:lvl>
    <w:lvl w:ilvl="3" w:tplc="F07EBF9E">
      <w:start w:val="1"/>
      <w:numFmt w:val="bullet"/>
      <w:lvlText w:val=""/>
      <w:lvlJc w:val="left"/>
      <w:pPr>
        <w:ind w:left="1080" w:hanging="360"/>
      </w:pPr>
      <w:rPr>
        <w:rFonts w:ascii="Symbol" w:hAnsi="Symbol"/>
      </w:rPr>
    </w:lvl>
    <w:lvl w:ilvl="4" w:tplc="9F784D64">
      <w:start w:val="1"/>
      <w:numFmt w:val="bullet"/>
      <w:lvlText w:val=""/>
      <w:lvlJc w:val="left"/>
      <w:pPr>
        <w:ind w:left="1080" w:hanging="360"/>
      </w:pPr>
      <w:rPr>
        <w:rFonts w:ascii="Symbol" w:hAnsi="Symbol"/>
      </w:rPr>
    </w:lvl>
    <w:lvl w:ilvl="5" w:tplc="76D43E24">
      <w:start w:val="1"/>
      <w:numFmt w:val="bullet"/>
      <w:lvlText w:val=""/>
      <w:lvlJc w:val="left"/>
      <w:pPr>
        <w:ind w:left="1080" w:hanging="360"/>
      </w:pPr>
      <w:rPr>
        <w:rFonts w:ascii="Symbol" w:hAnsi="Symbol"/>
      </w:rPr>
    </w:lvl>
    <w:lvl w:ilvl="6" w:tplc="4842A2FC">
      <w:start w:val="1"/>
      <w:numFmt w:val="bullet"/>
      <w:lvlText w:val=""/>
      <w:lvlJc w:val="left"/>
      <w:pPr>
        <w:ind w:left="1080" w:hanging="360"/>
      </w:pPr>
      <w:rPr>
        <w:rFonts w:ascii="Symbol" w:hAnsi="Symbol"/>
      </w:rPr>
    </w:lvl>
    <w:lvl w:ilvl="7" w:tplc="470C1232">
      <w:start w:val="1"/>
      <w:numFmt w:val="bullet"/>
      <w:lvlText w:val=""/>
      <w:lvlJc w:val="left"/>
      <w:pPr>
        <w:ind w:left="1080" w:hanging="360"/>
      </w:pPr>
      <w:rPr>
        <w:rFonts w:ascii="Symbol" w:hAnsi="Symbol"/>
      </w:rPr>
    </w:lvl>
    <w:lvl w:ilvl="8" w:tplc="6F580BB2">
      <w:start w:val="1"/>
      <w:numFmt w:val="bullet"/>
      <w:lvlText w:val=""/>
      <w:lvlJc w:val="left"/>
      <w:pPr>
        <w:ind w:left="1080" w:hanging="360"/>
      </w:pPr>
      <w:rPr>
        <w:rFonts w:ascii="Symbol" w:hAnsi="Symbol"/>
      </w:rPr>
    </w:lvl>
  </w:abstractNum>
  <w:abstractNum w:abstractNumId="39" w15:restartNumberingAfterBreak="0">
    <w:nsid w:val="68F0076D"/>
    <w:multiLevelType w:val="hybridMultilevel"/>
    <w:tmpl w:val="2952ABC0"/>
    <w:lvl w:ilvl="0" w:tplc="51049816">
      <w:start w:val="20"/>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DED6A62"/>
    <w:multiLevelType w:val="hybridMultilevel"/>
    <w:tmpl w:val="0E6A7F70"/>
    <w:lvl w:ilvl="0" w:tplc="51B85D3A">
      <w:start w:val="1"/>
      <w:numFmt w:val="bullet"/>
      <w:lvlText w:val=""/>
      <w:lvlJc w:val="left"/>
      <w:pPr>
        <w:ind w:left="720" w:hanging="360"/>
      </w:pPr>
      <w:rPr>
        <w:rFonts w:ascii="Symbol" w:hAnsi="Symbol" w:hint="default"/>
      </w:rPr>
    </w:lvl>
    <w:lvl w:ilvl="1" w:tplc="FCB8C50E">
      <w:start w:val="1"/>
      <w:numFmt w:val="bullet"/>
      <w:lvlText w:val="o"/>
      <w:lvlJc w:val="left"/>
      <w:pPr>
        <w:ind w:left="1440" w:hanging="360"/>
      </w:pPr>
      <w:rPr>
        <w:rFonts w:ascii="Courier New" w:hAnsi="Courier New" w:hint="default"/>
      </w:rPr>
    </w:lvl>
    <w:lvl w:ilvl="2" w:tplc="1CB24F8C">
      <w:start w:val="1"/>
      <w:numFmt w:val="bullet"/>
      <w:lvlText w:val=""/>
      <w:lvlJc w:val="left"/>
      <w:pPr>
        <w:ind w:left="2160" w:hanging="360"/>
      </w:pPr>
      <w:rPr>
        <w:rFonts w:ascii="Wingdings" w:hAnsi="Wingdings" w:hint="default"/>
      </w:rPr>
    </w:lvl>
    <w:lvl w:ilvl="3" w:tplc="230255F0">
      <w:start w:val="1"/>
      <w:numFmt w:val="bullet"/>
      <w:lvlText w:val=""/>
      <w:lvlJc w:val="left"/>
      <w:pPr>
        <w:ind w:left="2880" w:hanging="360"/>
      </w:pPr>
      <w:rPr>
        <w:rFonts w:ascii="Symbol" w:hAnsi="Symbol" w:hint="default"/>
      </w:rPr>
    </w:lvl>
    <w:lvl w:ilvl="4" w:tplc="30AEE608">
      <w:start w:val="1"/>
      <w:numFmt w:val="bullet"/>
      <w:lvlText w:val="o"/>
      <w:lvlJc w:val="left"/>
      <w:pPr>
        <w:ind w:left="3600" w:hanging="360"/>
      </w:pPr>
      <w:rPr>
        <w:rFonts w:ascii="Courier New" w:hAnsi="Courier New" w:hint="default"/>
      </w:rPr>
    </w:lvl>
    <w:lvl w:ilvl="5" w:tplc="7F369CF4">
      <w:start w:val="1"/>
      <w:numFmt w:val="bullet"/>
      <w:lvlText w:val=""/>
      <w:lvlJc w:val="left"/>
      <w:pPr>
        <w:ind w:left="4320" w:hanging="360"/>
      </w:pPr>
      <w:rPr>
        <w:rFonts w:ascii="Wingdings" w:hAnsi="Wingdings" w:hint="default"/>
      </w:rPr>
    </w:lvl>
    <w:lvl w:ilvl="6" w:tplc="DB8286F2">
      <w:start w:val="1"/>
      <w:numFmt w:val="bullet"/>
      <w:lvlText w:val=""/>
      <w:lvlJc w:val="left"/>
      <w:pPr>
        <w:ind w:left="5040" w:hanging="360"/>
      </w:pPr>
      <w:rPr>
        <w:rFonts w:ascii="Symbol" w:hAnsi="Symbol" w:hint="default"/>
      </w:rPr>
    </w:lvl>
    <w:lvl w:ilvl="7" w:tplc="8BE6809E">
      <w:start w:val="1"/>
      <w:numFmt w:val="bullet"/>
      <w:lvlText w:val="o"/>
      <w:lvlJc w:val="left"/>
      <w:pPr>
        <w:ind w:left="5760" w:hanging="360"/>
      </w:pPr>
      <w:rPr>
        <w:rFonts w:ascii="Courier New" w:hAnsi="Courier New" w:hint="default"/>
      </w:rPr>
    </w:lvl>
    <w:lvl w:ilvl="8" w:tplc="CCE61DAC">
      <w:start w:val="1"/>
      <w:numFmt w:val="bullet"/>
      <w:lvlText w:val=""/>
      <w:lvlJc w:val="left"/>
      <w:pPr>
        <w:ind w:left="6480" w:hanging="360"/>
      </w:pPr>
      <w:rPr>
        <w:rFonts w:ascii="Wingdings" w:hAnsi="Wingdings" w:hint="default"/>
      </w:rPr>
    </w:lvl>
  </w:abstractNum>
  <w:abstractNum w:abstractNumId="41" w15:restartNumberingAfterBreak="0">
    <w:nsid w:val="6F9C0644"/>
    <w:multiLevelType w:val="hybridMultilevel"/>
    <w:tmpl w:val="356CD2A6"/>
    <w:lvl w:ilvl="0" w:tplc="A4F2759E">
      <w:start w:val="1"/>
      <w:numFmt w:val="bullet"/>
      <w:lvlText w:val=""/>
      <w:lvlJc w:val="left"/>
      <w:pPr>
        <w:ind w:left="720" w:hanging="360"/>
      </w:pPr>
      <w:rPr>
        <w:rFonts w:ascii="Symbol" w:hAnsi="Symbol" w:hint="default"/>
      </w:rPr>
    </w:lvl>
    <w:lvl w:ilvl="1" w:tplc="CE008DCC">
      <w:start w:val="1"/>
      <w:numFmt w:val="bullet"/>
      <w:lvlText w:val="o"/>
      <w:lvlJc w:val="left"/>
      <w:pPr>
        <w:ind w:left="1440" w:hanging="360"/>
      </w:pPr>
      <w:rPr>
        <w:rFonts w:ascii="Courier New" w:hAnsi="Courier New" w:hint="default"/>
      </w:rPr>
    </w:lvl>
    <w:lvl w:ilvl="2" w:tplc="42C4B6CC">
      <w:start w:val="1"/>
      <w:numFmt w:val="bullet"/>
      <w:lvlText w:val=""/>
      <w:lvlJc w:val="left"/>
      <w:pPr>
        <w:ind w:left="2160" w:hanging="360"/>
      </w:pPr>
      <w:rPr>
        <w:rFonts w:ascii="Wingdings" w:hAnsi="Wingdings" w:hint="default"/>
      </w:rPr>
    </w:lvl>
    <w:lvl w:ilvl="3" w:tplc="649C49C0">
      <w:start w:val="1"/>
      <w:numFmt w:val="bullet"/>
      <w:lvlText w:val=""/>
      <w:lvlJc w:val="left"/>
      <w:pPr>
        <w:ind w:left="2880" w:hanging="360"/>
      </w:pPr>
      <w:rPr>
        <w:rFonts w:ascii="Symbol" w:hAnsi="Symbol" w:hint="default"/>
      </w:rPr>
    </w:lvl>
    <w:lvl w:ilvl="4" w:tplc="D5162982">
      <w:start w:val="1"/>
      <w:numFmt w:val="bullet"/>
      <w:lvlText w:val="o"/>
      <w:lvlJc w:val="left"/>
      <w:pPr>
        <w:ind w:left="3600" w:hanging="360"/>
      </w:pPr>
      <w:rPr>
        <w:rFonts w:ascii="Courier New" w:hAnsi="Courier New" w:hint="default"/>
      </w:rPr>
    </w:lvl>
    <w:lvl w:ilvl="5" w:tplc="C4266D52">
      <w:start w:val="1"/>
      <w:numFmt w:val="bullet"/>
      <w:lvlText w:val=""/>
      <w:lvlJc w:val="left"/>
      <w:pPr>
        <w:ind w:left="4320" w:hanging="360"/>
      </w:pPr>
      <w:rPr>
        <w:rFonts w:ascii="Wingdings" w:hAnsi="Wingdings" w:hint="default"/>
      </w:rPr>
    </w:lvl>
    <w:lvl w:ilvl="6" w:tplc="57B428AC">
      <w:start w:val="1"/>
      <w:numFmt w:val="bullet"/>
      <w:lvlText w:val=""/>
      <w:lvlJc w:val="left"/>
      <w:pPr>
        <w:ind w:left="5040" w:hanging="360"/>
      </w:pPr>
      <w:rPr>
        <w:rFonts w:ascii="Symbol" w:hAnsi="Symbol" w:hint="default"/>
      </w:rPr>
    </w:lvl>
    <w:lvl w:ilvl="7" w:tplc="9724ABA4">
      <w:start w:val="1"/>
      <w:numFmt w:val="bullet"/>
      <w:lvlText w:val="o"/>
      <w:lvlJc w:val="left"/>
      <w:pPr>
        <w:ind w:left="5760" w:hanging="360"/>
      </w:pPr>
      <w:rPr>
        <w:rFonts w:ascii="Courier New" w:hAnsi="Courier New" w:hint="default"/>
      </w:rPr>
    </w:lvl>
    <w:lvl w:ilvl="8" w:tplc="1C2E7454">
      <w:start w:val="1"/>
      <w:numFmt w:val="bullet"/>
      <w:lvlText w:val=""/>
      <w:lvlJc w:val="left"/>
      <w:pPr>
        <w:ind w:left="6480" w:hanging="360"/>
      </w:pPr>
      <w:rPr>
        <w:rFonts w:ascii="Wingdings" w:hAnsi="Wingdings" w:hint="default"/>
      </w:rPr>
    </w:lvl>
  </w:abstractNum>
  <w:abstractNum w:abstractNumId="42" w15:restartNumberingAfterBreak="0">
    <w:nsid w:val="70BE6C77"/>
    <w:multiLevelType w:val="hybridMultilevel"/>
    <w:tmpl w:val="A1967E6A"/>
    <w:lvl w:ilvl="0" w:tplc="24F09660">
      <w:start w:val="1"/>
      <w:numFmt w:val="bullet"/>
      <w:lvlText w:val=""/>
      <w:lvlJc w:val="left"/>
      <w:pPr>
        <w:ind w:left="720" w:hanging="360"/>
      </w:pPr>
      <w:rPr>
        <w:rFonts w:ascii="Symbol" w:hAnsi="Symbol" w:hint="default"/>
      </w:rPr>
    </w:lvl>
    <w:lvl w:ilvl="1" w:tplc="83721124">
      <w:start w:val="1"/>
      <w:numFmt w:val="bullet"/>
      <w:lvlText w:val="o"/>
      <w:lvlJc w:val="left"/>
      <w:pPr>
        <w:ind w:left="1440" w:hanging="360"/>
      </w:pPr>
      <w:rPr>
        <w:rFonts w:ascii="Courier New" w:hAnsi="Courier New" w:hint="default"/>
      </w:rPr>
    </w:lvl>
    <w:lvl w:ilvl="2" w:tplc="FF68EBF4">
      <w:start w:val="1"/>
      <w:numFmt w:val="bullet"/>
      <w:lvlText w:val=""/>
      <w:lvlJc w:val="left"/>
      <w:pPr>
        <w:ind w:left="2160" w:hanging="360"/>
      </w:pPr>
      <w:rPr>
        <w:rFonts w:ascii="Wingdings" w:hAnsi="Wingdings" w:hint="default"/>
      </w:rPr>
    </w:lvl>
    <w:lvl w:ilvl="3" w:tplc="8E54D9A0">
      <w:start w:val="1"/>
      <w:numFmt w:val="bullet"/>
      <w:lvlText w:val=""/>
      <w:lvlJc w:val="left"/>
      <w:pPr>
        <w:ind w:left="2880" w:hanging="360"/>
      </w:pPr>
      <w:rPr>
        <w:rFonts w:ascii="Symbol" w:hAnsi="Symbol" w:hint="default"/>
      </w:rPr>
    </w:lvl>
    <w:lvl w:ilvl="4" w:tplc="67EE9C8E">
      <w:start w:val="1"/>
      <w:numFmt w:val="bullet"/>
      <w:lvlText w:val="o"/>
      <w:lvlJc w:val="left"/>
      <w:pPr>
        <w:ind w:left="3600" w:hanging="360"/>
      </w:pPr>
      <w:rPr>
        <w:rFonts w:ascii="Courier New" w:hAnsi="Courier New" w:hint="default"/>
      </w:rPr>
    </w:lvl>
    <w:lvl w:ilvl="5" w:tplc="71E02884">
      <w:start w:val="1"/>
      <w:numFmt w:val="bullet"/>
      <w:lvlText w:val=""/>
      <w:lvlJc w:val="left"/>
      <w:pPr>
        <w:ind w:left="4320" w:hanging="360"/>
      </w:pPr>
      <w:rPr>
        <w:rFonts w:ascii="Wingdings" w:hAnsi="Wingdings" w:hint="default"/>
      </w:rPr>
    </w:lvl>
    <w:lvl w:ilvl="6" w:tplc="B7F6EB2C">
      <w:start w:val="1"/>
      <w:numFmt w:val="bullet"/>
      <w:lvlText w:val=""/>
      <w:lvlJc w:val="left"/>
      <w:pPr>
        <w:ind w:left="5040" w:hanging="360"/>
      </w:pPr>
      <w:rPr>
        <w:rFonts w:ascii="Symbol" w:hAnsi="Symbol" w:hint="default"/>
      </w:rPr>
    </w:lvl>
    <w:lvl w:ilvl="7" w:tplc="B2E69FF0">
      <w:start w:val="1"/>
      <w:numFmt w:val="bullet"/>
      <w:lvlText w:val="o"/>
      <w:lvlJc w:val="left"/>
      <w:pPr>
        <w:ind w:left="5760" w:hanging="360"/>
      </w:pPr>
      <w:rPr>
        <w:rFonts w:ascii="Courier New" w:hAnsi="Courier New" w:hint="default"/>
      </w:rPr>
    </w:lvl>
    <w:lvl w:ilvl="8" w:tplc="2AF2FFE0">
      <w:start w:val="1"/>
      <w:numFmt w:val="bullet"/>
      <w:lvlText w:val=""/>
      <w:lvlJc w:val="left"/>
      <w:pPr>
        <w:ind w:left="6480" w:hanging="360"/>
      </w:pPr>
      <w:rPr>
        <w:rFonts w:ascii="Wingdings" w:hAnsi="Wingdings" w:hint="default"/>
      </w:rPr>
    </w:lvl>
  </w:abstractNum>
  <w:abstractNum w:abstractNumId="43" w15:restartNumberingAfterBreak="0">
    <w:nsid w:val="756C7AD3"/>
    <w:multiLevelType w:val="hybridMultilevel"/>
    <w:tmpl w:val="8904F9CA"/>
    <w:lvl w:ilvl="0" w:tplc="5CCC6C22">
      <w:start w:val="1"/>
      <w:numFmt w:val="decimal"/>
      <w:lvlText w:val="%1."/>
      <w:lvlJc w:val="left"/>
      <w:pPr>
        <w:ind w:left="720" w:hanging="360"/>
      </w:pPr>
    </w:lvl>
    <w:lvl w:ilvl="1" w:tplc="C664740C">
      <w:start w:val="1"/>
      <w:numFmt w:val="lowerLetter"/>
      <w:lvlText w:val="%2."/>
      <w:lvlJc w:val="left"/>
      <w:pPr>
        <w:ind w:left="1440" w:hanging="360"/>
      </w:pPr>
    </w:lvl>
    <w:lvl w:ilvl="2" w:tplc="74C4F4A2">
      <w:start w:val="1"/>
      <w:numFmt w:val="bullet"/>
      <w:lvlText w:val=""/>
      <w:lvlJc w:val="left"/>
      <w:pPr>
        <w:ind w:left="2160" w:hanging="360"/>
      </w:pPr>
      <w:rPr>
        <w:rFonts w:ascii="Wingdings" w:hAnsi="Wingdings" w:hint="default"/>
      </w:rPr>
    </w:lvl>
    <w:lvl w:ilvl="3" w:tplc="943069D6">
      <w:start w:val="1"/>
      <w:numFmt w:val="bullet"/>
      <w:lvlText w:val=""/>
      <w:lvlJc w:val="left"/>
      <w:pPr>
        <w:ind w:left="2880" w:hanging="360"/>
      </w:pPr>
      <w:rPr>
        <w:rFonts w:ascii="Symbol" w:hAnsi="Symbol" w:hint="default"/>
      </w:rPr>
    </w:lvl>
    <w:lvl w:ilvl="4" w:tplc="D8B42238">
      <w:start w:val="1"/>
      <w:numFmt w:val="bullet"/>
      <w:lvlText w:val="o"/>
      <w:lvlJc w:val="left"/>
      <w:pPr>
        <w:ind w:left="3600" w:hanging="360"/>
      </w:pPr>
      <w:rPr>
        <w:rFonts w:ascii="Courier New" w:hAnsi="Courier New" w:hint="default"/>
      </w:rPr>
    </w:lvl>
    <w:lvl w:ilvl="5" w:tplc="3864BE26">
      <w:start w:val="1"/>
      <w:numFmt w:val="bullet"/>
      <w:lvlText w:val=""/>
      <w:lvlJc w:val="left"/>
      <w:pPr>
        <w:ind w:left="4320" w:hanging="360"/>
      </w:pPr>
      <w:rPr>
        <w:rFonts w:ascii="Wingdings" w:hAnsi="Wingdings" w:hint="default"/>
      </w:rPr>
    </w:lvl>
    <w:lvl w:ilvl="6" w:tplc="4B5A2EEA">
      <w:start w:val="1"/>
      <w:numFmt w:val="bullet"/>
      <w:lvlText w:val=""/>
      <w:lvlJc w:val="left"/>
      <w:pPr>
        <w:ind w:left="5040" w:hanging="360"/>
      </w:pPr>
      <w:rPr>
        <w:rFonts w:ascii="Symbol" w:hAnsi="Symbol" w:hint="default"/>
      </w:rPr>
    </w:lvl>
    <w:lvl w:ilvl="7" w:tplc="521C4E3A">
      <w:start w:val="1"/>
      <w:numFmt w:val="bullet"/>
      <w:lvlText w:val="o"/>
      <w:lvlJc w:val="left"/>
      <w:pPr>
        <w:ind w:left="5760" w:hanging="360"/>
      </w:pPr>
      <w:rPr>
        <w:rFonts w:ascii="Courier New" w:hAnsi="Courier New" w:hint="default"/>
      </w:rPr>
    </w:lvl>
    <w:lvl w:ilvl="8" w:tplc="5C3CFA40">
      <w:start w:val="1"/>
      <w:numFmt w:val="bullet"/>
      <w:lvlText w:val=""/>
      <w:lvlJc w:val="left"/>
      <w:pPr>
        <w:ind w:left="6480" w:hanging="360"/>
      </w:pPr>
      <w:rPr>
        <w:rFonts w:ascii="Wingdings" w:hAnsi="Wingdings" w:hint="default"/>
      </w:rPr>
    </w:lvl>
  </w:abstractNum>
  <w:abstractNum w:abstractNumId="44" w15:restartNumberingAfterBreak="0">
    <w:nsid w:val="7C452F29"/>
    <w:multiLevelType w:val="hybridMultilevel"/>
    <w:tmpl w:val="CA221448"/>
    <w:lvl w:ilvl="0" w:tplc="8F0A0B80">
      <w:start w:val="1"/>
      <w:numFmt w:val="bullet"/>
      <w:lvlText w:val=""/>
      <w:lvlJc w:val="left"/>
      <w:pPr>
        <w:ind w:left="720" w:hanging="360"/>
      </w:pPr>
      <w:rPr>
        <w:rFonts w:ascii="Symbol" w:hAnsi="Symbol" w:hint="default"/>
      </w:rPr>
    </w:lvl>
    <w:lvl w:ilvl="1" w:tplc="835A82A0">
      <w:start w:val="1"/>
      <w:numFmt w:val="bullet"/>
      <w:lvlText w:val="o"/>
      <w:lvlJc w:val="left"/>
      <w:pPr>
        <w:ind w:left="1440" w:hanging="360"/>
      </w:pPr>
      <w:rPr>
        <w:rFonts w:ascii="Courier New" w:hAnsi="Courier New" w:hint="default"/>
      </w:rPr>
    </w:lvl>
    <w:lvl w:ilvl="2" w:tplc="AE765954">
      <w:start w:val="1"/>
      <w:numFmt w:val="bullet"/>
      <w:lvlText w:val=""/>
      <w:lvlJc w:val="left"/>
      <w:pPr>
        <w:ind w:left="2160" w:hanging="360"/>
      </w:pPr>
      <w:rPr>
        <w:rFonts w:ascii="Wingdings" w:hAnsi="Wingdings" w:hint="default"/>
      </w:rPr>
    </w:lvl>
    <w:lvl w:ilvl="3" w:tplc="774C2E24">
      <w:start w:val="1"/>
      <w:numFmt w:val="bullet"/>
      <w:lvlText w:val=""/>
      <w:lvlJc w:val="left"/>
      <w:pPr>
        <w:ind w:left="2880" w:hanging="360"/>
      </w:pPr>
      <w:rPr>
        <w:rFonts w:ascii="Symbol" w:hAnsi="Symbol" w:hint="default"/>
      </w:rPr>
    </w:lvl>
    <w:lvl w:ilvl="4" w:tplc="A65CB556">
      <w:start w:val="1"/>
      <w:numFmt w:val="bullet"/>
      <w:lvlText w:val="o"/>
      <w:lvlJc w:val="left"/>
      <w:pPr>
        <w:ind w:left="3600" w:hanging="360"/>
      </w:pPr>
      <w:rPr>
        <w:rFonts w:ascii="Courier New" w:hAnsi="Courier New" w:hint="default"/>
      </w:rPr>
    </w:lvl>
    <w:lvl w:ilvl="5" w:tplc="271A7EF4">
      <w:start w:val="1"/>
      <w:numFmt w:val="bullet"/>
      <w:lvlText w:val=""/>
      <w:lvlJc w:val="left"/>
      <w:pPr>
        <w:ind w:left="4320" w:hanging="360"/>
      </w:pPr>
      <w:rPr>
        <w:rFonts w:ascii="Wingdings" w:hAnsi="Wingdings" w:hint="default"/>
      </w:rPr>
    </w:lvl>
    <w:lvl w:ilvl="6" w:tplc="FB3481D4">
      <w:start w:val="1"/>
      <w:numFmt w:val="bullet"/>
      <w:lvlText w:val=""/>
      <w:lvlJc w:val="left"/>
      <w:pPr>
        <w:ind w:left="5040" w:hanging="360"/>
      </w:pPr>
      <w:rPr>
        <w:rFonts w:ascii="Symbol" w:hAnsi="Symbol" w:hint="default"/>
      </w:rPr>
    </w:lvl>
    <w:lvl w:ilvl="7" w:tplc="0BD448A4">
      <w:start w:val="1"/>
      <w:numFmt w:val="bullet"/>
      <w:lvlText w:val="o"/>
      <w:lvlJc w:val="left"/>
      <w:pPr>
        <w:ind w:left="5760" w:hanging="360"/>
      </w:pPr>
      <w:rPr>
        <w:rFonts w:ascii="Courier New" w:hAnsi="Courier New" w:hint="default"/>
      </w:rPr>
    </w:lvl>
    <w:lvl w:ilvl="8" w:tplc="3D1E2F76">
      <w:start w:val="1"/>
      <w:numFmt w:val="bullet"/>
      <w:lvlText w:val=""/>
      <w:lvlJc w:val="left"/>
      <w:pPr>
        <w:ind w:left="6480" w:hanging="360"/>
      </w:pPr>
      <w:rPr>
        <w:rFonts w:ascii="Wingdings" w:hAnsi="Wingdings" w:hint="default"/>
      </w:rPr>
    </w:lvl>
  </w:abstractNum>
  <w:num w:numId="1" w16cid:durableId="1446773844">
    <w:abstractNumId w:val="32"/>
  </w:num>
  <w:num w:numId="2" w16cid:durableId="320961629">
    <w:abstractNumId w:val="14"/>
  </w:num>
  <w:num w:numId="3" w16cid:durableId="233584199">
    <w:abstractNumId w:val="19"/>
  </w:num>
  <w:num w:numId="4" w16cid:durableId="452480249">
    <w:abstractNumId w:val="44"/>
  </w:num>
  <w:num w:numId="5" w16cid:durableId="1685329237">
    <w:abstractNumId w:val="23"/>
  </w:num>
  <w:num w:numId="6" w16cid:durableId="2021734382">
    <w:abstractNumId w:val="17"/>
  </w:num>
  <w:num w:numId="7" w16cid:durableId="41755349">
    <w:abstractNumId w:val="27"/>
  </w:num>
  <w:num w:numId="8" w16cid:durableId="386533388">
    <w:abstractNumId w:val="25"/>
  </w:num>
  <w:num w:numId="9" w16cid:durableId="2101872549">
    <w:abstractNumId w:val="26"/>
  </w:num>
  <w:num w:numId="10" w16cid:durableId="518355858">
    <w:abstractNumId w:val="7"/>
  </w:num>
  <w:num w:numId="11" w16cid:durableId="1084256211">
    <w:abstractNumId w:val="0"/>
  </w:num>
  <w:num w:numId="12" w16cid:durableId="834691334">
    <w:abstractNumId w:val="2"/>
  </w:num>
  <w:num w:numId="13" w16cid:durableId="823937405">
    <w:abstractNumId w:val="1"/>
  </w:num>
  <w:num w:numId="14" w16cid:durableId="1502351711">
    <w:abstractNumId w:val="24"/>
  </w:num>
  <w:num w:numId="15" w16cid:durableId="917401956">
    <w:abstractNumId w:val="28"/>
  </w:num>
  <w:num w:numId="16" w16cid:durableId="2066903732">
    <w:abstractNumId w:val="4"/>
  </w:num>
  <w:num w:numId="17" w16cid:durableId="1220751511">
    <w:abstractNumId w:val="11"/>
  </w:num>
  <w:num w:numId="18" w16cid:durableId="55011980">
    <w:abstractNumId w:val="6"/>
  </w:num>
  <w:num w:numId="19" w16cid:durableId="1162545929">
    <w:abstractNumId w:val="30"/>
  </w:num>
  <w:num w:numId="20" w16cid:durableId="1833793790">
    <w:abstractNumId w:val="37"/>
  </w:num>
  <w:num w:numId="21" w16cid:durableId="1946885447">
    <w:abstractNumId w:val="8"/>
  </w:num>
  <w:num w:numId="22" w16cid:durableId="1036269359">
    <w:abstractNumId w:val="40"/>
  </w:num>
  <w:num w:numId="23" w16cid:durableId="672993778">
    <w:abstractNumId w:val="12"/>
  </w:num>
  <w:num w:numId="24" w16cid:durableId="1320420177">
    <w:abstractNumId w:val="34"/>
  </w:num>
  <w:num w:numId="25" w16cid:durableId="1934166946">
    <w:abstractNumId w:val="22"/>
  </w:num>
  <w:num w:numId="26" w16cid:durableId="2110613145">
    <w:abstractNumId w:val="20"/>
  </w:num>
  <w:num w:numId="27" w16cid:durableId="1614246773">
    <w:abstractNumId w:val="42"/>
  </w:num>
  <w:num w:numId="28" w16cid:durableId="770199170">
    <w:abstractNumId w:val="3"/>
  </w:num>
  <w:num w:numId="29" w16cid:durableId="280695419">
    <w:abstractNumId w:val="43"/>
  </w:num>
  <w:num w:numId="30" w16cid:durableId="509877782">
    <w:abstractNumId w:val="41"/>
  </w:num>
  <w:num w:numId="31" w16cid:durableId="996231643">
    <w:abstractNumId w:val="31"/>
  </w:num>
  <w:num w:numId="32" w16cid:durableId="2049838664">
    <w:abstractNumId w:val="5"/>
  </w:num>
  <w:num w:numId="33" w16cid:durableId="573130217">
    <w:abstractNumId w:val="18"/>
  </w:num>
  <w:num w:numId="34" w16cid:durableId="325398104">
    <w:abstractNumId w:val="10"/>
  </w:num>
  <w:num w:numId="35" w16cid:durableId="2083066126">
    <w:abstractNumId w:val="15"/>
  </w:num>
  <w:num w:numId="36" w16cid:durableId="1394350038">
    <w:abstractNumId w:val="9"/>
  </w:num>
  <w:num w:numId="37" w16cid:durableId="1992364311">
    <w:abstractNumId w:val="29"/>
  </w:num>
  <w:num w:numId="38" w16cid:durableId="1276789446">
    <w:abstractNumId w:val="33"/>
  </w:num>
  <w:num w:numId="39" w16cid:durableId="1536696524">
    <w:abstractNumId w:val="39"/>
  </w:num>
  <w:num w:numId="40" w16cid:durableId="570967496">
    <w:abstractNumId w:val="36"/>
  </w:num>
  <w:num w:numId="41" w16cid:durableId="870655983">
    <w:abstractNumId w:val="13"/>
  </w:num>
  <w:num w:numId="42" w16cid:durableId="69163959">
    <w:abstractNumId w:val="16"/>
  </w:num>
  <w:num w:numId="43" w16cid:durableId="1927029808">
    <w:abstractNumId w:val="38"/>
  </w:num>
  <w:num w:numId="44" w16cid:durableId="763111658">
    <w:abstractNumId w:val="35"/>
  </w:num>
  <w:num w:numId="45" w16cid:durableId="3783579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55"/>
    <w:rsid w:val="00004897"/>
    <w:rsid w:val="00005E55"/>
    <w:rsid w:val="0000744D"/>
    <w:rsid w:val="00011957"/>
    <w:rsid w:val="0001749E"/>
    <w:rsid w:val="0002092B"/>
    <w:rsid w:val="000312A2"/>
    <w:rsid w:val="00036635"/>
    <w:rsid w:val="000415FC"/>
    <w:rsid w:val="00051F3A"/>
    <w:rsid w:val="00052C96"/>
    <w:rsid w:val="0005494F"/>
    <w:rsid w:val="00056A19"/>
    <w:rsid w:val="000610F1"/>
    <w:rsid w:val="0006247A"/>
    <w:rsid w:val="000667C4"/>
    <w:rsid w:val="00066C79"/>
    <w:rsid w:val="0006745F"/>
    <w:rsid w:val="00073C7E"/>
    <w:rsid w:val="00075649"/>
    <w:rsid w:val="000844CA"/>
    <w:rsid w:val="00087223"/>
    <w:rsid w:val="0009127C"/>
    <w:rsid w:val="00091FD9"/>
    <w:rsid w:val="00092B43"/>
    <w:rsid w:val="00097418"/>
    <w:rsid w:val="000A0DC5"/>
    <w:rsid w:val="000A5797"/>
    <w:rsid w:val="000A6922"/>
    <w:rsid w:val="000A7670"/>
    <w:rsid w:val="000B086C"/>
    <w:rsid w:val="000B22D8"/>
    <w:rsid w:val="000B3DBE"/>
    <w:rsid w:val="000C24AB"/>
    <w:rsid w:val="000C42B6"/>
    <w:rsid w:val="000E53B8"/>
    <w:rsid w:val="000E70C1"/>
    <w:rsid w:val="000F1D8A"/>
    <w:rsid w:val="000F1FED"/>
    <w:rsid w:val="000F24C8"/>
    <w:rsid w:val="000F58F3"/>
    <w:rsid w:val="000F745F"/>
    <w:rsid w:val="00100579"/>
    <w:rsid w:val="00103241"/>
    <w:rsid w:val="00103B41"/>
    <w:rsid w:val="00103E7D"/>
    <w:rsid w:val="0010525C"/>
    <w:rsid w:val="00110C41"/>
    <w:rsid w:val="00111955"/>
    <w:rsid w:val="001154AD"/>
    <w:rsid w:val="001201FB"/>
    <w:rsid w:val="001215AB"/>
    <w:rsid w:val="00124945"/>
    <w:rsid w:val="00127E1F"/>
    <w:rsid w:val="0013161B"/>
    <w:rsid w:val="00132260"/>
    <w:rsid w:val="00133A10"/>
    <w:rsid w:val="0013422A"/>
    <w:rsid w:val="00136553"/>
    <w:rsid w:val="001468AA"/>
    <w:rsid w:val="0014713E"/>
    <w:rsid w:val="001524E6"/>
    <w:rsid w:val="00152630"/>
    <w:rsid w:val="00153465"/>
    <w:rsid w:val="001549F5"/>
    <w:rsid w:val="001602F7"/>
    <w:rsid w:val="00161A10"/>
    <w:rsid w:val="00165DEE"/>
    <w:rsid w:val="00166A7E"/>
    <w:rsid w:val="00177ED6"/>
    <w:rsid w:val="00182FD4"/>
    <w:rsid w:val="001854A1"/>
    <w:rsid w:val="00186124"/>
    <w:rsid w:val="001909F9"/>
    <w:rsid w:val="001928BA"/>
    <w:rsid w:val="00192B11"/>
    <w:rsid w:val="001A1109"/>
    <w:rsid w:val="001B0718"/>
    <w:rsid w:val="001B303C"/>
    <w:rsid w:val="001C0586"/>
    <w:rsid w:val="001C19C0"/>
    <w:rsid w:val="001C280D"/>
    <w:rsid w:val="001D01C6"/>
    <w:rsid w:val="001D0B64"/>
    <w:rsid w:val="001D3D60"/>
    <w:rsid w:val="001E1A82"/>
    <w:rsid w:val="001F167F"/>
    <w:rsid w:val="001F278D"/>
    <w:rsid w:val="001F3337"/>
    <w:rsid w:val="001F45AC"/>
    <w:rsid w:val="001F49E1"/>
    <w:rsid w:val="001F72EF"/>
    <w:rsid w:val="00202955"/>
    <w:rsid w:val="00203771"/>
    <w:rsid w:val="00207E0A"/>
    <w:rsid w:val="00214B23"/>
    <w:rsid w:val="00216832"/>
    <w:rsid w:val="00216D1B"/>
    <w:rsid w:val="00217AC7"/>
    <w:rsid w:val="0022176B"/>
    <w:rsid w:val="002258BE"/>
    <w:rsid w:val="00226CA2"/>
    <w:rsid w:val="00227AA2"/>
    <w:rsid w:val="00230BAB"/>
    <w:rsid w:val="00233B14"/>
    <w:rsid w:val="00237BF8"/>
    <w:rsid w:val="0024084D"/>
    <w:rsid w:val="00242A45"/>
    <w:rsid w:val="0024321C"/>
    <w:rsid w:val="00243701"/>
    <w:rsid w:val="00243BF5"/>
    <w:rsid w:val="00244022"/>
    <w:rsid w:val="00244C4D"/>
    <w:rsid w:val="00245CBD"/>
    <w:rsid w:val="002460D2"/>
    <w:rsid w:val="002503BB"/>
    <w:rsid w:val="00250657"/>
    <w:rsid w:val="0025593F"/>
    <w:rsid w:val="0025599E"/>
    <w:rsid w:val="002560EF"/>
    <w:rsid w:val="00257F14"/>
    <w:rsid w:val="00260AC4"/>
    <w:rsid w:val="002632C5"/>
    <w:rsid w:val="00263B49"/>
    <w:rsid w:val="002641A4"/>
    <w:rsid w:val="00264734"/>
    <w:rsid w:val="0026638C"/>
    <w:rsid w:val="00267387"/>
    <w:rsid w:val="00267488"/>
    <w:rsid w:val="00272625"/>
    <w:rsid w:val="00276D0A"/>
    <w:rsid w:val="00277EDF"/>
    <w:rsid w:val="00282453"/>
    <w:rsid w:val="00283E41"/>
    <w:rsid w:val="00285558"/>
    <w:rsid w:val="00292F2B"/>
    <w:rsid w:val="00293E30"/>
    <w:rsid w:val="002940F2"/>
    <w:rsid w:val="002963CD"/>
    <w:rsid w:val="0029794D"/>
    <w:rsid w:val="002A6AA9"/>
    <w:rsid w:val="002C2B64"/>
    <w:rsid w:val="002D10D4"/>
    <w:rsid w:val="002D4DEB"/>
    <w:rsid w:val="002E78C6"/>
    <w:rsid w:val="002F0082"/>
    <w:rsid w:val="002F3FA4"/>
    <w:rsid w:val="002F4328"/>
    <w:rsid w:val="002F5F20"/>
    <w:rsid w:val="002F7CF4"/>
    <w:rsid w:val="00301277"/>
    <w:rsid w:val="003077B3"/>
    <w:rsid w:val="00314E91"/>
    <w:rsid w:val="00316F73"/>
    <w:rsid w:val="003221AB"/>
    <w:rsid w:val="00326B61"/>
    <w:rsid w:val="0033064D"/>
    <w:rsid w:val="00330E5C"/>
    <w:rsid w:val="00331225"/>
    <w:rsid w:val="003338DC"/>
    <w:rsid w:val="00334621"/>
    <w:rsid w:val="0033520E"/>
    <w:rsid w:val="00340564"/>
    <w:rsid w:val="003443AA"/>
    <w:rsid w:val="003533B5"/>
    <w:rsid w:val="00355B3D"/>
    <w:rsid w:val="00356212"/>
    <w:rsid w:val="00363CD3"/>
    <w:rsid w:val="00364ED7"/>
    <w:rsid w:val="00383598"/>
    <w:rsid w:val="00385D74"/>
    <w:rsid w:val="003929A5"/>
    <w:rsid w:val="003945CD"/>
    <w:rsid w:val="00394F3B"/>
    <w:rsid w:val="003A2BC0"/>
    <w:rsid w:val="003A31A3"/>
    <w:rsid w:val="003A3FC8"/>
    <w:rsid w:val="003A6B42"/>
    <w:rsid w:val="003B0106"/>
    <w:rsid w:val="003B020D"/>
    <w:rsid w:val="003B2F89"/>
    <w:rsid w:val="003B503F"/>
    <w:rsid w:val="003C7A5A"/>
    <w:rsid w:val="003D49AF"/>
    <w:rsid w:val="003D56FB"/>
    <w:rsid w:val="003D75C5"/>
    <w:rsid w:val="003D7CE0"/>
    <w:rsid w:val="003D7F56"/>
    <w:rsid w:val="003E0195"/>
    <w:rsid w:val="003E4934"/>
    <w:rsid w:val="003F2B4A"/>
    <w:rsid w:val="003F6B7B"/>
    <w:rsid w:val="003F6F8A"/>
    <w:rsid w:val="00400385"/>
    <w:rsid w:val="004008DB"/>
    <w:rsid w:val="00400A89"/>
    <w:rsid w:val="004013B6"/>
    <w:rsid w:val="00402EDF"/>
    <w:rsid w:val="0040509A"/>
    <w:rsid w:val="00411870"/>
    <w:rsid w:val="004133DB"/>
    <w:rsid w:val="004151B2"/>
    <w:rsid w:val="00420172"/>
    <w:rsid w:val="00423BBE"/>
    <w:rsid w:val="0042485F"/>
    <w:rsid w:val="004249D0"/>
    <w:rsid w:val="00427607"/>
    <w:rsid w:val="0043236B"/>
    <w:rsid w:val="00436BED"/>
    <w:rsid w:val="00437109"/>
    <w:rsid w:val="00437C48"/>
    <w:rsid w:val="00445A8C"/>
    <w:rsid w:val="00450657"/>
    <w:rsid w:val="004521BC"/>
    <w:rsid w:val="00454982"/>
    <w:rsid w:val="004549C9"/>
    <w:rsid w:val="00455F6B"/>
    <w:rsid w:val="00460930"/>
    <w:rsid w:val="00463F69"/>
    <w:rsid w:val="0046428A"/>
    <w:rsid w:val="0046667C"/>
    <w:rsid w:val="004677C6"/>
    <w:rsid w:val="004779E3"/>
    <w:rsid w:val="00480901"/>
    <w:rsid w:val="00483798"/>
    <w:rsid w:val="00483FAD"/>
    <w:rsid w:val="00484229"/>
    <w:rsid w:val="004852B0"/>
    <w:rsid w:val="00486021"/>
    <w:rsid w:val="00490DDF"/>
    <w:rsid w:val="0049542B"/>
    <w:rsid w:val="00495EFE"/>
    <w:rsid w:val="004966C6"/>
    <w:rsid w:val="00496DD8"/>
    <w:rsid w:val="004A36F8"/>
    <w:rsid w:val="004B1751"/>
    <w:rsid w:val="004B6B1B"/>
    <w:rsid w:val="004C011A"/>
    <w:rsid w:val="004D1B6E"/>
    <w:rsid w:val="004D21DB"/>
    <w:rsid w:val="004D5020"/>
    <w:rsid w:val="004D7F61"/>
    <w:rsid w:val="004E3A2B"/>
    <w:rsid w:val="004E69E7"/>
    <w:rsid w:val="004E7AF3"/>
    <w:rsid w:val="004F08B6"/>
    <w:rsid w:val="004F4874"/>
    <w:rsid w:val="004F6D5D"/>
    <w:rsid w:val="00501F0F"/>
    <w:rsid w:val="005029F7"/>
    <w:rsid w:val="00504021"/>
    <w:rsid w:val="005119DA"/>
    <w:rsid w:val="00515959"/>
    <w:rsid w:val="00516A1C"/>
    <w:rsid w:val="005170A8"/>
    <w:rsid w:val="0052286E"/>
    <w:rsid w:val="00526B7F"/>
    <w:rsid w:val="00531A5D"/>
    <w:rsid w:val="00536025"/>
    <w:rsid w:val="00543597"/>
    <w:rsid w:val="00543A19"/>
    <w:rsid w:val="00544C3B"/>
    <w:rsid w:val="005451B8"/>
    <w:rsid w:val="00545323"/>
    <w:rsid w:val="005464BF"/>
    <w:rsid w:val="0055159D"/>
    <w:rsid w:val="00552E0F"/>
    <w:rsid w:val="00556771"/>
    <w:rsid w:val="0056407D"/>
    <w:rsid w:val="00565218"/>
    <w:rsid w:val="00567755"/>
    <w:rsid w:val="0057219D"/>
    <w:rsid w:val="005744D6"/>
    <w:rsid w:val="00584034"/>
    <w:rsid w:val="005841D9"/>
    <w:rsid w:val="00586224"/>
    <w:rsid w:val="0059527F"/>
    <w:rsid w:val="005A0F73"/>
    <w:rsid w:val="005A2D3E"/>
    <w:rsid w:val="005A35F6"/>
    <w:rsid w:val="005B2407"/>
    <w:rsid w:val="005B3C2F"/>
    <w:rsid w:val="005B75CF"/>
    <w:rsid w:val="005C04AA"/>
    <w:rsid w:val="005C17C3"/>
    <w:rsid w:val="005C5324"/>
    <w:rsid w:val="005C7055"/>
    <w:rsid w:val="005D0CAD"/>
    <w:rsid w:val="005D5F53"/>
    <w:rsid w:val="005E0619"/>
    <w:rsid w:val="005E0FFE"/>
    <w:rsid w:val="005E1A7C"/>
    <w:rsid w:val="005F3711"/>
    <w:rsid w:val="005F5CFE"/>
    <w:rsid w:val="00601B32"/>
    <w:rsid w:val="00610305"/>
    <w:rsid w:val="00610E17"/>
    <w:rsid w:val="00611AD7"/>
    <w:rsid w:val="00615E7C"/>
    <w:rsid w:val="006172DD"/>
    <w:rsid w:val="00617D4E"/>
    <w:rsid w:val="006219BE"/>
    <w:rsid w:val="00622CDE"/>
    <w:rsid w:val="0063104D"/>
    <w:rsid w:val="00631BFB"/>
    <w:rsid w:val="006328D7"/>
    <w:rsid w:val="006360DA"/>
    <w:rsid w:val="006364B9"/>
    <w:rsid w:val="0063726A"/>
    <w:rsid w:val="00637D9D"/>
    <w:rsid w:val="0064029B"/>
    <w:rsid w:val="006410A5"/>
    <w:rsid w:val="00646ED8"/>
    <w:rsid w:val="006501F4"/>
    <w:rsid w:val="00650C37"/>
    <w:rsid w:val="006514EB"/>
    <w:rsid w:val="00654CAC"/>
    <w:rsid w:val="00657F2C"/>
    <w:rsid w:val="0066161D"/>
    <w:rsid w:val="0066451A"/>
    <w:rsid w:val="00665F32"/>
    <w:rsid w:val="00670EF1"/>
    <w:rsid w:val="00671857"/>
    <w:rsid w:val="00672615"/>
    <w:rsid w:val="00672B6C"/>
    <w:rsid w:val="00674658"/>
    <w:rsid w:val="006818AC"/>
    <w:rsid w:val="00681BD4"/>
    <w:rsid w:val="00682A11"/>
    <w:rsid w:val="0068539F"/>
    <w:rsid w:val="006860CA"/>
    <w:rsid w:val="00691560"/>
    <w:rsid w:val="00693909"/>
    <w:rsid w:val="00694097"/>
    <w:rsid w:val="006A2805"/>
    <w:rsid w:val="006A2FC5"/>
    <w:rsid w:val="006A4550"/>
    <w:rsid w:val="006A48A4"/>
    <w:rsid w:val="006A4E9B"/>
    <w:rsid w:val="006A570D"/>
    <w:rsid w:val="006A595A"/>
    <w:rsid w:val="006B129C"/>
    <w:rsid w:val="006B1331"/>
    <w:rsid w:val="006B18A1"/>
    <w:rsid w:val="006B53EF"/>
    <w:rsid w:val="006C125E"/>
    <w:rsid w:val="006C1D21"/>
    <w:rsid w:val="006C46A1"/>
    <w:rsid w:val="006C69DC"/>
    <w:rsid w:val="006C740C"/>
    <w:rsid w:val="006D3C15"/>
    <w:rsid w:val="006D7339"/>
    <w:rsid w:val="006D754C"/>
    <w:rsid w:val="006E2737"/>
    <w:rsid w:val="006E2D7E"/>
    <w:rsid w:val="006E3759"/>
    <w:rsid w:val="006E3898"/>
    <w:rsid w:val="006E45DC"/>
    <w:rsid w:val="006E535D"/>
    <w:rsid w:val="006E6608"/>
    <w:rsid w:val="006E686F"/>
    <w:rsid w:val="006E71AB"/>
    <w:rsid w:val="006F40AE"/>
    <w:rsid w:val="006F412F"/>
    <w:rsid w:val="0070425A"/>
    <w:rsid w:val="00704A12"/>
    <w:rsid w:val="00715C6E"/>
    <w:rsid w:val="00720969"/>
    <w:rsid w:val="00720F2E"/>
    <w:rsid w:val="00725194"/>
    <w:rsid w:val="0072730B"/>
    <w:rsid w:val="00732838"/>
    <w:rsid w:val="007344AB"/>
    <w:rsid w:val="0073716A"/>
    <w:rsid w:val="007428CA"/>
    <w:rsid w:val="00747A76"/>
    <w:rsid w:val="00756207"/>
    <w:rsid w:val="00756869"/>
    <w:rsid w:val="007601EF"/>
    <w:rsid w:val="0077545E"/>
    <w:rsid w:val="00775554"/>
    <w:rsid w:val="007802FA"/>
    <w:rsid w:val="00780AF7"/>
    <w:rsid w:val="0078267F"/>
    <w:rsid w:val="00792D93"/>
    <w:rsid w:val="0079664A"/>
    <w:rsid w:val="007A1764"/>
    <w:rsid w:val="007A4C56"/>
    <w:rsid w:val="007A5FFE"/>
    <w:rsid w:val="007B40B9"/>
    <w:rsid w:val="007B724C"/>
    <w:rsid w:val="007C196F"/>
    <w:rsid w:val="007C2D52"/>
    <w:rsid w:val="007D0A77"/>
    <w:rsid w:val="007D2DE9"/>
    <w:rsid w:val="007E0D82"/>
    <w:rsid w:val="007E1969"/>
    <w:rsid w:val="007E5BFE"/>
    <w:rsid w:val="007E79D0"/>
    <w:rsid w:val="007E7DEF"/>
    <w:rsid w:val="007F1A67"/>
    <w:rsid w:val="007F4201"/>
    <w:rsid w:val="007F4309"/>
    <w:rsid w:val="007F4E0B"/>
    <w:rsid w:val="007F5BEB"/>
    <w:rsid w:val="00802648"/>
    <w:rsid w:val="00804075"/>
    <w:rsid w:val="00804FF0"/>
    <w:rsid w:val="00813762"/>
    <w:rsid w:val="0081392F"/>
    <w:rsid w:val="00814147"/>
    <w:rsid w:val="0081576E"/>
    <w:rsid w:val="008168A8"/>
    <w:rsid w:val="0082156D"/>
    <w:rsid w:val="00836F85"/>
    <w:rsid w:val="00841F06"/>
    <w:rsid w:val="0084359E"/>
    <w:rsid w:val="008457E9"/>
    <w:rsid w:val="00845D3B"/>
    <w:rsid w:val="0085032A"/>
    <w:rsid w:val="008507D7"/>
    <w:rsid w:val="00850B49"/>
    <w:rsid w:val="00851A9A"/>
    <w:rsid w:val="0085345F"/>
    <w:rsid w:val="00856F30"/>
    <w:rsid w:val="0085755B"/>
    <w:rsid w:val="008579CA"/>
    <w:rsid w:val="0086086D"/>
    <w:rsid w:val="00862681"/>
    <w:rsid w:val="00862C5E"/>
    <w:rsid w:val="008654B2"/>
    <w:rsid w:val="008661A0"/>
    <w:rsid w:val="008737CB"/>
    <w:rsid w:val="00876C9E"/>
    <w:rsid w:val="0088040A"/>
    <w:rsid w:val="008849C4"/>
    <w:rsid w:val="00886E98"/>
    <w:rsid w:val="00893059"/>
    <w:rsid w:val="0089325C"/>
    <w:rsid w:val="008979D1"/>
    <w:rsid w:val="008A0A6E"/>
    <w:rsid w:val="008A19C7"/>
    <w:rsid w:val="008A1C26"/>
    <w:rsid w:val="008A36B5"/>
    <w:rsid w:val="008A473E"/>
    <w:rsid w:val="008B0811"/>
    <w:rsid w:val="008B143E"/>
    <w:rsid w:val="008B747A"/>
    <w:rsid w:val="008C14B8"/>
    <w:rsid w:val="008C1C7D"/>
    <w:rsid w:val="008C229A"/>
    <w:rsid w:val="008C3082"/>
    <w:rsid w:val="008D1FD5"/>
    <w:rsid w:val="008D3AA5"/>
    <w:rsid w:val="008D3AEB"/>
    <w:rsid w:val="008D7671"/>
    <w:rsid w:val="008E1C6B"/>
    <w:rsid w:val="008E2154"/>
    <w:rsid w:val="008E34BB"/>
    <w:rsid w:val="008E408B"/>
    <w:rsid w:val="008E5057"/>
    <w:rsid w:val="008E5938"/>
    <w:rsid w:val="008E6BA8"/>
    <w:rsid w:val="008F0E20"/>
    <w:rsid w:val="008F1CED"/>
    <w:rsid w:val="008F2F2D"/>
    <w:rsid w:val="008F3BAB"/>
    <w:rsid w:val="00900352"/>
    <w:rsid w:val="009005E8"/>
    <w:rsid w:val="00901CD4"/>
    <w:rsid w:val="009040F1"/>
    <w:rsid w:val="00914A70"/>
    <w:rsid w:val="00920930"/>
    <w:rsid w:val="00921B38"/>
    <w:rsid w:val="00930775"/>
    <w:rsid w:val="00935BB5"/>
    <w:rsid w:val="00943C7A"/>
    <w:rsid w:val="00944AEC"/>
    <w:rsid w:val="00946B36"/>
    <w:rsid w:val="009500A3"/>
    <w:rsid w:val="00954A79"/>
    <w:rsid w:val="00957F68"/>
    <w:rsid w:val="00965329"/>
    <w:rsid w:val="00966F4A"/>
    <w:rsid w:val="00974010"/>
    <w:rsid w:val="00975A71"/>
    <w:rsid w:val="009801FF"/>
    <w:rsid w:val="0098049E"/>
    <w:rsid w:val="00980F5D"/>
    <w:rsid w:val="00984AA4"/>
    <w:rsid w:val="00987700"/>
    <w:rsid w:val="00987CBD"/>
    <w:rsid w:val="00990672"/>
    <w:rsid w:val="00991EA8"/>
    <w:rsid w:val="009925B4"/>
    <w:rsid w:val="0099317C"/>
    <w:rsid w:val="00994801"/>
    <w:rsid w:val="009A0CA5"/>
    <w:rsid w:val="009A18D2"/>
    <w:rsid w:val="009A52EB"/>
    <w:rsid w:val="009B0500"/>
    <w:rsid w:val="009B11D1"/>
    <w:rsid w:val="009B3D3D"/>
    <w:rsid w:val="009B5FC4"/>
    <w:rsid w:val="009B65A3"/>
    <w:rsid w:val="009B795A"/>
    <w:rsid w:val="009C04CC"/>
    <w:rsid w:val="009C469D"/>
    <w:rsid w:val="009C487D"/>
    <w:rsid w:val="009C6DC1"/>
    <w:rsid w:val="009C6EFD"/>
    <w:rsid w:val="009E1F3D"/>
    <w:rsid w:val="009E4CCE"/>
    <w:rsid w:val="009E5DB2"/>
    <w:rsid w:val="009E73BD"/>
    <w:rsid w:val="009E7F50"/>
    <w:rsid w:val="009F0975"/>
    <w:rsid w:val="009F0DD1"/>
    <w:rsid w:val="009F3DA5"/>
    <w:rsid w:val="009F5767"/>
    <w:rsid w:val="009F5D88"/>
    <w:rsid w:val="009F6A88"/>
    <w:rsid w:val="009F7F5F"/>
    <w:rsid w:val="00A033CD"/>
    <w:rsid w:val="00A0729C"/>
    <w:rsid w:val="00A07DB2"/>
    <w:rsid w:val="00A169DC"/>
    <w:rsid w:val="00A16BEC"/>
    <w:rsid w:val="00A221AB"/>
    <w:rsid w:val="00A22EE3"/>
    <w:rsid w:val="00A232FB"/>
    <w:rsid w:val="00A23B8B"/>
    <w:rsid w:val="00A2475D"/>
    <w:rsid w:val="00A253BD"/>
    <w:rsid w:val="00A27001"/>
    <w:rsid w:val="00A27786"/>
    <w:rsid w:val="00A308F6"/>
    <w:rsid w:val="00A31381"/>
    <w:rsid w:val="00A32B33"/>
    <w:rsid w:val="00A33B63"/>
    <w:rsid w:val="00A341CA"/>
    <w:rsid w:val="00A3595D"/>
    <w:rsid w:val="00A40069"/>
    <w:rsid w:val="00A419B7"/>
    <w:rsid w:val="00A45D29"/>
    <w:rsid w:val="00A50142"/>
    <w:rsid w:val="00A51107"/>
    <w:rsid w:val="00A52A4C"/>
    <w:rsid w:val="00A53186"/>
    <w:rsid w:val="00A5334C"/>
    <w:rsid w:val="00A53EA9"/>
    <w:rsid w:val="00A53F91"/>
    <w:rsid w:val="00A5459C"/>
    <w:rsid w:val="00A5582E"/>
    <w:rsid w:val="00A5595E"/>
    <w:rsid w:val="00A56176"/>
    <w:rsid w:val="00A63B7B"/>
    <w:rsid w:val="00A644E5"/>
    <w:rsid w:val="00A679F6"/>
    <w:rsid w:val="00A708CC"/>
    <w:rsid w:val="00A73AAE"/>
    <w:rsid w:val="00A82F26"/>
    <w:rsid w:val="00A8504B"/>
    <w:rsid w:val="00A86E9B"/>
    <w:rsid w:val="00A87355"/>
    <w:rsid w:val="00A87965"/>
    <w:rsid w:val="00A90402"/>
    <w:rsid w:val="00A91066"/>
    <w:rsid w:val="00A911D8"/>
    <w:rsid w:val="00A92AE5"/>
    <w:rsid w:val="00A976BA"/>
    <w:rsid w:val="00AA122A"/>
    <w:rsid w:val="00AA3046"/>
    <w:rsid w:val="00AA71F2"/>
    <w:rsid w:val="00AB03A5"/>
    <w:rsid w:val="00AB0C54"/>
    <w:rsid w:val="00AB20DD"/>
    <w:rsid w:val="00AB6136"/>
    <w:rsid w:val="00AB638C"/>
    <w:rsid w:val="00AC3B0A"/>
    <w:rsid w:val="00AC4882"/>
    <w:rsid w:val="00AC6B84"/>
    <w:rsid w:val="00AC6D9D"/>
    <w:rsid w:val="00AD0105"/>
    <w:rsid w:val="00AD486E"/>
    <w:rsid w:val="00AD5FF7"/>
    <w:rsid w:val="00AE1278"/>
    <w:rsid w:val="00AE1695"/>
    <w:rsid w:val="00AE1B9F"/>
    <w:rsid w:val="00AE2BA0"/>
    <w:rsid w:val="00AF4792"/>
    <w:rsid w:val="00AF623E"/>
    <w:rsid w:val="00B01C01"/>
    <w:rsid w:val="00B07E40"/>
    <w:rsid w:val="00B11A39"/>
    <w:rsid w:val="00B123C6"/>
    <w:rsid w:val="00B1258B"/>
    <w:rsid w:val="00B15730"/>
    <w:rsid w:val="00B16EED"/>
    <w:rsid w:val="00B20055"/>
    <w:rsid w:val="00B2332C"/>
    <w:rsid w:val="00B25672"/>
    <w:rsid w:val="00B27599"/>
    <w:rsid w:val="00B27C43"/>
    <w:rsid w:val="00B33432"/>
    <w:rsid w:val="00B3572D"/>
    <w:rsid w:val="00B400BD"/>
    <w:rsid w:val="00B40B22"/>
    <w:rsid w:val="00B40E9D"/>
    <w:rsid w:val="00B4185E"/>
    <w:rsid w:val="00B42238"/>
    <w:rsid w:val="00B43390"/>
    <w:rsid w:val="00B439A4"/>
    <w:rsid w:val="00B50279"/>
    <w:rsid w:val="00B502DB"/>
    <w:rsid w:val="00B51269"/>
    <w:rsid w:val="00B53972"/>
    <w:rsid w:val="00B53D8D"/>
    <w:rsid w:val="00B53ECF"/>
    <w:rsid w:val="00B56BEE"/>
    <w:rsid w:val="00B60BD1"/>
    <w:rsid w:val="00B660BE"/>
    <w:rsid w:val="00B661E2"/>
    <w:rsid w:val="00B66D03"/>
    <w:rsid w:val="00B67632"/>
    <w:rsid w:val="00B726B6"/>
    <w:rsid w:val="00B72F23"/>
    <w:rsid w:val="00B76583"/>
    <w:rsid w:val="00B8127D"/>
    <w:rsid w:val="00B83D0B"/>
    <w:rsid w:val="00B866D0"/>
    <w:rsid w:val="00B873B1"/>
    <w:rsid w:val="00B91E3D"/>
    <w:rsid w:val="00B936C2"/>
    <w:rsid w:val="00BA3471"/>
    <w:rsid w:val="00BB0827"/>
    <w:rsid w:val="00BC00D5"/>
    <w:rsid w:val="00BC093A"/>
    <w:rsid w:val="00BC2071"/>
    <w:rsid w:val="00BD12DC"/>
    <w:rsid w:val="00BD18CC"/>
    <w:rsid w:val="00BD25FE"/>
    <w:rsid w:val="00BD27FD"/>
    <w:rsid w:val="00BD3258"/>
    <w:rsid w:val="00BE1948"/>
    <w:rsid w:val="00BF39CA"/>
    <w:rsid w:val="00C04465"/>
    <w:rsid w:val="00C051B6"/>
    <w:rsid w:val="00C05AF0"/>
    <w:rsid w:val="00C07E2F"/>
    <w:rsid w:val="00C1416E"/>
    <w:rsid w:val="00C20680"/>
    <w:rsid w:val="00C2169A"/>
    <w:rsid w:val="00C22F65"/>
    <w:rsid w:val="00C233D3"/>
    <w:rsid w:val="00C2530D"/>
    <w:rsid w:val="00C2594D"/>
    <w:rsid w:val="00C264EF"/>
    <w:rsid w:val="00C307BA"/>
    <w:rsid w:val="00C314E1"/>
    <w:rsid w:val="00C31A3E"/>
    <w:rsid w:val="00C34A00"/>
    <w:rsid w:val="00C358CB"/>
    <w:rsid w:val="00C35EAF"/>
    <w:rsid w:val="00C44886"/>
    <w:rsid w:val="00C44FED"/>
    <w:rsid w:val="00C47F32"/>
    <w:rsid w:val="00C53EAA"/>
    <w:rsid w:val="00C63585"/>
    <w:rsid w:val="00C65091"/>
    <w:rsid w:val="00C725DF"/>
    <w:rsid w:val="00C7474B"/>
    <w:rsid w:val="00C76376"/>
    <w:rsid w:val="00C8192D"/>
    <w:rsid w:val="00C837F8"/>
    <w:rsid w:val="00C8433B"/>
    <w:rsid w:val="00C869D7"/>
    <w:rsid w:val="00C873E5"/>
    <w:rsid w:val="00C90092"/>
    <w:rsid w:val="00C91200"/>
    <w:rsid w:val="00C9217D"/>
    <w:rsid w:val="00C958DF"/>
    <w:rsid w:val="00C96058"/>
    <w:rsid w:val="00C96AFD"/>
    <w:rsid w:val="00CA0209"/>
    <w:rsid w:val="00CA39BA"/>
    <w:rsid w:val="00CA7369"/>
    <w:rsid w:val="00CB174E"/>
    <w:rsid w:val="00CB5893"/>
    <w:rsid w:val="00CB74E6"/>
    <w:rsid w:val="00CC197C"/>
    <w:rsid w:val="00CC2139"/>
    <w:rsid w:val="00CC2931"/>
    <w:rsid w:val="00CC732C"/>
    <w:rsid w:val="00CD3335"/>
    <w:rsid w:val="00CD37CD"/>
    <w:rsid w:val="00CD3CB2"/>
    <w:rsid w:val="00CD6718"/>
    <w:rsid w:val="00CE5291"/>
    <w:rsid w:val="00CE607F"/>
    <w:rsid w:val="00CF30AA"/>
    <w:rsid w:val="00CF3D0C"/>
    <w:rsid w:val="00CF3E48"/>
    <w:rsid w:val="00CF48E6"/>
    <w:rsid w:val="00D00A59"/>
    <w:rsid w:val="00D01B01"/>
    <w:rsid w:val="00D02331"/>
    <w:rsid w:val="00D0462B"/>
    <w:rsid w:val="00D119B0"/>
    <w:rsid w:val="00D15F1B"/>
    <w:rsid w:val="00D26033"/>
    <w:rsid w:val="00D3014F"/>
    <w:rsid w:val="00D312D4"/>
    <w:rsid w:val="00D31539"/>
    <w:rsid w:val="00D3166E"/>
    <w:rsid w:val="00D34987"/>
    <w:rsid w:val="00D37C81"/>
    <w:rsid w:val="00D40D2F"/>
    <w:rsid w:val="00D44727"/>
    <w:rsid w:val="00D46A02"/>
    <w:rsid w:val="00D478DB"/>
    <w:rsid w:val="00D5038B"/>
    <w:rsid w:val="00D5591E"/>
    <w:rsid w:val="00D56D8A"/>
    <w:rsid w:val="00D5730F"/>
    <w:rsid w:val="00D6033F"/>
    <w:rsid w:val="00D64497"/>
    <w:rsid w:val="00D70859"/>
    <w:rsid w:val="00D82059"/>
    <w:rsid w:val="00D84D89"/>
    <w:rsid w:val="00D9001C"/>
    <w:rsid w:val="00D90A24"/>
    <w:rsid w:val="00D92F5B"/>
    <w:rsid w:val="00D963E7"/>
    <w:rsid w:val="00D968E4"/>
    <w:rsid w:val="00D97B69"/>
    <w:rsid w:val="00DA4384"/>
    <w:rsid w:val="00DA4613"/>
    <w:rsid w:val="00DA4D1E"/>
    <w:rsid w:val="00DB55EB"/>
    <w:rsid w:val="00DB6BDB"/>
    <w:rsid w:val="00DC5776"/>
    <w:rsid w:val="00DD4F81"/>
    <w:rsid w:val="00DD6F74"/>
    <w:rsid w:val="00DE1458"/>
    <w:rsid w:val="00DE2C55"/>
    <w:rsid w:val="00DE66CD"/>
    <w:rsid w:val="00DE7978"/>
    <w:rsid w:val="00DF0F1C"/>
    <w:rsid w:val="00DF5932"/>
    <w:rsid w:val="00DF7E23"/>
    <w:rsid w:val="00E0382F"/>
    <w:rsid w:val="00E05E50"/>
    <w:rsid w:val="00E12628"/>
    <w:rsid w:val="00E12971"/>
    <w:rsid w:val="00E12B87"/>
    <w:rsid w:val="00E1438B"/>
    <w:rsid w:val="00E14AF5"/>
    <w:rsid w:val="00E15BCC"/>
    <w:rsid w:val="00E160F7"/>
    <w:rsid w:val="00E17658"/>
    <w:rsid w:val="00E17DBB"/>
    <w:rsid w:val="00E2068F"/>
    <w:rsid w:val="00E20D61"/>
    <w:rsid w:val="00E21E3C"/>
    <w:rsid w:val="00E3094F"/>
    <w:rsid w:val="00E30C5E"/>
    <w:rsid w:val="00E340C2"/>
    <w:rsid w:val="00E34930"/>
    <w:rsid w:val="00E3664B"/>
    <w:rsid w:val="00E41818"/>
    <w:rsid w:val="00E43173"/>
    <w:rsid w:val="00E433F8"/>
    <w:rsid w:val="00E44076"/>
    <w:rsid w:val="00E519F0"/>
    <w:rsid w:val="00E53180"/>
    <w:rsid w:val="00E54631"/>
    <w:rsid w:val="00E62825"/>
    <w:rsid w:val="00E630B7"/>
    <w:rsid w:val="00E63510"/>
    <w:rsid w:val="00E744A4"/>
    <w:rsid w:val="00E7691F"/>
    <w:rsid w:val="00E86943"/>
    <w:rsid w:val="00E86D29"/>
    <w:rsid w:val="00E90346"/>
    <w:rsid w:val="00E968EC"/>
    <w:rsid w:val="00EA39EF"/>
    <w:rsid w:val="00EA597E"/>
    <w:rsid w:val="00EB0F53"/>
    <w:rsid w:val="00EB2017"/>
    <w:rsid w:val="00EB2E34"/>
    <w:rsid w:val="00EB40CC"/>
    <w:rsid w:val="00EC1728"/>
    <w:rsid w:val="00EC2C17"/>
    <w:rsid w:val="00EC37DA"/>
    <w:rsid w:val="00EC4644"/>
    <w:rsid w:val="00EC57BB"/>
    <w:rsid w:val="00EC72D0"/>
    <w:rsid w:val="00ED0633"/>
    <w:rsid w:val="00ED49CD"/>
    <w:rsid w:val="00ED4E8A"/>
    <w:rsid w:val="00ED5B1E"/>
    <w:rsid w:val="00ED5DED"/>
    <w:rsid w:val="00ED63A2"/>
    <w:rsid w:val="00ED669C"/>
    <w:rsid w:val="00EE0904"/>
    <w:rsid w:val="00EE0AEC"/>
    <w:rsid w:val="00EE2B1C"/>
    <w:rsid w:val="00EE4521"/>
    <w:rsid w:val="00EE49B3"/>
    <w:rsid w:val="00EE688F"/>
    <w:rsid w:val="00EF0557"/>
    <w:rsid w:val="00EF16B0"/>
    <w:rsid w:val="00EF2943"/>
    <w:rsid w:val="00EF5E74"/>
    <w:rsid w:val="00EF643C"/>
    <w:rsid w:val="00EF74C7"/>
    <w:rsid w:val="00F00245"/>
    <w:rsid w:val="00F0062A"/>
    <w:rsid w:val="00F00FE5"/>
    <w:rsid w:val="00F074DA"/>
    <w:rsid w:val="00F10775"/>
    <w:rsid w:val="00F119E3"/>
    <w:rsid w:val="00F1359D"/>
    <w:rsid w:val="00F16301"/>
    <w:rsid w:val="00F16C37"/>
    <w:rsid w:val="00F20798"/>
    <w:rsid w:val="00F207B9"/>
    <w:rsid w:val="00F26FC0"/>
    <w:rsid w:val="00F27C44"/>
    <w:rsid w:val="00F327CC"/>
    <w:rsid w:val="00F33D7E"/>
    <w:rsid w:val="00F36012"/>
    <w:rsid w:val="00F377E3"/>
    <w:rsid w:val="00F41B70"/>
    <w:rsid w:val="00F420A5"/>
    <w:rsid w:val="00F45320"/>
    <w:rsid w:val="00F45987"/>
    <w:rsid w:val="00F4679D"/>
    <w:rsid w:val="00F4707A"/>
    <w:rsid w:val="00F50EB9"/>
    <w:rsid w:val="00F6255D"/>
    <w:rsid w:val="00F62DC0"/>
    <w:rsid w:val="00F6456D"/>
    <w:rsid w:val="00F657A1"/>
    <w:rsid w:val="00F67E4B"/>
    <w:rsid w:val="00F74CCB"/>
    <w:rsid w:val="00F76D0C"/>
    <w:rsid w:val="00F8613E"/>
    <w:rsid w:val="00F8639F"/>
    <w:rsid w:val="00F9026E"/>
    <w:rsid w:val="00F91D50"/>
    <w:rsid w:val="00F94459"/>
    <w:rsid w:val="00F9504F"/>
    <w:rsid w:val="00F952B9"/>
    <w:rsid w:val="00FA1ABB"/>
    <w:rsid w:val="00FA34EB"/>
    <w:rsid w:val="00FA379D"/>
    <w:rsid w:val="00FA6224"/>
    <w:rsid w:val="00FA7C23"/>
    <w:rsid w:val="00FA7EBD"/>
    <w:rsid w:val="00FB488A"/>
    <w:rsid w:val="00FB6206"/>
    <w:rsid w:val="00FC1F8F"/>
    <w:rsid w:val="00FC4F75"/>
    <w:rsid w:val="00FC5D05"/>
    <w:rsid w:val="00FD0B4A"/>
    <w:rsid w:val="00FD1983"/>
    <w:rsid w:val="00FD1ECC"/>
    <w:rsid w:val="00FD3E7F"/>
    <w:rsid w:val="00FD4997"/>
    <w:rsid w:val="00FE01E8"/>
    <w:rsid w:val="00FE03D6"/>
    <w:rsid w:val="00FE3169"/>
    <w:rsid w:val="00FF67F6"/>
    <w:rsid w:val="00FF7772"/>
    <w:rsid w:val="00FF7D49"/>
    <w:rsid w:val="024FB73D"/>
    <w:rsid w:val="041988B5"/>
    <w:rsid w:val="0D6C8F9F"/>
    <w:rsid w:val="251C0A29"/>
    <w:rsid w:val="36CAAFE8"/>
    <w:rsid w:val="5169F518"/>
    <w:rsid w:val="5C860EC4"/>
    <w:rsid w:val="7A9103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D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127D"/>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0"/>
      </w:numPr>
    </w:pPr>
    <w:rPr>
      <w:b/>
    </w:rPr>
  </w:style>
  <w:style w:type="paragraph" w:customStyle="1" w:styleId="Agendapuntniveau1">
    <w:name w:val="Agendapunt niveau 1"/>
    <w:basedOn w:val="Standaard"/>
    <w:next w:val="Standaard"/>
    <w:pPr>
      <w:numPr>
        <w:ilvl w:val="1"/>
        <w:numId w:val="10"/>
      </w:numPr>
    </w:pPr>
    <w:rPr>
      <w:b/>
    </w:rPr>
  </w:style>
  <w:style w:type="paragraph" w:customStyle="1" w:styleId="Artikelstreepje">
    <w:name w:val="Artikel streepje"/>
    <w:basedOn w:val="Standaard"/>
    <w:next w:val="Standaard"/>
    <w:pPr>
      <w:numPr>
        <w:ilvl w:val="3"/>
        <w:numId w:val="11"/>
      </w:numPr>
    </w:pPr>
  </w:style>
  <w:style w:type="paragraph" w:customStyle="1" w:styleId="Artikelstreepjeinspringen">
    <w:name w:val="Artikel streepje inspringen"/>
    <w:basedOn w:val="Standaard"/>
    <w:next w:val="Standaard"/>
    <w:pPr>
      <w:numPr>
        <w:ilvl w:val="4"/>
        <w:numId w:val="11"/>
      </w:numPr>
    </w:pPr>
  </w:style>
  <w:style w:type="paragraph" w:customStyle="1" w:styleId="Artikelnummer">
    <w:name w:val="Artikelnummer"/>
    <w:basedOn w:val="Standaard"/>
    <w:pPr>
      <w:numPr>
        <w:numId w:val="11"/>
      </w:numPr>
      <w:spacing w:before="360"/>
    </w:pPr>
    <w:rPr>
      <w:b/>
    </w:rPr>
  </w:style>
  <w:style w:type="paragraph" w:customStyle="1" w:styleId="Comparitienummer">
    <w:name w:val="Comparitienummer"/>
    <w:basedOn w:val="Standaard"/>
    <w:next w:val="Standaard"/>
    <w:pPr>
      <w:numPr>
        <w:numId w:val="12"/>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1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11"/>
      </w:numPr>
      <w:tabs>
        <w:tab w:val="left" w:pos="419"/>
      </w:tabs>
    </w:pPr>
  </w:style>
  <w:style w:type="paragraph" w:customStyle="1" w:styleId="Lidnummerabc">
    <w:name w:val="Lidnummer abc"/>
    <w:basedOn w:val="Standaard"/>
    <w:pPr>
      <w:numPr>
        <w:ilvl w:val="2"/>
        <w:numId w:val="11"/>
      </w:numPr>
      <w:tabs>
        <w:tab w:val="left" w:pos="402"/>
      </w:tabs>
    </w:pPr>
  </w:style>
  <w:style w:type="numbering" w:customStyle="1" w:styleId="Lijstmetopsommingstekens">
    <w:name w:val="Lijst met opsommingstekens"/>
    <w:pPr>
      <w:numPr>
        <w:numId w:val="15"/>
      </w:numPr>
    </w:pPr>
  </w:style>
  <w:style w:type="paragraph" w:customStyle="1" w:styleId="Lijstniveau1">
    <w:name w:val="Lijst niveau 1"/>
    <w:basedOn w:val="Standaard"/>
    <w:uiPriority w:val="3"/>
    <w:qFormat/>
    <w:pPr>
      <w:numPr>
        <w:numId w:val="14"/>
      </w:numPr>
      <w:spacing w:line="240" w:lineRule="exact"/>
    </w:pPr>
  </w:style>
  <w:style w:type="paragraph" w:customStyle="1" w:styleId="Lijstniveau2">
    <w:name w:val="Lijst niveau 2"/>
    <w:basedOn w:val="Standaard"/>
    <w:uiPriority w:val="4"/>
    <w:qFormat/>
    <w:pPr>
      <w:numPr>
        <w:ilvl w:val="1"/>
        <w:numId w:val="14"/>
      </w:numPr>
      <w:spacing w:line="240" w:lineRule="exact"/>
    </w:pPr>
  </w:style>
  <w:style w:type="paragraph" w:customStyle="1" w:styleId="Lijstniveau3">
    <w:name w:val="Lijst niveau 3"/>
    <w:basedOn w:val="Standaard"/>
    <w:uiPriority w:val="5"/>
    <w:qFormat/>
    <w:pPr>
      <w:numPr>
        <w:ilvl w:val="2"/>
        <w:numId w:val="1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5C7055"/>
    <w:pPr>
      <w:ind w:left="720"/>
      <w:contextualSpacing/>
    </w:pPr>
  </w:style>
  <w:style w:type="table" w:styleId="Rastertabel1licht-Accent1">
    <w:name w:val="Grid Table 1 Light Accent 1"/>
    <w:basedOn w:val="Standaardtabel"/>
    <w:uiPriority w:val="46"/>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semiHidden/>
    <w:unhideWhenUsed/>
    <w:rsid w:val="006818AC"/>
    <w:rPr>
      <w:sz w:val="16"/>
      <w:szCs w:val="16"/>
    </w:rPr>
  </w:style>
  <w:style w:type="paragraph" w:styleId="Tekstopmerking">
    <w:name w:val="annotation text"/>
    <w:basedOn w:val="Standaard"/>
    <w:link w:val="TekstopmerkingChar"/>
    <w:uiPriority w:val="99"/>
    <w:unhideWhenUsed/>
    <w:rsid w:val="006818AC"/>
    <w:pPr>
      <w:spacing w:line="240" w:lineRule="auto"/>
    </w:pPr>
    <w:rPr>
      <w:sz w:val="20"/>
      <w:szCs w:val="20"/>
    </w:rPr>
  </w:style>
  <w:style w:type="character" w:customStyle="1" w:styleId="TekstopmerkingChar">
    <w:name w:val="Tekst opmerking Char"/>
    <w:basedOn w:val="Standaardalinea-lettertype"/>
    <w:link w:val="Tekstopmerking"/>
    <w:uiPriority w:val="99"/>
    <w:rsid w:val="006818A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818AC"/>
    <w:rPr>
      <w:b/>
      <w:bCs/>
    </w:rPr>
  </w:style>
  <w:style w:type="character" w:customStyle="1" w:styleId="OnderwerpvanopmerkingChar">
    <w:name w:val="Onderwerp van opmerking Char"/>
    <w:basedOn w:val="TekstopmerkingChar"/>
    <w:link w:val="Onderwerpvanopmerking"/>
    <w:uiPriority w:val="99"/>
    <w:semiHidden/>
    <w:rsid w:val="006818AC"/>
    <w:rPr>
      <w:rFonts w:ascii="Verdana" w:hAnsi="Verdana"/>
      <w:b/>
      <w:bCs/>
      <w:color w:val="000000"/>
    </w:rPr>
  </w:style>
  <w:style w:type="paragraph" w:styleId="Koptekst">
    <w:name w:val="header"/>
    <w:basedOn w:val="Standaard"/>
    <w:link w:val="KoptekstChar"/>
    <w:uiPriority w:val="99"/>
    <w:unhideWhenUsed/>
    <w:rsid w:val="000C42B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42B6"/>
    <w:rPr>
      <w:rFonts w:ascii="Verdana" w:hAnsi="Verdana"/>
      <w:color w:val="000000"/>
      <w:sz w:val="18"/>
      <w:szCs w:val="18"/>
    </w:rPr>
  </w:style>
  <w:style w:type="paragraph" w:styleId="Revisie">
    <w:name w:val="Revision"/>
    <w:hidden/>
    <w:uiPriority w:val="99"/>
    <w:semiHidden/>
    <w:rsid w:val="00056A19"/>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756207"/>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756207"/>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7562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1512">
      <w:bodyDiv w:val="1"/>
      <w:marLeft w:val="0"/>
      <w:marRight w:val="0"/>
      <w:marTop w:val="0"/>
      <w:marBottom w:val="0"/>
      <w:divBdr>
        <w:top w:val="none" w:sz="0" w:space="0" w:color="auto"/>
        <w:left w:val="none" w:sz="0" w:space="0" w:color="auto"/>
        <w:bottom w:val="none" w:sz="0" w:space="0" w:color="auto"/>
        <w:right w:val="none" w:sz="0" w:space="0" w:color="auto"/>
      </w:divBdr>
    </w:div>
    <w:div w:id="107313949">
      <w:bodyDiv w:val="1"/>
      <w:marLeft w:val="0"/>
      <w:marRight w:val="0"/>
      <w:marTop w:val="0"/>
      <w:marBottom w:val="0"/>
      <w:divBdr>
        <w:top w:val="none" w:sz="0" w:space="0" w:color="auto"/>
        <w:left w:val="none" w:sz="0" w:space="0" w:color="auto"/>
        <w:bottom w:val="none" w:sz="0" w:space="0" w:color="auto"/>
        <w:right w:val="none" w:sz="0" w:space="0" w:color="auto"/>
      </w:divBdr>
    </w:div>
    <w:div w:id="186136478">
      <w:bodyDiv w:val="1"/>
      <w:marLeft w:val="0"/>
      <w:marRight w:val="0"/>
      <w:marTop w:val="0"/>
      <w:marBottom w:val="0"/>
      <w:divBdr>
        <w:top w:val="none" w:sz="0" w:space="0" w:color="auto"/>
        <w:left w:val="none" w:sz="0" w:space="0" w:color="auto"/>
        <w:bottom w:val="none" w:sz="0" w:space="0" w:color="auto"/>
        <w:right w:val="none" w:sz="0" w:space="0" w:color="auto"/>
      </w:divBdr>
    </w:div>
    <w:div w:id="225340845">
      <w:bodyDiv w:val="1"/>
      <w:marLeft w:val="0"/>
      <w:marRight w:val="0"/>
      <w:marTop w:val="0"/>
      <w:marBottom w:val="0"/>
      <w:divBdr>
        <w:top w:val="none" w:sz="0" w:space="0" w:color="auto"/>
        <w:left w:val="none" w:sz="0" w:space="0" w:color="auto"/>
        <w:bottom w:val="none" w:sz="0" w:space="0" w:color="auto"/>
        <w:right w:val="none" w:sz="0" w:space="0" w:color="auto"/>
      </w:divBdr>
    </w:div>
    <w:div w:id="258343309">
      <w:bodyDiv w:val="1"/>
      <w:marLeft w:val="0"/>
      <w:marRight w:val="0"/>
      <w:marTop w:val="0"/>
      <w:marBottom w:val="0"/>
      <w:divBdr>
        <w:top w:val="none" w:sz="0" w:space="0" w:color="auto"/>
        <w:left w:val="none" w:sz="0" w:space="0" w:color="auto"/>
        <w:bottom w:val="none" w:sz="0" w:space="0" w:color="auto"/>
        <w:right w:val="none" w:sz="0" w:space="0" w:color="auto"/>
      </w:divBdr>
    </w:div>
    <w:div w:id="259332981">
      <w:bodyDiv w:val="1"/>
      <w:marLeft w:val="0"/>
      <w:marRight w:val="0"/>
      <w:marTop w:val="0"/>
      <w:marBottom w:val="0"/>
      <w:divBdr>
        <w:top w:val="none" w:sz="0" w:space="0" w:color="auto"/>
        <w:left w:val="none" w:sz="0" w:space="0" w:color="auto"/>
        <w:bottom w:val="none" w:sz="0" w:space="0" w:color="auto"/>
        <w:right w:val="none" w:sz="0" w:space="0" w:color="auto"/>
      </w:divBdr>
    </w:div>
    <w:div w:id="333536858">
      <w:bodyDiv w:val="1"/>
      <w:marLeft w:val="0"/>
      <w:marRight w:val="0"/>
      <w:marTop w:val="0"/>
      <w:marBottom w:val="0"/>
      <w:divBdr>
        <w:top w:val="none" w:sz="0" w:space="0" w:color="auto"/>
        <w:left w:val="none" w:sz="0" w:space="0" w:color="auto"/>
        <w:bottom w:val="none" w:sz="0" w:space="0" w:color="auto"/>
        <w:right w:val="none" w:sz="0" w:space="0" w:color="auto"/>
      </w:divBdr>
    </w:div>
    <w:div w:id="376781220">
      <w:bodyDiv w:val="1"/>
      <w:marLeft w:val="0"/>
      <w:marRight w:val="0"/>
      <w:marTop w:val="0"/>
      <w:marBottom w:val="0"/>
      <w:divBdr>
        <w:top w:val="none" w:sz="0" w:space="0" w:color="auto"/>
        <w:left w:val="none" w:sz="0" w:space="0" w:color="auto"/>
        <w:bottom w:val="none" w:sz="0" w:space="0" w:color="auto"/>
        <w:right w:val="none" w:sz="0" w:space="0" w:color="auto"/>
      </w:divBdr>
    </w:div>
    <w:div w:id="456026115">
      <w:bodyDiv w:val="1"/>
      <w:marLeft w:val="0"/>
      <w:marRight w:val="0"/>
      <w:marTop w:val="0"/>
      <w:marBottom w:val="0"/>
      <w:divBdr>
        <w:top w:val="none" w:sz="0" w:space="0" w:color="auto"/>
        <w:left w:val="none" w:sz="0" w:space="0" w:color="auto"/>
        <w:bottom w:val="none" w:sz="0" w:space="0" w:color="auto"/>
        <w:right w:val="none" w:sz="0" w:space="0" w:color="auto"/>
      </w:divBdr>
    </w:div>
    <w:div w:id="510871750">
      <w:bodyDiv w:val="1"/>
      <w:marLeft w:val="0"/>
      <w:marRight w:val="0"/>
      <w:marTop w:val="0"/>
      <w:marBottom w:val="0"/>
      <w:divBdr>
        <w:top w:val="none" w:sz="0" w:space="0" w:color="auto"/>
        <w:left w:val="none" w:sz="0" w:space="0" w:color="auto"/>
        <w:bottom w:val="none" w:sz="0" w:space="0" w:color="auto"/>
        <w:right w:val="none" w:sz="0" w:space="0" w:color="auto"/>
      </w:divBdr>
    </w:div>
    <w:div w:id="511073759">
      <w:bodyDiv w:val="1"/>
      <w:marLeft w:val="0"/>
      <w:marRight w:val="0"/>
      <w:marTop w:val="0"/>
      <w:marBottom w:val="0"/>
      <w:divBdr>
        <w:top w:val="none" w:sz="0" w:space="0" w:color="auto"/>
        <w:left w:val="none" w:sz="0" w:space="0" w:color="auto"/>
        <w:bottom w:val="none" w:sz="0" w:space="0" w:color="auto"/>
        <w:right w:val="none" w:sz="0" w:space="0" w:color="auto"/>
      </w:divBdr>
    </w:div>
    <w:div w:id="545262388">
      <w:bodyDiv w:val="1"/>
      <w:marLeft w:val="0"/>
      <w:marRight w:val="0"/>
      <w:marTop w:val="0"/>
      <w:marBottom w:val="0"/>
      <w:divBdr>
        <w:top w:val="none" w:sz="0" w:space="0" w:color="auto"/>
        <w:left w:val="none" w:sz="0" w:space="0" w:color="auto"/>
        <w:bottom w:val="none" w:sz="0" w:space="0" w:color="auto"/>
        <w:right w:val="none" w:sz="0" w:space="0" w:color="auto"/>
      </w:divBdr>
    </w:div>
    <w:div w:id="551236220">
      <w:bodyDiv w:val="1"/>
      <w:marLeft w:val="0"/>
      <w:marRight w:val="0"/>
      <w:marTop w:val="0"/>
      <w:marBottom w:val="0"/>
      <w:divBdr>
        <w:top w:val="none" w:sz="0" w:space="0" w:color="auto"/>
        <w:left w:val="none" w:sz="0" w:space="0" w:color="auto"/>
        <w:bottom w:val="none" w:sz="0" w:space="0" w:color="auto"/>
        <w:right w:val="none" w:sz="0" w:space="0" w:color="auto"/>
      </w:divBdr>
    </w:div>
    <w:div w:id="677730799">
      <w:bodyDiv w:val="1"/>
      <w:marLeft w:val="0"/>
      <w:marRight w:val="0"/>
      <w:marTop w:val="0"/>
      <w:marBottom w:val="0"/>
      <w:divBdr>
        <w:top w:val="none" w:sz="0" w:space="0" w:color="auto"/>
        <w:left w:val="none" w:sz="0" w:space="0" w:color="auto"/>
        <w:bottom w:val="none" w:sz="0" w:space="0" w:color="auto"/>
        <w:right w:val="none" w:sz="0" w:space="0" w:color="auto"/>
      </w:divBdr>
    </w:div>
    <w:div w:id="731777215">
      <w:bodyDiv w:val="1"/>
      <w:marLeft w:val="0"/>
      <w:marRight w:val="0"/>
      <w:marTop w:val="0"/>
      <w:marBottom w:val="0"/>
      <w:divBdr>
        <w:top w:val="none" w:sz="0" w:space="0" w:color="auto"/>
        <w:left w:val="none" w:sz="0" w:space="0" w:color="auto"/>
        <w:bottom w:val="none" w:sz="0" w:space="0" w:color="auto"/>
        <w:right w:val="none" w:sz="0" w:space="0" w:color="auto"/>
      </w:divBdr>
    </w:div>
    <w:div w:id="745415746">
      <w:bodyDiv w:val="1"/>
      <w:marLeft w:val="0"/>
      <w:marRight w:val="0"/>
      <w:marTop w:val="0"/>
      <w:marBottom w:val="0"/>
      <w:divBdr>
        <w:top w:val="none" w:sz="0" w:space="0" w:color="auto"/>
        <w:left w:val="none" w:sz="0" w:space="0" w:color="auto"/>
        <w:bottom w:val="none" w:sz="0" w:space="0" w:color="auto"/>
        <w:right w:val="none" w:sz="0" w:space="0" w:color="auto"/>
      </w:divBdr>
    </w:div>
    <w:div w:id="794297359">
      <w:bodyDiv w:val="1"/>
      <w:marLeft w:val="0"/>
      <w:marRight w:val="0"/>
      <w:marTop w:val="0"/>
      <w:marBottom w:val="0"/>
      <w:divBdr>
        <w:top w:val="none" w:sz="0" w:space="0" w:color="auto"/>
        <w:left w:val="none" w:sz="0" w:space="0" w:color="auto"/>
        <w:bottom w:val="none" w:sz="0" w:space="0" w:color="auto"/>
        <w:right w:val="none" w:sz="0" w:space="0" w:color="auto"/>
      </w:divBdr>
    </w:div>
    <w:div w:id="796608534">
      <w:bodyDiv w:val="1"/>
      <w:marLeft w:val="0"/>
      <w:marRight w:val="0"/>
      <w:marTop w:val="0"/>
      <w:marBottom w:val="0"/>
      <w:divBdr>
        <w:top w:val="none" w:sz="0" w:space="0" w:color="auto"/>
        <w:left w:val="none" w:sz="0" w:space="0" w:color="auto"/>
        <w:bottom w:val="none" w:sz="0" w:space="0" w:color="auto"/>
        <w:right w:val="none" w:sz="0" w:space="0" w:color="auto"/>
      </w:divBdr>
    </w:div>
    <w:div w:id="805975176">
      <w:bodyDiv w:val="1"/>
      <w:marLeft w:val="0"/>
      <w:marRight w:val="0"/>
      <w:marTop w:val="0"/>
      <w:marBottom w:val="0"/>
      <w:divBdr>
        <w:top w:val="none" w:sz="0" w:space="0" w:color="auto"/>
        <w:left w:val="none" w:sz="0" w:space="0" w:color="auto"/>
        <w:bottom w:val="none" w:sz="0" w:space="0" w:color="auto"/>
        <w:right w:val="none" w:sz="0" w:space="0" w:color="auto"/>
      </w:divBdr>
    </w:div>
    <w:div w:id="866674582">
      <w:bodyDiv w:val="1"/>
      <w:marLeft w:val="0"/>
      <w:marRight w:val="0"/>
      <w:marTop w:val="0"/>
      <w:marBottom w:val="0"/>
      <w:divBdr>
        <w:top w:val="none" w:sz="0" w:space="0" w:color="auto"/>
        <w:left w:val="none" w:sz="0" w:space="0" w:color="auto"/>
        <w:bottom w:val="none" w:sz="0" w:space="0" w:color="auto"/>
        <w:right w:val="none" w:sz="0" w:space="0" w:color="auto"/>
      </w:divBdr>
    </w:div>
    <w:div w:id="1035082108">
      <w:bodyDiv w:val="1"/>
      <w:marLeft w:val="0"/>
      <w:marRight w:val="0"/>
      <w:marTop w:val="0"/>
      <w:marBottom w:val="0"/>
      <w:divBdr>
        <w:top w:val="none" w:sz="0" w:space="0" w:color="auto"/>
        <w:left w:val="none" w:sz="0" w:space="0" w:color="auto"/>
        <w:bottom w:val="none" w:sz="0" w:space="0" w:color="auto"/>
        <w:right w:val="none" w:sz="0" w:space="0" w:color="auto"/>
      </w:divBdr>
    </w:div>
    <w:div w:id="1236672758">
      <w:bodyDiv w:val="1"/>
      <w:marLeft w:val="0"/>
      <w:marRight w:val="0"/>
      <w:marTop w:val="0"/>
      <w:marBottom w:val="0"/>
      <w:divBdr>
        <w:top w:val="none" w:sz="0" w:space="0" w:color="auto"/>
        <w:left w:val="none" w:sz="0" w:space="0" w:color="auto"/>
        <w:bottom w:val="none" w:sz="0" w:space="0" w:color="auto"/>
        <w:right w:val="none" w:sz="0" w:space="0" w:color="auto"/>
      </w:divBdr>
    </w:div>
    <w:div w:id="1298605206">
      <w:bodyDiv w:val="1"/>
      <w:marLeft w:val="0"/>
      <w:marRight w:val="0"/>
      <w:marTop w:val="0"/>
      <w:marBottom w:val="0"/>
      <w:divBdr>
        <w:top w:val="none" w:sz="0" w:space="0" w:color="auto"/>
        <w:left w:val="none" w:sz="0" w:space="0" w:color="auto"/>
        <w:bottom w:val="none" w:sz="0" w:space="0" w:color="auto"/>
        <w:right w:val="none" w:sz="0" w:space="0" w:color="auto"/>
      </w:divBdr>
    </w:div>
    <w:div w:id="1320307531">
      <w:bodyDiv w:val="1"/>
      <w:marLeft w:val="0"/>
      <w:marRight w:val="0"/>
      <w:marTop w:val="0"/>
      <w:marBottom w:val="0"/>
      <w:divBdr>
        <w:top w:val="none" w:sz="0" w:space="0" w:color="auto"/>
        <w:left w:val="none" w:sz="0" w:space="0" w:color="auto"/>
        <w:bottom w:val="none" w:sz="0" w:space="0" w:color="auto"/>
        <w:right w:val="none" w:sz="0" w:space="0" w:color="auto"/>
      </w:divBdr>
    </w:div>
    <w:div w:id="1360352901">
      <w:bodyDiv w:val="1"/>
      <w:marLeft w:val="0"/>
      <w:marRight w:val="0"/>
      <w:marTop w:val="0"/>
      <w:marBottom w:val="0"/>
      <w:divBdr>
        <w:top w:val="none" w:sz="0" w:space="0" w:color="auto"/>
        <w:left w:val="none" w:sz="0" w:space="0" w:color="auto"/>
        <w:bottom w:val="none" w:sz="0" w:space="0" w:color="auto"/>
        <w:right w:val="none" w:sz="0" w:space="0" w:color="auto"/>
      </w:divBdr>
    </w:div>
    <w:div w:id="1382174958">
      <w:bodyDiv w:val="1"/>
      <w:marLeft w:val="0"/>
      <w:marRight w:val="0"/>
      <w:marTop w:val="0"/>
      <w:marBottom w:val="0"/>
      <w:divBdr>
        <w:top w:val="none" w:sz="0" w:space="0" w:color="auto"/>
        <w:left w:val="none" w:sz="0" w:space="0" w:color="auto"/>
        <w:bottom w:val="none" w:sz="0" w:space="0" w:color="auto"/>
        <w:right w:val="none" w:sz="0" w:space="0" w:color="auto"/>
      </w:divBdr>
    </w:div>
    <w:div w:id="1417902205">
      <w:bodyDiv w:val="1"/>
      <w:marLeft w:val="0"/>
      <w:marRight w:val="0"/>
      <w:marTop w:val="0"/>
      <w:marBottom w:val="0"/>
      <w:divBdr>
        <w:top w:val="none" w:sz="0" w:space="0" w:color="auto"/>
        <w:left w:val="none" w:sz="0" w:space="0" w:color="auto"/>
        <w:bottom w:val="none" w:sz="0" w:space="0" w:color="auto"/>
        <w:right w:val="none" w:sz="0" w:space="0" w:color="auto"/>
      </w:divBdr>
    </w:div>
    <w:div w:id="1419444778">
      <w:bodyDiv w:val="1"/>
      <w:marLeft w:val="0"/>
      <w:marRight w:val="0"/>
      <w:marTop w:val="0"/>
      <w:marBottom w:val="0"/>
      <w:divBdr>
        <w:top w:val="none" w:sz="0" w:space="0" w:color="auto"/>
        <w:left w:val="none" w:sz="0" w:space="0" w:color="auto"/>
        <w:bottom w:val="none" w:sz="0" w:space="0" w:color="auto"/>
        <w:right w:val="none" w:sz="0" w:space="0" w:color="auto"/>
      </w:divBdr>
    </w:div>
    <w:div w:id="1444350619">
      <w:bodyDiv w:val="1"/>
      <w:marLeft w:val="0"/>
      <w:marRight w:val="0"/>
      <w:marTop w:val="0"/>
      <w:marBottom w:val="0"/>
      <w:divBdr>
        <w:top w:val="none" w:sz="0" w:space="0" w:color="auto"/>
        <w:left w:val="none" w:sz="0" w:space="0" w:color="auto"/>
        <w:bottom w:val="none" w:sz="0" w:space="0" w:color="auto"/>
        <w:right w:val="none" w:sz="0" w:space="0" w:color="auto"/>
      </w:divBdr>
    </w:div>
    <w:div w:id="1464956838">
      <w:bodyDiv w:val="1"/>
      <w:marLeft w:val="0"/>
      <w:marRight w:val="0"/>
      <w:marTop w:val="0"/>
      <w:marBottom w:val="0"/>
      <w:divBdr>
        <w:top w:val="none" w:sz="0" w:space="0" w:color="auto"/>
        <w:left w:val="none" w:sz="0" w:space="0" w:color="auto"/>
        <w:bottom w:val="none" w:sz="0" w:space="0" w:color="auto"/>
        <w:right w:val="none" w:sz="0" w:space="0" w:color="auto"/>
      </w:divBdr>
    </w:div>
    <w:div w:id="1610700287">
      <w:bodyDiv w:val="1"/>
      <w:marLeft w:val="0"/>
      <w:marRight w:val="0"/>
      <w:marTop w:val="0"/>
      <w:marBottom w:val="0"/>
      <w:divBdr>
        <w:top w:val="none" w:sz="0" w:space="0" w:color="auto"/>
        <w:left w:val="none" w:sz="0" w:space="0" w:color="auto"/>
        <w:bottom w:val="none" w:sz="0" w:space="0" w:color="auto"/>
        <w:right w:val="none" w:sz="0" w:space="0" w:color="auto"/>
      </w:divBdr>
    </w:div>
    <w:div w:id="1675183655">
      <w:bodyDiv w:val="1"/>
      <w:marLeft w:val="0"/>
      <w:marRight w:val="0"/>
      <w:marTop w:val="0"/>
      <w:marBottom w:val="0"/>
      <w:divBdr>
        <w:top w:val="none" w:sz="0" w:space="0" w:color="auto"/>
        <w:left w:val="none" w:sz="0" w:space="0" w:color="auto"/>
        <w:bottom w:val="none" w:sz="0" w:space="0" w:color="auto"/>
        <w:right w:val="none" w:sz="0" w:space="0" w:color="auto"/>
      </w:divBdr>
    </w:div>
    <w:div w:id="1707099733">
      <w:bodyDiv w:val="1"/>
      <w:marLeft w:val="0"/>
      <w:marRight w:val="0"/>
      <w:marTop w:val="0"/>
      <w:marBottom w:val="0"/>
      <w:divBdr>
        <w:top w:val="none" w:sz="0" w:space="0" w:color="auto"/>
        <w:left w:val="none" w:sz="0" w:space="0" w:color="auto"/>
        <w:bottom w:val="none" w:sz="0" w:space="0" w:color="auto"/>
        <w:right w:val="none" w:sz="0" w:space="0" w:color="auto"/>
      </w:divBdr>
    </w:div>
    <w:div w:id="1753044880">
      <w:bodyDiv w:val="1"/>
      <w:marLeft w:val="0"/>
      <w:marRight w:val="0"/>
      <w:marTop w:val="0"/>
      <w:marBottom w:val="0"/>
      <w:divBdr>
        <w:top w:val="none" w:sz="0" w:space="0" w:color="auto"/>
        <w:left w:val="none" w:sz="0" w:space="0" w:color="auto"/>
        <w:bottom w:val="none" w:sz="0" w:space="0" w:color="auto"/>
        <w:right w:val="none" w:sz="0" w:space="0" w:color="auto"/>
      </w:divBdr>
    </w:div>
    <w:div w:id="1811097603">
      <w:bodyDiv w:val="1"/>
      <w:marLeft w:val="0"/>
      <w:marRight w:val="0"/>
      <w:marTop w:val="0"/>
      <w:marBottom w:val="0"/>
      <w:divBdr>
        <w:top w:val="none" w:sz="0" w:space="0" w:color="auto"/>
        <w:left w:val="none" w:sz="0" w:space="0" w:color="auto"/>
        <w:bottom w:val="none" w:sz="0" w:space="0" w:color="auto"/>
        <w:right w:val="none" w:sz="0" w:space="0" w:color="auto"/>
      </w:divBdr>
    </w:div>
    <w:div w:id="1871186038">
      <w:bodyDiv w:val="1"/>
      <w:marLeft w:val="0"/>
      <w:marRight w:val="0"/>
      <w:marTop w:val="0"/>
      <w:marBottom w:val="0"/>
      <w:divBdr>
        <w:top w:val="none" w:sz="0" w:space="0" w:color="auto"/>
        <w:left w:val="none" w:sz="0" w:space="0" w:color="auto"/>
        <w:bottom w:val="none" w:sz="0" w:space="0" w:color="auto"/>
        <w:right w:val="none" w:sz="0" w:space="0" w:color="auto"/>
      </w:divBdr>
    </w:div>
    <w:div w:id="1892113910">
      <w:bodyDiv w:val="1"/>
      <w:marLeft w:val="0"/>
      <w:marRight w:val="0"/>
      <w:marTop w:val="0"/>
      <w:marBottom w:val="0"/>
      <w:divBdr>
        <w:top w:val="none" w:sz="0" w:space="0" w:color="auto"/>
        <w:left w:val="none" w:sz="0" w:space="0" w:color="auto"/>
        <w:bottom w:val="none" w:sz="0" w:space="0" w:color="auto"/>
        <w:right w:val="none" w:sz="0" w:space="0" w:color="auto"/>
      </w:divBdr>
    </w:div>
    <w:div w:id="1900748298">
      <w:bodyDiv w:val="1"/>
      <w:marLeft w:val="0"/>
      <w:marRight w:val="0"/>
      <w:marTop w:val="0"/>
      <w:marBottom w:val="0"/>
      <w:divBdr>
        <w:top w:val="none" w:sz="0" w:space="0" w:color="auto"/>
        <w:left w:val="none" w:sz="0" w:space="0" w:color="auto"/>
        <w:bottom w:val="none" w:sz="0" w:space="0" w:color="auto"/>
        <w:right w:val="none" w:sz="0" w:space="0" w:color="auto"/>
      </w:divBdr>
    </w:div>
    <w:div w:id="1902130614">
      <w:bodyDiv w:val="1"/>
      <w:marLeft w:val="0"/>
      <w:marRight w:val="0"/>
      <w:marTop w:val="0"/>
      <w:marBottom w:val="0"/>
      <w:divBdr>
        <w:top w:val="none" w:sz="0" w:space="0" w:color="auto"/>
        <w:left w:val="none" w:sz="0" w:space="0" w:color="auto"/>
        <w:bottom w:val="none" w:sz="0" w:space="0" w:color="auto"/>
        <w:right w:val="none" w:sz="0" w:space="0" w:color="auto"/>
      </w:divBdr>
    </w:div>
    <w:div w:id="1927762388">
      <w:bodyDiv w:val="1"/>
      <w:marLeft w:val="0"/>
      <w:marRight w:val="0"/>
      <w:marTop w:val="0"/>
      <w:marBottom w:val="0"/>
      <w:divBdr>
        <w:top w:val="none" w:sz="0" w:space="0" w:color="auto"/>
        <w:left w:val="none" w:sz="0" w:space="0" w:color="auto"/>
        <w:bottom w:val="none" w:sz="0" w:space="0" w:color="auto"/>
        <w:right w:val="none" w:sz="0" w:space="0" w:color="auto"/>
      </w:divBdr>
    </w:div>
    <w:div w:id="1949895071">
      <w:bodyDiv w:val="1"/>
      <w:marLeft w:val="0"/>
      <w:marRight w:val="0"/>
      <w:marTop w:val="0"/>
      <w:marBottom w:val="0"/>
      <w:divBdr>
        <w:top w:val="none" w:sz="0" w:space="0" w:color="auto"/>
        <w:left w:val="none" w:sz="0" w:space="0" w:color="auto"/>
        <w:bottom w:val="none" w:sz="0" w:space="0" w:color="auto"/>
        <w:right w:val="none" w:sz="0" w:space="0" w:color="auto"/>
      </w:divBdr>
    </w:div>
    <w:div w:id="1994331607">
      <w:bodyDiv w:val="1"/>
      <w:marLeft w:val="0"/>
      <w:marRight w:val="0"/>
      <w:marTop w:val="0"/>
      <w:marBottom w:val="0"/>
      <w:divBdr>
        <w:top w:val="none" w:sz="0" w:space="0" w:color="auto"/>
        <w:left w:val="none" w:sz="0" w:space="0" w:color="auto"/>
        <w:bottom w:val="none" w:sz="0" w:space="0" w:color="auto"/>
        <w:right w:val="none" w:sz="0" w:space="0" w:color="auto"/>
      </w:divBdr>
    </w:div>
    <w:div w:id="2004047060">
      <w:bodyDiv w:val="1"/>
      <w:marLeft w:val="0"/>
      <w:marRight w:val="0"/>
      <w:marTop w:val="0"/>
      <w:marBottom w:val="0"/>
      <w:divBdr>
        <w:top w:val="none" w:sz="0" w:space="0" w:color="auto"/>
        <w:left w:val="none" w:sz="0" w:space="0" w:color="auto"/>
        <w:bottom w:val="none" w:sz="0" w:space="0" w:color="auto"/>
        <w:right w:val="none" w:sz="0" w:space="0" w:color="auto"/>
      </w:divBdr>
    </w:div>
    <w:div w:id="2016036795">
      <w:bodyDiv w:val="1"/>
      <w:marLeft w:val="0"/>
      <w:marRight w:val="0"/>
      <w:marTop w:val="0"/>
      <w:marBottom w:val="0"/>
      <w:divBdr>
        <w:top w:val="none" w:sz="0" w:space="0" w:color="auto"/>
        <w:left w:val="none" w:sz="0" w:space="0" w:color="auto"/>
        <w:bottom w:val="none" w:sz="0" w:space="0" w:color="auto"/>
        <w:right w:val="none" w:sz="0" w:space="0" w:color="auto"/>
      </w:divBdr>
    </w:div>
    <w:div w:id="2099600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webSetting" Target="webSettings0.xml" Id="rId23"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5102</ap:Words>
  <ap:Characters>28066</ap:Characters>
  <ap:DocSecurity>0</ap:DocSecurity>
  <ap:Lines>233</ap:Lines>
  <ap:Paragraphs>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2025-07-11T13:55:00.0000000Z</dcterms:created>
  <dcterms:modified xsi:type="dcterms:W3CDTF">2025-07-11T14:30:00.0000000Z</dcterms:modified>
  <version/>
  <category/>
</coreProperties>
</file>