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112" w:rsidRDefault="00335D64" w14:paraId="5FB52E78" w14:textId="0B933349">
      <w:bookmarkStart w:name="_GoBack" w:id="0"/>
      <w:bookmarkEnd w:id="0"/>
      <w:r>
        <w:t xml:space="preserve">Geachte voorzitter, </w:t>
      </w:r>
    </w:p>
    <w:p w:rsidR="00335D64" w:rsidRDefault="00335D64" w14:paraId="451B6B79" w14:textId="77777777"/>
    <w:p w:rsidR="004C1674" w:rsidP="004C1674" w:rsidRDefault="004C1674" w14:paraId="1BA40754" w14:textId="364FF64D">
      <w:r>
        <w:t>Op 1</w:t>
      </w:r>
      <w:r w:rsidR="00877018">
        <w:t>8</w:t>
      </w:r>
      <w:r>
        <w:t xml:space="preserve"> juni jl. heeft de commissie voor Infrastructuur en Waterstaat schriftelijke </w:t>
      </w:r>
      <w:r w:rsidRPr="004C1674">
        <w:t xml:space="preserve">vragen gesteld inzake </w:t>
      </w:r>
      <w:r>
        <w:t>het Ontwerpbesluit tot wijziging van het Bal, etc. m</w:t>
      </w:r>
      <w:r w:rsidR="00997011">
        <w:t>et betrekking tot</w:t>
      </w:r>
      <w:r>
        <w:t xml:space="preserve"> het afgeven van afgedankte elektrische en elektronische apparatuur</w:t>
      </w:r>
      <w:r w:rsidR="00877018">
        <w:rPr>
          <w:rStyle w:val="FootnoteReference"/>
        </w:rPr>
        <w:footnoteReference w:id="1"/>
      </w:r>
      <w:r w:rsidR="00B870C6">
        <w:t xml:space="preserve">. </w:t>
      </w:r>
      <w:r w:rsidR="00877018">
        <w:t>O</w:t>
      </w:r>
      <w:r w:rsidR="00B870C6">
        <w:t>mdat er meer tijd nodig is voor afstemming</w:t>
      </w:r>
      <w:r w:rsidR="00877018">
        <w:t xml:space="preserve"> met onder meer de Inspectie Leefomgeving en Transport</w:t>
      </w:r>
      <w:r w:rsidR="00B870C6">
        <w:t xml:space="preserve"> is het helaas niet mogelijk om binnen de gestelde termijn van drie weken de vragen te beantwoorden. </w:t>
      </w:r>
      <w:r w:rsidRPr="004C1674">
        <w:t xml:space="preserve">Het streven is om de beantwoording </w:t>
      </w:r>
      <w:r w:rsidR="002F10D0">
        <w:t>voor</w:t>
      </w:r>
      <w:r w:rsidR="001919EB">
        <w:t xml:space="preserve"> het einde van het zomerreces </w:t>
      </w:r>
      <w:r w:rsidRPr="004C1674">
        <w:t>te versturen.</w:t>
      </w:r>
    </w:p>
    <w:p w:rsidR="00F45112" w:rsidRDefault="00EF5764" w14:paraId="476D21B9" w14:textId="77777777">
      <w:pPr>
        <w:pStyle w:val="Slotzin"/>
      </w:pPr>
      <w:r>
        <w:t>Hoogachtend,</w:t>
      </w:r>
    </w:p>
    <w:p w:rsidR="00F45112" w:rsidRDefault="00EF5764" w14:paraId="40B3925E" w14:textId="409E906C">
      <w:pPr>
        <w:pStyle w:val="OndertekeningArea1"/>
      </w:pPr>
      <w:r>
        <w:t xml:space="preserve">DE </w:t>
      </w:r>
      <w:r w:rsidR="00877018">
        <w:t>STAATSSECRETARIS</w:t>
      </w:r>
      <w:r>
        <w:t xml:space="preserve"> VAN INFRASTRUCTUUR EN WATERSTAAT</w:t>
      </w:r>
      <w:r w:rsidR="00877018">
        <w:t xml:space="preserve"> – OPENBAAR VERVOER EN MILIEU,</w:t>
      </w:r>
    </w:p>
    <w:p w:rsidR="00F45112" w:rsidRDefault="00F45112" w14:paraId="44030A06" w14:textId="77777777"/>
    <w:p w:rsidR="00F45112" w:rsidRDefault="00F45112" w14:paraId="43A454E8" w14:textId="77777777"/>
    <w:p w:rsidR="00F45112" w:rsidRDefault="00F45112" w14:paraId="125A2220" w14:textId="77777777"/>
    <w:p w:rsidR="00F45112" w:rsidRDefault="00F45112" w14:paraId="26DBD0EF" w14:textId="77777777"/>
    <w:p w:rsidR="00F45112" w:rsidRDefault="00877018" w14:paraId="59EB3A36" w14:textId="44DDE20B">
      <w:r>
        <w:t xml:space="preserve">A.A. </w:t>
      </w:r>
      <w:r w:rsidR="00FA77CD">
        <w:t xml:space="preserve">(Thierry) </w:t>
      </w:r>
      <w:r>
        <w:t>Aartsen</w:t>
      </w:r>
      <w:r w:rsidR="00E44515">
        <w:t xml:space="preserve"> </w:t>
      </w:r>
    </w:p>
    <w:sectPr w:rsidR="00F45112">
      <w:headerReference w:type="default" r:id="rId9"/>
      <w:headerReference w:type="first" r:id="rId10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785D2" w14:textId="77777777" w:rsidR="00862377" w:rsidRDefault="00862377">
      <w:pPr>
        <w:spacing w:line="240" w:lineRule="auto"/>
      </w:pPr>
      <w:r>
        <w:separator/>
      </w:r>
    </w:p>
  </w:endnote>
  <w:endnote w:type="continuationSeparator" w:id="0">
    <w:p w14:paraId="3795F4A4" w14:textId="77777777" w:rsidR="00862377" w:rsidRDefault="008623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B91B8" w14:textId="77777777" w:rsidR="00862377" w:rsidRDefault="00862377">
      <w:pPr>
        <w:spacing w:line="240" w:lineRule="auto"/>
      </w:pPr>
      <w:r>
        <w:separator/>
      </w:r>
    </w:p>
  </w:footnote>
  <w:footnote w:type="continuationSeparator" w:id="0">
    <w:p w14:paraId="1546E94D" w14:textId="77777777" w:rsidR="00862377" w:rsidRDefault="00862377">
      <w:pPr>
        <w:spacing w:line="240" w:lineRule="auto"/>
      </w:pPr>
      <w:r>
        <w:continuationSeparator/>
      </w:r>
    </w:p>
  </w:footnote>
  <w:footnote w:id="1">
    <w:p w14:paraId="2541526D" w14:textId="30B2B07A" w:rsidR="00877018" w:rsidRPr="00877018" w:rsidRDefault="00877018">
      <w:pPr>
        <w:pStyle w:val="FootnoteText"/>
        <w:rPr>
          <w:sz w:val="16"/>
          <w:szCs w:val="16"/>
        </w:rPr>
      </w:pPr>
      <w:r w:rsidRPr="00877018">
        <w:rPr>
          <w:rStyle w:val="FootnoteReference"/>
          <w:sz w:val="16"/>
          <w:szCs w:val="16"/>
        </w:rPr>
        <w:footnoteRef/>
      </w:r>
      <w:r w:rsidRPr="00877018">
        <w:rPr>
          <w:sz w:val="16"/>
          <w:szCs w:val="16"/>
        </w:rPr>
        <w:t xml:space="preserve"> Kamerstukken, 2024-2025, 30872-313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9A286" w14:textId="77777777" w:rsidR="00F45112" w:rsidRDefault="00EF5764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679298F5" wp14:editId="7E02D07B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283E3F" w14:textId="77777777" w:rsidR="00F45112" w:rsidRDefault="00EF5764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79298F5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60283E3F" w14:textId="77777777" w:rsidR="00F45112" w:rsidRDefault="00EF5764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4D050AF3" wp14:editId="5581E750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F4DAB4" w14:textId="1A771C9E" w:rsidR="00F45112" w:rsidRDefault="00EF576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4451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368E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050AF3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3BF4DAB4" w14:textId="1A771C9E" w:rsidR="00F45112" w:rsidRDefault="00EF576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4451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368E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7393DC80" wp14:editId="0A7EFEAF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EE12A9" w14:textId="77777777" w:rsidR="00BD4940" w:rsidRDefault="00BD494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93DC80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5FEE12A9" w14:textId="77777777" w:rsidR="00BD4940" w:rsidRDefault="00BD494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44FD2D81" wp14:editId="3FC794F7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14A7C1" w14:textId="77777777" w:rsidR="00BD4940" w:rsidRDefault="00BD494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FD2D81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2614A7C1" w14:textId="77777777" w:rsidR="00BD4940" w:rsidRDefault="00BD494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7DC64" w14:textId="77777777" w:rsidR="00F45112" w:rsidRDefault="00EF5764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6AA9F2B" wp14:editId="3AA933DA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944407" w14:textId="77777777" w:rsidR="00BD4940" w:rsidRDefault="00BD494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6AA9F2B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69944407" w14:textId="77777777" w:rsidR="00BD4940" w:rsidRDefault="00BD494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836F602" wp14:editId="3F886CF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F7300E" w14:textId="3B017EEC" w:rsidR="00F45112" w:rsidRDefault="00EF576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0696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0696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36F602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1AF7300E" w14:textId="3B017EEC" w:rsidR="00F45112" w:rsidRDefault="00EF576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0696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0696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FC90915" wp14:editId="0E6E642A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4F31FD" w14:textId="77777777" w:rsidR="00F45112" w:rsidRDefault="00EF5764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253D69F0" w14:textId="77777777" w:rsidR="00F45112" w:rsidRDefault="00F45112">
                          <w:pPr>
                            <w:pStyle w:val="WitregelW1"/>
                          </w:pPr>
                        </w:p>
                        <w:p w14:paraId="4015EA6A" w14:textId="77777777" w:rsidR="00F45112" w:rsidRDefault="00EF5764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23CEB043" w14:textId="77777777" w:rsidR="00F45112" w:rsidRPr="000368EF" w:rsidRDefault="00EF576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368EF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4B4CC651" w14:textId="77777777" w:rsidR="00F45112" w:rsidRPr="000368EF" w:rsidRDefault="00EF576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368EF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5B60F24F" w14:textId="77777777" w:rsidR="00F45112" w:rsidRPr="000368EF" w:rsidRDefault="00EF576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368EF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313C9538" w14:textId="77777777" w:rsidR="00F45112" w:rsidRPr="000368EF" w:rsidRDefault="00F45112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C355AFC" w14:textId="77777777" w:rsidR="00F45112" w:rsidRPr="000368EF" w:rsidRDefault="00EF576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368EF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25F066FE" w14:textId="77777777" w:rsidR="00F45112" w:rsidRDefault="00EF5764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4C557FA7" w14:textId="77777777" w:rsidR="00FA77CD" w:rsidRDefault="00FA77CD" w:rsidP="00FA77CD"/>
                        <w:p w14:paraId="681D0BD7" w14:textId="33257F73" w:rsidR="00FA77CD" w:rsidRPr="00FA77CD" w:rsidRDefault="00FA77CD" w:rsidP="00FA77CD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FA77CD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Kenmerk</w:t>
                          </w:r>
                        </w:p>
                        <w:p w14:paraId="03EB1C82" w14:textId="6232655F" w:rsidR="00FA77CD" w:rsidRPr="00FA77CD" w:rsidRDefault="00FA77CD" w:rsidP="00FA77CD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FA77CD">
                            <w:rPr>
                              <w:sz w:val="13"/>
                              <w:szCs w:val="13"/>
                            </w:rPr>
                            <w:t>IENW/BSK-2025/164280</w:t>
                          </w:r>
                        </w:p>
                        <w:p w14:paraId="45119E2B" w14:textId="77777777" w:rsidR="00FA77CD" w:rsidRDefault="00FA77CD" w:rsidP="00FA77CD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A480DFF" w14:textId="7B7C3F74" w:rsidR="000616DA" w:rsidRPr="000616DA" w:rsidRDefault="000616DA" w:rsidP="00FA77CD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0616DA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kenmerk</w:t>
                          </w:r>
                        </w:p>
                        <w:p w14:paraId="28752AA5" w14:textId="0C181418" w:rsidR="000616DA" w:rsidRPr="000616DA" w:rsidRDefault="000616DA" w:rsidP="00FA77CD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0616DA">
                            <w:rPr>
                              <w:sz w:val="13"/>
                              <w:szCs w:val="13"/>
                            </w:rPr>
                            <w:t>2025D28746</w:t>
                          </w:r>
                        </w:p>
                        <w:p w14:paraId="233EE6E0" w14:textId="77777777" w:rsidR="000616DA" w:rsidRPr="000616DA" w:rsidRDefault="000616DA" w:rsidP="00FA77CD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F922CF2" w14:textId="753D468C" w:rsidR="00FA77CD" w:rsidRPr="00FA77CD" w:rsidRDefault="00FA77CD" w:rsidP="00FA77CD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FA77CD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01E9E53A" w14:textId="050B8EE2" w:rsidR="00FA77CD" w:rsidRPr="00FA77CD" w:rsidRDefault="00FA77CD" w:rsidP="00FA77CD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FA77CD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C90915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1C4F31FD" w14:textId="77777777" w:rsidR="00F45112" w:rsidRDefault="00EF5764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253D69F0" w14:textId="77777777" w:rsidR="00F45112" w:rsidRDefault="00F45112">
                    <w:pPr>
                      <w:pStyle w:val="WitregelW1"/>
                    </w:pPr>
                  </w:p>
                  <w:p w14:paraId="4015EA6A" w14:textId="77777777" w:rsidR="00F45112" w:rsidRDefault="00EF5764">
                    <w:pPr>
                      <w:pStyle w:val="Afzendgegevens"/>
                    </w:pPr>
                    <w:r>
                      <w:t>Rijnstraat 8</w:t>
                    </w:r>
                  </w:p>
                  <w:p w14:paraId="23CEB043" w14:textId="77777777" w:rsidR="00F45112" w:rsidRPr="000368EF" w:rsidRDefault="00EF5764">
                    <w:pPr>
                      <w:pStyle w:val="Afzendgegevens"/>
                      <w:rPr>
                        <w:lang w:val="de-DE"/>
                      </w:rPr>
                    </w:pPr>
                    <w:r w:rsidRPr="000368EF">
                      <w:rPr>
                        <w:lang w:val="de-DE"/>
                      </w:rPr>
                      <w:t>2515 XP  Den Haag</w:t>
                    </w:r>
                  </w:p>
                  <w:p w14:paraId="4B4CC651" w14:textId="77777777" w:rsidR="00F45112" w:rsidRPr="000368EF" w:rsidRDefault="00EF5764">
                    <w:pPr>
                      <w:pStyle w:val="Afzendgegevens"/>
                      <w:rPr>
                        <w:lang w:val="de-DE"/>
                      </w:rPr>
                    </w:pPr>
                    <w:r w:rsidRPr="000368EF">
                      <w:rPr>
                        <w:lang w:val="de-DE"/>
                      </w:rPr>
                      <w:t>Postbus 20901</w:t>
                    </w:r>
                  </w:p>
                  <w:p w14:paraId="5B60F24F" w14:textId="77777777" w:rsidR="00F45112" w:rsidRPr="000368EF" w:rsidRDefault="00EF5764">
                    <w:pPr>
                      <w:pStyle w:val="Afzendgegevens"/>
                      <w:rPr>
                        <w:lang w:val="de-DE"/>
                      </w:rPr>
                    </w:pPr>
                    <w:r w:rsidRPr="000368EF">
                      <w:rPr>
                        <w:lang w:val="de-DE"/>
                      </w:rPr>
                      <w:t>2500 EX Den Haag</w:t>
                    </w:r>
                  </w:p>
                  <w:p w14:paraId="313C9538" w14:textId="77777777" w:rsidR="00F45112" w:rsidRPr="000368EF" w:rsidRDefault="00F45112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C355AFC" w14:textId="77777777" w:rsidR="00F45112" w:rsidRPr="000368EF" w:rsidRDefault="00EF5764">
                    <w:pPr>
                      <w:pStyle w:val="Afzendgegevens"/>
                      <w:rPr>
                        <w:lang w:val="de-DE"/>
                      </w:rPr>
                    </w:pPr>
                    <w:r w:rsidRPr="000368EF">
                      <w:rPr>
                        <w:lang w:val="de-DE"/>
                      </w:rPr>
                      <w:t>T   070-456 0000</w:t>
                    </w:r>
                  </w:p>
                  <w:p w14:paraId="25F066FE" w14:textId="77777777" w:rsidR="00F45112" w:rsidRDefault="00EF5764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4C557FA7" w14:textId="77777777" w:rsidR="00FA77CD" w:rsidRDefault="00FA77CD" w:rsidP="00FA77CD"/>
                  <w:p w14:paraId="681D0BD7" w14:textId="33257F73" w:rsidR="00FA77CD" w:rsidRPr="00FA77CD" w:rsidRDefault="00FA77CD" w:rsidP="00FA77CD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FA77CD">
                      <w:rPr>
                        <w:b/>
                        <w:bCs/>
                        <w:sz w:val="13"/>
                        <w:szCs w:val="13"/>
                      </w:rPr>
                      <w:t>Kenmerk</w:t>
                    </w:r>
                  </w:p>
                  <w:p w14:paraId="03EB1C82" w14:textId="6232655F" w:rsidR="00FA77CD" w:rsidRPr="00FA77CD" w:rsidRDefault="00FA77CD" w:rsidP="00FA77CD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FA77CD">
                      <w:rPr>
                        <w:sz w:val="13"/>
                        <w:szCs w:val="13"/>
                      </w:rPr>
                      <w:t>IENW/BSK-2025/164280</w:t>
                    </w:r>
                  </w:p>
                  <w:p w14:paraId="45119E2B" w14:textId="77777777" w:rsidR="00FA77CD" w:rsidRDefault="00FA77CD" w:rsidP="00FA77CD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0A480DFF" w14:textId="7B7C3F74" w:rsidR="000616DA" w:rsidRPr="000616DA" w:rsidRDefault="000616DA" w:rsidP="00FA77CD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0616DA">
                      <w:rPr>
                        <w:b/>
                        <w:bCs/>
                        <w:sz w:val="13"/>
                        <w:szCs w:val="13"/>
                      </w:rPr>
                      <w:t>Uw kenmerk</w:t>
                    </w:r>
                  </w:p>
                  <w:p w14:paraId="28752AA5" w14:textId="0C181418" w:rsidR="000616DA" w:rsidRPr="000616DA" w:rsidRDefault="000616DA" w:rsidP="00FA77CD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0616DA">
                      <w:rPr>
                        <w:sz w:val="13"/>
                        <w:szCs w:val="13"/>
                      </w:rPr>
                      <w:t>2025D28746</w:t>
                    </w:r>
                  </w:p>
                  <w:p w14:paraId="233EE6E0" w14:textId="77777777" w:rsidR="000616DA" w:rsidRPr="000616DA" w:rsidRDefault="000616DA" w:rsidP="00FA77CD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6F922CF2" w14:textId="753D468C" w:rsidR="00FA77CD" w:rsidRPr="00FA77CD" w:rsidRDefault="00FA77CD" w:rsidP="00FA77CD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FA77CD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01E9E53A" w14:textId="050B8EE2" w:rsidR="00FA77CD" w:rsidRPr="00FA77CD" w:rsidRDefault="00FA77CD" w:rsidP="00FA77CD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FA77CD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C056AB6" wp14:editId="36DB9E96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A603E7" w14:textId="77777777" w:rsidR="00F45112" w:rsidRDefault="00EF57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A1247C3" wp14:editId="4A57D117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056AB6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64A603E7" w14:textId="77777777" w:rsidR="00F45112" w:rsidRDefault="00EF5764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A1247C3" wp14:editId="4A57D117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25FAB7F" wp14:editId="4B42FA2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D79529" w14:textId="77777777" w:rsidR="00F45112" w:rsidRDefault="00EF57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5FD439D" wp14:editId="001792DD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5FAB7F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5DD79529" w14:textId="77777777" w:rsidR="00F45112" w:rsidRDefault="00EF5764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5FD439D" wp14:editId="001792DD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383B442" wp14:editId="4EA73F1D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8F2F61" w14:textId="77777777" w:rsidR="00F45112" w:rsidRDefault="00EF5764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83B442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468F2F61" w14:textId="77777777" w:rsidR="00F45112" w:rsidRDefault="00EF5764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12D0E09" wp14:editId="38802239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0155D9" w14:textId="77777777" w:rsidR="00F45112" w:rsidRDefault="00EF5764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2D0E09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340155D9" w14:textId="77777777" w:rsidR="00F45112" w:rsidRDefault="00EF5764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6ADABF8" wp14:editId="2465F0D0">
              <wp:simplePos x="0" y="0"/>
              <wp:positionH relativeFrom="margin">
                <wp:align>left</wp:align>
              </wp:positionH>
              <wp:positionV relativeFrom="page">
                <wp:posOffset>3299460</wp:posOffset>
              </wp:positionV>
              <wp:extent cx="4105275" cy="96520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965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45112" w14:paraId="00BBA97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33CF153" w14:textId="77777777" w:rsidR="00F45112" w:rsidRDefault="00F45112"/>
                            </w:tc>
                            <w:tc>
                              <w:tcPr>
                                <w:tcW w:w="5400" w:type="dxa"/>
                              </w:tcPr>
                              <w:p w14:paraId="0402F69D" w14:textId="77777777" w:rsidR="00F45112" w:rsidRDefault="00F45112"/>
                            </w:tc>
                          </w:tr>
                          <w:tr w:rsidR="00F45112" w14:paraId="2A55677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A604E09" w14:textId="77777777" w:rsidR="00F45112" w:rsidRDefault="00EF576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B9E7E06" w14:textId="26070F74" w:rsidR="00F45112" w:rsidRDefault="000616DA">
                                <w:r>
                                  <w:t>11 juli 2025</w:t>
                                </w:r>
                              </w:p>
                            </w:tc>
                          </w:tr>
                          <w:tr w:rsidR="00F45112" w14:paraId="6B0BEEF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96E7441" w14:textId="77777777" w:rsidR="00F45112" w:rsidRDefault="00EF576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D6EB46A" w14:textId="37054D5B" w:rsidR="00F45112" w:rsidRDefault="004C1674">
                                <w:r>
                                  <w:t>Uitstel beantwoording schriftelijk overleg over het Ontwerpbesluit tot wijziging van het Bal, etc. m.b.t. het afgeven van afgedankte elektrische en elektronische apparatuur (</w:t>
                                </w:r>
                                <w:r w:rsidRPr="004C1674">
                                  <w:t>2025D28746</w:t>
                                </w:r>
                                <w:r>
                                  <w:t>)</w:t>
                                </w:r>
                              </w:p>
                            </w:tc>
                          </w:tr>
                          <w:tr w:rsidR="00F45112" w14:paraId="3E9ACF9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3DB7D3B" w14:textId="77777777" w:rsidR="00F45112" w:rsidRDefault="00F45112"/>
                            </w:tc>
                            <w:tc>
                              <w:tcPr>
                                <w:tcW w:w="5400" w:type="dxa"/>
                              </w:tcPr>
                              <w:p w14:paraId="566011E1" w14:textId="77777777" w:rsidR="00F45112" w:rsidRDefault="00F45112"/>
                            </w:tc>
                          </w:tr>
                        </w:tbl>
                        <w:p w14:paraId="541A8814" w14:textId="77777777" w:rsidR="00BD4940" w:rsidRDefault="00BD4940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ADABF8" id="7266255e-823c-11ee-8554-0242ac120003" o:spid="_x0000_s1037" type="#_x0000_t202" style="position:absolute;margin-left:0;margin-top:259.8pt;width:323.25pt;height:76pt;z-index:25166284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45112" w14:paraId="00BBA97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33CF153" w14:textId="77777777" w:rsidR="00F45112" w:rsidRDefault="00F45112"/>
                      </w:tc>
                      <w:tc>
                        <w:tcPr>
                          <w:tcW w:w="5400" w:type="dxa"/>
                        </w:tcPr>
                        <w:p w14:paraId="0402F69D" w14:textId="77777777" w:rsidR="00F45112" w:rsidRDefault="00F45112"/>
                      </w:tc>
                    </w:tr>
                    <w:tr w:rsidR="00F45112" w14:paraId="2A55677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A604E09" w14:textId="77777777" w:rsidR="00F45112" w:rsidRDefault="00EF576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B9E7E06" w14:textId="26070F74" w:rsidR="00F45112" w:rsidRDefault="000616DA">
                          <w:r>
                            <w:t>11 juli 2025</w:t>
                          </w:r>
                        </w:p>
                      </w:tc>
                    </w:tr>
                    <w:tr w:rsidR="00F45112" w14:paraId="6B0BEEF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96E7441" w14:textId="77777777" w:rsidR="00F45112" w:rsidRDefault="00EF576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D6EB46A" w14:textId="37054D5B" w:rsidR="00F45112" w:rsidRDefault="004C1674">
                          <w:r>
                            <w:t>Uitstel beantwoording schriftelijk overleg over het Ontwerpbesluit tot wijziging van het Bal, etc. m.b.t. het afgeven van afgedankte elektrische en elektronische apparatuur (</w:t>
                          </w:r>
                          <w:r w:rsidRPr="004C1674">
                            <w:t>2025D28746</w:t>
                          </w:r>
                          <w:r>
                            <w:t>)</w:t>
                          </w:r>
                        </w:p>
                      </w:tc>
                    </w:tr>
                    <w:tr w:rsidR="00F45112" w14:paraId="3E9ACF9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3DB7D3B" w14:textId="77777777" w:rsidR="00F45112" w:rsidRDefault="00F45112"/>
                      </w:tc>
                      <w:tc>
                        <w:tcPr>
                          <w:tcW w:w="5400" w:type="dxa"/>
                        </w:tcPr>
                        <w:p w14:paraId="566011E1" w14:textId="77777777" w:rsidR="00F45112" w:rsidRDefault="00F45112"/>
                      </w:tc>
                    </w:tr>
                  </w:tbl>
                  <w:p w14:paraId="541A8814" w14:textId="77777777" w:rsidR="00BD4940" w:rsidRDefault="00BD4940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0DE1BC21" wp14:editId="27FAEB79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BDB284" w14:textId="77777777" w:rsidR="00BD4940" w:rsidRDefault="00BD494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E1BC21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64BDB284" w14:textId="77777777" w:rsidR="00BD4940" w:rsidRDefault="00BD494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323C4D"/>
    <w:multiLevelType w:val="multilevel"/>
    <w:tmpl w:val="8F34046F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884CC6B"/>
    <w:multiLevelType w:val="multilevel"/>
    <w:tmpl w:val="8E6AF611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B2F8CFA"/>
    <w:multiLevelType w:val="multilevel"/>
    <w:tmpl w:val="3E8E98BD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2323E22"/>
    <w:multiLevelType w:val="multilevel"/>
    <w:tmpl w:val="234DEC3A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9942D70"/>
    <w:multiLevelType w:val="multilevel"/>
    <w:tmpl w:val="D7BC4932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3B52D5F"/>
    <w:multiLevelType w:val="multilevel"/>
    <w:tmpl w:val="0C8B335E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47BEF61"/>
    <w:multiLevelType w:val="multilevel"/>
    <w:tmpl w:val="6858C90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C69E0E49"/>
    <w:multiLevelType w:val="multilevel"/>
    <w:tmpl w:val="8FDB841B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8BEF65D"/>
    <w:multiLevelType w:val="multilevel"/>
    <w:tmpl w:val="B7B20E13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67E7ADC"/>
    <w:multiLevelType w:val="multilevel"/>
    <w:tmpl w:val="4D1D51F5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8983DB1"/>
    <w:multiLevelType w:val="multilevel"/>
    <w:tmpl w:val="1A09C2EA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03CEAC"/>
    <w:multiLevelType w:val="multilevel"/>
    <w:tmpl w:val="E3539D54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59B729"/>
    <w:multiLevelType w:val="multilevel"/>
    <w:tmpl w:val="1618DA8E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5623D1E"/>
    <w:multiLevelType w:val="multilevel"/>
    <w:tmpl w:val="1E536553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6251479"/>
    <w:multiLevelType w:val="hybridMultilevel"/>
    <w:tmpl w:val="34609A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B8B6E"/>
    <w:multiLevelType w:val="multilevel"/>
    <w:tmpl w:val="0B2602B5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433235D"/>
    <w:multiLevelType w:val="multilevel"/>
    <w:tmpl w:val="46559524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8193A7"/>
    <w:multiLevelType w:val="multilevel"/>
    <w:tmpl w:val="903A1ADD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B5222CB"/>
    <w:multiLevelType w:val="multilevel"/>
    <w:tmpl w:val="999364C8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4E0A677"/>
    <w:multiLevelType w:val="multilevel"/>
    <w:tmpl w:val="0C025B2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0" w15:restartNumberingAfterBreak="0">
    <w:nsid w:val="677546B5"/>
    <w:multiLevelType w:val="multilevel"/>
    <w:tmpl w:val="344F6B7C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FDB14B6"/>
    <w:multiLevelType w:val="multilevel"/>
    <w:tmpl w:val="FC84CB9C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4C007A6"/>
    <w:multiLevelType w:val="multilevel"/>
    <w:tmpl w:val="ACB6FA47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9917D7F"/>
    <w:multiLevelType w:val="multilevel"/>
    <w:tmpl w:val="57F6B01E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2"/>
  </w:num>
  <w:num w:numId="3">
    <w:abstractNumId w:val="11"/>
  </w:num>
  <w:num w:numId="4">
    <w:abstractNumId w:val="8"/>
  </w:num>
  <w:num w:numId="5">
    <w:abstractNumId w:val="19"/>
  </w:num>
  <w:num w:numId="6">
    <w:abstractNumId w:val="7"/>
  </w:num>
  <w:num w:numId="7">
    <w:abstractNumId w:val="18"/>
  </w:num>
  <w:num w:numId="8">
    <w:abstractNumId w:val="17"/>
  </w:num>
  <w:num w:numId="9">
    <w:abstractNumId w:val="5"/>
  </w:num>
  <w:num w:numId="10">
    <w:abstractNumId w:val="23"/>
  </w:num>
  <w:num w:numId="11">
    <w:abstractNumId w:val="13"/>
  </w:num>
  <w:num w:numId="12">
    <w:abstractNumId w:val="6"/>
  </w:num>
  <w:num w:numId="13">
    <w:abstractNumId w:val="21"/>
  </w:num>
  <w:num w:numId="14">
    <w:abstractNumId w:val="16"/>
  </w:num>
  <w:num w:numId="15">
    <w:abstractNumId w:val="15"/>
  </w:num>
  <w:num w:numId="16">
    <w:abstractNumId w:val="10"/>
  </w:num>
  <w:num w:numId="17">
    <w:abstractNumId w:val="22"/>
  </w:num>
  <w:num w:numId="18">
    <w:abstractNumId w:val="2"/>
  </w:num>
  <w:num w:numId="19">
    <w:abstractNumId w:val="3"/>
  </w:num>
  <w:num w:numId="20">
    <w:abstractNumId w:val="1"/>
  </w:num>
  <w:num w:numId="21">
    <w:abstractNumId w:val="9"/>
  </w:num>
  <w:num w:numId="22">
    <w:abstractNumId w:val="0"/>
  </w:num>
  <w:num w:numId="23">
    <w:abstractNumId w:val="4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8EF"/>
    <w:rsid w:val="000368EF"/>
    <w:rsid w:val="000616DA"/>
    <w:rsid w:val="0007656C"/>
    <w:rsid w:val="000F0CF5"/>
    <w:rsid w:val="001919EB"/>
    <w:rsid w:val="00216069"/>
    <w:rsid w:val="002F10D0"/>
    <w:rsid w:val="0032313F"/>
    <w:rsid w:val="00335D64"/>
    <w:rsid w:val="004219B9"/>
    <w:rsid w:val="004469D4"/>
    <w:rsid w:val="004B3D9A"/>
    <w:rsid w:val="004C1674"/>
    <w:rsid w:val="004E62D6"/>
    <w:rsid w:val="00561E22"/>
    <w:rsid w:val="006766AC"/>
    <w:rsid w:val="0072229B"/>
    <w:rsid w:val="007E7E65"/>
    <w:rsid w:val="00835146"/>
    <w:rsid w:val="00862377"/>
    <w:rsid w:val="00872B4F"/>
    <w:rsid w:val="00877018"/>
    <w:rsid w:val="00883D92"/>
    <w:rsid w:val="008A71B2"/>
    <w:rsid w:val="0090696B"/>
    <w:rsid w:val="00951E09"/>
    <w:rsid w:val="009718F3"/>
    <w:rsid w:val="00997011"/>
    <w:rsid w:val="00997445"/>
    <w:rsid w:val="009D55DC"/>
    <w:rsid w:val="009F4FCB"/>
    <w:rsid w:val="00A678F1"/>
    <w:rsid w:val="00B870C6"/>
    <w:rsid w:val="00BA6734"/>
    <w:rsid w:val="00BB2A2B"/>
    <w:rsid w:val="00BD4940"/>
    <w:rsid w:val="00BE2213"/>
    <w:rsid w:val="00D6488A"/>
    <w:rsid w:val="00DD0821"/>
    <w:rsid w:val="00DE17E4"/>
    <w:rsid w:val="00DE411D"/>
    <w:rsid w:val="00E1036B"/>
    <w:rsid w:val="00E44515"/>
    <w:rsid w:val="00E91A5C"/>
    <w:rsid w:val="00EF5764"/>
    <w:rsid w:val="00F4452D"/>
    <w:rsid w:val="00F45112"/>
    <w:rsid w:val="00FA77CD"/>
    <w:rsid w:val="00FD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3F5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0368E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8E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368E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8EF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451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4515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E44515"/>
    <w:rPr>
      <w:vertAlign w:val="superscript"/>
    </w:rPr>
  </w:style>
  <w:style w:type="paragraph" w:styleId="ListParagraph">
    <w:name w:val="List Paragraph"/>
    <w:basedOn w:val="Normal"/>
    <w:uiPriority w:val="34"/>
    <w:semiHidden/>
    <w:rsid w:val="00E44515"/>
    <w:pPr>
      <w:spacing w:line="240" w:lineRule="exact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970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70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7011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0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011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22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13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570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Uitstelbrief toezegging CO2-plafond</vt:lpstr>
    </vt:vector>
  </ap:TitlesOfParts>
  <ap:LinksUpToDate>false</ap:LinksUpToDate>
  <ap:CharactersWithSpaces>669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2025-07-11T13:32:00.0000000Z</dcterms:created>
  <dcterms:modified xsi:type="dcterms:W3CDTF">2025-07-11T13:32:00.0000000Z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Uitstelbrief toezegging CO2-plafond</vt:lpwstr>
  </property>
  <property fmtid="{D5CDD505-2E9C-101B-9397-08002B2CF9AE}" pid="5" name="Publicatiedatum">
    <vt:lpwstr/>
  </property>
  <property fmtid="{D5CDD505-2E9C-101B-9397-08002B2CF9AE}" pid="6" name="Verantwoordelijke organisatie">
    <vt:lpwstr>Dir.Luchtvaart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MSc A.J. Dobbelaer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