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B4368" w:rsidR="00BF1843" w:rsidP="00BF1843" w:rsidRDefault="00BF1843" w14:paraId="55699162" w14:textId="42BEB58E">
      <w:bookmarkStart w:name="_Hlk201589717" w:id="0"/>
      <w:r w:rsidRPr="00D65A48">
        <w:t xml:space="preserve">Op 11 maart jl. </w:t>
      </w:r>
      <w:r w:rsidR="00217D3F">
        <w:t>heeft mijn voorganger</w:t>
      </w:r>
      <w:r w:rsidRPr="00D65A48">
        <w:t xml:space="preserve"> uw Kamer geïnformeerd over de actuele situatie in de asielketen</w:t>
      </w:r>
      <w:r w:rsidRPr="00D65A48" w:rsidR="00B32D17">
        <w:t>.</w:t>
      </w:r>
      <w:r w:rsidRPr="00D65A48" w:rsidR="00184ED8">
        <w:t xml:space="preserve"> </w:t>
      </w:r>
      <w:r w:rsidRPr="00D65A48">
        <w:t>In die brief</w:t>
      </w:r>
      <w:r w:rsidRPr="00D65A48" w:rsidR="00977718">
        <w:rPr>
          <w:rStyle w:val="Voetnootmarkering"/>
        </w:rPr>
        <w:footnoteReference w:id="1"/>
      </w:r>
      <w:r w:rsidRPr="00D65A48">
        <w:t xml:space="preserve"> hebt u kunnen lezen dat de druk op de Migratieketen </w:t>
      </w:r>
      <w:r w:rsidRPr="004B4368">
        <w:t xml:space="preserve">onverminderd hoog is. </w:t>
      </w:r>
      <w:r w:rsidR="00217D3F">
        <w:t>Daarnaast is</w:t>
      </w:r>
      <w:r w:rsidRPr="004B4368">
        <w:t xml:space="preserve"> een schets gegeven van de opgave van dit </w:t>
      </w:r>
      <w:r w:rsidRPr="004B4368" w:rsidR="00955AC1">
        <w:t xml:space="preserve">demissionair </w:t>
      </w:r>
      <w:r w:rsidRPr="004B4368">
        <w:t>kabinet en de organisaties in en rond de Migratieketen.</w:t>
      </w:r>
    </w:p>
    <w:p w:rsidRPr="004B4368" w:rsidR="00BF1843" w:rsidP="00BF1843" w:rsidRDefault="00BF1843" w14:paraId="335D1FD5" w14:textId="77777777"/>
    <w:p w:rsidRPr="004B4368" w:rsidR="001D53E0" w:rsidP="00504971" w:rsidRDefault="00BF1843" w14:paraId="0930E687" w14:textId="09324696">
      <w:r w:rsidRPr="004B4368">
        <w:t>In deze brief kom ik</w:t>
      </w:r>
      <w:r w:rsidR="00F855C3">
        <w:t xml:space="preserve"> onder meer</w:t>
      </w:r>
      <w:r w:rsidRPr="004B4368">
        <w:t xml:space="preserve"> terug op verschillende – door uw Kamer aangenomen – moties en toezeggingen met betrekking tot </w:t>
      </w:r>
      <w:r w:rsidR="00217D3F">
        <w:t>opvang</w:t>
      </w:r>
      <w:r w:rsidRPr="004B4368">
        <w:t xml:space="preserve"> in de Migratieketen</w:t>
      </w:r>
      <w:r w:rsidR="00573B0C">
        <w:t xml:space="preserve">. </w:t>
      </w:r>
      <w:r w:rsidRPr="002650B4" w:rsidR="00573B0C">
        <w:t xml:space="preserve">Daarnaast informeer ik u </w:t>
      </w:r>
      <w:r w:rsidRPr="002650B4" w:rsidR="00573B0C">
        <w:rPr>
          <w:rFonts w:cs="Verdana"/>
          <w:lang w:eastAsia="en-US"/>
        </w:rPr>
        <w:t xml:space="preserve">over een financiële integriteitsschending bij </w:t>
      </w:r>
      <w:proofErr w:type="spellStart"/>
      <w:r w:rsidRPr="002650B4" w:rsidR="00573B0C">
        <w:rPr>
          <w:rFonts w:cs="Verdana"/>
          <w:lang w:eastAsia="en-US"/>
        </w:rPr>
        <w:t>Nidos</w:t>
      </w:r>
      <w:proofErr w:type="spellEnd"/>
      <w:r w:rsidRPr="002650B4" w:rsidR="00573B0C">
        <w:rPr>
          <w:rFonts w:cs="Verdana"/>
          <w:lang w:eastAsia="en-US"/>
        </w:rPr>
        <w:t>.</w:t>
      </w:r>
      <w:r w:rsidRPr="004B4368" w:rsidR="006C6189">
        <w:br/>
      </w:r>
    </w:p>
    <w:p w:rsidRPr="004B4368" w:rsidR="001608FB" w:rsidP="001608FB" w:rsidRDefault="001608FB" w14:paraId="48427EF3" w14:textId="77777777">
      <w:pPr>
        <w:rPr>
          <w:u w:val="single"/>
        </w:rPr>
      </w:pPr>
      <w:r w:rsidRPr="004B4368">
        <w:rPr>
          <w:u w:val="single"/>
        </w:rPr>
        <w:t>Toezegging van de Minister-President over het bereid zijn gemeenten te benaderen voor oplossingen voor de opvang-problematiek, in het bijzonder gemeenten die niet in het noorden van Nederland liggen (waar al grote druk is t.a.v. de asielopvang)</w:t>
      </w:r>
    </w:p>
    <w:p w:rsidR="00746DC7" w:rsidP="001608FB" w:rsidRDefault="001608FB" w14:paraId="51C8C65A" w14:textId="538ED980">
      <w:pPr>
        <w:spacing w:after="240"/>
      </w:pPr>
      <w:r w:rsidRPr="004B4368">
        <w:t>Tijdens de algemene politieke beschouwing van 18 en 19 september 2024 heeft de demissionair Minister-President toegezegd bereid te zijn gemeenten te benaderen voor oplossingen voor de opvang-problematiek, in het bijzonder gemeenten die niet in het noorden van Nederland liggen. De druk op de asiel opvang is onverminderd groot. Ik ben doorlopend met gemeenten in heel Nederland in gesprek, via onder andere de Provinciale en Regionale Regie Tafels (</w:t>
      </w:r>
      <w:proofErr w:type="spellStart"/>
      <w:r w:rsidRPr="004B4368">
        <w:t>PRT’s</w:t>
      </w:r>
      <w:proofErr w:type="spellEnd"/>
      <w:r w:rsidRPr="004B4368">
        <w:t xml:space="preserve"> en </w:t>
      </w:r>
      <w:proofErr w:type="spellStart"/>
      <w:r w:rsidRPr="004B4368">
        <w:t>RRT’s</w:t>
      </w:r>
      <w:proofErr w:type="spellEnd"/>
      <w:r w:rsidRPr="004B4368">
        <w:t xml:space="preserve">)) en de Landelijke Regie Tafel (LRT), om tot oplossingen voor de opvang-problematiek te komen. Op die manier wordt gemeenten de ruimte gegeven om in gezamenlijkheid te bezien hoe de opvang kan worden vormgegeven op een manier die past binnen de regio. Daarin maak ik geen onderscheid tussen rijke en arme gemeenten. </w:t>
      </w:r>
      <w:r w:rsidRPr="004B4368" w:rsidR="00746DC7">
        <w:t xml:space="preserve">Tot slot werk ik samen met </w:t>
      </w:r>
      <w:r w:rsidR="00746DC7">
        <w:t xml:space="preserve">de staatssecretaris van SZW </w:t>
      </w:r>
      <w:r w:rsidRPr="004B4368" w:rsidR="00746DC7">
        <w:t xml:space="preserve">aan een samenhangend pakket maatregelen voor onder andere </w:t>
      </w:r>
      <w:r w:rsidR="00746DC7">
        <w:t xml:space="preserve">stabiele en betaalbare opvang, </w:t>
      </w:r>
      <w:r w:rsidRPr="004B4368" w:rsidR="00746DC7">
        <w:t>structurele huisvesting voor statushouders</w:t>
      </w:r>
      <w:r w:rsidR="00746DC7">
        <w:t xml:space="preserve"> én inburgering en participatie</w:t>
      </w:r>
      <w:r w:rsidRPr="004B4368" w:rsidR="00746DC7">
        <w:t>.</w:t>
      </w:r>
    </w:p>
    <w:p w:rsidRPr="005D183B" w:rsidR="005D183B" w:rsidP="005D183B" w:rsidRDefault="005D183B" w14:paraId="1E0F2BE0" w14:textId="2BB8AF66">
      <w:pPr>
        <w:rPr>
          <w:u w:val="single"/>
        </w:rPr>
      </w:pPr>
      <w:bookmarkStart w:name="_Hlk201734580" w:id="1"/>
      <w:r w:rsidRPr="005D183B">
        <w:rPr>
          <w:u w:val="single"/>
        </w:rPr>
        <w:t xml:space="preserve">Motie van het lid </w:t>
      </w:r>
      <w:proofErr w:type="spellStart"/>
      <w:r w:rsidRPr="005D183B">
        <w:rPr>
          <w:u w:val="single"/>
        </w:rPr>
        <w:t>Podt</w:t>
      </w:r>
      <w:proofErr w:type="spellEnd"/>
      <w:r w:rsidRPr="005D183B">
        <w:rPr>
          <w:u w:val="single"/>
        </w:rPr>
        <w:t xml:space="preserve"> c.s. over het inrichten van één loket voor ondernemers in Ter Apel</w:t>
      </w:r>
      <w:r>
        <w:rPr>
          <w:rStyle w:val="Voetnootmarkering"/>
          <w:u w:val="single"/>
        </w:rPr>
        <w:footnoteReference w:id="2"/>
      </w:r>
      <w:r w:rsidRPr="005D183B">
        <w:rPr>
          <w:u w:val="single"/>
        </w:rPr>
        <w:t xml:space="preserve"> en Toezegging over het informeren over waar ondernemers uit Ter Apel terecht kunnen m.b.t. de schaderegeling</w:t>
      </w:r>
      <w:r>
        <w:rPr>
          <w:rStyle w:val="Voetnootmarkering"/>
          <w:u w:val="single"/>
        </w:rPr>
        <w:footnoteReference w:id="3"/>
      </w:r>
      <w:r w:rsidRPr="005D183B">
        <w:rPr>
          <w:u w:val="single"/>
        </w:rPr>
        <w:t xml:space="preserve">. </w:t>
      </w:r>
    </w:p>
    <w:bookmarkEnd w:id="1"/>
    <w:p w:rsidRPr="005D183B" w:rsidR="005D183B" w:rsidP="005D183B" w:rsidRDefault="005D183B" w14:paraId="7A5766D2" w14:textId="7DF5E5DA">
      <w:r w:rsidRPr="005D183B">
        <w:t xml:space="preserve">Er zijn op dit moment al meerdere mogelijkheden tot het indienen van schadeverzoeken. Er worden </w:t>
      </w:r>
      <w:r w:rsidR="00D22A2F">
        <w:t xml:space="preserve">momenteel </w:t>
      </w:r>
      <w:r w:rsidRPr="005D183B">
        <w:t xml:space="preserve">gesprekken gevoerd met de gemeente </w:t>
      </w:r>
      <w:proofErr w:type="spellStart"/>
      <w:r w:rsidRPr="005D183B">
        <w:lastRenderedPageBreak/>
        <w:t>Westerwolde</w:t>
      </w:r>
      <w:proofErr w:type="spellEnd"/>
      <w:r w:rsidRPr="005D183B">
        <w:t xml:space="preserve"> om in gezamenlijkheid te verkennen wat de mogelijkheden zijn voor de inrichting één loket. Dit loket maakt het mogelijk dat ondernemers in Ter Apel op een plek terecht kunnen voor alle schadeverzoeken. </w:t>
      </w:r>
      <w:r w:rsidRPr="00025956" w:rsidR="00025956">
        <w:t xml:space="preserve">Het streven is om het loket na de zomer te openen. </w:t>
      </w:r>
      <w:r>
        <w:br/>
      </w:r>
    </w:p>
    <w:p w:rsidRPr="004B4368" w:rsidR="0077777F" w:rsidP="0077777F" w:rsidRDefault="0077777F" w14:paraId="041E6958" w14:textId="5BAE67A6">
      <w:pPr>
        <w:rPr>
          <w:u w:val="single"/>
        </w:rPr>
      </w:pPr>
      <w:bookmarkStart w:name="_Hlk201734653" w:id="2"/>
      <w:bookmarkEnd w:id="0"/>
      <w:r w:rsidRPr="004B4368">
        <w:rPr>
          <w:u w:val="single"/>
        </w:rPr>
        <w:t>Motie</w:t>
      </w:r>
      <w:r w:rsidRPr="004B4368" w:rsidR="00B32D17">
        <w:rPr>
          <w:u w:val="single"/>
        </w:rPr>
        <w:t xml:space="preserve"> </w:t>
      </w:r>
      <w:proofErr w:type="spellStart"/>
      <w:r w:rsidRPr="004B4368" w:rsidR="00B32D17">
        <w:rPr>
          <w:u w:val="single"/>
        </w:rPr>
        <w:t>Podt</w:t>
      </w:r>
      <w:proofErr w:type="spellEnd"/>
      <w:r w:rsidRPr="004B4368">
        <w:rPr>
          <w:u w:val="single"/>
        </w:rPr>
        <w:t xml:space="preserve"> over onderzoeken hoe financiering van opvang en huisvesting van verschillende doelgroepen kan worden </w:t>
      </w:r>
      <w:proofErr w:type="spellStart"/>
      <w:r w:rsidRPr="004B4368">
        <w:rPr>
          <w:u w:val="single"/>
        </w:rPr>
        <w:t>ontschot</w:t>
      </w:r>
      <w:proofErr w:type="spellEnd"/>
      <w:r w:rsidRPr="004B4368" w:rsidR="00B32D17">
        <w:rPr>
          <w:rStyle w:val="Voetnootmarkering"/>
        </w:rPr>
        <w:footnoteReference w:id="4"/>
      </w:r>
    </w:p>
    <w:bookmarkEnd w:id="2"/>
    <w:p w:rsidRPr="004B4368" w:rsidR="0077777F" w:rsidP="0077777F" w:rsidRDefault="0077777F" w14:paraId="438C6589" w14:textId="7C480C81">
      <w:r w:rsidRPr="004B4368">
        <w:t xml:space="preserve">Over de voortgang van de uitvoering van de motie </w:t>
      </w:r>
      <w:proofErr w:type="spellStart"/>
      <w:r w:rsidRPr="004B4368">
        <w:t>Podt</w:t>
      </w:r>
      <w:proofErr w:type="spellEnd"/>
      <w:r w:rsidRPr="004B4368">
        <w:t xml:space="preserve"> van 26 maart 2024</w:t>
      </w:r>
      <w:r w:rsidRPr="004B4368" w:rsidR="00B32D17">
        <w:t xml:space="preserve"> </w:t>
      </w:r>
      <w:r w:rsidRPr="004B4368">
        <w:t xml:space="preserve">over het samen met de VNG te onderzoeken hoe financiering van opvang en huisvesting van de verschillende doelgroepen kan worden </w:t>
      </w:r>
      <w:proofErr w:type="spellStart"/>
      <w:r w:rsidRPr="004B4368">
        <w:t>ontschot</w:t>
      </w:r>
      <w:proofErr w:type="spellEnd"/>
      <w:r w:rsidRPr="004B4368">
        <w:t xml:space="preserve"> is te melden dat wordt gewerkt aan het ontwerp van een </w:t>
      </w:r>
      <w:proofErr w:type="spellStart"/>
      <w:r w:rsidRPr="004B4368">
        <w:t>doelgroepflexibele</w:t>
      </w:r>
      <w:proofErr w:type="spellEnd"/>
      <w:r w:rsidRPr="004B4368">
        <w:t xml:space="preserve"> regeling, waarmee </w:t>
      </w:r>
      <w:r w:rsidR="00746DC7">
        <w:t>de opvang en huisvesting</w:t>
      </w:r>
      <w:r w:rsidRPr="004B4368">
        <w:t xml:space="preserve"> van verschillende doelgroepen kan worden bekostigd. Ik verwacht u </w:t>
      </w:r>
      <w:r w:rsidR="00004950">
        <w:t>na</w:t>
      </w:r>
      <w:r w:rsidRPr="004B4368">
        <w:t xml:space="preserve"> de zomer te kunnen informeren over de opzet en werking hiervan. </w:t>
      </w:r>
    </w:p>
    <w:p w:rsidRPr="004B4368" w:rsidR="0077777F" w:rsidP="009102C8" w:rsidRDefault="0077777F" w14:paraId="28794940" w14:textId="77777777">
      <w:pPr>
        <w:rPr>
          <w:b/>
          <w:bCs/>
        </w:rPr>
      </w:pPr>
    </w:p>
    <w:p w:rsidR="002650B4" w:rsidP="00BF1843" w:rsidRDefault="00977718" w14:paraId="30E83E4C" w14:textId="32B7BD2A">
      <w:r w:rsidRPr="004B4368">
        <w:rPr>
          <w:u w:val="single"/>
        </w:rPr>
        <w:t xml:space="preserve">Toezegging over het </w:t>
      </w:r>
      <w:r w:rsidRPr="004B4368" w:rsidR="00BF1843">
        <w:rPr>
          <w:u w:val="single"/>
        </w:rPr>
        <w:t>informeren over de herziening van de contracten met hotels voor opvang en hierbij in te gaan op het beëindigen van de commerciële noodopvang conform motie SP (schepen en hotels)</w:t>
      </w:r>
      <w:r w:rsidRPr="004B4368">
        <w:rPr>
          <w:rStyle w:val="Voetnootmarkering"/>
          <w:u w:val="single"/>
        </w:rPr>
        <w:footnoteReference w:id="5"/>
      </w:r>
      <w:r w:rsidRPr="004B4368" w:rsidR="00B32D17">
        <w:rPr>
          <w:u w:val="single"/>
        </w:rPr>
        <w:br/>
      </w:r>
      <w:bookmarkStart w:name="_Hlk198803640" w:id="3"/>
      <w:r w:rsidRPr="004B4368" w:rsidR="00BF1843">
        <w:t xml:space="preserve">In gevolge de motie </w:t>
      </w:r>
      <w:r w:rsidR="005C07BA">
        <w:t>V</w:t>
      </w:r>
      <w:r w:rsidRPr="004B4368" w:rsidR="00BF1843">
        <w:t xml:space="preserve">an Nispen informeer ik uw </w:t>
      </w:r>
      <w:r w:rsidR="005C07BA">
        <w:t>K</w:t>
      </w:r>
      <w:r w:rsidRPr="004B4368" w:rsidR="00BF1843">
        <w:t xml:space="preserve">amer over de herziening van contracten met hotels en het </w:t>
      </w:r>
      <w:proofErr w:type="spellStart"/>
      <w:r w:rsidRPr="004B4368" w:rsidR="00BF1843">
        <w:t>uitfaseren</w:t>
      </w:r>
      <w:proofErr w:type="spellEnd"/>
      <w:r w:rsidRPr="004B4368" w:rsidR="00BF1843">
        <w:t xml:space="preserve"> van de dure opvangvoorzieningen op schepen en in hotels. Vanaf begin dit jaar maakt het COA geen gebruik meer van de diensten van tussenpersonen voor het afsluiten van hotels. Het COA sluit direct een contract af met de lokale hotelier. Deze contracten hebben over het algemeen een korte looptijd en kunnen als de capaciteit van het COA het toelaat snel worden afgeschaald. Er zijn echter nog steeds hotels, maar ook schepen, voor een langere periode gecontracteerd. Zodra de capaciteit van het COA het toelaat, en de kortdurende contracten zijn afgelopen, zal het COA onderzoeken of deze contracten opgezegd kunnen worden of niet verlengd hoeven te worden. </w:t>
      </w:r>
    </w:p>
    <w:p w:rsidR="002650B4" w:rsidP="00BF1843" w:rsidRDefault="002650B4" w14:paraId="44BCA1D7" w14:textId="77777777"/>
    <w:p w:rsidRPr="004B4368" w:rsidR="002650B4" w:rsidP="002650B4" w:rsidRDefault="002650B4" w14:paraId="236C5BD9" w14:textId="7D393374">
      <w:r w:rsidRPr="004B4368">
        <w:t>Ondertussen werkt het COA samen met gemeenten hard aan de realisatie van de opvangplekken van de Spreidingswet. Hoe meer duurzame opvangplekken gerealiseerd worden, hoe meer dure opvangplekken uit gefaseerd kunnen worden. Bij de recente besluitvorming in de voorjaarsnota is er voor het COA budget bijgekomen voor 2025 en 2026. Vanaf 202</w:t>
      </w:r>
      <w:r>
        <w:t>8</w:t>
      </w:r>
      <w:r w:rsidRPr="004B4368">
        <w:t xml:space="preserve"> is er onvoldoende budget bij het COA om meerjarige verplichtingen voor opvanglocaties aan te kunnen gaan. Op basis van de een nieuwe MPP die volgt in het najaar zal op </w:t>
      </w:r>
      <w:r>
        <w:t xml:space="preserve">het </w:t>
      </w:r>
      <w:r w:rsidRPr="004B4368">
        <w:t>gebruikelijke besluitvormingsmoment bekeken worden welke middelen er meerjarig nodig zijn voor opvang.</w:t>
      </w:r>
    </w:p>
    <w:p w:rsidRPr="004B4368" w:rsidR="002650B4" w:rsidP="00BF1843" w:rsidRDefault="002650B4" w14:paraId="785C3380" w14:textId="77777777"/>
    <w:p w:rsidRPr="004B4368" w:rsidR="006601CC" w:rsidP="00DB3AE4" w:rsidRDefault="000904DC" w14:paraId="7AE491F7" w14:textId="4EA1A47D">
      <w:pPr>
        <w:rPr>
          <w:rFonts w:cs="Verdana"/>
        </w:rPr>
      </w:pPr>
      <w:bookmarkStart w:name="_Hlk198738130" w:id="4"/>
      <w:bookmarkEnd w:id="3"/>
      <w:r w:rsidRPr="004B4368">
        <w:rPr>
          <w:u w:val="single"/>
        </w:rPr>
        <w:t>Toezegging over het informeren over het kunnen koken op opvanglocaties</w:t>
      </w:r>
      <w:r w:rsidRPr="004B4368" w:rsidR="00541AC4">
        <w:rPr>
          <w:u w:val="single"/>
        </w:rPr>
        <w:t>.</w:t>
      </w:r>
      <w:r w:rsidRPr="004B4368" w:rsidR="00541AC4">
        <w:rPr>
          <w:u w:val="single"/>
        </w:rPr>
        <w:br/>
      </w:r>
      <w:r w:rsidRPr="004B4368" w:rsidR="00FA79DB">
        <w:rPr>
          <w:rFonts w:cs="Verdana"/>
        </w:rPr>
        <w:t>Op 18 april 2025</w:t>
      </w:r>
      <w:r w:rsidRPr="004B4368" w:rsidR="00FA79DB">
        <w:rPr>
          <w:rStyle w:val="Voetnootmarkering"/>
          <w:rFonts w:cs="Verdana"/>
        </w:rPr>
        <w:footnoteReference w:id="6"/>
      </w:r>
      <w:r w:rsidRPr="004B4368" w:rsidR="00FA79DB">
        <w:rPr>
          <w:rFonts w:cs="Verdana"/>
        </w:rPr>
        <w:t xml:space="preserve"> </w:t>
      </w:r>
      <w:r w:rsidR="00004950">
        <w:rPr>
          <w:rFonts w:cs="Verdana"/>
        </w:rPr>
        <w:t>is</w:t>
      </w:r>
      <w:r w:rsidRPr="004B4368" w:rsidR="00FA79DB">
        <w:rPr>
          <w:rFonts w:cs="Verdana"/>
        </w:rPr>
        <w:t xml:space="preserve"> </w:t>
      </w:r>
      <w:r w:rsidR="00004950">
        <w:rPr>
          <w:rFonts w:cs="Verdana"/>
        </w:rPr>
        <w:t>u</w:t>
      </w:r>
      <w:r w:rsidRPr="004B4368" w:rsidR="00FA79DB">
        <w:rPr>
          <w:rFonts w:cs="Verdana"/>
        </w:rPr>
        <w:t>w Kamer geïnformeerd over een aantal maatregelen d</w:t>
      </w:r>
      <w:r w:rsidR="005C07BA">
        <w:rPr>
          <w:rFonts w:cs="Verdana"/>
        </w:rPr>
        <w:t>at</w:t>
      </w:r>
      <w:r w:rsidRPr="004B4368" w:rsidR="00FA79DB">
        <w:rPr>
          <w:rFonts w:cs="Verdana"/>
        </w:rPr>
        <w:t xml:space="preserve"> genomen word</w:t>
      </w:r>
      <w:r w:rsidR="005C07BA">
        <w:rPr>
          <w:rFonts w:cs="Verdana"/>
        </w:rPr>
        <w:t>t</w:t>
      </w:r>
      <w:r w:rsidRPr="004B4368" w:rsidR="00FA79DB">
        <w:rPr>
          <w:rFonts w:cs="Verdana"/>
        </w:rPr>
        <w:t xml:space="preserve"> om de asielopvang te versoberen. Een van die maatregelen is om tijdens</w:t>
      </w:r>
      <w:r w:rsidR="00217D3F">
        <w:rPr>
          <w:rFonts w:cs="Verdana"/>
        </w:rPr>
        <w:t xml:space="preserve"> </w:t>
      </w:r>
      <w:r w:rsidRPr="004B4368" w:rsidR="00FA79DB">
        <w:rPr>
          <w:rFonts w:cs="Verdana"/>
        </w:rPr>
        <w:t xml:space="preserve">de asielprocedure (na het aanmeldproces) kookfaciliteiten te faciliteren op opvanglocaties, zodat bewoners zelf koken in plaats van het bieden van catering. In het kader van leefbaarheid en beheersbaarheid op locaties, het vaak lange verblijf in de opvang en het besparen van kosten, is besloten om op locaties waar dit mogelijk is, bewoners zelf maaltijden te laten bereiden. Conform de </w:t>
      </w:r>
      <w:r w:rsidR="005C07BA">
        <w:rPr>
          <w:rFonts w:cs="Verdana"/>
        </w:rPr>
        <w:t>K</w:t>
      </w:r>
      <w:r w:rsidRPr="004B4368" w:rsidR="00FA79DB">
        <w:rPr>
          <w:rFonts w:cs="Verdana"/>
        </w:rPr>
        <w:t xml:space="preserve">amerbrief over versobering asielopvang, heb ik het COA gevraagd om een inventarisatie te maken van op welke locaties mogelijkheden liggen om kookfaciliteiten uit te </w:t>
      </w:r>
      <w:r w:rsidRPr="004B4368" w:rsidR="00FA79DB">
        <w:rPr>
          <w:rFonts w:cs="Verdana"/>
        </w:rPr>
        <w:lastRenderedPageBreak/>
        <w:t>breiden.</w:t>
      </w:r>
      <w:r w:rsidRPr="004B4368" w:rsidR="004F7D7E">
        <w:rPr>
          <w:rFonts w:cs="Verdana"/>
        </w:rPr>
        <w:br/>
      </w:r>
    </w:p>
    <w:bookmarkEnd w:id="4"/>
    <w:p w:rsidRPr="004B4368" w:rsidR="00C459F7" w:rsidP="00C459F7" w:rsidRDefault="000904DC" w14:paraId="46815A8D" w14:textId="2A303B75">
      <w:r w:rsidRPr="004B4368">
        <w:rPr>
          <w:u w:val="single"/>
        </w:rPr>
        <w:t>Toezegging over het informeren over het terugvorderen van gefraudeerde bedragen (taxiritten)</w:t>
      </w:r>
      <w:r w:rsidRPr="004B4368">
        <w:rPr>
          <w:rStyle w:val="Voetnootmarkering"/>
          <w:u w:val="single"/>
        </w:rPr>
        <w:footnoteReference w:id="7"/>
      </w:r>
      <w:r w:rsidRPr="004B4368" w:rsidR="00B32D17">
        <w:rPr>
          <w:u w:val="single"/>
        </w:rPr>
        <w:br/>
      </w:r>
      <w:r w:rsidRPr="004B4368" w:rsidR="00C459F7">
        <w:t>In de beantwoording van de Kamervragen van het lid Vondeling (PVV)</w:t>
      </w:r>
      <w:r w:rsidRPr="004B4368" w:rsidR="00C459F7">
        <w:rPr>
          <w:vertAlign w:val="superscript"/>
        </w:rPr>
        <w:footnoteReference w:id="8"/>
      </w:r>
      <w:r w:rsidRPr="004B4368" w:rsidR="00C459F7">
        <w:t xml:space="preserve"> over het bericht ‘Onlogische, lange en onnodige ritten: misbruik taxivervoer asielzoekers blootgelegd´ he</w:t>
      </w:r>
      <w:r w:rsidR="00004950">
        <w:t>eft mijn voorganger</w:t>
      </w:r>
      <w:r w:rsidRPr="004B4368" w:rsidR="00C459F7">
        <w:t xml:space="preserve"> aangeven dat per 1 juni de standaard is dat bij ritten om niet medische redenen uitsluitend gereisd kan worden met het openbaar vervoer, tenzij het onmogelijk en/of niet verantwoord is om door middel van openbaar vervoer op de gewenste tijd op de betreffende plaats te verschijnen. Verder heeft GZA naar aanleiding van signalen van fraude met de zorgtaxi’s onderzoek laten doen. Voor de accountants van GZA en COA is dit onderzoek echter nog niet voldoende. Zij hebben aangegeven in onzekerheid te zijn of er sprake is van onregelmatigheden en dus is er aanleiding voor een vervolgonderzoek. Wanneer uit dit vervolgonderzoek blijkt dat sprake is geweest van fraude</w:t>
      </w:r>
      <w:r w:rsidR="005C07BA">
        <w:t>,</w:t>
      </w:r>
      <w:r w:rsidRPr="004B4368" w:rsidR="00C459F7">
        <w:t xml:space="preserve"> wordt in kaart gebracht wat de mogelijkheden zijn tot het terugvorderen van gefraudeerde bedragen. </w:t>
      </w:r>
    </w:p>
    <w:p w:rsidRPr="004B4368" w:rsidR="00CD3CF1" w:rsidP="00DB3AE4" w:rsidRDefault="00CD3CF1" w14:paraId="4C9BBD29" w14:textId="77777777"/>
    <w:p w:rsidRPr="004B4368" w:rsidR="00CD3CF1" w:rsidP="00CD3CF1" w:rsidRDefault="00CD3CF1" w14:paraId="4AD82780" w14:textId="2ED7D27E">
      <w:r w:rsidRPr="004B4368">
        <w:rPr>
          <w:u w:val="single"/>
        </w:rPr>
        <w:t>Toezegging over het schriftelijk bevestigen dat het COA kleinschalige opvang financiert</w:t>
      </w:r>
      <w:r w:rsidRPr="004B4368">
        <w:br/>
        <w:t>In het tweeminutendebat van 20 mei</w:t>
      </w:r>
      <w:r w:rsidR="005C07BA">
        <w:t xml:space="preserve"> jl.</w:t>
      </w:r>
      <w:r w:rsidRPr="004B4368" w:rsidR="00DC4D39">
        <w:rPr>
          <w:rStyle w:val="Voetnootmarkering"/>
        </w:rPr>
        <w:footnoteReference w:id="9"/>
      </w:r>
      <w:r w:rsidRPr="004B4368">
        <w:t xml:space="preserve"> </w:t>
      </w:r>
      <w:r w:rsidR="00004950">
        <w:t>is</w:t>
      </w:r>
      <w:r w:rsidRPr="004B4368">
        <w:t xml:space="preserve"> uw </w:t>
      </w:r>
      <w:r w:rsidR="005C07BA">
        <w:t>K</w:t>
      </w:r>
      <w:r w:rsidRPr="004B4368">
        <w:t>amer op verzoek van het lid Ceder toegezegd om schriftelijk te bevestigen dat het COA kleinschalige opvanglocaties (kso) financiert. Dit is inderdaad het geval. Het COA blijft mogelijkheden voor kleinschalige opvang onderzoeken. Hieronder worden locaties verstaan van rond de 150 plekken of minder. Het COA beoordeelt potentiële locaties op basis van de algehele business case en wijst d</w:t>
      </w:r>
      <w:r w:rsidRPr="004B4368" w:rsidR="00DC4D39">
        <w:t>e bekostiging ervan</w:t>
      </w:r>
      <w:r w:rsidRPr="004B4368">
        <w:t xml:space="preserve"> niet af op alleen omvang</w:t>
      </w:r>
      <w:r w:rsidRPr="004B4368" w:rsidR="00DC4D39">
        <w:t>.</w:t>
      </w:r>
      <w:r w:rsidRPr="004B4368">
        <w:t xml:space="preserve"> </w:t>
      </w:r>
    </w:p>
    <w:p w:rsidRPr="004B4368" w:rsidR="001E5C47" w:rsidP="00DB3AE4" w:rsidRDefault="001E5C47" w14:paraId="2F11F6DA" w14:textId="77777777"/>
    <w:p w:rsidRPr="004B4368" w:rsidR="001E5C47" w:rsidP="001E5C47" w:rsidRDefault="001E5C47" w14:paraId="26BBA977" w14:textId="0FDC8F01">
      <w:pPr>
        <w:rPr>
          <w:u w:val="single"/>
        </w:rPr>
      </w:pPr>
      <w:r w:rsidRPr="004B4368">
        <w:rPr>
          <w:u w:val="single"/>
        </w:rPr>
        <w:t>Verzoek Vaste Kamercommissie (VKC) om een brief over het bericht PVV-minister Faber heeft alsnog 3,5 miljard extra nodig voor asielopvang</w:t>
      </w:r>
      <w:r w:rsidRPr="004B4368">
        <w:rPr>
          <w:rStyle w:val="Voetnootmarkering"/>
          <w:u w:val="single"/>
        </w:rPr>
        <w:footnoteReference w:id="10"/>
      </w:r>
    </w:p>
    <w:p w:rsidR="00573B0C" w:rsidP="00F323FE" w:rsidRDefault="00FA79DB" w14:paraId="339DADDB" w14:textId="332C239D">
      <w:r w:rsidRPr="004B4368">
        <w:t xml:space="preserve">De inzet van het </w:t>
      </w:r>
      <w:r w:rsidRPr="004B4368" w:rsidR="00955AC1">
        <w:t>demissionair</w:t>
      </w:r>
      <w:r w:rsidR="005C07BA">
        <w:t>e</w:t>
      </w:r>
      <w:r w:rsidRPr="004B4368" w:rsidR="00955AC1">
        <w:t xml:space="preserve"> </w:t>
      </w:r>
      <w:r w:rsidRPr="004B4368">
        <w:t xml:space="preserve">kabinet </w:t>
      </w:r>
      <w:r w:rsidR="005C07BA">
        <w:t>is</w:t>
      </w:r>
      <w:r w:rsidRPr="004B4368">
        <w:t xml:space="preserve"> de instroom van asielzoekers te beperken en de doorstroom van statushouders uit de opvang te bevorderen.</w:t>
      </w:r>
      <w:r w:rsidRPr="004B4368">
        <w:rPr>
          <w:b/>
          <w:bCs/>
        </w:rPr>
        <w:t xml:space="preserve"> </w:t>
      </w:r>
      <w:r w:rsidRPr="004B4368">
        <w:t xml:space="preserve">Op 17 april jl. is de besluitvorming uit de voorjaarsnota vanuit de minister van Financiën naar </w:t>
      </w:r>
      <w:r w:rsidR="005C07BA">
        <w:t>u</w:t>
      </w:r>
      <w:r w:rsidRPr="004B4368">
        <w:t xml:space="preserve">w Kamer gestuurd. Hierin is voor 2025 en 2026 het budget voor opvang (waaronder het COA) </w:t>
      </w:r>
      <w:proofErr w:type="spellStart"/>
      <w:r w:rsidRPr="001713E9">
        <w:t>bĳgesteld</w:t>
      </w:r>
      <w:proofErr w:type="spellEnd"/>
      <w:r w:rsidRPr="001713E9">
        <w:t>.</w:t>
      </w:r>
      <w:r w:rsidRPr="001713E9" w:rsidR="002650B4">
        <w:t xml:space="preserve"> Vanaf 2028 is er onvoldoende budget bij het COA om meerjarige verplichtingen voor opvanglocaties aan te kunnen gaan. De implicaties van de voorjaarsnota worden nader onderzocht om te bekijken of en welke mogelijkheden er zijn om toch nieuwe duurzame locaties vast te leggen.</w:t>
      </w:r>
      <w:r w:rsidR="002650B4">
        <w:t xml:space="preserve"> </w:t>
      </w:r>
      <w:r w:rsidRPr="004B4368">
        <w:t xml:space="preserve">Het budget van de IND is structureel opgehoogd om personeel te behouden voor het verwerken van de (nieuwe) asielaanvragen. In totaal is er voor asiel in 2025 ca. 900 miljoen toegekend. Het is de inzet van het </w:t>
      </w:r>
      <w:r w:rsidRPr="004B4368" w:rsidR="00955AC1">
        <w:t>demissionair</w:t>
      </w:r>
      <w:r w:rsidR="00800165">
        <w:t>e</w:t>
      </w:r>
      <w:r w:rsidRPr="004B4368" w:rsidR="00955AC1">
        <w:t xml:space="preserve"> </w:t>
      </w:r>
      <w:r w:rsidRPr="004B4368">
        <w:t xml:space="preserve">kabinet om op doelmatige wijze om te gaan met publieke middelen. Op basis van de nieuwe MPP die volgt in het najaar zal op </w:t>
      </w:r>
      <w:r w:rsidR="00F222FC">
        <w:t>het</w:t>
      </w:r>
      <w:r w:rsidRPr="004B4368">
        <w:t xml:space="preserve"> gebruikelijke besluitvormingsmoment bekeken worden welke middelen er meerjarig nodig zijn.</w:t>
      </w:r>
    </w:p>
    <w:p w:rsidR="00C74F82" w:rsidP="00F323FE" w:rsidRDefault="00C74F82" w14:paraId="49E9E84D" w14:textId="77777777"/>
    <w:p w:rsidR="00C74F82" w:rsidP="00F323FE" w:rsidRDefault="00C74F82" w14:paraId="6241A0E3" w14:textId="38314007">
      <w:pPr>
        <w:rPr>
          <w:u w:val="single"/>
        </w:rPr>
      </w:pPr>
      <w:r w:rsidRPr="004B4368">
        <w:rPr>
          <w:u w:val="single"/>
        </w:rPr>
        <w:lastRenderedPageBreak/>
        <w:t xml:space="preserve">Verzoek Vaste Kamercommissie (VKC) om een brief </w:t>
      </w:r>
      <w:r w:rsidRPr="00C74F82">
        <w:rPr>
          <w:u w:val="single"/>
        </w:rPr>
        <w:t>om een brief te ontvangen met daarin een planning van brieven die de Kamer de komende periode zal ontvangen over de doorstroom van statushouders</w:t>
      </w:r>
      <w:r>
        <w:rPr>
          <w:rStyle w:val="Voetnootmarkering"/>
          <w:u w:val="single"/>
        </w:rPr>
        <w:footnoteReference w:id="11"/>
      </w:r>
    </w:p>
    <w:p w:rsidR="00C74F82" w:rsidP="00F323FE" w:rsidRDefault="00C74F82" w14:paraId="449AAB3F" w14:textId="0E3FAB70">
      <w:r>
        <w:t>D</w:t>
      </w:r>
      <w:r w:rsidRPr="00C74F82">
        <w:t>e minister</w:t>
      </w:r>
      <w:r>
        <w:t xml:space="preserve"> voor </w:t>
      </w:r>
      <w:r w:rsidRPr="00C74F82">
        <w:t>A</w:t>
      </w:r>
      <w:r>
        <w:t xml:space="preserve">siel </w:t>
      </w:r>
      <w:r w:rsidRPr="00C74F82">
        <w:t>en</w:t>
      </w:r>
      <w:r>
        <w:t xml:space="preserve"> </w:t>
      </w:r>
      <w:r w:rsidRPr="00C74F82">
        <w:t>M</w:t>
      </w:r>
      <w:r>
        <w:t>igratie</w:t>
      </w:r>
      <w:r w:rsidR="00361D78">
        <w:t xml:space="preserve">, de minister </w:t>
      </w:r>
      <w:r w:rsidRPr="00C74F82" w:rsidR="00361D78">
        <w:t>van V</w:t>
      </w:r>
      <w:r w:rsidR="00361D78">
        <w:t xml:space="preserve">olkshuisvesting en </w:t>
      </w:r>
      <w:r w:rsidRPr="00C74F82" w:rsidR="00361D78">
        <w:t>R</w:t>
      </w:r>
      <w:r w:rsidR="00361D78">
        <w:t xml:space="preserve">uimtelijke </w:t>
      </w:r>
      <w:r w:rsidRPr="00C74F82" w:rsidR="00361D78">
        <w:t>O</w:t>
      </w:r>
      <w:r w:rsidR="00361D78">
        <w:t>rdening</w:t>
      </w:r>
      <w:r>
        <w:t xml:space="preserve"> en de staatssecretaris</w:t>
      </w:r>
      <w:r w:rsidRPr="00C74F82">
        <w:t xml:space="preserve"> Participatie en Integratie, </w:t>
      </w:r>
      <w:r>
        <w:t xml:space="preserve">informeren </w:t>
      </w:r>
      <w:r w:rsidRPr="00C74F82">
        <w:t>de Kamer voor het zomerreces over de voortgang van de korte termijn-maatregelen voor de doorstroom van statushouders en de contouren van het samenhangend pakket.</w:t>
      </w:r>
      <w:r>
        <w:t xml:space="preserve"> Daarnaast worden </w:t>
      </w:r>
      <w:r w:rsidRPr="00C74F82">
        <w:t xml:space="preserve">gemeenten </w:t>
      </w:r>
      <w:r w:rsidR="006C333F">
        <w:t>zo snel mogelijk</w:t>
      </w:r>
      <w:r>
        <w:t xml:space="preserve"> geïnformeerd over</w:t>
      </w:r>
      <w:r w:rsidRPr="00C74F82">
        <w:t xml:space="preserve"> korte termijn-maatregelen zoals aangekondigd in de Kamerbrief Versnelde uitstroom statushouders op 14 februari 2025. Zoals toegezegd in de Kamerbrief van 10 maart 2025 ontvangt de Kamer hiervan een afschrift.</w:t>
      </w:r>
    </w:p>
    <w:p w:rsidR="005A0514" w:rsidP="00F323FE" w:rsidRDefault="005A0514" w14:paraId="13F606A4" w14:textId="77777777"/>
    <w:p w:rsidRPr="00573B0C" w:rsidR="007674AF" w:rsidP="00573B0C" w:rsidRDefault="00F323FE" w14:paraId="24386ACC" w14:textId="5FC56AC3">
      <w:r w:rsidRPr="005A0514">
        <w:rPr>
          <w:u w:val="single"/>
        </w:rPr>
        <w:t xml:space="preserve">Constatering van een geval van fraude bij </w:t>
      </w:r>
      <w:proofErr w:type="spellStart"/>
      <w:r w:rsidRPr="005A0514">
        <w:rPr>
          <w:u w:val="single"/>
        </w:rPr>
        <w:t>Nidos</w:t>
      </w:r>
      <w:proofErr w:type="spellEnd"/>
      <w:r w:rsidR="000A2BB0">
        <w:rPr>
          <w:rFonts w:cs="Verdana"/>
          <w:b/>
          <w:bCs/>
          <w:lang w:eastAsia="en-US"/>
        </w:rPr>
        <w:br/>
      </w:r>
      <w:r w:rsidRPr="007674AF" w:rsidR="007674AF">
        <w:rPr>
          <w:rFonts w:cs="Verdana"/>
          <w:lang w:eastAsia="en-US"/>
        </w:rPr>
        <w:t xml:space="preserve">Hierbij informeer ik u over een financiële integriteitsschending bij </w:t>
      </w:r>
      <w:proofErr w:type="spellStart"/>
      <w:r w:rsidRPr="007674AF" w:rsidR="007674AF">
        <w:rPr>
          <w:rFonts w:cs="Verdana"/>
          <w:lang w:eastAsia="en-US"/>
        </w:rPr>
        <w:t>Nidos</w:t>
      </w:r>
      <w:proofErr w:type="spellEnd"/>
      <w:r w:rsidRPr="007674AF" w:rsidR="007674AF">
        <w:rPr>
          <w:rFonts w:cs="Verdana"/>
          <w:lang w:eastAsia="en-US"/>
        </w:rPr>
        <w:t xml:space="preserve"> vanwege een financiële impact van meer dan € 100.000. De schending betreft twee incidenten waarbij op wederrechtelijke wijze middelen zijn onttrokken met gebruik van een pinpas, met een totale omvang van € 221.000.</w:t>
      </w:r>
    </w:p>
    <w:p w:rsidRPr="007674AF" w:rsidR="007674AF" w:rsidP="007674AF" w:rsidRDefault="007674AF" w14:paraId="2365E1E3" w14:textId="77777777">
      <w:pPr>
        <w:autoSpaceDN/>
        <w:spacing w:line="276" w:lineRule="auto"/>
        <w:textAlignment w:val="auto"/>
        <w:rPr>
          <w:rFonts w:cs="Verdana"/>
          <w:lang w:eastAsia="en-US"/>
        </w:rPr>
      </w:pPr>
    </w:p>
    <w:p w:rsidRPr="007674AF" w:rsidR="007674AF" w:rsidP="007674AF" w:rsidRDefault="007674AF" w14:paraId="169789C6" w14:textId="77777777">
      <w:pPr>
        <w:autoSpaceDN/>
        <w:spacing w:line="276" w:lineRule="auto"/>
        <w:textAlignment w:val="auto"/>
        <w:rPr>
          <w:rFonts w:cs="Verdana"/>
          <w:lang w:eastAsia="en-US"/>
        </w:rPr>
      </w:pPr>
      <w:r w:rsidRPr="007674AF">
        <w:rPr>
          <w:rFonts w:cs="Verdana"/>
          <w:lang w:eastAsia="en-US"/>
        </w:rPr>
        <w:t>Ik doe deze melding op basis van de handreiking melding integriteitsschendingen (potentieel) significante financiële gevolgen voor het rijk. De Auditdienst Rijk (ADR) en de Algemene Rekenkamer (AR) zijn reeds geïnformeerd. Ik doe deze melding na overleg met hen.</w:t>
      </w:r>
    </w:p>
    <w:p w:rsidRPr="007674AF" w:rsidR="007674AF" w:rsidP="007674AF" w:rsidRDefault="007674AF" w14:paraId="4E8D2F45" w14:textId="77777777">
      <w:pPr>
        <w:autoSpaceDN/>
        <w:spacing w:line="276" w:lineRule="auto"/>
        <w:textAlignment w:val="auto"/>
        <w:rPr>
          <w:rFonts w:cs="Verdana"/>
          <w:lang w:eastAsia="en-US"/>
        </w:rPr>
      </w:pPr>
    </w:p>
    <w:p w:rsidRPr="007674AF" w:rsidR="007674AF" w:rsidP="007674AF" w:rsidRDefault="007674AF" w14:paraId="195B48B4" w14:textId="77777777">
      <w:pPr>
        <w:autoSpaceDN/>
        <w:spacing w:line="276" w:lineRule="auto"/>
        <w:textAlignment w:val="auto"/>
        <w:rPr>
          <w:rFonts w:cs="Verdana"/>
          <w:i/>
          <w:iCs/>
          <w:lang w:eastAsia="en-US"/>
        </w:rPr>
      </w:pPr>
      <w:r w:rsidRPr="007674AF">
        <w:rPr>
          <w:rFonts w:cs="Verdana"/>
          <w:i/>
          <w:iCs/>
          <w:lang w:eastAsia="en-US"/>
        </w:rPr>
        <w:t>Beheersmaatregelen</w:t>
      </w:r>
    </w:p>
    <w:p w:rsidR="000A2BB0" w:rsidP="007674AF" w:rsidRDefault="00C62957" w14:paraId="1DECC026" w14:textId="0CE9193E">
      <w:pPr>
        <w:autoSpaceDN/>
        <w:spacing w:line="276" w:lineRule="auto"/>
        <w:textAlignment w:val="auto"/>
        <w:rPr>
          <w:rFonts w:cs="Verdana"/>
          <w:lang w:eastAsia="en-US"/>
        </w:rPr>
      </w:pPr>
      <w:r w:rsidRPr="00C62957">
        <w:rPr>
          <w:rFonts w:cs="Verdana"/>
          <w:lang w:eastAsia="en-US"/>
        </w:rPr>
        <w:t xml:space="preserve">Er is strafrechtelijk aangifte gedaan en de betrokken medewerkers zijn ontslagen. Bij een van de twee gevallen is het bedrag teruggevorderd. Bij de andere zaak wordt de uitkomst van de strafzaak nog afgewacht. De intentie is er om het bedrag terug te vorderen, wat tot 5 jaar na datum mogelijk is. </w:t>
      </w:r>
      <w:proofErr w:type="spellStart"/>
      <w:r w:rsidRPr="007674AF" w:rsidR="007674AF">
        <w:rPr>
          <w:rFonts w:cs="Verdana"/>
          <w:lang w:eastAsia="en-US"/>
        </w:rPr>
        <w:t>Nidos</w:t>
      </w:r>
      <w:proofErr w:type="spellEnd"/>
      <w:r w:rsidRPr="007674AF" w:rsidR="007674AF">
        <w:rPr>
          <w:rFonts w:cs="Verdana"/>
          <w:lang w:eastAsia="en-US"/>
        </w:rPr>
        <w:t xml:space="preserve"> heeft na vaststelling van de financiële integriteitsschending adequate beheersmaatregelen genomen. Daarnaast is er een projectgroep ingesteld die werkt aan structurele aanpassingen in de processen, met als doel het gebruik van kasgeld tot een minimum te beperken.</w:t>
      </w:r>
    </w:p>
    <w:p w:rsidR="00905EBF" w:rsidP="007674AF" w:rsidRDefault="00905EBF" w14:paraId="5E156AF3" w14:textId="77777777">
      <w:pPr>
        <w:autoSpaceDN/>
        <w:spacing w:line="276" w:lineRule="auto"/>
        <w:textAlignment w:val="auto"/>
        <w:rPr>
          <w:rFonts w:cs="Verdana"/>
          <w:lang w:eastAsia="en-US"/>
        </w:rPr>
      </w:pPr>
    </w:p>
    <w:p w:rsidRPr="00905EBF" w:rsidR="00905EBF" w:rsidP="007674AF" w:rsidRDefault="00905EBF" w14:paraId="4C289DF6" w14:textId="4A750AC4">
      <w:pPr>
        <w:autoSpaceDN/>
        <w:spacing w:line="276" w:lineRule="auto"/>
        <w:textAlignment w:val="auto"/>
        <w:rPr>
          <w:rFonts w:cs="Verdana"/>
          <w:u w:val="single"/>
          <w:lang w:eastAsia="en-US"/>
        </w:rPr>
      </w:pPr>
      <w:r w:rsidRPr="00905EBF">
        <w:rPr>
          <w:rFonts w:cs="Verdana"/>
          <w:u w:val="single"/>
          <w:lang w:eastAsia="en-US"/>
        </w:rPr>
        <w:t>Motie lid van Nispen over kinderen nog voor de zomervakantie opvangen op locaties die geschikt voor hen zijn.</w:t>
      </w:r>
    </w:p>
    <w:p w:rsidR="00905EBF" w:rsidP="007674AF" w:rsidRDefault="00905EBF" w14:paraId="10BD96B5" w14:textId="7AD9F354">
      <w:pPr>
        <w:autoSpaceDN/>
        <w:spacing w:line="276" w:lineRule="auto"/>
        <w:textAlignment w:val="auto"/>
        <w:rPr>
          <w:rFonts w:cs="Verdana"/>
          <w:lang w:eastAsia="en-US"/>
        </w:rPr>
      </w:pPr>
      <w:r w:rsidRPr="00905EBF">
        <w:rPr>
          <w:rFonts w:cs="Verdana"/>
          <w:lang w:eastAsia="en-US"/>
        </w:rPr>
        <w:t xml:space="preserve">Op 3 juli jl. is een motie van het lid van Nispen (SP) aangenomen waarin de regering verzocht wordt om er nog vóór de zomervakantie voor te zorgen dat kinderen niet langer worden opgevangen in evenementenhallen of locaties waar zij niet buiten kunnen of mogen spelen en plek te bieden op opvanglocaties die geschikt zijn voor kinderen en het COA daartoe ook in staat te stellen. </w:t>
      </w:r>
    </w:p>
    <w:p w:rsidR="00905EBF" w:rsidP="007674AF" w:rsidRDefault="00905EBF" w14:paraId="6A3E41AB" w14:textId="77777777">
      <w:pPr>
        <w:autoSpaceDN/>
        <w:spacing w:line="276" w:lineRule="auto"/>
        <w:textAlignment w:val="auto"/>
        <w:rPr>
          <w:rFonts w:cs="Verdana"/>
          <w:lang w:eastAsia="en-US"/>
        </w:rPr>
      </w:pPr>
    </w:p>
    <w:p w:rsidR="00905EBF" w:rsidP="007674AF" w:rsidRDefault="00905EBF" w14:paraId="13D669CB" w14:textId="77777777">
      <w:pPr>
        <w:autoSpaceDN/>
        <w:spacing w:line="276" w:lineRule="auto"/>
        <w:textAlignment w:val="auto"/>
        <w:rPr>
          <w:rFonts w:cs="Verdana"/>
          <w:lang w:eastAsia="en-US"/>
        </w:rPr>
      </w:pPr>
      <w:r w:rsidRPr="00905EBF">
        <w:rPr>
          <w:rFonts w:cs="Verdana"/>
          <w:lang w:eastAsia="en-US"/>
        </w:rPr>
        <w:t xml:space="preserve">In dezelfde motie wordt de regering verzocht om zo spoedig mogelijk met de gemeentes in overleg te treden om tot een beleidsregel of kader te komen waarin minimale vereisten staan waar opvanglocaties waar kinderen verblijven in ieder geval aan moeten voldoen. </w:t>
      </w:r>
    </w:p>
    <w:p w:rsidR="00905EBF" w:rsidP="007674AF" w:rsidRDefault="00905EBF" w14:paraId="16FA8796" w14:textId="77777777">
      <w:pPr>
        <w:autoSpaceDN/>
        <w:spacing w:line="276" w:lineRule="auto"/>
        <w:textAlignment w:val="auto"/>
        <w:rPr>
          <w:rFonts w:cs="Verdana"/>
          <w:lang w:eastAsia="en-US"/>
        </w:rPr>
      </w:pPr>
    </w:p>
    <w:p w:rsidR="00905EBF" w:rsidP="007674AF" w:rsidRDefault="00905EBF" w14:paraId="2D899D00" w14:textId="77777777">
      <w:pPr>
        <w:autoSpaceDN/>
        <w:spacing w:line="276" w:lineRule="auto"/>
        <w:textAlignment w:val="auto"/>
        <w:rPr>
          <w:rFonts w:cs="Verdana"/>
          <w:lang w:eastAsia="en-US"/>
        </w:rPr>
      </w:pPr>
      <w:r w:rsidRPr="00905EBF">
        <w:rPr>
          <w:rFonts w:cs="Verdana"/>
          <w:lang w:eastAsia="en-US"/>
        </w:rPr>
        <w:lastRenderedPageBreak/>
        <w:t>In een brief aan de Kamer van 23 april j</w:t>
      </w:r>
      <w:r>
        <w:rPr>
          <w:rFonts w:cs="Verdana"/>
          <w:lang w:eastAsia="en-US"/>
        </w:rPr>
        <w:t>l</w:t>
      </w:r>
      <w:r w:rsidRPr="00905EBF">
        <w:rPr>
          <w:rFonts w:cs="Verdana"/>
          <w:lang w:eastAsia="en-US"/>
        </w:rPr>
        <w:t>.</w:t>
      </w:r>
      <w:r>
        <w:rPr>
          <w:rStyle w:val="Voetnootmarkering"/>
          <w:rFonts w:cs="Verdana"/>
          <w:lang w:eastAsia="en-US"/>
        </w:rPr>
        <w:footnoteReference w:id="12"/>
      </w:r>
      <w:r w:rsidRPr="00905EBF">
        <w:rPr>
          <w:rFonts w:cs="Verdana"/>
          <w:lang w:eastAsia="en-US"/>
        </w:rPr>
        <w:t xml:space="preserve"> is de Kamer geïnformeerd over het aanhoudend tekort aan voldoende structurele opvangplekken. Om die reden ontkomt het COA er niet aan om kinderen in sommige gevallen in een tijdelijke (nood)opvanglocatie onder te brengen. Daarnaast geldt in bepaalde gevallen dat gemeenten, bij het openen van een tijdelijke locatie, </w:t>
      </w:r>
      <w:proofErr w:type="spellStart"/>
      <w:r w:rsidRPr="00905EBF">
        <w:rPr>
          <w:rFonts w:cs="Verdana"/>
          <w:lang w:eastAsia="en-US"/>
        </w:rPr>
        <w:t>doelgroepbeperkingen</w:t>
      </w:r>
      <w:proofErr w:type="spellEnd"/>
      <w:r w:rsidRPr="00905EBF">
        <w:rPr>
          <w:rFonts w:cs="Verdana"/>
          <w:lang w:eastAsia="en-US"/>
        </w:rPr>
        <w:t xml:space="preserve"> stelt en bijvoorbeeld alleen vrouwen en kinderen willen opvangen. Zolang het probleem van een tekort aan structurele opvangplekken aanhoudt, zal gebruik gemaakt moeten worden van deze tijdelijke (nood)opvanglocaties. </w:t>
      </w:r>
    </w:p>
    <w:p w:rsidR="00905EBF" w:rsidP="007674AF" w:rsidRDefault="00905EBF" w14:paraId="523FD815" w14:textId="77777777">
      <w:pPr>
        <w:autoSpaceDN/>
        <w:spacing w:line="276" w:lineRule="auto"/>
        <w:textAlignment w:val="auto"/>
        <w:rPr>
          <w:rFonts w:cs="Verdana"/>
          <w:lang w:eastAsia="en-US"/>
        </w:rPr>
      </w:pPr>
    </w:p>
    <w:p w:rsidRPr="001713E9" w:rsidR="00905EBF" w:rsidP="007674AF" w:rsidRDefault="00905EBF" w14:paraId="2D8971F7" w14:textId="7D378A1C">
      <w:pPr>
        <w:autoSpaceDN/>
        <w:spacing w:line="276" w:lineRule="auto"/>
        <w:textAlignment w:val="auto"/>
        <w:rPr>
          <w:rFonts w:cs="Verdana"/>
          <w:lang w:eastAsia="en-US"/>
        </w:rPr>
      </w:pPr>
      <w:r w:rsidRPr="00905EBF">
        <w:rPr>
          <w:rFonts w:cs="Verdana"/>
          <w:lang w:eastAsia="en-US"/>
        </w:rPr>
        <w:t xml:space="preserve">Belang van geschikte opvang voor kinderen wordt door het Kabinet onderschreven en hier wordt </w:t>
      </w:r>
      <w:r w:rsidRPr="001713E9">
        <w:rPr>
          <w:rFonts w:cs="Verdana"/>
          <w:lang w:eastAsia="en-US"/>
        </w:rPr>
        <w:t xml:space="preserve">op ingezet. Met het oog op het feit dat de zomervakantie in delen van het land al is begonnen en het aanhoudende tekort aan structurele opvangplekken, kan ik </w:t>
      </w:r>
      <w:r w:rsidRPr="001713E9" w:rsidR="00BB00EE">
        <w:rPr>
          <w:rFonts w:cs="Verdana"/>
          <w:lang w:eastAsia="en-US"/>
        </w:rPr>
        <w:t xml:space="preserve">op zo’n korte termijn, nu </w:t>
      </w:r>
      <w:r w:rsidRPr="001713E9" w:rsidR="00630000">
        <w:rPr>
          <w:rFonts w:cs="Verdana"/>
          <w:lang w:eastAsia="en-US"/>
        </w:rPr>
        <w:t xml:space="preserve">nog </w:t>
      </w:r>
      <w:r w:rsidRPr="001713E9">
        <w:rPr>
          <w:rFonts w:cs="Verdana"/>
          <w:lang w:eastAsia="en-US"/>
        </w:rPr>
        <w:t xml:space="preserve">geen gehoor geven aan het eerste deel van deze motie. </w:t>
      </w:r>
      <w:r w:rsidRPr="001713E9" w:rsidR="00BB00EE">
        <w:rPr>
          <w:rFonts w:cs="Verdana"/>
          <w:lang w:eastAsia="en-US"/>
        </w:rPr>
        <w:t xml:space="preserve">Ik kan </w:t>
      </w:r>
      <w:r w:rsidRPr="001713E9" w:rsidR="00630000">
        <w:rPr>
          <w:rFonts w:cs="Verdana"/>
          <w:lang w:eastAsia="en-US"/>
        </w:rPr>
        <w:t xml:space="preserve">wel </w:t>
      </w:r>
      <w:r w:rsidRPr="001713E9" w:rsidR="00BB00EE">
        <w:rPr>
          <w:rFonts w:cs="Verdana"/>
          <w:lang w:eastAsia="en-US"/>
        </w:rPr>
        <w:t xml:space="preserve">toezeggen dat bij de realisatie van nieuwe reguliere opvangplekken, naast bewoners van de dure tijdelijke opvang in boten en hotels, ook gezinnen met kinderen voorrang krijgen. </w:t>
      </w:r>
    </w:p>
    <w:p w:rsidRPr="001713E9" w:rsidR="00905EBF" w:rsidP="007674AF" w:rsidRDefault="00905EBF" w14:paraId="6BA9B19B" w14:textId="77777777">
      <w:pPr>
        <w:autoSpaceDN/>
        <w:spacing w:line="276" w:lineRule="auto"/>
        <w:textAlignment w:val="auto"/>
        <w:rPr>
          <w:rFonts w:cs="Verdana"/>
          <w:lang w:eastAsia="en-US"/>
        </w:rPr>
      </w:pPr>
    </w:p>
    <w:p w:rsidR="00905EBF" w:rsidP="007674AF" w:rsidRDefault="00905EBF" w14:paraId="7FF5E469" w14:textId="64CED915">
      <w:pPr>
        <w:autoSpaceDN/>
        <w:spacing w:line="276" w:lineRule="auto"/>
        <w:textAlignment w:val="auto"/>
        <w:rPr>
          <w:rFonts w:cs="Verdana"/>
          <w:lang w:eastAsia="en-US"/>
        </w:rPr>
      </w:pPr>
      <w:r w:rsidRPr="001713E9">
        <w:rPr>
          <w:rFonts w:cs="Verdana"/>
          <w:lang w:eastAsia="en-US"/>
        </w:rPr>
        <w:t xml:space="preserve">In de motie staat een tweede verzoek aan de regering, dat ziet op het zo spoedig mogelijk met de gemeentes in overleg te treden om tot een beleidsregel- of kader te komen waarin minimale vereisten staan waar opvanglocaties waar kinderen verblijven in ieder geval aan moeten voldoen. </w:t>
      </w:r>
      <w:r w:rsidRPr="001713E9" w:rsidR="00BB00EE">
        <w:rPr>
          <w:rFonts w:cs="Verdana"/>
          <w:lang w:eastAsia="en-US"/>
        </w:rPr>
        <w:t xml:space="preserve">Deze kaders bestaan al. </w:t>
      </w:r>
      <w:r w:rsidRPr="001713E9">
        <w:rPr>
          <w:rFonts w:cs="Verdana"/>
          <w:lang w:eastAsia="en-US"/>
        </w:rPr>
        <w:t>De kaders met de minimale vereisten voor de voorzieningen en begeleiding van kinderen in de asielopvang volgen uit de Europese Opvangrichtlijn, de Wet COA, en de</w:t>
      </w:r>
      <w:r w:rsidRPr="00905EBF">
        <w:rPr>
          <w:rFonts w:cs="Verdana"/>
          <w:lang w:eastAsia="en-US"/>
        </w:rPr>
        <w:t xml:space="preserve"> Regeling verstrekkingen asielzoekers en andere categorieën vreemdelingen 2005. </w:t>
      </w:r>
    </w:p>
    <w:p w:rsidR="00905EBF" w:rsidP="007674AF" w:rsidRDefault="00905EBF" w14:paraId="546C485F" w14:textId="77777777">
      <w:pPr>
        <w:autoSpaceDN/>
        <w:spacing w:line="276" w:lineRule="auto"/>
        <w:textAlignment w:val="auto"/>
        <w:rPr>
          <w:rFonts w:cs="Verdana"/>
          <w:lang w:eastAsia="en-US"/>
        </w:rPr>
      </w:pPr>
    </w:p>
    <w:p w:rsidR="00905EBF" w:rsidP="007674AF" w:rsidRDefault="00905EBF" w14:paraId="6F6F85AE" w14:textId="77777777">
      <w:pPr>
        <w:autoSpaceDN/>
        <w:spacing w:line="276" w:lineRule="auto"/>
        <w:textAlignment w:val="auto"/>
        <w:rPr>
          <w:rFonts w:cs="Verdana"/>
          <w:lang w:eastAsia="en-US"/>
        </w:rPr>
      </w:pPr>
      <w:r w:rsidRPr="00905EBF">
        <w:rPr>
          <w:rFonts w:cs="Verdana"/>
          <w:lang w:eastAsia="en-US"/>
        </w:rPr>
        <w:t xml:space="preserve">Daarnaast heeft het COA eigen richtlijnen opgenomen in het Programma van Eisen, Beleidskader kind en ook in de opdracht vanuit het ministerie zijn eisen opgenomen voor de begeleiding en voorzieningen voor kinderen (bijvoorbeeld de aanwezigheid van contactpersoon kind op locatie). </w:t>
      </w:r>
    </w:p>
    <w:p w:rsidR="00905EBF" w:rsidP="007674AF" w:rsidRDefault="00905EBF" w14:paraId="4F54DCB5" w14:textId="77777777">
      <w:pPr>
        <w:autoSpaceDN/>
        <w:spacing w:line="276" w:lineRule="auto"/>
        <w:textAlignment w:val="auto"/>
        <w:rPr>
          <w:rFonts w:cs="Verdana"/>
          <w:lang w:eastAsia="en-US"/>
        </w:rPr>
      </w:pPr>
    </w:p>
    <w:p w:rsidR="00905EBF" w:rsidP="007674AF" w:rsidRDefault="00905EBF" w14:paraId="108B99CA" w14:textId="05A3E021">
      <w:pPr>
        <w:autoSpaceDN/>
        <w:spacing w:line="276" w:lineRule="auto"/>
        <w:textAlignment w:val="auto"/>
        <w:rPr>
          <w:rFonts w:cs="Verdana"/>
          <w:lang w:eastAsia="en-US"/>
        </w:rPr>
      </w:pPr>
      <w:r w:rsidRPr="00905EBF">
        <w:rPr>
          <w:rFonts w:cs="Verdana"/>
          <w:lang w:eastAsia="en-US"/>
        </w:rPr>
        <w:t>Naast deze kaders is het ministerie voortdurend in gesprek met het COA en organisaties die zich inzetten voor het welzijn en de begeleiding van kinderen in de asielopvang. Op deze manier wordt al invulling gegeven aan het tweede verzoek in de motie van het lid van Nispen.</w:t>
      </w:r>
    </w:p>
    <w:p w:rsidR="000A2BB0" w:rsidP="008E4AF4" w:rsidRDefault="000A2BB0" w14:paraId="3C79B216" w14:textId="77777777"/>
    <w:p w:rsidR="000A2BB0" w:rsidRDefault="000A2BB0" w14:paraId="3662C17F" w14:textId="77777777">
      <w:bookmarkStart w:name="_Hlk201589741" w:id="5"/>
    </w:p>
    <w:p w:rsidRPr="00D65A48" w:rsidR="003A0752" w:rsidRDefault="00C557E5" w14:paraId="58A58226" w14:textId="0730EF53">
      <w:r w:rsidRPr="00D65A48">
        <w:t xml:space="preserve">De Minister </w:t>
      </w:r>
      <w:r w:rsidR="00F222FC">
        <w:t>voor</w:t>
      </w:r>
      <w:r w:rsidRPr="00D65A48">
        <w:t xml:space="preserve"> Asiel en Migratie,</w:t>
      </w:r>
    </w:p>
    <w:p w:rsidRPr="00D65A48" w:rsidR="003A0752" w:rsidRDefault="00C557E5" w14:paraId="607ED96D" w14:textId="6822348E">
      <w:r w:rsidRPr="00D65A48">
        <w:br/>
      </w:r>
      <w:r w:rsidRPr="00D65A48">
        <w:br/>
      </w:r>
    </w:p>
    <w:bookmarkEnd w:id="5"/>
    <w:p w:rsidRPr="00D65A48" w:rsidR="003A0752" w:rsidRDefault="003A0752" w14:paraId="7D681179" w14:textId="77777777"/>
    <w:p w:rsidR="003A0752" w:rsidRDefault="00D826B6" w14:paraId="1C7337DC" w14:textId="79159E43">
      <w:r w:rsidRPr="00D826B6">
        <w:t>M.C.G. Keijzer</w:t>
      </w:r>
    </w:p>
    <w:p w:rsidR="003A0752" w:rsidRDefault="003A0752" w14:paraId="0B32B1CA" w14:textId="77777777"/>
    <w:p w:rsidR="003A0752" w:rsidRDefault="003A0752" w14:paraId="32DB5512" w14:textId="77777777"/>
    <w:sectPr w:rsidR="003A0752">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BCA75" w14:textId="77777777" w:rsidR="002C0AE6" w:rsidRDefault="002C0AE6">
      <w:pPr>
        <w:spacing w:line="240" w:lineRule="auto"/>
      </w:pPr>
      <w:r>
        <w:separator/>
      </w:r>
    </w:p>
  </w:endnote>
  <w:endnote w:type="continuationSeparator" w:id="0">
    <w:p w14:paraId="7C79254A" w14:textId="77777777" w:rsidR="002C0AE6" w:rsidRDefault="002C0A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IHOJH C+ Univers">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D04D3" w14:textId="77777777" w:rsidR="003A0752" w:rsidRDefault="003A0752">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8B2EF" w14:textId="77777777" w:rsidR="002C0AE6" w:rsidRDefault="002C0AE6">
      <w:pPr>
        <w:spacing w:line="240" w:lineRule="auto"/>
      </w:pPr>
      <w:r>
        <w:separator/>
      </w:r>
    </w:p>
  </w:footnote>
  <w:footnote w:type="continuationSeparator" w:id="0">
    <w:p w14:paraId="294E5636" w14:textId="77777777" w:rsidR="002C0AE6" w:rsidRDefault="002C0AE6">
      <w:pPr>
        <w:spacing w:line="240" w:lineRule="auto"/>
      </w:pPr>
      <w:r>
        <w:continuationSeparator/>
      </w:r>
    </w:p>
  </w:footnote>
  <w:footnote w:id="1">
    <w:p w14:paraId="5CA6A5A2" w14:textId="77777777" w:rsidR="00977718" w:rsidRPr="00096CA9" w:rsidRDefault="00977718" w:rsidP="00977718">
      <w:pPr>
        <w:pStyle w:val="Voetnoottekst"/>
        <w:rPr>
          <w:sz w:val="16"/>
          <w:szCs w:val="16"/>
        </w:rPr>
      </w:pPr>
      <w:r w:rsidRPr="00E04650">
        <w:rPr>
          <w:rStyle w:val="Voetnootmarkering"/>
          <w:sz w:val="16"/>
          <w:szCs w:val="16"/>
        </w:rPr>
        <w:footnoteRef/>
      </w:r>
      <w:r w:rsidRPr="00E04650">
        <w:rPr>
          <w:sz w:val="16"/>
          <w:szCs w:val="16"/>
        </w:rPr>
        <w:t xml:space="preserve"> Tweede Kamer, vergaderjaar 2024–2025, 30 573, nr. 224</w:t>
      </w:r>
    </w:p>
  </w:footnote>
  <w:footnote w:id="2">
    <w:p w14:paraId="63A7B9AA" w14:textId="22412B62" w:rsidR="005D183B" w:rsidRPr="001713E9" w:rsidRDefault="005D183B">
      <w:pPr>
        <w:pStyle w:val="Voetnoottekst"/>
      </w:pPr>
      <w:r>
        <w:rPr>
          <w:rStyle w:val="Voetnootmarkering"/>
        </w:rPr>
        <w:footnoteRef/>
      </w:r>
      <w:r>
        <w:t xml:space="preserve"> </w:t>
      </w:r>
      <w:r w:rsidRPr="00E04650">
        <w:rPr>
          <w:sz w:val="16"/>
          <w:szCs w:val="16"/>
        </w:rPr>
        <w:t>Tweede Kamer, vergaderjaar 2024–2025, 30 573, nr. 224</w:t>
      </w:r>
    </w:p>
  </w:footnote>
  <w:footnote w:id="3">
    <w:p w14:paraId="672DADF3" w14:textId="4324CA44" w:rsidR="005D183B" w:rsidRPr="001713E9" w:rsidRDefault="005D183B">
      <w:pPr>
        <w:pStyle w:val="Voetnoottekst"/>
      </w:pPr>
      <w:r>
        <w:rPr>
          <w:rStyle w:val="Voetnootmarkering"/>
        </w:rPr>
        <w:footnoteRef/>
      </w:r>
      <w:r>
        <w:t xml:space="preserve"> </w:t>
      </w:r>
      <w:r w:rsidRPr="00E04650">
        <w:rPr>
          <w:sz w:val="16"/>
          <w:szCs w:val="16"/>
        </w:rPr>
        <w:t>Kamerstukken II, vergaderjaar 2023-2024, 19 637, nr. 3226</w:t>
      </w:r>
      <w:r w:rsidRPr="0077777F">
        <w:rPr>
          <w:sz w:val="14"/>
          <w:szCs w:val="14"/>
        </w:rPr>
        <w:t> </w:t>
      </w:r>
    </w:p>
  </w:footnote>
  <w:footnote w:id="4">
    <w:p w14:paraId="1EEF7487" w14:textId="77777777" w:rsidR="00B32D17" w:rsidRPr="0077777F" w:rsidRDefault="00B32D17" w:rsidP="00B32D17">
      <w:pPr>
        <w:rPr>
          <w:sz w:val="14"/>
          <w:szCs w:val="14"/>
        </w:rPr>
      </w:pPr>
      <w:r w:rsidRPr="00E04650">
        <w:rPr>
          <w:rStyle w:val="Voetnootmarkering"/>
          <w:sz w:val="16"/>
          <w:szCs w:val="16"/>
        </w:rPr>
        <w:footnoteRef/>
      </w:r>
      <w:r w:rsidRPr="00E04650">
        <w:rPr>
          <w:sz w:val="16"/>
          <w:szCs w:val="16"/>
        </w:rPr>
        <w:t xml:space="preserve"> Kamerstukken II, vergaderjaar 2023-2024, 19 637, nr. 3226</w:t>
      </w:r>
      <w:r w:rsidRPr="0077777F">
        <w:rPr>
          <w:sz w:val="14"/>
          <w:szCs w:val="14"/>
        </w:rPr>
        <w:t> </w:t>
      </w:r>
    </w:p>
  </w:footnote>
  <w:footnote w:id="5">
    <w:p w14:paraId="1EE9D687" w14:textId="5ECC2794" w:rsidR="00977718" w:rsidRPr="00096CA9" w:rsidRDefault="00977718">
      <w:pPr>
        <w:pStyle w:val="Voetnoottekst"/>
        <w:rPr>
          <w:sz w:val="16"/>
          <w:szCs w:val="16"/>
        </w:rPr>
      </w:pPr>
      <w:r w:rsidRPr="00E04650">
        <w:rPr>
          <w:rStyle w:val="Voetnootmarkering"/>
          <w:sz w:val="16"/>
          <w:szCs w:val="16"/>
        </w:rPr>
        <w:footnoteRef/>
      </w:r>
      <w:r w:rsidRPr="00E04650">
        <w:rPr>
          <w:sz w:val="16"/>
          <w:szCs w:val="16"/>
        </w:rPr>
        <w:t xml:space="preserve"> TZ202505-002</w:t>
      </w:r>
    </w:p>
  </w:footnote>
  <w:footnote w:id="6">
    <w:p w14:paraId="6F96CC09" w14:textId="77777777" w:rsidR="00FA79DB" w:rsidRPr="00096CA9" w:rsidRDefault="00FA79DB" w:rsidP="00FA79DB">
      <w:pPr>
        <w:pStyle w:val="Voetnoottekst"/>
        <w:rPr>
          <w:sz w:val="16"/>
          <w:szCs w:val="16"/>
        </w:rPr>
      </w:pPr>
      <w:r w:rsidRPr="00E04650">
        <w:rPr>
          <w:rStyle w:val="Voetnootmarkering"/>
          <w:sz w:val="16"/>
          <w:szCs w:val="16"/>
        </w:rPr>
        <w:footnoteRef/>
      </w:r>
      <w:r w:rsidRPr="00E04650">
        <w:rPr>
          <w:color w:val="auto"/>
          <w:sz w:val="16"/>
          <w:szCs w:val="16"/>
        </w:rPr>
        <w:t xml:space="preserve"> Kamerstukken II vergaderjaar 2024-2025</w:t>
      </w:r>
      <w:r w:rsidRPr="00E04650">
        <w:rPr>
          <w:sz w:val="16"/>
          <w:szCs w:val="16"/>
        </w:rPr>
        <w:t>19637, nr. 3397</w:t>
      </w:r>
    </w:p>
  </w:footnote>
  <w:footnote w:id="7">
    <w:p w14:paraId="7C47B064" w14:textId="238533E1" w:rsidR="000904DC" w:rsidRPr="00096CA9" w:rsidRDefault="000904DC">
      <w:pPr>
        <w:pStyle w:val="Voetnoottekst"/>
        <w:rPr>
          <w:sz w:val="16"/>
          <w:szCs w:val="16"/>
        </w:rPr>
      </w:pPr>
      <w:r w:rsidRPr="00E04650">
        <w:rPr>
          <w:rStyle w:val="Voetnootmarkering"/>
          <w:sz w:val="16"/>
          <w:szCs w:val="16"/>
        </w:rPr>
        <w:footnoteRef/>
      </w:r>
      <w:r w:rsidRPr="00E04650">
        <w:rPr>
          <w:sz w:val="16"/>
          <w:szCs w:val="16"/>
        </w:rPr>
        <w:t xml:space="preserve"> TZ202505-011</w:t>
      </w:r>
    </w:p>
  </w:footnote>
  <w:footnote w:id="8">
    <w:p w14:paraId="0562C832" w14:textId="77777777" w:rsidR="00C459F7" w:rsidRDefault="00C459F7" w:rsidP="00C459F7">
      <w:pPr>
        <w:pStyle w:val="Voetnoottekst"/>
        <w:rPr>
          <w:sz w:val="14"/>
          <w:szCs w:val="14"/>
        </w:rPr>
      </w:pPr>
      <w:r>
        <w:rPr>
          <w:rStyle w:val="Voetnootmarkering"/>
          <w:sz w:val="16"/>
          <w:szCs w:val="16"/>
        </w:rPr>
        <w:footnoteRef/>
      </w:r>
      <w:r>
        <w:rPr>
          <w:sz w:val="16"/>
          <w:szCs w:val="16"/>
        </w:rPr>
        <w:t xml:space="preserve"> </w:t>
      </w:r>
      <w:r>
        <w:rPr>
          <w:color w:val="auto"/>
          <w:sz w:val="16"/>
          <w:szCs w:val="16"/>
        </w:rPr>
        <w:t>Kamerstukken II v</w:t>
      </w:r>
      <w:r>
        <w:rPr>
          <w:sz w:val="16"/>
          <w:szCs w:val="16"/>
        </w:rPr>
        <w:t>ergaderjaar 2024–2025, nr. 1602</w:t>
      </w:r>
    </w:p>
  </w:footnote>
  <w:footnote w:id="9">
    <w:p w14:paraId="5C186C0F" w14:textId="2D77E098" w:rsidR="00DC4D39" w:rsidRPr="00DC4D39" w:rsidRDefault="00DC4D39">
      <w:pPr>
        <w:pStyle w:val="Voetnoottekst"/>
      </w:pPr>
      <w:r w:rsidRPr="00800165">
        <w:rPr>
          <w:rStyle w:val="Voetnootmarkering"/>
          <w:sz w:val="16"/>
          <w:szCs w:val="16"/>
        </w:rPr>
        <w:footnoteRef/>
      </w:r>
      <w:r w:rsidRPr="00800165">
        <w:rPr>
          <w:rStyle w:val="Voetnootmarkering"/>
          <w:sz w:val="16"/>
          <w:szCs w:val="16"/>
        </w:rPr>
        <w:t xml:space="preserve"> </w:t>
      </w:r>
      <w:r w:rsidRPr="00DC4D39">
        <w:rPr>
          <w:rStyle w:val="Voetnootmarkering"/>
          <w:sz w:val="16"/>
          <w:szCs w:val="16"/>
          <w:vertAlign w:val="baseline"/>
        </w:rPr>
        <w:t>Tweeminutendebat Vreemdelingen- en asielbeleid (CD 12/3) en het Tweeminutendebat Vreemdelingen- en asielbeleid (CD 24/4). 20-5-2025.</w:t>
      </w:r>
    </w:p>
  </w:footnote>
  <w:footnote w:id="10">
    <w:p w14:paraId="3931F874" w14:textId="45CF8505" w:rsidR="001E5C47" w:rsidRPr="001713E9" w:rsidRDefault="001E5C47">
      <w:pPr>
        <w:pStyle w:val="Voetnoottekst"/>
        <w:rPr>
          <w:sz w:val="16"/>
          <w:szCs w:val="16"/>
        </w:rPr>
      </w:pPr>
      <w:r w:rsidRPr="008E4AF4">
        <w:rPr>
          <w:rStyle w:val="Voetnootmarkering"/>
          <w:sz w:val="16"/>
          <w:szCs w:val="16"/>
        </w:rPr>
        <w:footnoteRef/>
      </w:r>
      <w:r w:rsidRPr="001713E9">
        <w:rPr>
          <w:sz w:val="16"/>
          <w:szCs w:val="16"/>
        </w:rPr>
        <w:t xml:space="preserve"> 2025Z07542</w:t>
      </w:r>
    </w:p>
  </w:footnote>
  <w:footnote w:id="11">
    <w:p w14:paraId="54720D0E" w14:textId="6F4EDD9F" w:rsidR="00C74F82" w:rsidRPr="001713E9" w:rsidRDefault="00C74F82">
      <w:pPr>
        <w:pStyle w:val="Voetnoottekst"/>
      </w:pPr>
      <w:r>
        <w:rPr>
          <w:rStyle w:val="Voetnootmarkering"/>
        </w:rPr>
        <w:footnoteRef/>
      </w:r>
      <w:r>
        <w:t xml:space="preserve"> </w:t>
      </w:r>
      <w:r w:rsidRPr="00C74F82">
        <w:rPr>
          <w:sz w:val="16"/>
          <w:szCs w:val="16"/>
        </w:rPr>
        <w:t>kenmerk 2025Z06221/2025D15801</w:t>
      </w:r>
    </w:p>
  </w:footnote>
  <w:footnote w:id="12">
    <w:p w14:paraId="7D87EC42" w14:textId="7AF3B479" w:rsidR="00905EBF" w:rsidRPr="00905EBF" w:rsidRDefault="00905EBF">
      <w:pPr>
        <w:pStyle w:val="Voetnoottekst"/>
        <w:rPr>
          <w:sz w:val="16"/>
          <w:szCs w:val="16"/>
        </w:rPr>
      </w:pPr>
      <w:r>
        <w:rPr>
          <w:rStyle w:val="Voetnootmarkering"/>
        </w:rPr>
        <w:footnoteRef/>
      </w:r>
      <w:r>
        <w:t xml:space="preserve"> </w:t>
      </w:r>
      <w:r w:rsidRPr="00905EBF">
        <w:rPr>
          <w:sz w:val="16"/>
          <w:szCs w:val="16"/>
        </w:rPr>
        <w:t>Tweede Kamer, vergaderjaar 2024–2025, 19 637, nr. 3400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94113" w14:textId="77777777" w:rsidR="003A0752" w:rsidRDefault="00C557E5">
    <w:r>
      <w:rPr>
        <w:noProof/>
      </w:rPr>
      <mc:AlternateContent>
        <mc:Choice Requires="wps">
          <w:drawing>
            <wp:anchor distT="0" distB="0" distL="0" distR="0" simplePos="0" relativeHeight="251652608" behindDoc="0" locked="1" layoutInCell="1" allowOverlap="1" wp14:anchorId="2E3265FC" wp14:editId="5E7F30DD">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2E50D4A" w14:textId="77777777" w:rsidR="003A0752" w:rsidRDefault="00C557E5">
                          <w:pPr>
                            <w:pStyle w:val="Referentiegegevensbold"/>
                          </w:pPr>
                          <w:r>
                            <w:t>Directoraat-Generaal Migratie</w:t>
                          </w:r>
                        </w:p>
                        <w:p w14:paraId="447EEE88" w14:textId="77777777" w:rsidR="003A0752" w:rsidRDefault="003A0752">
                          <w:pPr>
                            <w:pStyle w:val="WitregelW2"/>
                          </w:pPr>
                        </w:p>
                        <w:p w14:paraId="54919ED0" w14:textId="77777777" w:rsidR="003A0752" w:rsidRDefault="00C557E5">
                          <w:pPr>
                            <w:pStyle w:val="Referentiegegevensbold"/>
                          </w:pPr>
                          <w:r>
                            <w:t>Datum</w:t>
                          </w:r>
                        </w:p>
                        <w:p w14:paraId="71866F5F" w14:textId="5E4038A3" w:rsidR="003A0752" w:rsidRDefault="00D4669D">
                          <w:pPr>
                            <w:pStyle w:val="Referentiegegevens"/>
                          </w:pPr>
                          <w:sdt>
                            <w:sdtPr>
                              <w:id w:val="-1128388636"/>
                              <w:date w:fullDate="2025-07-11T00:00:00Z">
                                <w:dateFormat w:val="d MMMM yyyy"/>
                                <w:lid w:val="nl"/>
                                <w:storeMappedDataAs w:val="dateTime"/>
                                <w:calendar w:val="gregorian"/>
                              </w:date>
                            </w:sdtPr>
                            <w:sdtEndPr/>
                            <w:sdtContent>
                              <w:r w:rsidR="004212ED">
                                <w:rPr>
                                  <w:lang w:val="nl"/>
                                </w:rPr>
                                <w:t>11 juli 2025</w:t>
                              </w:r>
                            </w:sdtContent>
                          </w:sdt>
                        </w:p>
                        <w:p w14:paraId="4D6B793C" w14:textId="77777777" w:rsidR="003A0752" w:rsidRDefault="003A0752">
                          <w:pPr>
                            <w:pStyle w:val="WitregelW1"/>
                          </w:pPr>
                        </w:p>
                        <w:p w14:paraId="2F16D807" w14:textId="77777777" w:rsidR="003A0752" w:rsidRDefault="00C557E5">
                          <w:pPr>
                            <w:pStyle w:val="Referentiegegevensbold"/>
                          </w:pPr>
                          <w:r>
                            <w:t>Onze referentie</w:t>
                          </w:r>
                        </w:p>
                        <w:p w14:paraId="1A6A473B" w14:textId="77777777" w:rsidR="003A0752" w:rsidRDefault="00C557E5">
                          <w:pPr>
                            <w:pStyle w:val="Referentiegegevens"/>
                          </w:pPr>
                          <w:r>
                            <w:t>6290730</w:t>
                          </w:r>
                        </w:p>
                      </w:txbxContent>
                    </wps:txbx>
                    <wps:bodyPr vert="horz" wrap="square" lIns="0" tIns="0" rIns="0" bIns="0" anchor="t" anchorCtr="0"/>
                  </wps:wsp>
                </a:graphicData>
              </a:graphic>
            </wp:anchor>
          </w:drawing>
        </mc:Choice>
        <mc:Fallback>
          <w:pict>
            <v:shapetype w14:anchorId="2E3265FC"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52E50D4A" w14:textId="77777777" w:rsidR="003A0752" w:rsidRDefault="00C557E5">
                    <w:pPr>
                      <w:pStyle w:val="Referentiegegevensbold"/>
                    </w:pPr>
                    <w:r>
                      <w:t>Directoraat-Generaal Migratie</w:t>
                    </w:r>
                  </w:p>
                  <w:p w14:paraId="447EEE88" w14:textId="77777777" w:rsidR="003A0752" w:rsidRDefault="003A0752">
                    <w:pPr>
                      <w:pStyle w:val="WitregelW2"/>
                    </w:pPr>
                  </w:p>
                  <w:p w14:paraId="54919ED0" w14:textId="77777777" w:rsidR="003A0752" w:rsidRDefault="00C557E5">
                    <w:pPr>
                      <w:pStyle w:val="Referentiegegevensbold"/>
                    </w:pPr>
                    <w:r>
                      <w:t>Datum</w:t>
                    </w:r>
                  </w:p>
                  <w:p w14:paraId="71866F5F" w14:textId="5E4038A3" w:rsidR="003A0752" w:rsidRDefault="00D4669D">
                    <w:pPr>
                      <w:pStyle w:val="Referentiegegevens"/>
                    </w:pPr>
                    <w:sdt>
                      <w:sdtPr>
                        <w:id w:val="-1128388636"/>
                        <w:date w:fullDate="2025-07-11T00:00:00Z">
                          <w:dateFormat w:val="d MMMM yyyy"/>
                          <w:lid w:val="nl"/>
                          <w:storeMappedDataAs w:val="dateTime"/>
                          <w:calendar w:val="gregorian"/>
                        </w:date>
                      </w:sdtPr>
                      <w:sdtEndPr/>
                      <w:sdtContent>
                        <w:r w:rsidR="004212ED">
                          <w:rPr>
                            <w:lang w:val="nl"/>
                          </w:rPr>
                          <w:t>11 juli 2025</w:t>
                        </w:r>
                      </w:sdtContent>
                    </w:sdt>
                  </w:p>
                  <w:p w14:paraId="4D6B793C" w14:textId="77777777" w:rsidR="003A0752" w:rsidRDefault="003A0752">
                    <w:pPr>
                      <w:pStyle w:val="WitregelW1"/>
                    </w:pPr>
                  </w:p>
                  <w:p w14:paraId="2F16D807" w14:textId="77777777" w:rsidR="003A0752" w:rsidRDefault="00C557E5">
                    <w:pPr>
                      <w:pStyle w:val="Referentiegegevensbold"/>
                    </w:pPr>
                    <w:r>
                      <w:t>Onze referentie</w:t>
                    </w:r>
                  </w:p>
                  <w:p w14:paraId="1A6A473B" w14:textId="77777777" w:rsidR="003A0752" w:rsidRDefault="00C557E5">
                    <w:pPr>
                      <w:pStyle w:val="Referentiegegevens"/>
                    </w:pPr>
                    <w:r>
                      <w:t>6290730</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50827097" wp14:editId="372636AF">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527319A" w14:textId="77777777" w:rsidR="00C557E5" w:rsidRDefault="00C557E5"/>
                      </w:txbxContent>
                    </wps:txbx>
                    <wps:bodyPr vert="horz" wrap="square" lIns="0" tIns="0" rIns="0" bIns="0" anchor="t" anchorCtr="0"/>
                  </wps:wsp>
                </a:graphicData>
              </a:graphic>
            </wp:anchor>
          </w:drawing>
        </mc:Choice>
        <mc:Fallback>
          <w:pict>
            <v:shape w14:anchorId="50827097"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5527319A" w14:textId="77777777" w:rsidR="00C557E5" w:rsidRDefault="00C557E5"/>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00CABA5" wp14:editId="1121AB24">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A40D5B0" w14:textId="5ECE0660" w:rsidR="003A0752" w:rsidRDefault="00C557E5">
                          <w:pPr>
                            <w:pStyle w:val="Referentiegegevens"/>
                          </w:pPr>
                          <w:r>
                            <w:t xml:space="preserve">Pagina </w:t>
                          </w:r>
                          <w:r>
                            <w:fldChar w:fldCharType="begin"/>
                          </w:r>
                          <w:r>
                            <w:instrText>PAGE</w:instrText>
                          </w:r>
                          <w:r>
                            <w:fldChar w:fldCharType="separate"/>
                          </w:r>
                          <w:r w:rsidR="007B44D4">
                            <w:rPr>
                              <w:noProof/>
                            </w:rPr>
                            <w:t>2</w:t>
                          </w:r>
                          <w:r>
                            <w:fldChar w:fldCharType="end"/>
                          </w:r>
                          <w:r>
                            <w:t xml:space="preserve"> van </w:t>
                          </w:r>
                          <w:r>
                            <w:fldChar w:fldCharType="begin"/>
                          </w:r>
                          <w:r>
                            <w:instrText>NUMPAGES</w:instrText>
                          </w:r>
                          <w:r>
                            <w:fldChar w:fldCharType="separate"/>
                          </w:r>
                          <w:r>
                            <w:rPr>
                              <w:noProof/>
                            </w:rPr>
                            <w:t>6290730</w:t>
                          </w:r>
                          <w:r>
                            <w:fldChar w:fldCharType="end"/>
                          </w:r>
                        </w:p>
                      </w:txbxContent>
                    </wps:txbx>
                    <wps:bodyPr vert="horz" wrap="square" lIns="0" tIns="0" rIns="0" bIns="0" anchor="t" anchorCtr="0"/>
                  </wps:wsp>
                </a:graphicData>
              </a:graphic>
            </wp:anchor>
          </w:drawing>
        </mc:Choice>
        <mc:Fallback>
          <w:pict>
            <v:shape w14:anchorId="500CABA5"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2A40D5B0" w14:textId="5ECE0660" w:rsidR="003A0752" w:rsidRDefault="00C557E5">
                    <w:pPr>
                      <w:pStyle w:val="Referentiegegevens"/>
                    </w:pPr>
                    <w:r>
                      <w:t xml:space="preserve">Pagina </w:t>
                    </w:r>
                    <w:r>
                      <w:fldChar w:fldCharType="begin"/>
                    </w:r>
                    <w:r>
                      <w:instrText>PAGE</w:instrText>
                    </w:r>
                    <w:r>
                      <w:fldChar w:fldCharType="separate"/>
                    </w:r>
                    <w:r w:rsidR="007B44D4">
                      <w:rPr>
                        <w:noProof/>
                      </w:rPr>
                      <w:t>2</w:t>
                    </w:r>
                    <w:r>
                      <w:fldChar w:fldCharType="end"/>
                    </w:r>
                    <w:r>
                      <w:t xml:space="preserve"> van </w:t>
                    </w:r>
                    <w:r>
                      <w:fldChar w:fldCharType="begin"/>
                    </w:r>
                    <w:r>
                      <w:instrText>NUMPAGES</w:instrText>
                    </w:r>
                    <w:r>
                      <w:fldChar w:fldCharType="separate"/>
                    </w:r>
                    <w:r>
                      <w:rPr>
                        <w:noProof/>
                      </w:rPr>
                      <w:t>6290730</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AEACB" w14:textId="77777777" w:rsidR="003A0752" w:rsidRDefault="00C557E5">
    <w:pPr>
      <w:spacing w:after="6377" w:line="14" w:lineRule="exact"/>
    </w:pPr>
    <w:r>
      <w:rPr>
        <w:noProof/>
      </w:rPr>
      <mc:AlternateContent>
        <mc:Choice Requires="wps">
          <w:drawing>
            <wp:anchor distT="0" distB="0" distL="0" distR="0" simplePos="0" relativeHeight="251655680" behindDoc="0" locked="1" layoutInCell="1" allowOverlap="1" wp14:anchorId="53AF4185" wp14:editId="05716310">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DDA5762" w14:textId="77777777" w:rsidR="004B4368" w:rsidRDefault="00C557E5">
                          <w:r>
                            <w:t xml:space="preserve">Aan de Voorzitter van de Tweede Kamer </w:t>
                          </w:r>
                        </w:p>
                        <w:p w14:paraId="3DC3F017" w14:textId="439ECAE4" w:rsidR="003A0752" w:rsidRDefault="00C557E5">
                          <w:r>
                            <w:t>der Staten-Generaal</w:t>
                          </w:r>
                        </w:p>
                        <w:p w14:paraId="20DE7035" w14:textId="77777777" w:rsidR="003A0752" w:rsidRDefault="00C557E5">
                          <w:r>
                            <w:t xml:space="preserve">Postbus 20018 </w:t>
                          </w:r>
                        </w:p>
                        <w:p w14:paraId="10837088" w14:textId="77777777" w:rsidR="003A0752" w:rsidRDefault="00C557E5">
                          <w:r>
                            <w:t>2500 EA  DEN HAAG</w:t>
                          </w:r>
                        </w:p>
                      </w:txbxContent>
                    </wps:txbx>
                    <wps:bodyPr vert="horz" wrap="square" lIns="0" tIns="0" rIns="0" bIns="0" anchor="t" anchorCtr="0"/>
                  </wps:wsp>
                </a:graphicData>
              </a:graphic>
            </wp:anchor>
          </w:drawing>
        </mc:Choice>
        <mc:Fallback>
          <w:pict>
            <v:shapetype w14:anchorId="53AF4185"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3DDA5762" w14:textId="77777777" w:rsidR="004B4368" w:rsidRDefault="00C557E5">
                    <w:r>
                      <w:t xml:space="preserve">Aan de Voorzitter van de Tweede Kamer </w:t>
                    </w:r>
                  </w:p>
                  <w:p w14:paraId="3DC3F017" w14:textId="439ECAE4" w:rsidR="003A0752" w:rsidRDefault="00C557E5">
                    <w:r>
                      <w:t>der Staten-Generaal</w:t>
                    </w:r>
                  </w:p>
                  <w:p w14:paraId="20DE7035" w14:textId="77777777" w:rsidR="003A0752" w:rsidRDefault="00C557E5">
                    <w:r>
                      <w:t xml:space="preserve">Postbus 20018 </w:t>
                    </w:r>
                  </w:p>
                  <w:p w14:paraId="10837088" w14:textId="77777777" w:rsidR="003A0752" w:rsidRDefault="00C557E5">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9F204D2" wp14:editId="34438C77">
              <wp:simplePos x="0" y="0"/>
              <wp:positionH relativeFrom="page">
                <wp:posOffset>1009650</wp:posOffset>
              </wp:positionH>
              <wp:positionV relativeFrom="page">
                <wp:posOffset>3352165</wp:posOffset>
              </wp:positionV>
              <wp:extent cx="4787900" cy="5619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619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A0752" w14:paraId="0A9BD657" w14:textId="77777777">
                            <w:trPr>
                              <w:trHeight w:val="240"/>
                            </w:trPr>
                            <w:tc>
                              <w:tcPr>
                                <w:tcW w:w="1140" w:type="dxa"/>
                              </w:tcPr>
                              <w:p w14:paraId="71109822" w14:textId="77777777" w:rsidR="003A0752" w:rsidRDefault="00C557E5">
                                <w:r>
                                  <w:t>Datum</w:t>
                                </w:r>
                              </w:p>
                            </w:tc>
                            <w:tc>
                              <w:tcPr>
                                <w:tcW w:w="5918" w:type="dxa"/>
                              </w:tcPr>
                              <w:p w14:paraId="24A9367B" w14:textId="13C4C030" w:rsidR="003A0752" w:rsidRDefault="00D4669D">
                                <w:sdt>
                                  <w:sdtPr>
                                    <w:id w:val="-689830326"/>
                                    <w:date w:fullDate="2025-07-11T00:00:00Z">
                                      <w:dateFormat w:val="d MMMM yyyy"/>
                                      <w:lid w:val="nl"/>
                                      <w:storeMappedDataAs w:val="dateTime"/>
                                      <w:calendar w:val="gregorian"/>
                                    </w:date>
                                  </w:sdtPr>
                                  <w:sdtEndPr/>
                                  <w:sdtContent>
                                    <w:r w:rsidR="004212ED">
                                      <w:rPr>
                                        <w:lang w:val="nl"/>
                                      </w:rPr>
                                      <w:t>11 juli 2025</w:t>
                                    </w:r>
                                  </w:sdtContent>
                                </w:sdt>
                              </w:p>
                            </w:tc>
                          </w:tr>
                          <w:tr w:rsidR="003A0752" w14:paraId="575FC06B" w14:textId="77777777">
                            <w:trPr>
                              <w:trHeight w:val="240"/>
                            </w:trPr>
                            <w:tc>
                              <w:tcPr>
                                <w:tcW w:w="1140" w:type="dxa"/>
                              </w:tcPr>
                              <w:p w14:paraId="177A904A" w14:textId="77777777" w:rsidR="003A0752" w:rsidRDefault="00C557E5">
                                <w:r>
                                  <w:t>Betreft</w:t>
                                </w:r>
                              </w:p>
                            </w:tc>
                            <w:tc>
                              <w:tcPr>
                                <w:tcW w:w="5918" w:type="dxa"/>
                              </w:tcPr>
                              <w:p w14:paraId="53FE21B3" w14:textId="403DEB2D" w:rsidR="003A0752" w:rsidRDefault="00DC738C">
                                <w:r>
                                  <w:t>Diverse onderwerpen op het gebied</w:t>
                                </w:r>
                                <w:r w:rsidR="00217D3F">
                                  <w:t xml:space="preserve"> van</w:t>
                                </w:r>
                                <w:r>
                                  <w:t xml:space="preserve"> </w:t>
                                </w:r>
                                <w:r w:rsidR="00217D3F">
                                  <w:t>opvang</w:t>
                                </w:r>
                              </w:p>
                            </w:tc>
                          </w:tr>
                        </w:tbl>
                        <w:p w14:paraId="0F65B465" w14:textId="77777777" w:rsidR="00C557E5" w:rsidRDefault="00C557E5"/>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9F204D2" id="46feebd0-aa3c-11ea-a756-beb5f67e67be" o:spid="_x0000_s1030" type="#_x0000_t202" style="position:absolute;margin-left:79.5pt;margin-top:263.95pt;width:377pt;height:44.2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A0752" w14:paraId="0A9BD657" w14:textId="77777777">
                      <w:trPr>
                        <w:trHeight w:val="240"/>
                      </w:trPr>
                      <w:tc>
                        <w:tcPr>
                          <w:tcW w:w="1140" w:type="dxa"/>
                        </w:tcPr>
                        <w:p w14:paraId="71109822" w14:textId="77777777" w:rsidR="003A0752" w:rsidRDefault="00C557E5">
                          <w:r>
                            <w:t>Datum</w:t>
                          </w:r>
                        </w:p>
                      </w:tc>
                      <w:tc>
                        <w:tcPr>
                          <w:tcW w:w="5918" w:type="dxa"/>
                        </w:tcPr>
                        <w:p w14:paraId="24A9367B" w14:textId="13C4C030" w:rsidR="003A0752" w:rsidRDefault="00D4669D">
                          <w:sdt>
                            <w:sdtPr>
                              <w:id w:val="-689830326"/>
                              <w:date w:fullDate="2025-07-11T00:00:00Z">
                                <w:dateFormat w:val="d MMMM yyyy"/>
                                <w:lid w:val="nl"/>
                                <w:storeMappedDataAs w:val="dateTime"/>
                                <w:calendar w:val="gregorian"/>
                              </w:date>
                            </w:sdtPr>
                            <w:sdtEndPr/>
                            <w:sdtContent>
                              <w:r w:rsidR="004212ED">
                                <w:rPr>
                                  <w:lang w:val="nl"/>
                                </w:rPr>
                                <w:t>11 juli 2025</w:t>
                              </w:r>
                            </w:sdtContent>
                          </w:sdt>
                        </w:p>
                      </w:tc>
                    </w:tr>
                    <w:tr w:rsidR="003A0752" w14:paraId="575FC06B" w14:textId="77777777">
                      <w:trPr>
                        <w:trHeight w:val="240"/>
                      </w:trPr>
                      <w:tc>
                        <w:tcPr>
                          <w:tcW w:w="1140" w:type="dxa"/>
                        </w:tcPr>
                        <w:p w14:paraId="177A904A" w14:textId="77777777" w:rsidR="003A0752" w:rsidRDefault="00C557E5">
                          <w:r>
                            <w:t>Betreft</w:t>
                          </w:r>
                        </w:p>
                      </w:tc>
                      <w:tc>
                        <w:tcPr>
                          <w:tcW w:w="5918" w:type="dxa"/>
                        </w:tcPr>
                        <w:p w14:paraId="53FE21B3" w14:textId="403DEB2D" w:rsidR="003A0752" w:rsidRDefault="00DC738C">
                          <w:r>
                            <w:t>Diverse onderwerpen op het gebied</w:t>
                          </w:r>
                          <w:r w:rsidR="00217D3F">
                            <w:t xml:space="preserve"> van</w:t>
                          </w:r>
                          <w:r>
                            <w:t xml:space="preserve"> </w:t>
                          </w:r>
                          <w:r w:rsidR="00217D3F">
                            <w:t>opvang</w:t>
                          </w:r>
                        </w:p>
                      </w:tc>
                    </w:tr>
                  </w:tbl>
                  <w:p w14:paraId="0F65B465" w14:textId="77777777" w:rsidR="00C557E5" w:rsidRDefault="00C557E5"/>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C0AAFB4" wp14:editId="71036E0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27549F9" w14:textId="77777777" w:rsidR="003A0752" w:rsidRDefault="00C557E5">
                          <w:pPr>
                            <w:pStyle w:val="Referentiegegevensbold"/>
                          </w:pPr>
                          <w:r>
                            <w:t>Directoraat-Generaal Migratie</w:t>
                          </w:r>
                        </w:p>
                        <w:p w14:paraId="4DEAED6B" w14:textId="7059C06E" w:rsidR="003A0752" w:rsidRDefault="00DC738C">
                          <w:pPr>
                            <w:pStyle w:val="WitregelW1"/>
                          </w:pPr>
                          <w:r>
                            <w:br/>
                          </w:r>
                        </w:p>
                        <w:p w14:paraId="48A2F09F" w14:textId="77777777" w:rsidR="003A0752" w:rsidRDefault="00C557E5">
                          <w:pPr>
                            <w:pStyle w:val="Referentiegegevens"/>
                          </w:pPr>
                          <w:r>
                            <w:t>Turfmarkt 147</w:t>
                          </w:r>
                        </w:p>
                        <w:p w14:paraId="2DF5D9EE" w14:textId="77777777" w:rsidR="003A0752" w:rsidRDefault="00C557E5">
                          <w:pPr>
                            <w:pStyle w:val="Referentiegegevens"/>
                          </w:pPr>
                          <w:r>
                            <w:t>2511 DP   Den Haag</w:t>
                          </w:r>
                        </w:p>
                        <w:p w14:paraId="4BB654F4" w14:textId="77777777" w:rsidR="003A0752" w:rsidRPr="00DE1F84" w:rsidRDefault="00C557E5">
                          <w:pPr>
                            <w:pStyle w:val="Referentiegegevens"/>
                            <w:rPr>
                              <w:lang w:val="de-DE"/>
                            </w:rPr>
                          </w:pPr>
                          <w:r w:rsidRPr="00DE1F84">
                            <w:rPr>
                              <w:lang w:val="de-DE"/>
                            </w:rPr>
                            <w:t>Postbus 20011</w:t>
                          </w:r>
                        </w:p>
                        <w:p w14:paraId="2CE5F826" w14:textId="77777777" w:rsidR="003A0752" w:rsidRPr="00DE1F84" w:rsidRDefault="00C557E5">
                          <w:pPr>
                            <w:pStyle w:val="Referentiegegevens"/>
                            <w:rPr>
                              <w:lang w:val="de-DE"/>
                            </w:rPr>
                          </w:pPr>
                          <w:r w:rsidRPr="00DE1F84">
                            <w:rPr>
                              <w:lang w:val="de-DE"/>
                            </w:rPr>
                            <w:t>2500 EH   Den Haag</w:t>
                          </w:r>
                        </w:p>
                        <w:p w14:paraId="0D6D85AD" w14:textId="77777777" w:rsidR="003A0752" w:rsidRPr="00DE1F84" w:rsidRDefault="00C557E5">
                          <w:pPr>
                            <w:pStyle w:val="Referentiegegevens"/>
                            <w:rPr>
                              <w:lang w:val="de-DE"/>
                            </w:rPr>
                          </w:pPr>
                          <w:r w:rsidRPr="00DE1F84">
                            <w:rPr>
                              <w:lang w:val="de-DE"/>
                            </w:rPr>
                            <w:t>www.rijksoverheid.nl/jenv</w:t>
                          </w:r>
                        </w:p>
                        <w:p w14:paraId="3DADF658" w14:textId="77777777" w:rsidR="003A0752" w:rsidRPr="00DE1F84" w:rsidRDefault="003A0752">
                          <w:pPr>
                            <w:pStyle w:val="WitregelW2"/>
                            <w:rPr>
                              <w:lang w:val="de-DE"/>
                            </w:rPr>
                          </w:pPr>
                        </w:p>
                        <w:p w14:paraId="55D06629" w14:textId="77777777" w:rsidR="003A0752" w:rsidRDefault="00C557E5">
                          <w:pPr>
                            <w:pStyle w:val="Referentiegegevensbold"/>
                          </w:pPr>
                          <w:r>
                            <w:t>Onze referentie</w:t>
                          </w:r>
                        </w:p>
                        <w:p w14:paraId="36EC04B8" w14:textId="77777777" w:rsidR="003A0752" w:rsidRDefault="00C557E5">
                          <w:pPr>
                            <w:pStyle w:val="Referentiegegevens"/>
                          </w:pPr>
                          <w:r>
                            <w:t>6290730</w:t>
                          </w:r>
                        </w:p>
                        <w:p w14:paraId="177DC7CF" w14:textId="77777777" w:rsidR="003A0752" w:rsidRDefault="003A0752">
                          <w:pPr>
                            <w:pStyle w:val="WitregelW1"/>
                          </w:pPr>
                        </w:p>
                      </w:txbxContent>
                    </wps:txbx>
                    <wps:bodyPr vert="horz" wrap="square" lIns="0" tIns="0" rIns="0" bIns="0" anchor="t" anchorCtr="0"/>
                  </wps:wsp>
                </a:graphicData>
              </a:graphic>
            </wp:anchor>
          </w:drawing>
        </mc:Choice>
        <mc:Fallback>
          <w:pict>
            <v:shape w14:anchorId="6C0AAFB4"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127549F9" w14:textId="77777777" w:rsidR="003A0752" w:rsidRDefault="00C557E5">
                    <w:pPr>
                      <w:pStyle w:val="Referentiegegevensbold"/>
                    </w:pPr>
                    <w:r>
                      <w:t>Directoraat-Generaal Migratie</w:t>
                    </w:r>
                  </w:p>
                  <w:p w14:paraId="4DEAED6B" w14:textId="7059C06E" w:rsidR="003A0752" w:rsidRDefault="00DC738C">
                    <w:pPr>
                      <w:pStyle w:val="WitregelW1"/>
                    </w:pPr>
                    <w:r>
                      <w:br/>
                    </w:r>
                  </w:p>
                  <w:p w14:paraId="48A2F09F" w14:textId="77777777" w:rsidR="003A0752" w:rsidRDefault="00C557E5">
                    <w:pPr>
                      <w:pStyle w:val="Referentiegegevens"/>
                    </w:pPr>
                    <w:r>
                      <w:t>Turfmarkt 147</w:t>
                    </w:r>
                  </w:p>
                  <w:p w14:paraId="2DF5D9EE" w14:textId="77777777" w:rsidR="003A0752" w:rsidRDefault="00C557E5">
                    <w:pPr>
                      <w:pStyle w:val="Referentiegegevens"/>
                    </w:pPr>
                    <w:r>
                      <w:t>2511 DP   Den Haag</w:t>
                    </w:r>
                  </w:p>
                  <w:p w14:paraId="4BB654F4" w14:textId="77777777" w:rsidR="003A0752" w:rsidRPr="00DE1F84" w:rsidRDefault="00C557E5">
                    <w:pPr>
                      <w:pStyle w:val="Referentiegegevens"/>
                      <w:rPr>
                        <w:lang w:val="de-DE"/>
                      </w:rPr>
                    </w:pPr>
                    <w:r w:rsidRPr="00DE1F84">
                      <w:rPr>
                        <w:lang w:val="de-DE"/>
                      </w:rPr>
                      <w:t>Postbus 20011</w:t>
                    </w:r>
                  </w:p>
                  <w:p w14:paraId="2CE5F826" w14:textId="77777777" w:rsidR="003A0752" w:rsidRPr="00DE1F84" w:rsidRDefault="00C557E5">
                    <w:pPr>
                      <w:pStyle w:val="Referentiegegevens"/>
                      <w:rPr>
                        <w:lang w:val="de-DE"/>
                      </w:rPr>
                    </w:pPr>
                    <w:r w:rsidRPr="00DE1F84">
                      <w:rPr>
                        <w:lang w:val="de-DE"/>
                      </w:rPr>
                      <w:t>2500 EH   Den Haag</w:t>
                    </w:r>
                  </w:p>
                  <w:p w14:paraId="0D6D85AD" w14:textId="77777777" w:rsidR="003A0752" w:rsidRPr="00DE1F84" w:rsidRDefault="00C557E5">
                    <w:pPr>
                      <w:pStyle w:val="Referentiegegevens"/>
                      <w:rPr>
                        <w:lang w:val="de-DE"/>
                      </w:rPr>
                    </w:pPr>
                    <w:r w:rsidRPr="00DE1F84">
                      <w:rPr>
                        <w:lang w:val="de-DE"/>
                      </w:rPr>
                      <w:t>www.rijksoverheid.nl/jenv</w:t>
                    </w:r>
                  </w:p>
                  <w:p w14:paraId="3DADF658" w14:textId="77777777" w:rsidR="003A0752" w:rsidRPr="00DE1F84" w:rsidRDefault="003A0752">
                    <w:pPr>
                      <w:pStyle w:val="WitregelW2"/>
                      <w:rPr>
                        <w:lang w:val="de-DE"/>
                      </w:rPr>
                    </w:pPr>
                  </w:p>
                  <w:p w14:paraId="55D06629" w14:textId="77777777" w:rsidR="003A0752" w:rsidRDefault="00C557E5">
                    <w:pPr>
                      <w:pStyle w:val="Referentiegegevensbold"/>
                    </w:pPr>
                    <w:r>
                      <w:t>Onze referentie</w:t>
                    </w:r>
                  </w:p>
                  <w:p w14:paraId="36EC04B8" w14:textId="77777777" w:rsidR="003A0752" w:rsidRDefault="00C557E5">
                    <w:pPr>
                      <w:pStyle w:val="Referentiegegevens"/>
                    </w:pPr>
                    <w:r>
                      <w:t>6290730</w:t>
                    </w:r>
                  </w:p>
                  <w:p w14:paraId="177DC7CF" w14:textId="77777777" w:rsidR="003A0752" w:rsidRDefault="003A0752">
                    <w:pPr>
                      <w:pStyle w:val="WitregelW1"/>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BA0A9BB" wp14:editId="4D9C44C6">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047D810" w14:textId="77777777" w:rsidR="00C557E5" w:rsidRDefault="00C557E5"/>
                      </w:txbxContent>
                    </wps:txbx>
                    <wps:bodyPr vert="horz" wrap="square" lIns="0" tIns="0" rIns="0" bIns="0" anchor="t" anchorCtr="0"/>
                  </wps:wsp>
                </a:graphicData>
              </a:graphic>
            </wp:anchor>
          </w:drawing>
        </mc:Choice>
        <mc:Fallback>
          <w:pict>
            <v:shape w14:anchorId="2BA0A9BB"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3047D810" w14:textId="77777777" w:rsidR="00C557E5" w:rsidRDefault="00C557E5"/>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F073199" wp14:editId="5206BA56">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DADF60E" w14:textId="4995546C" w:rsidR="003A0752" w:rsidRDefault="00C557E5">
                          <w:pPr>
                            <w:pStyle w:val="Referentiegegevens"/>
                          </w:pPr>
                          <w:r>
                            <w:t xml:space="preserve">Pagina </w:t>
                          </w:r>
                          <w:r>
                            <w:fldChar w:fldCharType="begin"/>
                          </w:r>
                          <w:r>
                            <w:instrText>PAGE</w:instrText>
                          </w:r>
                          <w:r>
                            <w:fldChar w:fldCharType="separate"/>
                          </w:r>
                          <w:r>
                            <w:rPr>
                              <w:noProof/>
                            </w:rPr>
                            <w:t>6290730</w:t>
                          </w:r>
                          <w:r>
                            <w:fldChar w:fldCharType="end"/>
                          </w:r>
                          <w:r>
                            <w:t xml:space="preserve"> van </w:t>
                          </w:r>
                          <w:r>
                            <w:fldChar w:fldCharType="begin"/>
                          </w:r>
                          <w:r>
                            <w:instrText>NUMPAGES</w:instrText>
                          </w:r>
                          <w:r>
                            <w:fldChar w:fldCharType="separate"/>
                          </w:r>
                          <w:r>
                            <w:rPr>
                              <w:noProof/>
                            </w:rPr>
                            <w:t>6290730</w:t>
                          </w:r>
                          <w:r>
                            <w:fldChar w:fldCharType="end"/>
                          </w:r>
                        </w:p>
                      </w:txbxContent>
                    </wps:txbx>
                    <wps:bodyPr vert="horz" wrap="square" lIns="0" tIns="0" rIns="0" bIns="0" anchor="t" anchorCtr="0"/>
                  </wps:wsp>
                </a:graphicData>
              </a:graphic>
            </wp:anchor>
          </w:drawing>
        </mc:Choice>
        <mc:Fallback>
          <w:pict>
            <v:shape w14:anchorId="7F073199"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4DADF60E" w14:textId="4995546C" w:rsidR="003A0752" w:rsidRDefault="00C557E5">
                    <w:pPr>
                      <w:pStyle w:val="Referentiegegevens"/>
                    </w:pPr>
                    <w:r>
                      <w:t xml:space="preserve">Pagina </w:t>
                    </w:r>
                    <w:r>
                      <w:fldChar w:fldCharType="begin"/>
                    </w:r>
                    <w:r>
                      <w:instrText>PAGE</w:instrText>
                    </w:r>
                    <w:r>
                      <w:fldChar w:fldCharType="separate"/>
                    </w:r>
                    <w:r>
                      <w:rPr>
                        <w:noProof/>
                      </w:rPr>
                      <w:t>6290730</w:t>
                    </w:r>
                    <w:r>
                      <w:fldChar w:fldCharType="end"/>
                    </w:r>
                    <w:r>
                      <w:t xml:space="preserve"> van </w:t>
                    </w:r>
                    <w:r>
                      <w:fldChar w:fldCharType="begin"/>
                    </w:r>
                    <w:r>
                      <w:instrText>NUMPAGES</w:instrText>
                    </w:r>
                    <w:r>
                      <w:fldChar w:fldCharType="separate"/>
                    </w:r>
                    <w:r>
                      <w:rPr>
                        <w:noProof/>
                      </w:rPr>
                      <w:t>6290730</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727438A" wp14:editId="6856FE37">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F25B59B" w14:textId="77777777" w:rsidR="003A0752" w:rsidRDefault="00C557E5">
                          <w:pPr>
                            <w:spacing w:line="240" w:lineRule="auto"/>
                          </w:pPr>
                          <w:r>
                            <w:rPr>
                              <w:noProof/>
                            </w:rPr>
                            <w:drawing>
                              <wp:inline distT="0" distB="0" distL="0" distR="0" wp14:anchorId="662BD634" wp14:editId="3AC567D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727438A"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1F25B59B" w14:textId="77777777" w:rsidR="003A0752" w:rsidRDefault="00C557E5">
                    <w:pPr>
                      <w:spacing w:line="240" w:lineRule="auto"/>
                    </w:pPr>
                    <w:r>
                      <w:rPr>
                        <w:noProof/>
                      </w:rPr>
                      <w:drawing>
                        <wp:inline distT="0" distB="0" distL="0" distR="0" wp14:anchorId="662BD634" wp14:editId="3AC567D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C637233" wp14:editId="3E20EFC9">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5DB2194" w14:textId="77777777" w:rsidR="003A0752" w:rsidRDefault="00C557E5">
                          <w:pPr>
                            <w:spacing w:line="240" w:lineRule="auto"/>
                          </w:pPr>
                          <w:r>
                            <w:rPr>
                              <w:noProof/>
                            </w:rPr>
                            <w:drawing>
                              <wp:inline distT="0" distB="0" distL="0" distR="0" wp14:anchorId="422CE8D0" wp14:editId="4FEC4143">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C637233"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5DB2194" w14:textId="77777777" w:rsidR="003A0752" w:rsidRDefault="00C557E5">
                    <w:pPr>
                      <w:spacing w:line="240" w:lineRule="auto"/>
                    </w:pPr>
                    <w:r>
                      <w:rPr>
                        <w:noProof/>
                      </w:rPr>
                      <w:drawing>
                        <wp:inline distT="0" distB="0" distL="0" distR="0" wp14:anchorId="422CE8D0" wp14:editId="4FEC4143">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09BC32C" wp14:editId="429B1798">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47A97B8" w14:textId="77777777" w:rsidR="003A0752" w:rsidRDefault="00C557E5">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109BC32C"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447A97B8" w14:textId="77777777" w:rsidR="003A0752" w:rsidRDefault="00C557E5">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AFEB80"/>
    <w:multiLevelType w:val="multilevel"/>
    <w:tmpl w:val="9D612DF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C1E9270"/>
    <w:multiLevelType w:val="multilevel"/>
    <w:tmpl w:val="CF1626D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FEDDDA47"/>
    <w:multiLevelType w:val="multilevel"/>
    <w:tmpl w:val="52CC3EF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F94D3EB"/>
    <w:multiLevelType w:val="multilevel"/>
    <w:tmpl w:val="F0E802BF"/>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0FA01993"/>
    <w:multiLevelType w:val="hybridMultilevel"/>
    <w:tmpl w:val="2594029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12E64768"/>
    <w:multiLevelType w:val="hybridMultilevel"/>
    <w:tmpl w:val="30987EB4"/>
    <w:lvl w:ilvl="0" w:tplc="8F0C23D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D68DC84"/>
    <w:multiLevelType w:val="multilevel"/>
    <w:tmpl w:val="201223C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229C6CD9"/>
    <w:multiLevelType w:val="multilevel"/>
    <w:tmpl w:val="0854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D619A1"/>
    <w:multiLevelType w:val="hybridMultilevel"/>
    <w:tmpl w:val="C498B478"/>
    <w:lvl w:ilvl="0" w:tplc="04130001">
      <w:start w:val="1"/>
      <w:numFmt w:val="bullet"/>
      <w:lvlText w:val=""/>
      <w:lvlJc w:val="left"/>
      <w:pPr>
        <w:ind w:left="644" w:hanging="360"/>
      </w:pPr>
      <w:rPr>
        <w:rFonts w:ascii="Symbol" w:hAnsi="Symbol" w:hint="default"/>
      </w:rPr>
    </w:lvl>
    <w:lvl w:ilvl="1" w:tplc="04130003">
      <w:start w:val="1"/>
      <w:numFmt w:val="bullet"/>
      <w:lvlText w:val="o"/>
      <w:lvlJc w:val="left"/>
      <w:pPr>
        <w:ind w:left="1364" w:hanging="360"/>
      </w:pPr>
      <w:rPr>
        <w:rFonts w:ascii="Courier New" w:hAnsi="Courier New" w:cs="Courier New" w:hint="default"/>
      </w:rPr>
    </w:lvl>
    <w:lvl w:ilvl="2" w:tplc="04130005">
      <w:start w:val="1"/>
      <w:numFmt w:val="bullet"/>
      <w:lvlText w:val=""/>
      <w:lvlJc w:val="left"/>
      <w:pPr>
        <w:ind w:left="2084" w:hanging="360"/>
      </w:pPr>
      <w:rPr>
        <w:rFonts w:ascii="Wingdings" w:hAnsi="Wingdings" w:hint="default"/>
      </w:rPr>
    </w:lvl>
    <w:lvl w:ilvl="3" w:tplc="04130001">
      <w:start w:val="1"/>
      <w:numFmt w:val="bullet"/>
      <w:lvlText w:val=""/>
      <w:lvlJc w:val="left"/>
      <w:pPr>
        <w:ind w:left="2804" w:hanging="360"/>
      </w:pPr>
      <w:rPr>
        <w:rFonts w:ascii="Symbol" w:hAnsi="Symbol" w:hint="default"/>
      </w:rPr>
    </w:lvl>
    <w:lvl w:ilvl="4" w:tplc="04130003">
      <w:start w:val="1"/>
      <w:numFmt w:val="bullet"/>
      <w:lvlText w:val="o"/>
      <w:lvlJc w:val="left"/>
      <w:pPr>
        <w:ind w:left="3524" w:hanging="360"/>
      </w:pPr>
      <w:rPr>
        <w:rFonts w:ascii="Courier New" w:hAnsi="Courier New" w:cs="Courier New" w:hint="default"/>
      </w:rPr>
    </w:lvl>
    <w:lvl w:ilvl="5" w:tplc="04130005">
      <w:start w:val="1"/>
      <w:numFmt w:val="bullet"/>
      <w:lvlText w:val=""/>
      <w:lvlJc w:val="left"/>
      <w:pPr>
        <w:ind w:left="4244" w:hanging="360"/>
      </w:pPr>
      <w:rPr>
        <w:rFonts w:ascii="Wingdings" w:hAnsi="Wingdings" w:hint="default"/>
      </w:rPr>
    </w:lvl>
    <w:lvl w:ilvl="6" w:tplc="04130001">
      <w:start w:val="1"/>
      <w:numFmt w:val="bullet"/>
      <w:lvlText w:val=""/>
      <w:lvlJc w:val="left"/>
      <w:pPr>
        <w:ind w:left="4964" w:hanging="360"/>
      </w:pPr>
      <w:rPr>
        <w:rFonts w:ascii="Symbol" w:hAnsi="Symbol" w:hint="default"/>
      </w:rPr>
    </w:lvl>
    <w:lvl w:ilvl="7" w:tplc="04130003">
      <w:start w:val="1"/>
      <w:numFmt w:val="bullet"/>
      <w:lvlText w:val="o"/>
      <w:lvlJc w:val="left"/>
      <w:pPr>
        <w:ind w:left="5684" w:hanging="360"/>
      </w:pPr>
      <w:rPr>
        <w:rFonts w:ascii="Courier New" w:hAnsi="Courier New" w:cs="Courier New" w:hint="default"/>
      </w:rPr>
    </w:lvl>
    <w:lvl w:ilvl="8" w:tplc="04130005">
      <w:start w:val="1"/>
      <w:numFmt w:val="bullet"/>
      <w:lvlText w:val=""/>
      <w:lvlJc w:val="left"/>
      <w:pPr>
        <w:ind w:left="6404" w:hanging="360"/>
      </w:pPr>
      <w:rPr>
        <w:rFonts w:ascii="Wingdings" w:hAnsi="Wingdings" w:hint="default"/>
      </w:rPr>
    </w:lvl>
  </w:abstractNum>
  <w:abstractNum w:abstractNumId="9" w15:restartNumberingAfterBreak="0">
    <w:nsid w:val="3BF72905"/>
    <w:multiLevelType w:val="hybridMultilevel"/>
    <w:tmpl w:val="B81A51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0F37C1B"/>
    <w:multiLevelType w:val="hybridMultilevel"/>
    <w:tmpl w:val="7DDE395C"/>
    <w:lvl w:ilvl="0" w:tplc="087E15F8">
      <w:numFmt w:val="bullet"/>
      <w:lvlText w:val="-"/>
      <w:lvlJc w:val="left"/>
      <w:pPr>
        <w:ind w:left="720" w:hanging="360"/>
      </w:pPr>
      <w:rPr>
        <w:rFonts w:ascii="Verdana" w:eastAsia="Times New Roman" w:hAnsi="Verdana" w:cs="Times New Roman" w:hint="default"/>
        <w:b w:val="0"/>
      </w:rPr>
    </w:lvl>
    <w:lvl w:ilvl="1" w:tplc="397CCB76">
      <w:start w:val="1"/>
      <w:numFmt w:val="bullet"/>
      <w:lvlText w:val="o"/>
      <w:lvlJc w:val="left"/>
      <w:pPr>
        <w:ind w:left="1440" w:hanging="360"/>
      </w:pPr>
      <w:rPr>
        <w:rFonts w:ascii="Courier New" w:hAnsi="Courier New" w:cs="Courier New" w:hint="default"/>
      </w:rPr>
    </w:lvl>
    <w:lvl w:ilvl="2" w:tplc="16D68D7E">
      <w:start w:val="1"/>
      <w:numFmt w:val="bullet"/>
      <w:lvlText w:val=""/>
      <w:lvlJc w:val="left"/>
      <w:pPr>
        <w:ind w:left="2160" w:hanging="360"/>
      </w:pPr>
      <w:rPr>
        <w:rFonts w:ascii="Wingdings" w:hAnsi="Wingdings" w:hint="default"/>
      </w:rPr>
    </w:lvl>
    <w:lvl w:ilvl="3" w:tplc="8F8A3ECE">
      <w:start w:val="1"/>
      <w:numFmt w:val="bullet"/>
      <w:lvlText w:val=""/>
      <w:lvlJc w:val="left"/>
      <w:pPr>
        <w:ind w:left="2880" w:hanging="360"/>
      </w:pPr>
      <w:rPr>
        <w:rFonts w:ascii="Symbol" w:hAnsi="Symbol" w:hint="default"/>
      </w:rPr>
    </w:lvl>
    <w:lvl w:ilvl="4" w:tplc="E3C6C89A">
      <w:start w:val="1"/>
      <w:numFmt w:val="bullet"/>
      <w:lvlText w:val="o"/>
      <w:lvlJc w:val="left"/>
      <w:pPr>
        <w:ind w:left="3600" w:hanging="360"/>
      </w:pPr>
      <w:rPr>
        <w:rFonts w:ascii="Courier New" w:hAnsi="Courier New" w:cs="Courier New" w:hint="default"/>
      </w:rPr>
    </w:lvl>
    <w:lvl w:ilvl="5" w:tplc="53C080E8">
      <w:start w:val="1"/>
      <w:numFmt w:val="bullet"/>
      <w:lvlText w:val=""/>
      <w:lvlJc w:val="left"/>
      <w:pPr>
        <w:ind w:left="4320" w:hanging="360"/>
      </w:pPr>
      <w:rPr>
        <w:rFonts w:ascii="Wingdings" w:hAnsi="Wingdings" w:hint="default"/>
      </w:rPr>
    </w:lvl>
    <w:lvl w:ilvl="6" w:tplc="E9948D7C">
      <w:start w:val="1"/>
      <w:numFmt w:val="bullet"/>
      <w:lvlText w:val=""/>
      <w:lvlJc w:val="left"/>
      <w:pPr>
        <w:ind w:left="5040" w:hanging="360"/>
      </w:pPr>
      <w:rPr>
        <w:rFonts w:ascii="Symbol" w:hAnsi="Symbol" w:hint="default"/>
      </w:rPr>
    </w:lvl>
    <w:lvl w:ilvl="7" w:tplc="7A26784E">
      <w:start w:val="1"/>
      <w:numFmt w:val="bullet"/>
      <w:lvlText w:val="o"/>
      <w:lvlJc w:val="left"/>
      <w:pPr>
        <w:ind w:left="5760" w:hanging="360"/>
      </w:pPr>
      <w:rPr>
        <w:rFonts w:ascii="Courier New" w:hAnsi="Courier New" w:cs="Courier New" w:hint="default"/>
      </w:rPr>
    </w:lvl>
    <w:lvl w:ilvl="8" w:tplc="E050E0C0">
      <w:start w:val="1"/>
      <w:numFmt w:val="bullet"/>
      <w:lvlText w:val=""/>
      <w:lvlJc w:val="left"/>
      <w:pPr>
        <w:ind w:left="6480" w:hanging="360"/>
      </w:pPr>
      <w:rPr>
        <w:rFonts w:ascii="Wingdings" w:hAnsi="Wingdings" w:hint="default"/>
      </w:rPr>
    </w:lvl>
  </w:abstractNum>
  <w:abstractNum w:abstractNumId="11" w15:restartNumberingAfterBreak="0">
    <w:nsid w:val="4F2D3A1D"/>
    <w:multiLevelType w:val="hybridMultilevel"/>
    <w:tmpl w:val="DDAC98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900182A"/>
    <w:multiLevelType w:val="hybridMultilevel"/>
    <w:tmpl w:val="E9FE453C"/>
    <w:lvl w:ilvl="0" w:tplc="66346C42">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A6E06A5"/>
    <w:multiLevelType w:val="hybridMultilevel"/>
    <w:tmpl w:val="BB100CA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ED846E8"/>
    <w:multiLevelType w:val="multilevel"/>
    <w:tmpl w:val="C6EC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A537DE"/>
    <w:multiLevelType w:val="multilevel"/>
    <w:tmpl w:val="7A41734A"/>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6" w15:restartNumberingAfterBreak="0">
    <w:nsid w:val="7FA9418C"/>
    <w:multiLevelType w:val="multilevel"/>
    <w:tmpl w:val="3E721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86065746">
    <w:abstractNumId w:val="15"/>
  </w:num>
  <w:num w:numId="2" w16cid:durableId="1619949408">
    <w:abstractNumId w:val="3"/>
  </w:num>
  <w:num w:numId="3" w16cid:durableId="1869949337">
    <w:abstractNumId w:val="0"/>
  </w:num>
  <w:num w:numId="4" w16cid:durableId="2094156928">
    <w:abstractNumId w:val="6"/>
  </w:num>
  <w:num w:numId="5" w16cid:durableId="1644388185">
    <w:abstractNumId w:val="2"/>
  </w:num>
  <w:num w:numId="6" w16cid:durableId="1332180243">
    <w:abstractNumId w:val="1"/>
  </w:num>
  <w:num w:numId="7" w16cid:durableId="703823091">
    <w:abstractNumId w:val="5"/>
  </w:num>
  <w:num w:numId="8" w16cid:durableId="1499660927">
    <w:abstractNumId w:val="8"/>
  </w:num>
  <w:num w:numId="9" w16cid:durableId="1796636229">
    <w:abstractNumId w:val="4"/>
  </w:num>
  <w:num w:numId="10" w16cid:durableId="1056588770">
    <w:abstractNumId w:val="4"/>
  </w:num>
  <w:num w:numId="11" w16cid:durableId="16223023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8673359">
    <w:abstractNumId w:val="11"/>
  </w:num>
  <w:num w:numId="13" w16cid:durableId="690303346">
    <w:abstractNumId w:val="12"/>
  </w:num>
  <w:num w:numId="14" w16cid:durableId="967201182">
    <w:abstractNumId w:val="10"/>
  </w:num>
  <w:num w:numId="15" w16cid:durableId="384835099">
    <w:abstractNumId w:val="9"/>
  </w:num>
  <w:num w:numId="16" w16cid:durableId="246234181">
    <w:abstractNumId w:val="7"/>
  </w:num>
  <w:num w:numId="17" w16cid:durableId="510070615">
    <w:abstractNumId w:val="14"/>
  </w:num>
  <w:num w:numId="18" w16cid:durableId="15193913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7E5"/>
    <w:rsid w:val="00004950"/>
    <w:rsid w:val="000113B5"/>
    <w:rsid w:val="00012D5B"/>
    <w:rsid w:val="00015051"/>
    <w:rsid w:val="00025956"/>
    <w:rsid w:val="000365A5"/>
    <w:rsid w:val="00036ADF"/>
    <w:rsid w:val="00041473"/>
    <w:rsid w:val="00044EA7"/>
    <w:rsid w:val="0004740A"/>
    <w:rsid w:val="00051533"/>
    <w:rsid w:val="000520E5"/>
    <w:rsid w:val="000567D6"/>
    <w:rsid w:val="0006501B"/>
    <w:rsid w:val="00071141"/>
    <w:rsid w:val="00074FA3"/>
    <w:rsid w:val="00076CA9"/>
    <w:rsid w:val="00083AB9"/>
    <w:rsid w:val="00087196"/>
    <w:rsid w:val="000904DC"/>
    <w:rsid w:val="00091163"/>
    <w:rsid w:val="00096C2C"/>
    <w:rsid w:val="00096CA9"/>
    <w:rsid w:val="000A2504"/>
    <w:rsid w:val="000A2BB0"/>
    <w:rsid w:val="000A31D0"/>
    <w:rsid w:val="000B4A79"/>
    <w:rsid w:val="000B7781"/>
    <w:rsid w:val="000C4738"/>
    <w:rsid w:val="000C4C1D"/>
    <w:rsid w:val="000D3C58"/>
    <w:rsid w:val="000E0B74"/>
    <w:rsid w:val="000E205A"/>
    <w:rsid w:val="000F1DCC"/>
    <w:rsid w:val="000F46C3"/>
    <w:rsid w:val="000F4EBB"/>
    <w:rsid w:val="00103A8F"/>
    <w:rsid w:val="00105EBE"/>
    <w:rsid w:val="001419E7"/>
    <w:rsid w:val="001608FB"/>
    <w:rsid w:val="00162212"/>
    <w:rsid w:val="00163E3E"/>
    <w:rsid w:val="001660C8"/>
    <w:rsid w:val="001713E9"/>
    <w:rsid w:val="00172027"/>
    <w:rsid w:val="00172250"/>
    <w:rsid w:val="001777C1"/>
    <w:rsid w:val="00177ECD"/>
    <w:rsid w:val="00177FF4"/>
    <w:rsid w:val="00184ED8"/>
    <w:rsid w:val="00185EF0"/>
    <w:rsid w:val="001A1652"/>
    <w:rsid w:val="001A25E7"/>
    <w:rsid w:val="001A3B8C"/>
    <w:rsid w:val="001B5E5B"/>
    <w:rsid w:val="001C1A00"/>
    <w:rsid w:val="001C3D62"/>
    <w:rsid w:val="001D53E0"/>
    <w:rsid w:val="001D59E9"/>
    <w:rsid w:val="001E5C47"/>
    <w:rsid w:val="001F5E55"/>
    <w:rsid w:val="001F7A05"/>
    <w:rsid w:val="00206818"/>
    <w:rsid w:val="00217D3F"/>
    <w:rsid w:val="002237C8"/>
    <w:rsid w:val="002262BE"/>
    <w:rsid w:val="002474B1"/>
    <w:rsid w:val="002506E4"/>
    <w:rsid w:val="002514CE"/>
    <w:rsid w:val="00253853"/>
    <w:rsid w:val="002579AA"/>
    <w:rsid w:val="002650B4"/>
    <w:rsid w:val="00290CAA"/>
    <w:rsid w:val="00290F13"/>
    <w:rsid w:val="00292D44"/>
    <w:rsid w:val="00296352"/>
    <w:rsid w:val="002A030F"/>
    <w:rsid w:val="002A33A0"/>
    <w:rsid w:val="002A7910"/>
    <w:rsid w:val="002B0B36"/>
    <w:rsid w:val="002B3632"/>
    <w:rsid w:val="002C0AE6"/>
    <w:rsid w:val="002C0CC9"/>
    <w:rsid w:val="002C729B"/>
    <w:rsid w:val="002D0219"/>
    <w:rsid w:val="002D4922"/>
    <w:rsid w:val="002D769B"/>
    <w:rsid w:val="002F74CE"/>
    <w:rsid w:val="00304B4C"/>
    <w:rsid w:val="00313994"/>
    <w:rsid w:val="003353A7"/>
    <w:rsid w:val="003368D7"/>
    <w:rsid w:val="00337759"/>
    <w:rsid w:val="00350FA7"/>
    <w:rsid w:val="00356ED7"/>
    <w:rsid w:val="00361D78"/>
    <w:rsid w:val="003674AD"/>
    <w:rsid w:val="00380624"/>
    <w:rsid w:val="00392699"/>
    <w:rsid w:val="0039635C"/>
    <w:rsid w:val="00396868"/>
    <w:rsid w:val="003968DB"/>
    <w:rsid w:val="003A050A"/>
    <w:rsid w:val="003A0752"/>
    <w:rsid w:val="003A30D7"/>
    <w:rsid w:val="003B1F9E"/>
    <w:rsid w:val="003C39FB"/>
    <w:rsid w:val="003C6FC2"/>
    <w:rsid w:val="003E5378"/>
    <w:rsid w:val="003E6CCB"/>
    <w:rsid w:val="003F06AD"/>
    <w:rsid w:val="003F53E7"/>
    <w:rsid w:val="003F6539"/>
    <w:rsid w:val="00407E25"/>
    <w:rsid w:val="004212ED"/>
    <w:rsid w:val="00421697"/>
    <w:rsid w:val="00424ACD"/>
    <w:rsid w:val="00434195"/>
    <w:rsid w:val="00436D56"/>
    <w:rsid w:val="00440437"/>
    <w:rsid w:val="004437CA"/>
    <w:rsid w:val="00443868"/>
    <w:rsid w:val="00444D90"/>
    <w:rsid w:val="0044685E"/>
    <w:rsid w:val="004517A0"/>
    <w:rsid w:val="004568CA"/>
    <w:rsid w:val="00462648"/>
    <w:rsid w:val="004819C4"/>
    <w:rsid w:val="0049626C"/>
    <w:rsid w:val="004A0289"/>
    <w:rsid w:val="004A20E3"/>
    <w:rsid w:val="004A753C"/>
    <w:rsid w:val="004B364C"/>
    <w:rsid w:val="004B4368"/>
    <w:rsid w:val="004B6410"/>
    <w:rsid w:val="004C0430"/>
    <w:rsid w:val="004D0A01"/>
    <w:rsid w:val="004D523C"/>
    <w:rsid w:val="004F6B75"/>
    <w:rsid w:val="004F7D7E"/>
    <w:rsid w:val="00503D51"/>
    <w:rsid w:val="00504971"/>
    <w:rsid w:val="00507DC9"/>
    <w:rsid w:val="005132B7"/>
    <w:rsid w:val="0051503F"/>
    <w:rsid w:val="005170A8"/>
    <w:rsid w:val="005203A8"/>
    <w:rsid w:val="00537A18"/>
    <w:rsid w:val="00537FB8"/>
    <w:rsid w:val="00541AC4"/>
    <w:rsid w:val="005438DA"/>
    <w:rsid w:val="00544C29"/>
    <w:rsid w:val="00551AD7"/>
    <w:rsid w:val="005576DB"/>
    <w:rsid w:val="005644A7"/>
    <w:rsid w:val="0056585D"/>
    <w:rsid w:val="005661F5"/>
    <w:rsid w:val="0057072A"/>
    <w:rsid w:val="00573B0C"/>
    <w:rsid w:val="0057414C"/>
    <w:rsid w:val="00577053"/>
    <w:rsid w:val="00581DD4"/>
    <w:rsid w:val="005A0514"/>
    <w:rsid w:val="005C07BA"/>
    <w:rsid w:val="005C5557"/>
    <w:rsid w:val="005D183B"/>
    <w:rsid w:val="005D4FD1"/>
    <w:rsid w:val="005D6912"/>
    <w:rsid w:val="005E04F0"/>
    <w:rsid w:val="005E128F"/>
    <w:rsid w:val="005E33BE"/>
    <w:rsid w:val="005E7ABC"/>
    <w:rsid w:val="005F2BCA"/>
    <w:rsid w:val="005F3FFF"/>
    <w:rsid w:val="005F6066"/>
    <w:rsid w:val="005F7AE4"/>
    <w:rsid w:val="006217F7"/>
    <w:rsid w:val="00630000"/>
    <w:rsid w:val="00637811"/>
    <w:rsid w:val="006429E8"/>
    <w:rsid w:val="00657084"/>
    <w:rsid w:val="006601CC"/>
    <w:rsid w:val="00673B7E"/>
    <w:rsid w:val="00683151"/>
    <w:rsid w:val="00686CAF"/>
    <w:rsid w:val="006904AC"/>
    <w:rsid w:val="0069367A"/>
    <w:rsid w:val="0069498B"/>
    <w:rsid w:val="006A2F13"/>
    <w:rsid w:val="006B317B"/>
    <w:rsid w:val="006C333F"/>
    <w:rsid w:val="006C6189"/>
    <w:rsid w:val="006D09A9"/>
    <w:rsid w:val="006D7470"/>
    <w:rsid w:val="006F3F87"/>
    <w:rsid w:val="00701D47"/>
    <w:rsid w:val="0070300C"/>
    <w:rsid w:val="00711EC5"/>
    <w:rsid w:val="007123D9"/>
    <w:rsid w:val="007206E5"/>
    <w:rsid w:val="00722AED"/>
    <w:rsid w:val="007278C0"/>
    <w:rsid w:val="0073681D"/>
    <w:rsid w:val="007464B1"/>
    <w:rsid w:val="00746DC7"/>
    <w:rsid w:val="00750EC2"/>
    <w:rsid w:val="00751A29"/>
    <w:rsid w:val="00756F54"/>
    <w:rsid w:val="00764814"/>
    <w:rsid w:val="0076709E"/>
    <w:rsid w:val="007674AF"/>
    <w:rsid w:val="00767E83"/>
    <w:rsid w:val="00771110"/>
    <w:rsid w:val="0077777F"/>
    <w:rsid w:val="0078572D"/>
    <w:rsid w:val="00785BCD"/>
    <w:rsid w:val="007937B3"/>
    <w:rsid w:val="007A2444"/>
    <w:rsid w:val="007B20F0"/>
    <w:rsid w:val="007B44D4"/>
    <w:rsid w:val="007B479E"/>
    <w:rsid w:val="007C5A9C"/>
    <w:rsid w:val="007D43DE"/>
    <w:rsid w:val="007D47EF"/>
    <w:rsid w:val="007E22BD"/>
    <w:rsid w:val="007E2984"/>
    <w:rsid w:val="007F4A62"/>
    <w:rsid w:val="00800165"/>
    <w:rsid w:val="008046CC"/>
    <w:rsid w:val="00804E2A"/>
    <w:rsid w:val="00805617"/>
    <w:rsid w:val="00806278"/>
    <w:rsid w:val="00817E41"/>
    <w:rsid w:val="008254BA"/>
    <w:rsid w:val="008300DC"/>
    <w:rsid w:val="00832523"/>
    <w:rsid w:val="00842643"/>
    <w:rsid w:val="00845296"/>
    <w:rsid w:val="00847724"/>
    <w:rsid w:val="008534F2"/>
    <w:rsid w:val="0086091B"/>
    <w:rsid w:val="0087380E"/>
    <w:rsid w:val="00876043"/>
    <w:rsid w:val="00877B95"/>
    <w:rsid w:val="00877E6F"/>
    <w:rsid w:val="0088641D"/>
    <w:rsid w:val="0089323C"/>
    <w:rsid w:val="0089763A"/>
    <w:rsid w:val="008A2956"/>
    <w:rsid w:val="008B1896"/>
    <w:rsid w:val="008C4FD8"/>
    <w:rsid w:val="008D6405"/>
    <w:rsid w:val="008E0CFD"/>
    <w:rsid w:val="008E1E07"/>
    <w:rsid w:val="008E4AF4"/>
    <w:rsid w:val="008F484C"/>
    <w:rsid w:val="008F7B2A"/>
    <w:rsid w:val="00905EBF"/>
    <w:rsid w:val="00906DF7"/>
    <w:rsid w:val="009102C8"/>
    <w:rsid w:val="00912131"/>
    <w:rsid w:val="00920871"/>
    <w:rsid w:val="0092693C"/>
    <w:rsid w:val="00942C6D"/>
    <w:rsid w:val="009507A9"/>
    <w:rsid w:val="00951210"/>
    <w:rsid w:val="00955AC1"/>
    <w:rsid w:val="0096710C"/>
    <w:rsid w:val="00971623"/>
    <w:rsid w:val="00972A1E"/>
    <w:rsid w:val="009770FB"/>
    <w:rsid w:val="00977718"/>
    <w:rsid w:val="009878CD"/>
    <w:rsid w:val="009968F5"/>
    <w:rsid w:val="009A1AFF"/>
    <w:rsid w:val="009A3C3E"/>
    <w:rsid w:val="009B7AD9"/>
    <w:rsid w:val="009D3494"/>
    <w:rsid w:val="009D456E"/>
    <w:rsid w:val="009D53F5"/>
    <w:rsid w:val="009D688E"/>
    <w:rsid w:val="009E4540"/>
    <w:rsid w:val="009F7F88"/>
    <w:rsid w:val="00A05A76"/>
    <w:rsid w:val="00A11BD1"/>
    <w:rsid w:val="00A1569C"/>
    <w:rsid w:val="00A213C7"/>
    <w:rsid w:val="00A21640"/>
    <w:rsid w:val="00A23603"/>
    <w:rsid w:val="00A352F3"/>
    <w:rsid w:val="00A3701F"/>
    <w:rsid w:val="00A42816"/>
    <w:rsid w:val="00A43196"/>
    <w:rsid w:val="00A459EF"/>
    <w:rsid w:val="00A45BB6"/>
    <w:rsid w:val="00A5173E"/>
    <w:rsid w:val="00A54D96"/>
    <w:rsid w:val="00A55AF9"/>
    <w:rsid w:val="00A5705E"/>
    <w:rsid w:val="00A5744A"/>
    <w:rsid w:val="00A64C93"/>
    <w:rsid w:val="00A657DD"/>
    <w:rsid w:val="00A82870"/>
    <w:rsid w:val="00A855CF"/>
    <w:rsid w:val="00A855D0"/>
    <w:rsid w:val="00AA1CA2"/>
    <w:rsid w:val="00AB444A"/>
    <w:rsid w:val="00AB4A1A"/>
    <w:rsid w:val="00AC3CBD"/>
    <w:rsid w:val="00AC672E"/>
    <w:rsid w:val="00AD15D1"/>
    <w:rsid w:val="00AD60EF"/>
    <w:rsid w:val="00AD73D1"/>
    <w:rsid w:val="00AE3721"/>
    <w:rsid w:val="00AE7E3A"/>
    <w:rsid w:val="00AF2B6E"/>
    <w:rsid w:val="00B236C8"/>
    <w:rsid w:val="00B237C3"/>
    <w:rsid w:val="00B32D17"/>
    <w:rsid w:val="00B365BB"/>
    <w:rsid w:val="00B37704"/>
    <w:rsid w:val="00B62F5E"/>
    <w:rsid w:val="00B640D8"/>
    <w:rsid w:val="00B64678"/>
    <w:rsid w:val="00B71641"/>
    <w:rsid w:val="00B7663A"/>
    <w:rsid w:val="00B835EC"/>
    <w:rsid w:val="00B8508D"/>
    <w:rsid w:val="00B93805"/>
    <w:rsid w:val="00B94E84"/>
    <w:rsid w:val="00B957A1"/>
    <w:rsid w:val="00BB00EE"/>
    <w:rsid w:val="00BB1B49"/>
    <w:rsid w:val="00BB1FC7"/>
    <w:rsid w:val="00BB4C44"/>
    <w:rsid w:val="00BC4913"/>
    <w:rsid w:val="00BC5572"/>
    <w:rsid w:val="00BC7B47"/>
    <w:rsid w:val="00BD6308"/>
    <w:rsid w:val="00BF1843"/>
    <w:rsid w:val="00BF3F90"/>
    <w:rsid w:val="00C026C0"/>
    <w:rsid w:val="00C16961"/>
    <w:rsid w:val="00C30413"/>
    <w:rsid w:val="00C30FD4"/>
    <w:rsid w:val="00C3359A"/>
    <w:rsid w:val="00C459F7"/>
    <w:rsid w:val="00C46C12"/>
    <w:rsid w:val="00C53197"/>
    <w:rsid w:val="00C53D34"/>
    <w:rsid w:val="00C557E5"/>
    <w:rsid w:val="00C57EB8"/>
    <w:rsid w:val="00C62957"/>
    <w:rsid w:val="00C742D6"/>
    <w:rsid w:val="00C74F82"/>
    <w:rsid w:val="00C87C16"/>
    <w:rsid w:val="00C87C47"/>
    <w:rsid w:val="00C93109"/>
    <w:rsid w:val="00C949D7"/>
    <w:rsid w:val="00C95622"/>
    <w:rsid w:val="00CA5E28"/>
    <w:rsid w:val="00CA72BA"/>
    <w:rsid w:val="00CB2E18"/>
    <w:rsid w:val="00CC7EF9"/>
    <w:rsid w:val="00CD2124"/>
    <w:rsid w:val="00CD3CF1"/>
    <w:rsid w:val="00CE6AA6"/>
    <w:rsid w:val="00D0103E"/>
    <w:rsid w:val="00D01E6F"/>
    <w:rsid w:val="00D04458"/>
    <w:rsid w:val="00D059B1"/>
    <w:rsid w:val="00D22A2F"/>
    <w:rsid w:val="00D22D06"/>
    <w:rsid w:val="00D26EF9"/>
    <w:rsid w:val="00D27437"/>
    <w:rsid w:val="00D312D4"/>
    <w:rsid w:val="00D31F16"/>
    <w:rsid w:val="00D343A9"/>
    <w:rsid w:val="00D40574"/>
    <w:rsid w:val="00D4193E"/>
    <w:rsid w:val="00D4334D"/>
    <w:rsid w:val="00D4669D"/>
    <w:rsid w:val="00D53E39"/>
    <w:rsid w:val="00D65A48"/>
    <w:rsid w:val="00D73A36"/>
    <w:rsid w:val="00D75F5F"/>
    <w:rsid w:val="00D826B6"/>
    <w:rsid w:val="00D83969"/>
    <w:rsid w:val="00D83A62"/>
    <w:rsid w:val="00D85354"/>
    <w:rsid w:val="00D90B69"/>
    <w:rsid w:val="00D95642"/>
    <w:rsid w:val="00DB3AE4"/>
    <w:rsid w:val="00DC4D39"/>
    <w:rsid w:val="00DC4ED2"/>
    <w:rsid w:val="00DC738C"/>
    <w:rsid w:val="00DD6772"/>
    <w:rsid w:val="00DE1F84"/>
    <w:rsid w:val="00DE3024"/>
    <w:rsid w:val="00DF13B2"/>
    <w:rsid w:val="00E04650"/>
    <w:rsid w:val="00E238D2"/>
    <w:rsid w:val="00E33578"/>
    <w:rsid w:val="00E358F1"/>
    <w:rsid w:val="00E4235B"/>
    <w:rsid w:val="00E511FD"/>
    <w:rsid w:val="00E568B9"/>
    <w:rsid w:val="00E56A61"/>
    <w:rsid w:val="00E579C9"/>
    <w:rsid w:val="00E60B24"/>
    <w:rsid w:val="00E6511E"/>
    <w:rsid w:val="00E67B0A"/>
    <w:rsid w:val="00EA1B69"/>
    <w:rsid w:val="00EA5293"/>
    <w:rsid w:val="00EB047F"/>
    <w:rsid w:val="00EC1977"/>
    <w:rsid w:val="00ED4ED7"/>
    <w:rsid w:val="00EE1CB6"/>
    <w:rsid w:val="00EF174B"/>
    <w:rsid w:val="00EF34A9"/>
    <w:rsid w:val="00F16CBB"/>
    <w:rsid w:val="00F20C43"/>
    <w:rsid w:val="00F222FC"/>
    <w:rsid w:val="00F309A2"/>
    <w:rsid w:val="00F314DE"/>
    <w:rsid w:val="00F323FE"/>
    <w:rsid w:val="00F35509"/>
    <w:rsid w:val="00F401C4"/>
    <w:rsid w:val="00F40E8D"/>
    <w:rsid w:val="00F47AED"/>
    <w:rsid w:val="00F54626"/>
    <w:rsid w:val="00F56737"/>
    <w:rsid w:val="00F57870"/>
    <w:rsid w:val="00F57EC0"/>
    <w:rsid w:val="00F718E8"/>
    <w:rsid w:val="00F721E8"/>
    <w:rsid w:val="00F73ABA"/>
    <w:rsid w:val="00F73AD4"/>
    <w:rsid w:val="00F74F33"/>
    <w:rsid w:val="00F77286"/>
    <w:rsid w:val="00F84EA3"/>
    <w:rsid w:val="00F855C3"/>
    <w:rsid w:val="00F955A8"/>
    <w:rsid w:val="00F96ECF"/>
    <w:rsid w:val="00FA27CD"/>
    <w:rsid w:val="00FA3727"/>
    <w:rsid w:val="00FA79DB"/>
    <w:rsid w:val="00FA7F02"/>
    <w:rsid w:val="00FB09F7"/>
    <w:rsid w:val="00FC0A61"/>
    <w:rsid w:val="00FC1F34"/>
    <w:rsid w:val="00FC2FB9"/>
    <w:rsid w:val="00FE0CFF"/>
    <w:rsid w:val="00FE73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C5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tabs>
        <w:tab w:val="num" w:pos="360"/>
      </w:tabs>
      <w:ind w:left="0" w:firstLine="0"/>
    </w:pPr>
    <w:rPr>
      <w:b/>
    </w:rPr>
  </w:style>
  <w:style w:type="paragraph" w:customStyle="1" w:styleId="Agendapuntniveau1">
    <w:name w:val="Agendapunt niveau 1"/>
    <w:basedOn w:val="Standaard"/>
    <w:next w:val="Standaard"/>
    <w:pPr>
      <w:numPr>
        <w:ilvl w:val="1"/>
        <w:numId w:val="1"/>
      </w:numPr>
      <w:tabs>
        <w:tab w:val="num" w:pos="360"/>
      </w:tabs>
      <w:ind w:left="0" w:firstLine="0"/>
    </w:pPr>
    <w:rPr>
      <w:b/>
    </w:rPr>
  </w:style>
  <w:style w:type="paragraph" w:customStyle="1" w:styleId="Artikelstreepje">
    <w:name w:val="Artikel streepje"/>
    <w:basedOn w:val="Standaard"/>
    <w:next w:val="Standaard"/>
    <w:pPr>
      <w:numPr>
        <w:ilvl w:val="3"/>
        <w:numId w:val="2"/>
      </w:numPr>
      <w:tabs>
        <w:tab w:val="num" w:pos="360"/>
      </w:tabs>
      <w:ind w:left="0" w:firstLine="0"/>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5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557E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557E5"/>
    <w:rPr>
      <w:rFonts w:ascii="Verdana" w:hAnsi="Verdana"/>
      <w:color w:val="000000"/>
      <w:sz w:val="18"/>
      <w:szCs w:val="18"/>
    </w:rPr>
  </w:style>
  <w:style w:type="paragraph" w:styleId="Voetnoottekst">
    <w:name w:val="footnote text"/>
    <w:basedOn w:val="Standaard"/>
    <w:link w:val="VoetnoottekstChar"/>
    <w:uiPriority w:val="99"/>
    <w:unhideWhenUsed/>
    <w:rsid w:val="00EE1CB6"/>
    <w:pPr>
      <w:spacing w:line="240" w:lineRule="auto"/>
    </w:pPr>
    <w:rPr>
      <w:sz w:val="20"/>
      <w:szCs w:val="20"/>
    </w:rPr>
  </w:style>
  <w:style w:type="character" w:customStyle="1" w:styleId="VoetnoottekstChar">
    <w:name w:val="Voetnoottekst Char"/>
    <w:basedOn w:val="Standaardalinea-lettertype"/>
    <w:link w:val="Voetnoottekst"/>
    <w:uiPriority w:val="99"/>
    <w:rsid w:val="00EE1CB6"/>
    <w:rPr>
      <w:rFonts w:ascii="Verdana" w:hAnsi="Verdana"/>
      <w:color w:val="000000"/>
    </w:rPr>
  </w:style>
  <w:style w:type="character" w:styleId="Voetnootmarkering">
    <w:name w:val="footnote reference"/>
    <w:basedOn w:val="Standaardalinea-lettertype"/>
    <w:uiPriority w:val="99"/>
    <w:semiHidden/>
    <w:unhideWhenUsed/>
    <w:rsid w:val="00EE1CB6"/>
    <w:rPr>
      <w:vertAlign w:val="superscript"/>
    </w:rPr>
  </w:style>
  <w:style w:type="paragraph" w:customStyle="1" w:styleId="Default">
    <w:name w:val="Default"/>
    <w:rsid w:val="00E4235B"/>
    <w:pPr>
      <w:autoSpaceDE w:val="0"/>
      <w:adjustRightInd w:val="0"/>
      <w:textAlignment w:val="auto"/>
    </w:pPr>
    <w:rPr>
      <w:rFonts w:ascii="IHOJH C+ Univers" w:hAnsi="IHOJH C+ Univers" w:cs="IHOJH C+ Univers"/>
      <w:color w:val="000000"/>
      <w:sz w:val="24"/>
      <w:szCs w:val="24"/>
    </w:rPr>
  </w:style>
  <w:style w:type="paragraph" w:styleId="Lijstalinea">
    <w:name w:val="List Paragraph"/>
    <w:aliases w:val="Colorful List Accent 1,Dot pt,F5 List Paragraph,List Paragraph1,No Spacing1,List Paragraph Char Char Char,Indicator Text,Numbered Para 1,Bullet 1,Bullet Points,Párrafo de lista,MAIN CONTENT,Recommendation,List Paragraph2,Normal numbere,L"/>
    <w:basedOn w:val="Standaard"/>
    <w:link w:val="LijstalineaChar"/>
    <w:uiPriority w:val="34"/>
    <w:qFormat/>
    <w:rsid w:val="00E56A61"/>
    <w:pPr>
      <w:autoSpaceDN/>
      <w:spacing w:after="160" w:line="256" w:lineRule="auto"/>
      <w:ind w:left="720"/>
      <w:contextualSpacing/>
      <w:textAlignment w:val="auto"/>
    </w:pPr>
    <w:rPr>
      <w:rFonts w:eastAsiaTheme="minorHAnsi" w:cstheme="minorBidi"/>
      <w:color w:val="auto"/>
      <w:szCs w:val="22"/>
      <w:lang w:val="en-US" w:eastAsia="en-US"/>
    </w:rPr>
  </w:style>
  <w:style w:type="paragraph" w:styleId="Revisie">
    <w:name w:val="Revision"/>
    <w:hidden/>
    <w:uiPriority w:val="99"/>
    <w:semiHidden/>
    <w:rsid w:val="00A855CF"/>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0F4EBB"/>
    <w:rPr>
      <w:sz w:val="16"/>
      <w:szCs w:val="16"/>
    </w:rPr>
  </w:style>
  <w:style w:type="paragraph" w:styleId="Tekstopmerking">
    <w:name w:val="annotation text"/>
    <w:basedOn w:val="Standaard"/>
    <w:link w:val="TekstopmerkingChar"/>
    <w:uiPriority w:val="99"/>
    <w:unhideWhenUsed/>
    <w:rsid w:val="000F4EBB"/>
    <w:pPr>
      <w:spacing w:line="240" w:lineRule="auto"/>
    </w:pPr>
    <w:rPr>
      <w:sz w:val="20"/>
      <w:szCs w:val="20"/>
    </w:rPr>
  </w:style>
  <w:style w:type="character" w:customStyle="1" w:styleId="TekstopmerkingChar">
    <w:name w:val="Tekst opmerking Char"/>
    <w:basedOn w:val="Standaardalinea-lettertype"/>
    <w:link w:val="Tekstopmerking"/>
    <w:uiPriority w:val="99"/>
    <w:rsid w:val="000F4EB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F4EBB"/>
    <w:rPr>
      <w:b/>
      <w:bCs/>
    </w:rPr>
  </w:style>
  <w:style w:type="character" w:customStyle="1" w:styleId="OnderwerpvanopmerkingChar">
    <w:name w:val="Onderwerp van opmerking Char"/>
    <w:basedOn w:val="TekstopmerkingChar"/>
    <w:link w:val="Onderwerpvanopmerking"/>
    <w:uiPriority w:val="99"/>
    <w:semiHidden/>
    <w:rsid w:val="000F4EBB"/>
    <w:rPr>
      <w:rFonts w:ascii="Verdana" w:hAnsi="Verdana"/>
      <w:b/>
      <w:bCs/>
      <w:color w:val="000000"/>
    </w:rPr>
  </w:style>
  <w:style w:type="character" w:styleId="Onopgelostemelding">
    <w:name w:val="Unresolved Mention"/>
    <w:basedOn w:val="Standaardalinea-lettertype"/>
    <w:uiPriority w:val="99"/>
    <w:semiHidden/>
    <w:unhideWhenUsed/>
    <w:rsid w:val="001D53E0"/>
    <w:rPr>
      <w:color w:val="605E5C"/>
      <w:shd w:val="clear" w:color="auto" w:fill="E1DFDD"/>
    </w:rPr>
  </w:style>
  <w:style w:type="character" w:styleId="GevolgdeHyperlink">
    <w:name w:val="FollowedHyperlink"/>
    <w:basedOn w:val="Standaardalinea-lettertype"/>
    <w:uiPriority w:val="99"/>
    <w:semiHidden/>
    <w:unhideWhenUsed/>
    <w:rsid w:val="001D53E0"/>
    <w:rPr>
      <w:color w:val="954F72" w:themeColor="followedHyperlink"/>
      <w:u w:val="single"/>
    </w:rPr>
  </w:style>
  <w:style w:type="character" w:customStyle="1" w:styleId="LijstalineaChar">
    <w:name w:val="Lijstalinea Char"/>
    <w:aliases w:val="Colorful List Accent 1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locked/>
    <w:rsid w:val="00E568B9"/>
    <w:rPr>
      <w:rFonts w:ascii="Verdana" w:eastAsiaTheme="minorHAnsi" w:hAnsi="Verdana" w:cstheme="minorBidi"/>
      <w:sz w:val="1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9653">
      <w:bodyDiv w:val="1"/>
      <w:marLeft w:val="0"/>
      <w:marRight w:val="0"/>
      <w:marTop w:val="0"/>
      <w:marBottom w:val="0"/>
      <w:divBdr>
        <w:top w:val="none" w:sz="0" w:space="0" w:color="auto"/>
        <w:left w:val="none" w:sz="0" w:space="0" w:color="auto"/>
        <w:bottom w:val="none" w:sz="0" w:space="0" w:color="auto"/>
        <w:right w:val="none" w:sz="0" w:space="0" w:color="auto"/>
      </w:divBdr>
    </w:div>
    <w:div w:id="9718666">
      <w:bodyDiv w:val="1"/>
      <w:marLeft w:val="0"/>
      <w:marRight w:val="0"/>
      <w:marTop w:val="0"/>
      <w:marBottom w:val="0"/>
      <w:divBdr>
        <w:top w:val="none" w:sz="0" w:space="0" w:color="auto"/>
        <w:left w:val="none" w:sz="0" w:space="0" w:color="auto"/>
        <w:bottom w:val="none" w:sz="0" w:space="0" w:color="auto"/>
        <w:right w:val="none" w:sz="0" w:space="0" w:color="auto"/>
      </w:divBdr>
    </w:div>
    <w:div w:id="51854600">
      <w:bodyDiv w:val="1"/>
      <w:marLeft w:val="0"/>
      <w:marRight w:val="0"/>
      <w:marTop w:val="0"/>
      <w:marBottom w:val="0"/>
      <w:divBdr>
        <w:top w:val="none" w:sz="0" w:space="0" w:color="auto"/>
        <w:left w:val="none" w:sz="0" w:space="0" w:color="auto"/>
        <w:bottom w:val="none" w:sz="0" w:space="0" w:color="auto"/>
        <w:right w:val="none" w:sz="0" w:space="0" w:color="auto"/>
      </w:divBdr>
    </w:div>
    <w:div w:id="100925711">
      <w:bodyDiv w:val="1"/>
      <w:marLeft w:val="0"/>
      <w:marRight w:val="0"/>
      <w:marTop w:val="0"/>
      <w:marBottom w:val="0"/>
      <w:divBdr>
        <w:top w:val="none" w:sz="0" w:space="0" w:color="auto"/>
        <w:left w:val="none" w:sz="0" w:space="0" w:color="auto"/>
        <w:bottom w:val="none" w:sz="0" w:space="0" w:color="auto"/>
        <w:right w:val="none" w:sz="0" w:space="0" w:color="auto"/>
      </w:divBdr>
    </w:div>
    <w:div w:id="121966781">
      <w:bodyDiv w:val="1"/>
      <w:marLeft w:val="0"/>
      <w:marRight w:val="0"/>
      <w:marTop w:val="0"/>
      <w:marBottom w:val="0"/>
      <w:divBdr>
        <w:top w:val="none" w:sz="0" w:space="0" w:color="auto"/>
        <w:left w:val="none" w:sz="0" w:space="0" w:color="auto"/>
        <w:bottom w:val="none" w:sz="0" w:space="0" w:color="auto"/>
        <w:right w:val="none" w:sz="0" w:space="0" w:color="auto"/>
      </w:divBdr>
    </w:div>
    <w:div w:id="164319563">
      <w:bodyDiv w:val="1"/>
      <w:marLeft w:val="0"/>
      <w:marRight w:val="0"/>
      <w:marTop w:val="0"/>
      <w:marBottom w:val="0"/>
      <w:divBdr>
        <w:top w:val="none" w:sz="0" w:space="0" w:color="auto"/>
        <w:left w:val="none" w:sz="0" w:space="0" w:color="auto"/>
        <w:bottom w:val="none" w:sz="0" w:space="0" w:color="auto"/>
        <w:right w:val="none" w:sz="0" w:space="0" w:color="auto"/>
      </w:divBdr>
    </w:div>
    <w:div w:id="166025671">
      <w:bodyDiv w:val="1"/>
      <w:marLeft w:val="0"/>
      <w:marRight w:val="0"/>
      <w:marTop w:val="0"/>
      <w:marBottom w:val="0"/>
      <w:divBdr>
        <w:top w:val="none" w:sz="0" w:space="0" w:color="auto"/>
        <w:left w:val="none" w:sz="0" w:space="0" w:color="auto"/>
        <w:bottom w:val="none" w:sz="0" w:space="0" w:color="auto"/>
        <w:right w:val="none" w:sz="0" w:space="0" w:color="auto"/>
      </w:divBdr>
    </w:div>
    <w:div w:id="167798300">
      <w:bodyDiv w:val="1"/>
      <w:marLeft w:val="0"/>
      <w:marRight w:val="0"/>
      <w:marTop w:val="0"/>
      <w:marBottom w:val="0"/>
      <w:divBdr>
        <w:top w:val="none" w:sz="0" w:space="0" w:color="auto"/>
        <w:left w:val="none" w:sz="0" w:space="0" w:color="auto"/>
        <w:bottom w:val="none" w:sz="0" w:space="0" w:color="auto"/>
        <w:right w:val="none" w:sz="0" w:space="0" w:color="auto"/>
      </w:divBdr>
    </w:div>
    <w:div w:id="193925737">
      <w:bodyDiv w:val="1"/>
      <w:marLeft w:val="0"/>
      <w:marRight w:val="0"/>
      <w:marTop w:val="0"/>
      <w:marBottom w:val="0"/>
      <w:divBdr>
        <w:top w:val="none" w:sz="0" w:space="0" w:color="auto"/>
        <w:left w:val="none" w:sz="0" w:space="0" w:color="auto"/>
        <w:bottom w:val="none" w:sz="0" w:space="0" w:color="auto"/>
        <w:right w:val="none" w:sz="0" w:space="0" w:color="auto"/>
      </w:divBdr>
    </w:div>
    <w:div w:id="207037669">
      <w:bodyDiv w:val="1"/>
      <w:marLeft w:val="0"/>
      <w:marRight w:val="0"/>
      <w:marTop w:val="0"/>
      <w:marBottom w:val="0"/>
      <w:divBdr>
        <w:top w:val="none" w:sz="0" w:space="0" w:color="auto"/>
        <w:left w:val="none" w:sz="0" w:space="0" w:color="auto"/>
        <w:bottom w:val="none" w:sz="0" w:space="0" w:color="auto"/>
        <w:right w:val="none" w:sz="0" w:space="0" w:color="auto"/>
      </w:divBdr>
    </w:div>
    <w:div w:id="208340934">
      <w:bodyDiv w:val="1"/>
      <w:marLeft w:val="0"/>
      <w:marRight w:val="0"/>
      <w:marTop w:val="0"/>
      <w:marBottom w:val="0"/>
      <w:divBdr>
        <w:top w:val="none" w:sz="0" w:space="0" w:color="auto"/>
        <w:left w:val="none" w:sz="0" w:space="0" w:color="auto"/>
        <w:bottom w:val="none" w:sz="0" w:space="0" w:color="auto"/>
        <w:right w:val="none" w:sz="0" w:space="0" w:color="auto"/>
      </w:divBdr>
    </w:div>
    <w:div w:id="217866381">
      <w:bodyDiv w:val="1"/>
      <w:marLeft w:val="0"/>
      <w:marRight w:val="0"/>
      <w:marTop w:val="0"/>
      <w:marBottom w:val="0"/>
      <w:divBdr>
        <w:top w:val="none" w:sz="0" w:space="0" w:color="auto"/>
        <w:left w:val="none" w:sz="0" w:space="0" w:color="auto"/>
        <w:bottom w:val="none" w:sz="0" w:space="0" w:color="auto"/>
        <w:right w:val="none" w:sz="0" w:space="0" w:color="auto"/>
      </w:divBdr>
    </w:div>
    <w:div w:id="250550141">
      <w:bodyDiv w:val="1"/>
      <w:marLeft w:val="0"/>
      <w:marRight w:val="0"/>
      <w:marTop w:val="0"/>
      <w:marBottom w:val="0"/>
      <w:divBdr>
        <w:top w:val="none" w:sz="0" w:space="0" w:color="auto"/>
        <w:left w:val="none" w:sz="0" w:space="0" w:color="auto"/>
        <w:bottom w:val="none" w:sz="0" w:space="0" w:color="auto"/>
        <w:right w:val="none" w:sz="0" w:space="0" w:color="auto"/>
      </w:divBdr>
    </w:div>
    <w:div w:id="277639266">
      <w:bodyDiv w:val="1"/>
      <w:marLeft w:val="0"/>
      <w:marRight w:val="0"/>
      <w:marTop w:val="0"/>
      <w:marBottom w:val="0"/>
      <w:divBdr>
        <w:top w:val="none" w:sz="0" w:space="0" w:color="auto"/>
        <w:left w:val="none" w:sz="0" w:space="0" w:color="auto"/>
        <w:bottom w:val="none" w:sz="0" w:space="0" w:color="auto"/>
        <w:right w:val="none" w:sz="0" w:space="0" w:color="auto"/>
      </w:divBdr>
    </w:div>
    <w:div w:id="312411817">
      <w:bodyDiv w:val="1"/>
      <w:marLeft w:val="0"/>
      <w:marRight w:val="0"/>
      <w:marTop w:val="0"/>
      <w:marBottom w:val="0"/>
      <w:divBdr>
        <w:top w:val="none" w:sz="0" w:space="0" w:color="auto"/>
        <w:left w:val="none" w:sz="0" w:space="0" w:color="auto"/>
        <w:bottom w:val="none" w:sz="0" w:space="0" w:color="auto"/>
        <w:right w:val="none" w:sz="0" w:space="0" w:color="auto"/>
      </w:divBdr>
    </w:div>
    <w:div w:id="313149664">
      <w:bodyDiv w:val="1"/>
      <w:marLeft w:val="0"/>
      <w:marRight w:val="0"/>
      <w:marTop w:val="0"/>
      <w:marBottom w:val="0"/>
      <w:divBdr>
        <w:top w:val="none" w:sz="0" w:space="0" w:color="auto"/>
        <w:left w:val="none" w:sz="0" w:space="0" w:color="auto"/>
        <w:bottom w:val="none" w:sz="0" w:space="0" w:color="auto"/>
        <w:right w:val="none" w:sz="0" w:space="0" w:color="auto"/>
      </w:divBdr>
    </w:div>
    <w:div w:id="344282850">
      <w:bodyDiv w:val="1"/>
      <w:marLeft w:val="0"/>
      <w:marRight w:val="0"/>
      <w:marTop w:val="0"/>
      <w:marBottom w:val="0"/>
      <w:divBdr>
        <w:top w:val="none" w:sz="0" w:space="0" w:color="auto"/>
        <w:left w:val="none" w:sz="0" w:space="0" w:color="auto"/>
        <w:bottom w:val="none" w:sz="0" w:space="0" w:color="auto"/>
        <w:right w:val="none" w:sz="0" w:space="0" w:color="auto"/>
      </w:divBdr>
    </w:div>
    <w:div w:id="373576363">
      <w:bodyDiv w:val="1"/>
      <w:marLeft w:val="0"/>
      <w:marRight w:val="0"/>
      <w:marTop w:val="0"/>
      <w:marBottom w:val="0"/>
      <w:divBdr>
        <w:top w:val="none" w:sz="0" w:space="0" w:color="auto"/>
        <w:left w:val="none" w:sz="0" w:space="0" w:color="auto"/>
        <w:bottom w:val="none" w:sz="0" w:space="0" w:color="auto"/>
        <w:right w:val="none" w:sz="0" w:space="0" w:color="auto"/>
      </w:divBdr>
    </w:div>
    <w:div w:id="389574575">
      <w:bodyDiv w:val="1"/>
      <w:marLeft w:val="0"/>
      <w:marRight w:val="0"/>
      <w:marTop w:val="0"/>
      <w:marBottom w:val="0"/>
      <w:divBdr>
        <w:top w:val="none" w:sz="0" w:space="0" w:color="auto"/>
        <w:left w:val="none" w:sz="0" w:space="0" w:color="auto"/>
        <w:bottom w:val="none" w:sz="0" w:space="0" w:color="auto"/>
        <w:right w:val="none" w:sz="0" w:space="0" w:color="auto"/>
      </w:divBdr>
    </w:div>
    <w:div w:id="391124267">
      <w:bodyDiv w:val="1"/>
      <w:marLeft w:val="0"/>
      <w:marRight w:val="0"/>
      <w:marTop w:val="0"/>
      <w:marBottom w:val="0"/>
      <w:divBdr>
        <w:top w:val="none" w:sz="0" w:space="0" w:color="auto"/>
        <w:left w:val="none" w:sz="0" w:space="0" w:color="auto"/>
        <w:bottom w:val="none" w:sz="0" w:space="0" w:color="auto"/>
        <w:right w:val="none" w:sz="0" w:space="0" w:color="auto"/>
      </w:divBdr>
    </w:div>
    <w:div w:id="392237330">
      <w:bodyDiv w:val="1"/>
      <w:marLeft w:val="0"/>
      <w:marRight w:val="0"/>
      <w:marTop w:val="0"/>
      <w:marBottom w:val="0"/>
      <w:divBdr>
        <w:top w:val="none" w:sz="0" w:space="0" w:color="auto"/>
        <w:left w:val="none" w:sz="0" w:space="0" w:color="auto"/>
        <w:bottom w:val="none" w:sz="0" w:space="0" w:color="auto"/>
        <w:right w:val="none" w:sz="0" w:space="0" w:color="auto"/>
      </w:divBdr>
    </w:div>
    <w:div w:id="393703476">
      <w:bodyDiv w:val="1"/>
      <w:marLeft w:val="0"/>
      <w:marRight w:val="0"/>
      <w:marTop w:val="0"/>
      <w:marBottom w:val="0"/>
      <w:divBdr>
        <w:top w:val="none" w:sz="0" w:space="0" w:color="auto"/>
        <w:left w:val="none" w:sz="0" w:space="0" w:color="auto"/>
        <w:bottom w:val="none" w:sz="0" w:space="0" w:color="auto"/>
        <w:right w:val="none" w:sz="0" w:space="0" w:color="auto"/>
      </w:divBdr>
    </w:div>
    <w:div w:id="394744257">
      <w:bodyDiv w:val="1"/>
      <w:marLeft w:val="0"/>
      <w:marRight w:val="0"/>
      <w:marTop w:val="0"/>
      <w:marBottom w:val="0"/>
      <w:divBdr>
        <w:top w:val="none" w:sz="0" w:space="0" w:color="auto"/>
        <w:left w:val="none" w:sz="0" w:space="0" w:color="auto"/>
        <w:bottom w:val="none" w:sz="0" w:space="0" w:color="auto"/>
        <w:right w:val="none" w:sz="0" w:space="0" w:color="auto"/>
      </w:divBdr>
    </w:div>
    <w:div w:id="408695645">
      <w:bodyDiv w:val="1"/>
      <w:marLeft w:val="0"/>
      <w:marRight w:val="0"/>
      <w:marTop w:val="0"/>
      <w:marBottom w:val="0"/>
      <w:divBdr>
        <w:top w:val="none" w:sz="0" w:space="0" w:color="auto"/>
        <w:left w:val="none" w:sz="0" w:space="0" w:color="auto"/>
        <w:bottom w:val="none" w:sz="0" w:space="0" w:color="auto"/>
        <w:right w:val="none" w:sz="0" w:space="0" w:color="auto"/>
      </w:divBdr>
    </w:div>
    <w:div w:id="408963757">
      <w:bodyDiv w:val="1"/>
      <w:marLeft w:val="0"/>
      <w:marRight w:val="0"/>
      <w:marTop w:val="0"/>
      <w:marBottom w:val="0"/>
      <w:divBdr>
        <w:top w:val="none" w:sz="0" w:space="0" w:color="auto"/>
        <w:left w:val="none" w:sz="0" w:space="0" w:color="auto"/>
        <w:bottom w:val="none" w:sz="0" w:space="0" w:color="auto"/>
        <w:right w:val="none" w:sz="0" w:space="0" w:color="auto"/>
      </w:divBdr>
    </w:div>
    <w:div w:id="424889738">
      <w:bodyDiv w:val="1"/>
      <w:marLeft w:val="0"/>
      <w:marRight w:val="0"/>
      <w:marTop w:val="0"/>
      <w:marBottom w:val="0"/>
      <w:divBdr>
        <w:top w:val="none" w:sz="0" w:space="0" w:color="auto"/>
        <w:left w:val="none" w:sz="0" w:space="0" w:color="auto"/>
        <w:bottom w:val="none" w:sz="0" w:space="0" w:color="auto"/>
        <w:right w:val="none" w:sz="0" w:space="0" w:color="auto"/>
      </w:divBdr>
    </w:div>
    <w:div w:id="438724808">
      <w:bodyDiv w:val="1"/>
      <w:marLeft w:val="0"/>
      <w:marRight w:val="0"/>
      <w:marTop w:val="0"/>
      <w:marBottom w:val="0"/>
      <w:divBdr>
        <w:top w:val="none" w:sz="0" w:space="0" w:color="auto"/>
        <w:left w:val="none" w:sz="0" w:space="0" w:color="auto"/>
        <w:bottom w:val="none" w:sz="0" w:space="0" w:color="auto"/>
        <w:right w:val="none" w:sz="0" w:space="0" w:color="auto"/>
      </w:divBdr>
    </w:div>
    <w:div w:id="496194105">
      <w:bodyDiv w:val="1"/>
      <w:marLeft w:val="0"/>
      <w:marRight w:val="0"/>
      <w:marTop w:val="0"/>
      <w:marBottom w:val="0"/>
      <w:divBdr>
        <w:top w:val="none" w:sz="0" w:space="0" w:color="auto"/>
        <w:left w:val="none" w:sz="0" w:space="0" w:color="auto"/>
        <w:bottom w:val="none" w:sz="0" w:space="0" w:color="auto"/>
        <w:right w:val="none" w:sz="0" w:space="0" w:color="auto"/>
      </w:divBdr>
    </w:div>
    <w:div w:id="516506901">
      <w:bodyDiv w:val="1"/>
      <w:marLeft w:val="0"/>
      <w:marRight w:val="0"/>
      <w:marTop w:val="0"/>
      <w:marBottom w:val="0"/>
      <w:divBdr>
        <w:top w:val="none" w:sz="0" w:space="0" w:color="auto"/>
        <w:left w:val="none" w:sz="0" w:space="0" w:color="auto"/>
        <w:bottom w:val="none" w:sz="0" w:space="0" w:color="auto"/>
        <w:right w:val="none" w:sz="0" w:space="0" w:color="auto"/>
      </w:divBdr>
    </w:div>
    <w:div w:id="518199395">
      <w:bodyDiv w:val="1"/>
      <w:marLeft w:val="0"/>
      <w:marRight w:val="0"/>
      <w:marTop w:val="0"/>
      <w:marBottom w:val="0"/>
      <w:divBdr>
        <w:top w:val="none" w:sz="0" w:space="0" w:color="auto"/>
        <w:left w:val="none" w:sz="0" w:space="0" w:color="auto"/>
        <w:bottom w:val="none" w:sz="0" w:space="0" w:color="auto"/>
        <w:right w:val="none" w:sz="0" w:space="0" w:color="auto"/>
      </w:divBdr>
    </w:div>
    <w:div w:id="538444233">
      <w:bodyDiv w:val="1"/>
      <w:marLeft w:val="0"/>
      <w:marRight w:val="0"/>
      <w:marTop w:val="0"/>
      <w:marBottom w:val="0"/>
      <w:divBdr>
        <w:top w:val="none" w:sz="0" w:space="0" w:color="auto"/>
        <w:left w:val="none" w:sz="0" w:space="0" w:color="auto"/>
        <w:bottom w:val="none" w:sz="0" w:space="0" w:color="auto"/>
        <w:right w:val="none" w:sz="0" w:space="0" w:color="auto"/>
      </w:divBdr>
    </w:div>
    <w:div w:id="558177756">
      <w:bodyDiv w:val="1"/>
      <w:marLeft w:val="0"/>
      <w:marRight w:val="0"/>
      <w:marTop w:val="0"/>
      <w:marBottom w:val="0"/>
      <w:divBdr>
        <w:top w:val="none" w:sz="0" w:space="0" w:color="auto"/>
        <w:left w:val="none" w:sz="0" w:space="0" w:color="auto"/>
        <w:bottom w:val="none" w:sz="0" w:space="0" w:color="auto"/>
        <w:right w:val="none" w:sz="0" w:space="0" w:color="auto"/>
      </w:divBdr>
    </w:div>
    <w:div w:id="562570901">
      <w:bodyDiv w:val="1"/>
      <w:marLeft w:val="0"/>
      <w:marRight w:val="0"/>
      <w:marTop w:val="0"/>
      <w:marBottom w:val="0"/>
      <w:divBdr>
        <w:top w:val="none" w:sz="0" w:space="0" w:color="auto"/>
        <w:left w:val="none" w:sz="0" w:space="0" w:color="auto"/>
        <w:bottom w:val="none" w:sz="0" w:space="0" w:color="auto"/>
        <w:right w:val="none" w:sz="0" w:space="0" w:color="auto"/>
      </w:divBdr>
    </w:div>
    <w:div w:id="573273438">
      <w:bodyDiv w:val="1"/>
      <w:marLeft w:val="0"/>
      <w:marRight w:val="0"/>
      <w:marTop w:val="0"/>
      <w:marBottom w:val="0"/>
      <w:divBdr>
        <w:top w:val="none" w:sz="0" w:space="0" w:color="auto"/>
        <w:left w:val="none" w:sz="0" w:space="0" w:color="auto"/>
        <w:bottom w:val="none" w:sz="0" w:space="0" w:color="auto"/>
        <w:right w:val="none" w:sz="0" w:space="0" w:color="auto"/>
      </w:divBdr>
    </w:div>
    <w:div w:id="573441391">
      <w:bodyDiv w:val="1"/>
      <w:marLeft w:val="0"/>
      <w:marRight w:val="0"/>
      <w:marTop w:val="0"/>
      <w:marBottom w:val="0"/>
      <w:divBdr>
        <w:top w:val="none" w:sz="0" w:space="0" w:color="auto"/>
        <w:left w:val="none" w:sz="0" w:space="0" w:color="auto"/>
        <w:bottom w:val="none" w:sz="0" w:space="0" w:color="auto"/>
        <w:right w:val="none" w:sz="0" w:space="0" w:color="auto"/>
      </w:divBdr>
    </w:div>
    <w:div w:id="629937280">
      <w:bodyDiv w:val="1"/>
      <w:marLeft w:val="0"/>
      <w:marRight w:val="0"/>
      <w:marTop w:val="0"/>
      <w:marBottom w:val="0"/>
      <w:divBdr>
        <w:top w:val="none" w:sz="0" w:space="0" w:color="auto"/>
        <w:left w:val="none" w:sz="0" w:space="0" w:color="auto"/>
        <w:bottom w:val="none" w:sz="0" w:space="0" w:color="auto"/>
        <w:right w:val="none" w:sz="0" w:space="0" w:color="auto"/>
      </w:divBdr>
    </w:div>
    <w:div w:id="644118823">
      <w:bodyDiv w:val="1"/>
      <w:marLeft w:val="0"/>
      <w:marRight w:val="0"/>
      <w:marTop w:val="0"/>
      <w:marBottom w:val="0"/>
      <w:divBdr>
        <w:top w:val="none" w:sz="0" w:space="0" w:color="auto"/>
        <w:left w:val="none" w:sz="0" w:space="0" w:color="auto"/>
        <w:bottom w:val="none" w:sz="0" w:space="0" w:color="auto"/>
        <w:right w:val="none" w:sz="0" w:space="0" w:color="auto"/>
      </w:divBdr>
    </w:div>
    <w:div w:id="662584847">
      <w:bodyDiv w:val="1"/>
      <w:marLeft w:val="0"/>
      <w:marRight w:val="0"/>
      <w:marTop w:val="0"/>
      <w:marBottom w:val="0"/>
      <w:divBdr>
        <w:top w:val="none" w:sz="0" w:space="0" w:color="auto"/>
        <w:left w:val="none" w:sz="0" w:space="0" w:color="auto"/>
        <w:bottom w:val="none" w:sz="0" w:space="0" w:color="auto"/>
        <w:right w:val="none" w:sz="0" w:space="0" w:color="auto"/>
      </w:divBdr>
    </w:div>
    <w:div w:id="680547494">
      <w:bodyDiv w:val="1"/>
      <w:marLeft w:val="0"/>
      <w:marRight w:val="0"/>
      <w:marTop w:val="0"/>
      <w:marBottom w:val="0"/>
      <w:divBdr>
        <w:top w:val="none" w:sz="0" w:space="0" w:color="auto"/>
        <w:left w:val="none" w:sz="0" w:space="0" w:color="auto"/>
        <w:bottom w:val="none" w:sz="0" w:space="0" w:color="auto"/>
        <w:right w:val="none" w:sz="0" w:space="0" w:color="auto"/>
      </w:divBdr>
    </w:div>
    <w:div w:id="686177756">
      <w:bodyDiv w:val="1"/>
      <w:marLeft w:val="0"/>
      <w:marRight w:val="0"/>
      <w:marTop w:val="0"/>
      <w:marBottom w:val="0"/>
      <w:divBdr>
        <w:top w:val="none" w:sz="0" w:space="0" w:color="auto"/>
        <w:left w:val="none" w:sz="0" w:space="0" w:color="auto"/>
        <w:bottom w:val="none" w:sz="0" w:space="0" w:color="auto"/>
        <w:right w:val="none" w:sz="0" w:space="0" w:color="auto"/>
      </w:divBdr>
    </w:div>
    <w:div w:id="705257915">
      <w:bodyDiv w:val="1"/>
      <w:marLeft w:val="0"/>
      <w:marRight w:val="0"/>
      <w:marTop w:val="0"/>
      <w:marBottom w:val="0"/>
      <w:divBdr>
        <w:top w:val="none" w:sz="0" w:space="0" w:color="auto"/>
        <w:left w:val="none" w:sz="0" w:space="0" w:color="auto"/>
        <w:bottom w:val="none" w:sz="0" w:space="0" w:color="auto"/>
        <w:right w:val="none" w:sz="0" w:space="0" w:color="auto"/>
      </w:divBdr>
    </w:div>
    <w:div w:id="739213184">
      <w:bodyDiv w:val="1"/>
      <w:marLeft w:val="0"/>
      <w:marRight w:val="0"/>
      <w:marTop w:val="0"/>
      <w:marBottom w:val="0"/>
      <w:divBdr>
        <w:top w:val="none" w:sz="0" w:space="0" w:color="auto"/>
        <w:left w:val="none" w:sz="0" w:space="0" w:color="auto"/>
        <w:bottom w:val="none" w:sz="0" w:space="0" w:color="auto"/>
        <w:right w:val="none" w:sz="0" w:space="0" w:color="auto"/>
      </w:divBdr>
    </w:div>
    <w:div w:id="749156982">
      <w:bodyDiv w:val="1"/>
      <w:marLeft w:val="0"/>
      <w:marRight w:val="0"/>
      <w:marTop w:val="0"/>
      <w:marBottom w:val="0"/>
      <w:divBdr>
        <w:top w:val="none" w:sz="0" w:space="0" w:color="auto"/>
        <w:left w:val="none" w:sz="0" w:space="0" w:color="auto"/>
        <w:bottom w:val="none" w:sz="0" w:space="0" w:color="auto"/>
        <w:right w:val="none" w:sz="0" w:space="0" w:color="auto"/>
      </w:divBdr>
    </w:div>
    <w:div w:id="749353310">
      <w:bodyDiv w:val="1"/>
      <w:marLeft w:val="0"/>
      <w:marRight w:val="0"/>
      <w:marTop w:val="0"/>
      <w:marBottom w:val="0"/>
      <w:divBdr>
        <w:top w:val="none" w:sz="0" w:space="0" w:color="auto"/>
        <w:left w:val="none" w:sz="0" w:space="0" w:color="auto"/>
        <w:bottom w:val="none" w:sz="0" w:space="0" w:color="auto"/>
        <w:right w:val="none" w:sz="0" w:space="0" w:color="auto"/>
      </w:divBdr>
    </w:div>
    <w:div w:id="774449526">
      <w:bodyDiv w:val="1"/>
      <w:marLeft w:val="0"/>
      <w:marRight w:val="0"/>
      <w:marTop w:val="0"/>
      <w:marBottom w:val="0"/>
      <w:divBdr>
        <w:top w:val="none" w:sz="0" w:space="0" w:color="auto"/>
        <w:left w:val="none" w:sz="0" w:space="0" w:color="auto"/>
        <w:bottom w:val="none" w:sz="0" w:space="0" w:color="auto"/>
        <w:right w:val="none" w:sz="0" w:space="0" w:color="auto"/>
      </w:divBdr>
    </w:div>
    <w:div w:id="807941623">
      <w:bodyDiv w:val="1"/>
      <w:marLeft w:val="0"/>
      <w:marRight w:val="0"/>
      <w:marTop w:val="0"/>
      <w:marBottom w:val="0"/>
      <w:divBdr>
        <w:top w:val="none" w:sz="0" w:space="0" w:color="auto"/>
        <w:left w:val="none" w:sz="0" w:space="0" w:color="auto"/>
        <w:bottom w:val="none" w:sz="0" w:space="0" w:color="auto"/>
        <w:right w:val="none" w:sz="0" w:space="0" w:color="auto"/>
      </w:divBdr>
    </w:div>
    <w:div w:id="832645547">
      <w:bodyDiv w:val="1"/>
      <w:marLeft w:val="0"/>
      <w:marRight w:val="0"/>
      <w:marTop w:val="0"/>
      <w:marBottom w:val="0"/>
      <w:divBdr>
        <w:top w:val="none" w:sz="0" w:space="0" w:color="auto"/>
        <w:left w:val="none" w:sz="0" w:space="0" w:color="auto"/>
        <w:bottom w:val="none" w:sz="0" w:space="0" w:color="auto"/>
        <w:right w:val="none" w:sz="0" w:space="0" w:color="auto"/>
      </w:divBdr>
    </w:div>
    <w:div w:id="834418305">
      <w:bodyDiv w:val="1"/>
      <w:marLeft w:val="0"/>
      <w:marRight w:val="0"/>
      <w:marTop w:val="0"/>
      <w:marBottom w:val="0"/>
      <w:divBdr>
        <w:top w:val="none" w:sz="0" w:space="0" w:color="auto"/>
        <w:left w:val="none" w:sz="0" w:space="0" w:color="auto"/>
        <w:bottom w:val="none" w:sz="0" w:space="0" w:color="auto"/>
        <w:right w:val="none" w:sz="0" w:space="0" w:color="auto"/>
      </w:divBdr>
    </w:div>
    <w:div w:id="837843632">
      <w:bodyDiv w:val="1"/>
      <w:marLeft w:val="0"/>
      <w:marRight w:val="0"/>
      <w:marTop w:val="0"/>
      <w:marBottom w:val="0"/>
      <w:divBdr>
        <w:top w:val="none" w:sz="0" w:space="0" w:color="auto"/>
        <w:left w:val="none" w:sz="0" w:space="0" w:color="auto"/>
        <w:bottom w:val="none" w:sz="0" w:space="0" w:color="auto"/>
        <w:right w:val="none" w:sz="0" w:space="0" w:color="auto"/>
      </w:divBdr>
    </w:div>
    <w:div w:id="884371686">
      <w:bodyDiv w:val="1"/>
      <w:marLeft w:val="0"/>
      <w:marRight w:val="0"/>
      <w:marTop w:val="0"/>
      <w:marBottom w:val="0"/>
      <w:divBdr>
        <w:top w:val="none" w:sz="0" w:space="0" w:color="auto"/>
        <w:left w:val="none" w:sz="0" w:space="0" w:color="auto"/>
        <w:bottom w:val="none" w:sz="0" w:space="0" w:color="auto"/>
        <w:right w:val="none" w:sz="0" w:space="0" w:color="auto"/>
      </w:divBdr>
    </w:div>
    <w:div w:id="886916701">
      <w:bodyDiv w:val="1"/>
      <w:marLeft w:val="0"/>
      <w:marRight w:val="0"/>
      <w:marTop w:val="0"/>
      <w:marBottom w:val="0"/>
      <w:divBdr>
        <w:top w:val="none" w:sz="0" w:space="0" w:color="auto"/>
        <w:left w:val="none" w:sz="0" w:space="0" w:color="auto"/>
        <w:bottom w:val="none" w:sz="0" w:space="0" w:color="auto"/>
        <w:right w:val="none" w:sz="0" w:space="0" w:color="auto"/>
      </w:divBdr>
    </w:div>
    <w:div w:id="910584378">
      <w:bodyDiv w:val="1"/>
      <w:marLeft w:val="0"/>
      <w:marRight w:val="0"/>
      <w:marTop w:val="0"/>
      <w:marBottom w:val="0"/>
      <w:divBdr>
        <w:top w:val="none" w:sz="0" w:space="0" w:color="auto"/>
        <w:left w:val="none" w:sz="0" w:space="0" w:color="auto"/>
        <w:bottom w:val="none" w:sz="0" w:space="0" w:color="auto"/>
        <w:right w:val="none" w:sz="0" w:space="0" w:color="auto"/>
      </w:divBdr>
    </w:div>
    <w:div w:id="921917030">
      <w:bodyDiv w:val="1"/>
      <w:marLeft w:val="0"/>
      <w:marRight w:val="0"/>
      <w:marTop w:val="0"/>
      <w:marBottom w:val="0"/>
      <w:divBdr>
        <w:top w:val="none" w:sz="0" w:space="0" w:color="auto"/>
        <w:left w:val="none" w:sz="0" w:space="0" w:color="auto"/>
        <w:bottom w:val="none" w:sz="0" w:space="0" w:color="auto"/>
        <w:right w:val="none" w:sz="0" w:space="0" w:color="auto"/>
      </w:divBdr>
    </w:div>
    <w:div w:id="926764674">
      <w:bodyDiv w:val="1"/>
      <w:marLeft w:val="0"/>
      <w:marRight w:val="0"/>
      <w:marTop w:val="0"/>
      <w:marBottom w:val="0"/>
      <w:divBdr>
        <w:top w:val="none" w:sz="0" w:space="0" w:color="auto"/>
        <w:left w:val="none" w:sz="0" w:space="0" w:color="auto"/>
        <w:bottom w:val="none" w:sz="0" w:space="0" w:color="auto"/>
        <w:right w:val="none" w:sz="0" w:space="0" w:color="auto"/>
      </w:divBdr>
    </w:div>
    <w:div w:id="946473961">
      <w:bodyDiv w:val="1"/>
      <w:marLeft w:val="0"/>
      <w:marRight w:val="0"/>
      <w:marTop w:val="0"/>
      <w:marBottom w:val="0"/>
      <w:divBdr>
        <w:top w:val="none" w:sz="0" w:space="0" w:color="auto"/>
        <w:left w:val="none" w:sz="0" w:space="0" w:color="auto"/>
        <w:bottom w:val="none" w:sz="0" w:space="0" w:color="auto"/>
        <w:right w:val="none" w:sz="0" w:space="0" w:color="auto"/>
      </w:divBdr>
    </w:div>
    <w:div w:id="967124323">
      <w:bodyDiv w:val="1"/>
      <w:marLeft w:val="0"/>
      <w:marRight w:val="0"/>
      <w:marTop w:val="0"/>
      <w:marBottom w:val="0"/>
      <w:divBdr>
        <w:top w:val="none" w:sz="0" w:space="0" w:color="auto"/>
        <w:left w:val="none" w:sz="0" w:space="0" w:color="auto"/>
        <w:bottom w:val="none" w:sz="0" w:space="0" w:color="auto"/>
        <w:right w:val="none" w:sz="0" w:space="0" w:color="auto"/>
      </w:divBdr>
    </w:div>
    <w:div w:id="967128413">
      <w:bodyDiv w:val="1"/>
      <w:marLeft w:val="0"/>
      <w:marRight w:val="0"/>
      <w:marTop w:val="0"/>
      <w:marBottom w:val="0"/>
      <w:divBdr>
        <w:top w:val="none" w:sz="0" w:space="0" w:color="auto"/>
        <w:left w:val="none" w:sz="0" w:space="0" w:color="auto"/>
        <w:bottom w:val="none" w:sz="0" w:space="0" w:color="auto"/>
        <w:right w:val="none" w:sz="0" w:space="0" w:color="auto"/>
      </w:divBdr>
    </w:div>
    <w:div w:id="967978647">
      <w:bodyDiv w:val="1"/>
      <w:marLeft w:val="0"/>
      <w:marRight w:val="0"/>
      <w:marTop w:val="0"/>
      <w:marBottom w:val="0"/>
      <w:divBdr>
        <w:top w:val="none" w:sz="0" w:space="0" w:color="auto"/>
        <w:left w:val="none" w:sz="0" w:space="0" w:color="auto"/>
        <w:bottom w:val="none" w:sz="0" w:space="0" w:color="auto"/>
        <w:right w:val="none" w:sz="0" w:space="0" w:color="auto"/>
      </w:divBdr>
    </w:div>
    <w:div w:id="976107684">
      <w:bodyDiv w:val="1"/>
      <w:marLeft w:val="0"/>
      <w:marRight w:val="0"/>
      <w:marTop w:val="0"/>
      <w:marBottom w:val="0"/>
      <w:divBdr>
        <w:top w:val="none" w:sz="0" w:space="0" w:color="auto"/>
        <w:left w:val="none" w:sz="0" w:space="0" w:color="auto"/>
        <w:bottom w:val="none" w:sz="0" w:space="0" w:color="auto"/>
        <w:right w:val="none" w:sz="0" w:space="0" w:color="auto"/>
      </w:divBdr>
    </w:div>
    <w:div w:id="976880726">
      <w:bodyDiv w:val="1"/>
      <w:marLeft w:val="0"/>
      <w:marRight w:val="0"/>
      <w:marTop w:val="0"/>
      <w:marBottom w:val="0"/>
      <w:divBdr>
        <w:top w:val="none" w:sz="0" w:space="0" w:color="auto"/>
        <w:left w:val="none" w:sz="0" w:space="0" w:color="auto"/>
        <w:bottom w:val="none" w:sz="0" w:space="0" w:color="auto"/>
        <w:right w:val="none" w:sz="0" w:space="0" w:color="auto"/>
      </w:divBdr>
    </w:div>
    <w:div w:id="991565642">
      <w:bodyDiv w:val="1"/>
      <w:marLeft w:val="0"/>
      <w:marRight w:val="0"/>
      <w:marTop w:val="0"/>
      <w:marBottom w:val="0"/>
      <w:divBdr>
        <w:top w:val="none" w:sz="0" w:space="0" w:color="auto"/>
        <w:left w:val="none" w:sz="0" w:space="0" w:color="auto"/>
        <w:bottom w:val="none" w:sz="0" w:space="0" w:color="auto"/>
        <w:right w:val="none" w:sz="0" w:space="0" w:color="auto"/>
      </w:divBdr>
    </w:div>
    <w:div w:id="998188278">
      <w:bodyDiv w:val="1"/>
      <w:marLeft w:val="0"/>
      <w:marRight w:val="0"/>
      <w:marTop w:val="0"/>
      <w:marBottom w:val="0"/>
      <w:divBdr>
        <w:top w:val="none" w:sz="0" w:space="0" w:color="auto"/>
        <w:left w:val="none" w:sz="0" w:space="0" w:color="auto"/>
        <w:bottom w:val="none" w:sz="0" w:space="0" w:color="auto"/>
        <w:right w:val="none" w:sz="0" w:space="0" w:color="auto"/>
      </w:divBdr>
    </w:div>
    <w:div w:id="1009795586">
      <w:bodyDiv w:val="1"/>
      <w:marLeft w:val="0"/>
      <w:marRight w:val="0"/>
      <w:marTop w:val="0"/>
      <w:marBottom w:val="0"/>
      <w:divBdr>
        <w:top w:val="none" w:sz="0" w:space="0" w:color="auto"/>
        <w:left w:val="none" w:sz="0" w:space="0" w:color="auto"/>
        <w:bottom w:val="none" w:sz="0" w:space="0" w:color="auto"/>
        <w:right w:val="none" w:sz="0" w:space="0" w:color="auto"/>
      </w:divBdr>
    </w:div>
    <w:div w:id="1033535220">
      <w:bodyDiv w:val="1"/>
      <w:marLeft w:val="0"/>
      <w:marRight w:val="0"/>
      <w:marTop w:val="0"/>
      <w:marBottom w:val="0"/>
      <w:divBdr>
        <w:top w:val="none" w:sz="0" w:space="0" w:color="auto"/>
        <w:left w:val="none" w:sz="0" w:space="0" w:color="auto"/>
        <w:bottom w:val="none" w:sz="0" w:space="0" w:color="auto"/>
        <w:right w:val="none" w:sz="0" w:space="0" w:color="auto"/>
      </w:divBdr>
    </w:div>
    <w:div w:id="1041176792">
      <w:bodyDiv w:val="1"/>
      <w:marLeft w:val="0"/>
      <w:marRight w:val="0"/>
      <w:marTop w:val="0"/>
      <w:marBottom w:val="0"/>
      <w:divBdr>
        <w:top w:val="none" w:sz="0" w:space="0" w:color="auto"/>
        <w:left w:val="none" w:sz="0" w:space="0" w:color="auto"/>
        <w:bottom w:val="none" w:sz="0" w:space="0" w:color="auto"/>
        <w:right w:val="none" w:sz="0" w:space="0" w:color="auto"/>
      </w:divBdr>
    </w:div>
    <w:div w:id="1049574600">
      <w:bodyDiv w:val="1"/>
      <w:marLeft w:val="0"/>
      <w:marRight w:val="0"/>
      <w:marTop w:val="0"/>
      <w:marBottom w:val="0"/>
      <w:divBdr>
        <w:top w:val="none" w:sz="0" w:space="0" w:color="auto"/>
        <w:left w:val="none" w:sz="0" w:space="0" w:color="auto"/>
        <w:bottom w:val="none" w:sz="0" w:space="0" w:color="auto"/>
        <w:right w:val="none" w:sz="0" w:space="0" w:color="auto"/>
      </w:divBdr>
    </w:div>
    <w:div w:id="1053189041">
      <w:bodyDiv w:val="1"/>
      <w:marLeft w:val="0"/>
      <w:marRight w:val="0"/>
      <w:marTop w:val="0"/>
      <w:marBottom w:val="0"/>
      <w:divBdr>
        <w:top w:val="none" w:sz="0" w:space="0" w:color="auto"/>
        <w:left w:val="none" w:sz="0" w:space="0" w:color="auto"/>
        <w:bottom w:val="none" w:sz="0" w:space="0" w:color="auto"/>
        <w:right w:val="none" w:sz="0" w:space="0" w:color="auto"/>
      </w:divBdr>
    </w:div>
    <w:div w:id="1077677293">
      <w:bodyDiv w:val="1"/>
      <w:marLeft w:val="0"/>
      <w:marRight w:val="0"/>
      <w:marTop w:val="0"/>
      <w:marBottom w:val="0"/>
      <w:divBdr>
        <w:top w:val="none" w:sz="0" w:space="0" w:color="auto"/>
        <w:left w:val="none" w:sz="0" w:space="0" w:color="auto"/>
        <w:bottom w:val="none" w:sz="0" w:space="0" w:color="auto"/>
        <w:right w:val="none" w:sz="0" w:space="0" w:color="auto"/>
      </w:divBdr>
    </w:div>
    <w:div w:id="1078477435">
      <w:bodyDiv w:val="1"/>
      <w:marLeft w:val="0"/>
      <w:marRight w:val="0"/>
      <w:marTop w:val="0"/>
      <w:marBottom w:val="0"/>
      <w:divBdr>
        <w:top w:val="none" w:sz="0" w:space="0" w:color="auto"/>
        <w:left w:val="none" w:sz="0" w:space="0" w:color="auto"/>
        <w:bottom w:val="none" w:sz="0" w:space="0" w:color="auto"/>
        <w:right w:val="none" w:sz="0" w:space="0" w:color="auto"/>
      </w:divBdr>
    </w:div>
    <w:div w:id="1092165660">
      <w:bodyDiv w:val="1"/>
      <w:marLeft w:val="0"/>
      <w:marRight w:val="0"/>
      <w:marTop w:val="0"/>
      <w:marBottom w:val="0"/>
      <w:divBdr>
        <w:top w:val="none" w:sz="0" w:space="0" w:color="auto"/>
        <w:left w:val="none" w:sz="0" w:space="0" w:color="auto"/>
        <w:bottom w:val="none" w:sz="0" w:space="0" w:color="auto"/>
        <w:right w:val="none" w:sz="0" w:space="0" w:color="auto"/>
      </w:divBdr>
    </w:div>
    <w:div w:id="1104882730">
      <w:bodyDiv w:val="1"/>
      <w:marLeft w:val="0"/>
      <w:marRight w:val="0"/>
      <w:marTop w:val="0"/>
      <w:marBottom w:val="0"/>
      <w:divBdr>
        <w:top w:val="none" w:sz="0" w:space="0" w:color="auto"/>
        <w:left w:val="none" w:sz="0" w:space="0" w:color="auto"/>
        <w:bottom w:val="none" w:sz="0" w:space="0" w:color="auto"/>
        <w:right w:val="none" w:sz="0" w:space="0" w:color="auto"/>
      </w:divBdr>
    </w:div>
    <w:div w:id="1128549887">
      <w:bodyDiv w:val="1"/>
      <w:marLeft w:val="0"/>
      <w:marRight w:val="0"/>
      <w:marTop w:val="0"/>
      <w:marBottom w:val="0"/>
      <w:divBdr>
        <w:top w:val="none" w:sz="0" w:space="0" w:color="auto"/>
        <w:left w:val="none" w:sz="0" w:space="0" w:color="auto"/>
        <w:bottom w:val="none" w:sz="0" w:space="0" w:color="auto"/>
        <w:right w:val="none" w:sz="0" w:space="0" w:color="auto"/>
      </w:divBdr>
    </w:div>
    <w:div w:id="1141339531">
      <w:bodyDiv w:val="1"/>
      <w:marLeft w:val="0"/>
      <w:marRight w:val="0"/>
      <w:marTop w:val="0"/>
      <w:marBottom w:val="0"/>
      <w:divBdr>
        <w:top w:val="none" w:sz="0" w:space="0" w:color="auto"/>
        <w:left w:val="none" w:sz="0" w:space="0" w:color="auto"/>
        <w:bottom w:val="none" w:sz="0" w:space="0" w:color="auto"/>
        <w:right w:val="none" w:sz="0" w:space="0" w:color="auto"/>
      </w:divBdr>
    </w:div>
    <w:div w:id="1157068275">
      <w:bodyDiv w:val="1"/>
      <w:marLeft w:val="0"/>
      <w:marRight w:val="0"/>
      <w:marTop w:val="0"/>
      <w:marBottom w:val="0"/>
      <w:divBdr>
        <w:top w:val="none" w:sz="0" w:space="0" w:color="auto"/>
        <w:left w:val="none" w:sz="0" w:space="0" w:color="auto"/>
        <w:bottom w:val="none" w:sz="0" w:space="0" w:color="auto"/>
        <w:right w:val="none" w:sz="0" w:space="0" w:color="auto"/>
      </w:divBdr>
    </w:div>
    <w:div w:id="1183472686">
      <w:bodyDiv w:val="1"/>
      <w:marLeft w:val="0"/>
      <w:marRight w:val="0"/>
      <w:marTop w:val="0"/>
      <w:marBottom w:val="0"/>
      <w:divBdr>
        <w:top w:val="none" w:sz="0" w:space="0" w:color="auto"/>
        <w:left w:val="none" w:sz="0" w:space="0" w:color="auto"/>
        <w:bottom w:val="none" w:sz="0" w:space="0" w:color="auto"/>
        <w:right w:val="none" w:sz="0" w:space="0" w:color="auto"/>
      </w:divBdr>
    </w:div>
    <w:div w:id="1188521280">
      <w:bodyDiv w:val="1"/>
      <w:marLeft w:val="0"/>
      <w:marRight w:val="0"/>
      <w:marTop w:val="0"/>
      <w:marBottom w:val="0"/>
      <w:divBdr>
        <w:top w:val="none" w:sz="0" w:space="0" w:color="auto"/>
        <w:left w:val="none" w:sz="0" w:space="0" w:color="auto"/>
        <w:bottom w:val="none" w:sz="0" w:space="0" w:color="auto"/>
        <w:right w:val="none" w:sz="0" w:space="0" w:color="auto"/>
      </w:divBdr>
    </w:div>
    <w:div w:id="1190222395">
      <w:bodyDiv w:val="1"/>
      <w:marLeft w:val="0"/>
      <w:marRight w:val="0"/>
      <w:marTop w:val="0"/>
      <w:marBottom w:val="0"/>
      <w:divBdr>
        <w:top w:val="none" w:sz="0" w:space="0" w:color="auto"/>
        <w:left w:val="none" w:sz="0" w:space="0" w:color="auto"/>
        <w:bottom w:val="none" w:sz="0" w:space="0" w:color="auto"/>
        <w:right w:val="none" w:sz="0" w:space="0" w:color="auto"/>
      </w:divBdr>
    </w:div>
    <w:div w:id="1191141413">
      <w:bodyDiv w:val="1"/>
      <w:marLeft w:val="0"/>
      <w:marRight w:val="0"/>
      <w:marTop w:val="0"/>
      <w:marBottom w:val="0"/>
      <w:divBdr>
        <w:top w:val="none" w:sz="0" w:space="0" w:color="auto"/>
        <w:left w:val="none" w:sz="0" w:space="0" w:color="auto"/>
        <w:bottom w:val="none" w:sz="0" w:space="0" w:color="auto"/>
        <w:right w:val="none" w:sz="0" w:space="0" w:color="auto"/>
      </w:divBdr>
    </w:div>
    <w:div w:id="1198007502">
      <w:bodyDiv w:val="1"/>
      <w:marLeft w:val="0"/>
      <w:marRight w:val="0"/>
      <w:marTop w:val="0"/>
      <w:marBottom w:val="0"/>
      <w:divBdr>
        <w:top w:val="none" w:sz="0" w:space="0" w:color="auto"/>
        <w:left w:val="none" w:sz="0" w:space="0" w:color="auto"/>
        <w:bottom w:val="none" w:sz="0" w:space="0" w:color="auto"/>
        <w:right w:val="none" w:sz="0" w:space="0" w:color="auto"/>
      </w:divBdr>
    </w:div>
    <w:div w:id="1207450436">
      <w:bodyDiv w:val="1"/>
      <w:marLeft w:val="0"/>
      <w:marRight w:val="0"/>
      <w:marTop w:val="0"/>
      <w:marBottom w:val="0"/>
      <w:divBdr>
        <w:top w:val="none" w:sz="0" w:space="0" w:color="auto"/>
        <w:left w:val="none" w:sz="0" w:space="0" w:color="auto"/>
        <w:bottom w:val="none" w:sz="0" w:space="0" w:color="auto"/>
        <w:right w:val="none" w:sz="0" w:space="0" w:color="auto"/>
      </w:divBdr>
    </w:div>
    <w:div w:id="1259872610">
      <w:bodyDiv w:val="1"/>
      <w:marLeft w:val="0"/>
      <w:marRight w:val="0"/>
      <w:marTop w:val="0"/>
      <w:marBottom w:val="0"/>
      <w:divBdr>
        <w:top w:val="none" w:sz="0" w:space="0" w:color="auto"/>
        <w:left w:val="none" w:sz="0" w:space="0" w:color="auto"/>
        <w:bottom w:val="none" w:sz="0" w:space="0" w:color="auto"/>
        <w:right w:val="none" w:sz="0" w:space="0" w:color="auto"/>
      </w:divBdr>
    </w:div>
    <w:div w:id="1265455580">
      <w:bodyDiv w:val="1"/>
      <w:marLeft w:val="0"/>
      <w:marRight w:val="0"/>
      <w:marTop w:val="0"/>
      <w:marBottom w:val="0"/>
      <w:divBdr>
        <w:top w:val="none" w:sz="0" w:space="0" w:color="auto"/>
        <w:left w:val="none" w:sz="0" w:space="0" w:color="auto"/>
        <w:bottom w:val="none" w:sz="0" w:space="0" w:color="auto"/>
        <w:right w:val="none" w:sz="0" w:space="0" w:color="auto"/>
      </w:divBdr>
    </w:div>
    <w:div w:id="1274904142">
      <w:bodyDiv w:val="1"/>
      <w:marLeft w:val="0"/>
      <w:marRight w:val="0"/>
      <w:marTop w:val="0"/>
      <w:marBottom w:val="0"/>
      <w:divBdr>
        <w:top w:val="none" w:sz="0" w:space="0" w:color="auto"/>
        <w:left w:val="none" w:sz="0" w:space="0" w:color="auto"/>
        <w:bottom w:val="none" w:sz="0" w:space="0" w:color="auto"/>
        <w:right w:val="none" w:sz="0" w:space="0" w:color="auto"/>
      </w:divBdr>
      <w:divsChild>
        <w:div w:id="1249388265">
          <w:marLeft w:val="0"/>
          <w:marRight w:val="0"/>
          <w:marTop w:val="0"/>
          <w:marBottom w:val="0"/>
          <w:divBdr>
            <w:top w:val="none" w:sz="0" w:space="0" w:color="auto"/>
            <w:left w:val="none" w:sz="0" w:space="0" w:color="auto"/>
            <w:bottom w:val="none" w:sz="0" w:space="0" w:color="auto"/>
            <w:right w:val="none" w:sz="0" w:space="0" w:color="auto"/>
          </w:divBdr>
        </w:div>
      </w:divsChild>
    </w:div>
    <w:div w:id="1278560454">
      <w:bodyDiv w:val="1"/>
      <w:marLeft w:val="0"/>
      <w:marRight w:val="0"/>
      <w:marTop w:val="0"/>
      <w:marBottom w:val="0"/>
      <w:divBdr>
        <w:top w:val="none" w:sz="0" w:space="0" w:color="auto"/>
        <w:left w:val="none" w:sz="0" w:space="0" w:color="auto"/>
        <w:bottom w:val="none" w:sz="0" w:space="0" w:color="auto"/>
        <w:right w:val="none" w:sz="0" w:space="0" w:color="auto"/>
      </w:divBdr>
    </w:div>
    <w:div w:id="1296106506">
      <w:bodyDiv w:val="1"/>
      <w:marLeft w:val="0"/>
      <w:marRight w:val="0"/>
      <w:marTop w:val="0"/>
      <w:marBottom w:val="0"/>
      <w:divBdr>
        <w:top w:val="none" w:sz="0" w:space="0" w:color="auto"/>
        <w:left w:val="none" w:sz="0" w:space="0" w:color="auto"/>
        <w:bottom w:val="none" w:sz="0" w:space="0" w:color="auto"/>
        <w:right w:val="none" w:sz="0" w:space="0" w:color="auto"/>
      </w:divBdr>
    </w:div>
    <w:div w:id="1296719023">
      <w:bodyDiv w:val="1"/>
      <w:marLeft w:val="0"/>
      <w:marRight w:val="0"/>
      <w:marTop w:val="0"/>
      <w:marBottom w:val="0"/>
      <w:divBdr>
        <w:top w:val="none" w:sz="0" w:space="0" w:color="auto"/>
        <w:left w:val="none" w:sz="0" w:space="0" w:color="auto"/>
        <w:bottom w:val="none" w:sz="0" w:space="0" w:color="auto"/>
        <w:right w:val="none" w:sz="0" w:space="0" w:color="auto"/>
      </w:divBdr>
    </w:div>
    <w:div w:id="1311441423">
      <w:bodyDiv w:val="1"/>
      <w:marLeft w:val="0"/>
      <w:marRight w:val="0"/>
      <w:marTop w:val="0"/>
      <w:marBottom w:val="0"/>
      <w:divBdr>
        <w:top w:val="none" w:sz="0" w:space="0" w:color="auto"/>
        <w:left w:val="none" w:sz="0" w:space="0" w:color="auto"/>
        <w:bottom w:val="none" w:sz="0" w:space="0" w:color="auto"/>
        <w:right w:val="none" w:sz="0" w:space="0" w:color="auto"/>
      </w:divBdr>
    </w:div>
    <w:div w:id="1313021957">
      <w:bodyDiv w:val="1"/>
      <w:marLeft w:val="0"/>
      <w:marRight w:val="0"/>
      <w:marTop w:val="0"/>
      <w:marBottom w:val="0"/>
      <w:divBdr>
        <w:top w:val="none" w:sz="0" w:space="0" w:color="auto"/>
        <w:left w:val="none" w:sz="0" w:space="0" w:color="auto"/>
        <w:bottom w:val="none" w:sz="0" w:space="0" w:color="auto"/>
        <w:right w:val="none" w:sz="0" w:space="0" w:color="auto"/>
      </w:divBdr>
    </w:div>
    <w:div w:id="1324118146">
      <w:bodyDiv w:val="1"/>
      <w:marLeft w:val="0"/>
      <w:marRight w:val="0"/>
      <w:marTop w:val="0"/>
      <w:marBottom w:val="0"/>
      <w:divBdr>
        <w:top w:val="none" w:sz="0" w:space="0" w:color="auto"/>
        <w:left w:val="none" w:sz="0" w:space="0" w:color="auto"/>
        <w:bottom w:val="none" w:sz="0" w:space="0" w:color="auto"/>
        <w:right w:val="none" w:sz="0" w:space="0" w:color="auto"/>
      </w:divBdr>
    </w:div>
    <w:div w:id="1331324814">
      <w:bodyDiv w:val="1"/>
      <w:marLeft w:val="0"/>
      <w:marRight w:val="0"/>
      <w:marTop w:val="0"/>
      <w:marBottom w:val="0"/>
      <w:divBdr>
        <w:top w:val="none" w:sz="0" w:space="0" w:color="auto"/>
        <w:left w:val="none" w:sz="0" w:space="0" w:color="auto"/>
        <w:bottom w:val="none" w:sz="0" w:space="0" w:color="auto"/>
        <w:right w:val="none" w:sz="0" w:space="0" w:color="auto"/>
      </w:divBdr>
    </w:div>
    <w:div w:id="1336376681">
      <w:bodyDiv w:val="1"/>
      <w:marLeft w:val="0"/>
      <w:marRight w:val="0"/>
      <w:marTop w:val="0"/>
      <w:marBottom w:val="0"/>
      <w:divBdr>
        <w:top w:val="none" w:sz="0" w:space="0" w:color="auto"/>
        <w:left w:val="none" w:sz="0" w:space="0" w:color="auto"/>
        <w:bottom w:val="none" w:sz="0" w:space="0" w:color="auto"/>
        <w:right w:val="none" w:sz="0" w:space="0" w:color="auto"/>
      </w:divBdr>
    </w:div>
    <w:div w:id="1346206621">
      <w:bodyDiv w:val="1"/>
      <w:marLeft w:val="0"/>
      <w:marRight w:val="0"/>
      <w:marTop w:val="0"/>
      <w:marBottom w:val="0"/>
      <w:divBdr>
        <w:top w:val="none" w:sz="0" w:space="0" w:color="auto"/>
        <w:left w:val="none" w:sz="0" w:space="0" w:color="auto"/>
        <w:bottom w:val="none" w:sz="0" w:space="0" w:color="auto"/>
        <w:right w:val="none" w:sz="0" w:space="0" w:color="auto"/>
      </w:divBdr>
    </w:div>
    <w:div w:id="1370104886">
      <w:bodyDiv w:val="1"/>
      <w:marLeft w:val="0"/>
      <w:marRight w:val="0"/>
      <w:marTop w:val="0"/>
      <w:marBottom w:val="0"/>
      <w:divBdr>
        <w:top w:val="none" w:sz="0" w:space="0" w:color="auto"/>
        <w:left w:val="none" w:sz="0" w:space="0" w:color="auto"/>
        <w:bottom w:val="none" w:sz="0" w:space="0" w:color="auto"/>
        <w:right w:val="none" w:sz="0" w:space="0" w:color="auto"/>
      </w:divBdr>
    </w:div>
    <w:div w:id="1374498558">
      <w:bodyDiv w:val="1"/>
      <w:marLeft w:val="0"/>
      <w:marRight w:val="0"/>
      <w:marTop w:val="0"/>
      <w:marBottom w:val="0"/>
      <w:divBdr>
        <w:top w:val="none" w:sz="0" w:space="0" w:color="auto"/>
        <w:left w:val="none" w:sz="0" w:space="0" w:color="auto"/>
        <w:bottom w:val="none" w:sz="0" w:space="0" w:color="auto"/>
        <w:right w:val="none" w:sz="0" w:space="0" w:color="auto"/>
      </w:divBdr>
    </w:div>
    <w:div w:id="1377241484">
      <w:bodyDiv w:val="1"/>
      <w:marLeft w:val="0"/>
      <w:marRight w:val="0"/>
      <w:marTop w:val="0"/>
      <w:marBottom w:val="0"/>
      <w:divBdr>
        <w:top w:val="none" w:sz="0" w:space="0" w:color="auto"/>
        <w:left w:val="none" w:sz="0" w:space="0" w:color="auto"/>
        <w:bottom w:val="none" w:sz="0" w:space="0" w:color="auto"/>
        <w:right w:val="none" w:sz="0" w:space="0" w:color="auto"/>
      </w:divBdr>
    </w:div>
    <w:div w:id="1380516263">
      <w:bodyDiv w:val="1"/>
      <w:marLeft w:val="0"/>
      <w:marRight w:val="0"/>
      <w:marTop w:val="0"/>
      <w:marBottom w:val="0"/>
      <w:divBdr>
        <w:top w:val="none" w:sz="0" w:space="0" w:color="auto"/>
        <w:left w:val="none" w:sz="0" w:space="0" w:color="auto"/>
        <w:bottom w:val="none" w:sz="0" w:space="0" w:color="auto"/>
        <w:right w:val="none" w:sz="0" w:space="0" w:color="auto"/>
      </w:divBdr>
    </w:div>
    <w:div w:id="1408528784">
      <w:bodyDiv w:val="1"/>
      <w:marLeft w:val="0"/>
      <w:marRight w:val="0"/>
      <w:marTop w:val="0"/>
      <w:marBottom w:val="0"/>
      <w:divBdr>
        <w:top w:val="none" w:sz="0" w:space="0" w:color="auto"/>
        <w:left w:val="none" w:sz="0" w:space="0" w:color="auto"/>
        <w:bottom w:val="none" w:sz="0" w:space="0" w:color="auto"/>
        <w:right w:val="none" w:sz="0" w:space="0" w:color="auto"/>
      </w:divBdr>
    </w:div>
    <w:div w:id="1410615623">
      <w:bodyDiv w:val="1"/>
      <w:marLeft w:val="0"/>
      <w:marRight w:val="0"/>
      <w:marTop w:val="0"/>
      <w:marBottom w:val="0"/>
      <w:divBdr>
        <w:top w:val="none" w:sz="0" w:space="0" w:color="auto"/>
        <w:left w:val="none" w:sz="0" w:space="0" w:color="auto"/>
        <w:bottom w:val="none" w:sz="0" w:space="0" w:color="auto"/>
        <w:right w:val="none" w:sz="0" w:space="0" w:color="auto"/>
      </w:divBdr>
    </w:div>
    <w:div w:id="1414204018">
      <w:bodyDiv w:val="1"/>
      <w:marLeft w:val="0"/>
      <w:marRight w:val="0"/>
      <w:marTop w:val="0"/>
      <w:marBottom w:val="0"/>
      <w:divBdr>
        <w:top w:val="none" w:sz="0" w:space="0" w:color="auto"/>
        <w:left w:val="none" w:sz="0" w:space="0" w:color="auto"/>
        <w:bottom w:val="none" w:sz="0" w:space="0" w:color="auto"/>
        <w:right w:val="none" w:sz="0" w:space="0" w:color="auto"/>
      </w:divBdr>
    </w:div>
    <w:div w:id="1415203660">
      <w:bodyDiv w:val="1"/>
      <w:marLeft w:val="0"/>
      <w:marRight w:val="0"/>
      <w:marTop w:val="0"/>
      <w:marBottom w:val="0"/>
      <w:divBdr>
        <w:top w:val="none" w:sz="0" w:space="0" w:color="auto"/>
        <w:left w:val="none" w:sz="0" w:space="0" w:color="auto"/>
        <w:bottom w:val="none" w:sz="0" w:space="0" w:color="auto"/>
        <w:right w:val="none" w:sz="0" w:space="0" w:color="auto"/>
      </w:divBdr>
    </w:div>
    <w:div w:id="1426262223">
      <w:bodyDiv w:val="1"/>
      <w:marLeft w:val="0"/>
      <w:marRight w:val="0"/>
      <w:marTop w:val="0"/>
      <w:marBottom w:val="0"/>
      <w:divBdr>
        <w:top w:val="none" w:sz="0" w:space="0" w:color="auto"/>
        <w:left w:val="none" w:sz="0" w:space="0" w:color="auto"/>
        <w:bottom w:val="none" w:sz="0" w:space="0" w:color="auto"/>
        <w:right w:val="none" w:sz="0" w:space="0" w:color="auto"/>
      </w:divBdr>
    </w:div>
    <w:div w:id="1430394931">
      <w:bodyDiv w:val="1"/>
      <w:marLeft w:val="0"/>
      <w:marRight w:val="0"/>
      <w:marTop w:val="0"/>
      <w:marBottom w:val="0"/>
      <w:divBdr>
        <w:top w:val="none" w:sz="0" w:space="0" w:color="auto"/>
        <w:left w:val="none" w:sz="0" w:space="0" w:color="auto"/>
        <w:bottom w:val="none" w:sz="0" w:space="0" w:color="auto"/>
        <w:right w:val="none" w:sz="0" w:space="0" w:color="auto"/>
      </w:divBdr>
    </w:div>
    <w:div w:id="1472211837">
      <w:bodyDiv w:val="1"/>
      <w:marLeft w:val="0"/>
      <w:marRight w:val="0"/>
      <w:marTop w:val="0"/>
      <w:marBottom w:val="0"/>
      <w:divBdr>
        <w:top w:val="none" w:sz="0" w:space="0" w:color="auto"/>
        <w:left w:val="none" w:sz="0" w:space="0" w:color="auto"/>
        <w:bottom w:val="none" w:sz="0" w:space="0" w:color="auto"/>
        <w:right w:val="none" w:sz="0" w:space="0" w:color="auto"/>
      </w:divBdr>
    </w:div>
    <w:div w:id="1479108243">
      <w:bodyDiv w:val="1"/>
      <w:marLeft w:val="0"/>
      <w:marRight w:val="0"/>
      <w:marTop w:val="0"/>
      <w:marBottom w:val="0"/>
      <w:divBdr>
        <w:top w:val="none" w:sz="0" w:space="0" w:color="auto"/>
        <w:left w:val="none" w:sz="0" w:space="0" w:color="auto"/>
        <w:bottom w:val="none" w:sz="0" w:space="0" w:color="auto"/>
        <w:right w:val="none" w:sz="0" w:space="0" w:color="auto"/>
      </w:divBdr>
    </w:div>
    <w:div w:id="1557162441">
      <w:bodyDiv w:val="1"/>
      <w:marLeft w:val="0"/>
      <w:marRight w:val="0"/>
      <w:marTop w:val="0"/>
      <w:marBottom w:val="0"/>
      <w:divBdr>
        <w:top w:val="none" w:sz="0" w:space="0" w:color="auto"/>
        <w:left w:val="none" w:sz="0" w:space="0" w:color="auto"/>
        <w:bottom w:val="none" w:sz="0" w:space="0" w:color="auto"/>
        <w:right w:val="none" w:sz="0" w:space="0" w:color="auto"/>
      </w:divBdr>
    </w:div>
    <w:div w:id="1569803109">
      <w:bodyDiv w:val="1"/>
      <w:marLeft w:val="0"/>
      <w:marRight w:val="0"/>
      <w:marTop w:val="0"/>
      <w:marBottom w:val="0"/>
      <w:divBdr>
        <w:top w:val="none" w:sz="0" w:space="0" w:color="auto"/>
        <w:left w:val="none" w:sz="0" w:space="0" w:color="auto"/>
        <w:bottom w:val="none" w:sz="0" w:space="0" w:color="auto"/>
        <w:right w:val="none" w:sz="0" w:space="0" w:color="auto"/>
      </w:divBdr>
    </w:div>
    <w:div w:id="1578440439">
      <w:bodyDiv w:val="1"/>
      <w:marLeft w:val="0"/>
      <w:marRight w:val="0"/>
      <w:marTop w:val="0"/>
      <w:marBottom w:val="0"/>
      <w:divBdr>
        <w:top w:val="none" w:sz="0" w:space="0" w:color="auto"/>
        <w:left w:val="none" w:sz="0" w:space="0" w:color="auto"/>
        <w:bottom w:val="none" w:sz="0" w:space="0" w:color="auto"/>
        <w:right w:val="none" w:sz="0" w:space="0" w:color="auto"/>
      </w:divBdr>
    </w:div>
    <w:div w:id="1579753852">
      <w:bodyDiv w:val="1"/>
      <w:marLeft w:val="0"/>
      <w:marRight w:val="0"/>
      <w:marTop w:val="0"/>
      <w:marBottom w:val="0"/>
      <w:divBdr>
        <w:top w:val="none" w:sz="0" w:space="0" w:color="auto"/>
        <w:left w:val="none" w:sz="0" w:space="0" w:color="auto"/>
        <w:bottom w:val="none" w:sz="0" w:space="0" w:color="auto"/>
        <w:right w:val="none" w:sz="0" w:space="0" w:color="auto"/>
      </w:divBdr>
    </w:div>
    <w:div w:id="1584218851">
      <w:bodyDiv w:val="1"/>
      <w:marLeft w:val="0"/>
      <w:marRight w:val="0"/>
      <w:marTop w:val="0"/>
      <w:marBottom w:val="0"/>
      <w:divBdr>
        <w:top w:val="none" w:sz="0" w:space="0" w:color="auto"/>
        <w:left w:val="none" w:sz="0" w:space="0" w:color="auto"/>
        <w:bottom w:val="none" w:sz="0" w:space="0" w:color="auto"/>
        <w:right w:val="none" w:sz="0" w:space="0" w:color="auto"/>
      </w:divBdr>
    </w:div>
    <w:div w:id="1585844885">
      <w:bodyDiv w:val="1"/>
      <w:marLeft w:val="0"/>
      <w:marRight w:val="0"/>
      <w:marTop w:val="0"/>
      <w:marBottom w:val="0"/>
      <w:divBdr>
        <w:top w:val="none" w:sz="0" w:space="0" w:color="auto"/>
        <w:left w:val="none" w:sz="0" w:space="0" w:color="auto"/>
        <w:bottom w:val="none" w:sz="0" w:space="0" w:color="auto"/>
        <w:right w:val="none" w:sz="0" w:space="0" w:color="auto"/>
      </w:divBdr>
      <w:divsChild>
        <w:div w:id="1127354478">
          <w:marLeft w:val="0"/>
          <w:marRight w:val="0"/>
          <w:marTop w:val="0"/>
          <w:marBottom w:val="0"/>
          <w:divBdr>
            <w:top w:val="none" w:sz="0" w:space="0" w:color="auto"/>
            <w:left w:val="none" w:sz="0" w:space="0" w:color="auto"/>
            <w:bottom w:val="none" w:sz="0" w:space="0" w:color="auto"/>
            <w:right w:val="none" w:sz="0" w:space="0" w:color="auto"/>
          </w:divBdr>
        </w:div>
      </w:divsChild>
    </w:div>
    <w:div w:id="1607618405">
      <w:bodyDiv w:val="1"/>
      <w:marLeft w:val="0"/>
      <w:marRight w:val="0"/>
      <w:marTop w:val="0"/>
      <w:marBottom w:val="0"/>
      <w:divBdr>
        <w:top w:val="none" w:sz="0" w:space="0" w:color="auto"/>
        <w:left w:val="none" w:sz="0" w:space="0" w:color="auto"/>
        <w:bottom w:val="none" w:sz="0" w:space="0" w:color="auto"/>
        <w:right w:val="none" w:sz="0" w:space="0" w:color="auto"/>
      </w:divBdr>
    </w:div>
    <w:div w:id="1616911327">
      <w:bodyDiv w:val="1"/>
      <w:marLeft w:val="0"/>
      <w:marRight w:val="0"/>
      <w:marTop w:val="0"/>
      <w:marBottom w:val="0"/>
      <w:divBdr>
        <w:top w:val="none" w:sz="0" w:space="0" w:color="auto"/>
        <w:left w:val="none" w:sz="0" w:space="0" w:color="auto"/>
        <w:bottom w:val="none" w:sz="0" w:space="0" w:color="auto"/>
        <w:right w:val="none" w:sz="0" w:space="0" w:color="auto"/>
      </w:divBdr>
    </w:div>
    <w:div w:id="1626424858">
      <w:bodyDiv w:val="1"/>
      <w:marLeft w:val="0"/>
      <w:marRight w:val="0"/>
      <w:marTop w:val="0"/>
      <w:marBottom w:val="0"/>
      <w:divBdr>
        <w:top w:val="none" w:sz="0" w:space="0" w:color="auto"/>
        <w:left w:val="none" w:sz="0" w:space="0" w:color="auto"/>
        <w:bottom w:val="none" w:sz="0" w:space="0" w:color="auto"/>
        <w:right w:val="none" w:sz="0" w:space="0" w:color="auto"/>
      </w:divBdr>
    </w:div>
    <w:div w:id="1640840576">
      <w:bodyDiv w:val="1"/>
      <w:marLeft w:val="0"/>
      <w:marRight w:val="0"/>
      <w:marTop w:val="0"/>
      <w:marBottom w:val="0"/>
      <w:divBdr>
        <w:top w:val="none" w:sz="0" w:space="0" w:color="auto"/>
        <w:left w:val="none" w:sz="0" w:space="0" w:color="auto"/>
        <w:bottom w:val="none" w:sz="0" w:space="0" w:color="auto"/>
        <w:right w:val="none" w:sz="0" w:space="0" w:color="auto"/>
      </w:divBdr>
    </w:div>
    <w:div w:id="1670475221">
      <w:bodyDiv w:val="1"/>
      <w:marLeft w:val="0"/>
      <w:marRight w:val="0"/>
      <w:marTop w:val="0"/>
      <w:marBottom w:val="0"/>
      <w:divBdr>
        <w:top w:val="none" w:sz="0" w:space="0" w:color="auto"/>
        <w:left w:val="none" w:sz="0" w:space="0" w:color="auto"/>
        <w:bottom w:val="none" w:sz="0" w:space="0" w:color="auto"/>
        <w:right w:val="none" w:sz="0" w:space="0" w:color="auto"/>
      </w:divBdr>
    </w:div>
    <w:div w:id="1717506177">
      <w:bodyDiv w:val="1"/>
      <w:marLeft w:val="0"/>
      <w:marRight w:val="0"/>
      <w:marTop w:val="0"/>
      <w:marBottom w:val="0"/>
      <w:divBdr>
        <w:top w:val="none" w:sz="0" w:space="0" w:color="auto"/>
        <w:left w:val="none" w:sz="0" w:space="0" w:color="auto"/>
        <w:bottom w:val="none" w:sz="0" w:space="0" w:color="auto"/>
        <w:right w:val="none" w:sz="0" w:space="0" w:color="auto"/>
      </w:divBdr>
    </w:div>
    <w:div w:id="1724718661">
      <w:bodyDiv w:val="1"/>
      <w:marLeft w:val="0"/>
      <w:marRight w:val="0"/>
      <w:marTop w:val="0"/>
      <w:marBottom w:val="0"/>
      <w:divBdr>
        <w:top w:val="none" w:sz="0" w:space="0" w:color="auto"/>
        <w:left w:val="none" w:sz="0" w:space="0" w:color="auto"/>
        <w:bottom w:val="none" w:sz="0" w:space="0" w:color="auto"/>
        <w:right w:val="none" w:sz="0" w:space="0" w:color="auto"/>
      </w:divBdr>
    </w:div>
    <w:div w:id="1732464791">
      <w:bodyDiv w:val="1"/>
      <w:marLeft w:val="0"/>
      <w:marRight w:val="0"/>
      <w:marTop w:val="0"/>
      <w:marBottom w:val="0"/>
      <w:divBdr>
        <w:top w:val="none" w:sz="0" w:space="0" w:color="auto"/>
        <w:left w:val="none" w:sz="0" w:space="0" w:color="auto"/>
        <w:bottom w:val="none" w:sz="0" w:space="0" w:color="auto"/>
        <w:right w:val="none" w:sz="0" w:space="0" w:color="auto"/>
      </w:divBdr>
    </w:div>
    <w:div w:id="1743672707">
      <w:bodyDiv w:val="1"/>
      <w:marLeft w:val="0"/>
      <w:marRight w:val="0"/>
      <w:marTop w:val="0"/>
      <w:marBottom w:val="0"/>
      <w:divBdr>
        <w:top w:val="none" w:sz="0" w:space="0" w:color="auto"/>
        <w:left w:val="none" w:sz="0" w:space="0" w:color="auto"/>
        <w:bottom w:val="none" w:sz="0" w:space="0" w:color="auto"/>
        <w:right w:val="none" w:sz="0" w:space="0" w:color="auto"/>
      </w:divBdr>
    </w:div>
    <w:div w:id="1757240748">
      <w:bodyDiv w:val="1"/>
      <w:marLeft w:val="0"/>
      <w:marRight w:val="0"/>
      <w:marTop w:val="0"/>
      <w:marBottom w:val="0"/>
      <w:divBdr>
        <w:top w:val="none" w:sz="0" w:space="0" w:color="auto"/>
        <w:left w:val="none" w:sz="0" w:space="0" w:color="auto"/>
        <w:bottom w:val="none" w:sz="0" w:space="0" w:color="auto"/>
        <w:right w:val="none" w:sz="0" w:space="0" w:color="auto"/>
      </w:divBdr>
    </w:div>
    <w:div w:id="1766417915">
      <w:bodyDiv w:val="1"/>
      <w:marLeft w:val="0"/>
      <w:marRight w:val="0"/>
      <w:marTop w:val="0"/>
      <w:marBottom w:val="0"/>
      <w:divBdr>
        <w:top w:val="none" w:sz="0" w:space="0" w:color="auto"/>
        <w:left w:val="none" w:sz="0" w:space="0" w:color="auto"/>
        <w:bottom w:val="none" w:sz="0" w:space="0" w:color="auto"/>
        <w:right w:val="none" w:sz="0" w:space="0" w:color="auto"/>
      </w:divBdr>
    </w:div>
    <w:div w:id="1797215098">
      <w:bodyDiv w:val="1"/>
      <w:marLeft w:val="0"/>
      <w:marRight w:val="0"/>
      <w:marTop w:val="0"/>
      <w:marBottom w:val="0"/>
      <w:divBdr>
        <w:top w:val="none" w:sz="0" w:space="0" w:color="auto"/>
        <w:left w:val="none" w:sz="0" w:space="0" w:color="auto"/>
        <w:bottom w:val="none" w:sz="0" w:space="0" w:color="auto"/>
        <w:right w:val="none" w:sz="0" w:space="0" w:color="auto"/>
      </w:divBdr>
    </w:div>
    <w:div w:id="1799643295">
      <w:bodyDiv w:val="1"/>
      <w:marLeft w:val="0"/>
      <w:marRight w:val="0"/>
      <w:marTop w:val="0"/>
      <w:marBottom w:val="0"/>
      <w:divBdr>
        <w:top w:val="none" w:sz="0" w:space="0" w:color="auto"/>
        <w:left w:val="none" w:sz="0" w:space="0" w:color="auto"/>
        <w:bottom w:val="none" w:sz="0" w:space="0" w:color="auto"/>
        <w:right w:val="none" w:sz="0" w:space="0" w:color="auto"/>
      </w:divBdr>
    </w:div>
    <w:div w:id="1832064677">
      <w:bodyDiv w:val="1"/>
      <w:marLeft w:val="0"/>
      <w:marRight w:val="0"/>
      <w:marTop w:val="0"/>
      <w:marBottom w:val="0"/>
      <w:divBdr>
        <w:top w:val="none" w:sz="0" w:space="0" w:color="auto"/>
        <w:left w:val="none" w:sz="0" w:space="0" w:color="auto"/>
        <w:bottom w:val="none" w:sz="0" w:space="0" w:color="auto"/>
        <w:right w:val="none" w:sz="0" w:space="0" w:color="auto"/>
      </w:divBdr>
    </w:div>
    <w:div w:id="1861628256">
      <w:bodyDiv w:val="1"/>
      <w:marLeft w:val="0"/>
      <w:marRight w:val="0"/>
      <w:marTop w:val="0"/>
      <w:marBottom w:val="0"/>
      <w:divBdr>
        <w:top w:val="none" w:sz="0" w:space="0" w:color="auto"/>
        <w:left w:val="none" w:sz="0" w:space="0" w:color="auto"/>
        <w:bottom w:val="none" w:sz="0" w:space="0" w:color="auto"/>
        <w:right w:val="none" w:sz="0" w:space="0" w:color="auto"/>
      </w:divBdr>
    </w:div>
    <w:div w:id="1864321460">
      <w:bodyDiv w:val="1"/>
      <w:marLeft w:val="0"/>
      <w:marRight w:val="0"/>
      <w:marTop w:val="0"/>
      <w:marBottom w:val="0"/>
      <w:divBdr>
        <w:top w:val="none" w:sz="0" w:space="0" w:color="auto"/>
        <w:left w:val="none" w:sz="0" w:space="0" w:color="auto"/>
        <w:bottom w:val="none" w:sz="0" w:space="0" w:color="auto"/>
        <w:right w:val="none" w:sz="0" w:space="0" w:color="auto"/>
      </w:divBdr>
    </w:div>
    <w:div w:id="1872763158">
      <w:bodyDiv w:val="1"/>
      <w:marLeft w:val="0"/>
      <w:marRight w:val="0"/>
      <w:marTop w:val="0"/>
      <w:marBottom w:val="0"/>
      <w:divBdr>
        <w:top w:val="none" w:sz="0" w:space="0" w:color="auto"/>
        <w:left w:val="none" w:sz="0" w:space="0" w:color="auto"/>
        <w:bottom w:val="none" w:sz="0" w:space="0" w:color="auto"/>
        <w:right w:val="none" w:sz="0" w:space="0" w:color="auto"/>
      </w:divBdr>
    </w:div>
    <w:div w:id="1895194464">
      <w:bodyDiv w:val="1"/>
      <w:marLeft w:val="0"/>
      <w:marRight w:val="0"/>
      <w:marTop w:val="0"/>
      <w:marBottom w:val="0"/>
      <w:divBdr>
        <w:top w:val="none" w:sz="0" w:space="0" w:color="auto"/>
        <w:left w:val="none" w:sz="0" w:space="0" w:color="auto"/>
        <w:bottom w:val="none" w:sz="0" w:space="0" w:color="auto"/>
        <w:right w:val="none" w:sz="0" w:space="0" w:color="auto"/>
      </w:divBdr>
    </w:div>
    <w:div w:id="1896430836">
      <w:bodyDiv w:val="1"/>
      <w:marLeft w:val="0"/>
      <w:marRight w:val="0"/>
      <w:marTop w:val="0"/>
      <w:marBottom w:val="0"/>
      <w:divBdr>
        <w:top w:val="none" w:sz="0" w:space="0" w:color="auto"/>
        <w:left w:val="none" w:sz="0" w:space="0" w:color="auto"/>
        <w:bottom w:val="none" w:sz="0" w:space="0" w:color="auto"/>
        <w:right w:val="none" w:sz="0" w:space="0" w:color="auto"/>
      </w:divBdr>
    </w:div>
    <w:div w:id="1897011945">
      <w:bodyDiv w:val="1"/>
      <w:marLeft w:val="0"/>
      <w:marRight w:val="0"/>
      <w:marTop w:val="0"/>
      <w:marBottom w:val="0"/>
      <w:divBdr>
        <w:top w:val="none" w:sz="0" w:space="0" w:color="auto"/>
        <w:left w:val="none" w:sz="0" w:space="0" w:color="auto"/>
        <w:bottom w:val="none" w:sz="0" w:space="0" w:color="auto"/>
        <w:right w:val="none" w:sz="0" w:space="0" w:color="auto"/>
      </w:divBdr>
    </w:div>
    <w:div w:id="1952928823">
      <w:bodyDiv w:val="1"/>
      <w:marLeft w:val="0"/>
      <w:marRight w:val="0"/>
      <w:marTop w:val="0"/>
      <w:marBottom w:val="0"/>
      <w:divBdr>
        <w:top w:val="none" w:sz="0" w:space="0" w:color="auto"/>
        <w:left w:val="none" w:sz="0" w:space="0" w:color="auto"/>
        <w:bottom w:val="none" w:sz="0" w:space="0" w:color="auto"/>
        <w:right w:val="none" w:sz="0" w:space="0" w:color="auto"/>
      </w:divBdr>
    </w:div>
    <w:div w:id="1962110307">
      <w:bodyDiv w:val="1"/>
      <w:marLeft w:val="0"/>
      <w:marRight w:val="0"/>
      <w:marTop w:val="0"/>
      <w:marBottom w:val="0"/>
      <w:divBdr>
        <w:top w:val="none" w:sz="0" w:space="0" w:color="auto"/>
        <w:left w:val="none" w:sz="0" w:space="0" w:color="auto"/>
        <w:bottom w:val="none" w:sz="0" w:space="0" w:color="auto"/>
        <w:right w:val="none" w:sz="0" w:space="0" w:color="auto"/>
      </w:divBdr>
    </w:div>
    <w:div w:id="1970086444">
      <w:bodyDiv w:val="1"/>
      <w:marLeft w:val="0"/>
      <w:marRight w:val="0"/>
      <w:marTop w:val="0"/>
      <w:marBottom w:val="0"/>
      <w:divBdr>
        <w:top w:val="none" w:sz="0" w:space="0" w:color="auto"/>
        <w:left w:val="none" w:sz="0" w:space="0" w:color="auto"/>
        <w:bottom w:val="none" w:sz="0" w:space="0" w:color="auto"/>
        <w:right w:val="none" w:sz="0" w:space="0" w:color="auto"/>
      </w:divBdr>
    </w:div>
    <w:div w:id="1994337395">
      <w:bodyDiv w:val="1"/>
      <w:marLeft w:val="0"/>
      <w:marRight w:val="0"/>
      <w:marTop w:val="0"/>
      <w:marBottom w:val="0"/>
      <w:divBdr>
        <w:top w:val="none" w:sz="0" w:space="0" w:color="auto"/>
        <w:left w:val="none" w:sz="0" w:space="0" w:color="auto"/>
        <w:bottom w:val="none" w:sz="0" w:space="0" w:color="auto"/>
        <w:right w:val="none" w:sz="0" w:space="0" w:color="auto"/>
      </w:divBdr>
    </w:div>
    <w:div w:id="2004426212">
      <w:bodyDiv w:val="1"/>
      <w:marLeft w:val="0"/>
      <w:marRight w:val="0"/>
      <w:marTop w:val="0"/>
      <w:marBottom w:val="0"/>
      <w:divBdr>
        <w:top w:val="none" w:sz="0" w:space="0" w:color="auto"/>
        <w:left w:val="none" w:sz="0" w:space="0" w:color="auto"/>
        <w:bottom w:val="none" w:sz="0" w:space="0" w:color="auto"/>
        <w:right w:val="none" w:sz="0" w:space="0" w:color="auto"/>
      </w:divBdr>
    </w:div>
    <w:div w:id="2007051566">
      <w:bodyDiv w:val="1"/>
      <w:marLeft w:val="0"/>
      <w:marRight w:val="0"/>
      <w:marTop w:val="0"/>
      <w:marBottom w:val="0"/>
      <w:divBdr>
        <w:top w:val="none" w:sz="0" w:space="0" w:color="auto"/>
        <w:left w:val="none" w:sz="0" w:space="0" w:color="auto"/>
        <w:bottom w:val="none" w:sz="0" w:space="0" w:color="auto"/>
        <w:right w:val="none" w:sz="0" w:space="0" w:color="auto"/>
      </w:divBdr>
    </w:div>
    <w:div w:id="2008285821">
      <w:bodyDiv w:val="1"/>
      <w:marLeft w:val="0"/>
      <w:marRight w:val="0"/>
      <w:marTop w:val="0"/>
      <w:marBottom w:val="0"/>
      <w:divBdr>
        <w:top w:val="none" w:sz="0" w:space="0" w:color="auto"/>
        <w:left w:val="none" w:sz="0" w:space="0" w:color="auto"/>
        <w:bottom w:val="none" w:sz="0" w:space="0" w:color="auto"/>
        <w:right w:val="none" w:sz="0" w:space="0" w:color="auto"/>
      </w:divBdr>
    </w:div>
    <w:div w:id="2025087582">
      <w:bodyDiv w:val="1"/>
      <w:marLeft w:val="0"/>
      <w:marRight w:val="0"/>
      <w:marTop w:val="0"/>
      <w:marBottom w:val="0"/>
      <w:divBdr>
        <w:top w:val="none" w:sz="0" w:space="0" w:color="auto"/>
        <w:left w:val="none" w:sz="0" w:space="0" w:color="auto"/>
        <w:bottom w:val="none" w:sz="0" w:space="0" w:color="auto"/>
        <w:right w:val="none" w:sz="0" w:space="0" w:color="auto"/>
      </w:divBdr>
    </w:div>
    <w:div w:id="2033724910">
      <w:bodyDiv w:val="1"/>
      <w:marLeft w:val="0"/>
      <w:marRight w:val="0"/>
      <w:marTop w:val="0"/>
      <w:marBottom w:val="0"/>
      <w:divBdr>
        <w:top w:val="none" w:sz="0" w:space="0" w:color="auto"/>
        <w:left w:val="none" w:sz="0" w:space="0" w:color="auto"/>
        <w:bottom w:val="none" w:sz="0" w:space="0" w:color="auto"/>
        <w:right w:val="none" w:sz="0" w:space="0" w:color="auto"/>
      </w:divBdr>
    </w:div>
    <w:div w:id="2048482040">
      <w:bodyDiv w:val="1"/>
      <w:marLeft w:val="0"/>
      <w:marRight w:val="0"/>
      <w:marTop w:val="0"/>
      <w:marBottom w:val="0"/>
      <w:divBdr>
        <w:top w:val="none" w:sz="0" w:space="0" w:color="auto"/>
        <w:left w:val="none" w:sz="0" w:space="0" w:color="auto"/>
        <w:bottom w:val="none" w:sz="0" w:space="0" w:color="auto"/>
        <w:right w:val="none" w:sz="0" w:space="0" w:color="auto"/>
      </w:divBdr>
    </w:div>
    <w:div w:id="2051802287">
      <w:bodyDiv w:val="1"/>
      <w:marLeft w:val="0"/>
      <w:marRight w:val="0"/>
      <w:marTop w:val="0"/>
      <w:marBottom w:val="0"/>
      <w:divBdr>
        <w:top w:val="none" w:sz="0" w:space="0" w:color="auto"/>
        <w:left w:val="none" w:sz="0" w:space="0" w:color="auto"/>
        <w:bottom w:val="none" w:sz="0" w:space="0" w:color="auto"/>
        <w:right w:val="none" w:sz="0" w:space="0" w:color="auto"/>
      </w:divBdr>
    </w:div>
    <w:div w:id="2052218406">
      <w:bodyDiv w:val="1"/>
      <w:marLeft w:val="0"/>
      <w:marRight w:val="0"/>
      <w:marTop w:val="0"/>
      <w:marBottom w:val="0"/>
      <w:divBdr>
        <w:top w:val="none" w:sz="0" w:space="0" w:color="auto"/>
        <w:left w:val="none" w:sz="0" w:space="0" w:color="auto"/>
        <w:bottom w:val="none" w:sz="0" w:space="0" w:color="auto"/>
        <w:right w:val="none" w:sz="0" w:space="0" w:color="auto"/>
      </w:divBdr>
    </w:div>
    <w:div w:id="2066832901">
      <w:bodyDiv w:val="1"/>
      <w:marLeft w:val="0"/>
      <w:marRight w:val="0"/>
      <w:marTop w:val="0"/>
      <w:marBottom w:val="0"/>
      <w:divBdr>
        <w:top w:val="none" w:sz="0" w:space="0" w:color="auto"/>
        <w:left w:val="none" w:sz="0" w:space="0" w:color="auto"/>
        <w:bottom w:val="none" w:sz="0" w:space="0" w:color="auto"/>
        <w:right w:val="none" w:sz="0" w:space="0" w:color="auto"/>
      </w:divBdr>
    </w:div>
    <w:div w:id="2082174236">
      <w:bodyDiv w:val="1"/>
      <w:marLeft w:val="0"/>
      <w:marRight w:val="0"/>
      <w:marTop w:val="0"/>
      <w:marBottom w:val="0"/>
      <w:divBdr>
        <w:top w:val="none" w:sz="0" w:space="0" w:color="auto"/>
        <w:left w:val="none" w:sz="0" w:space="0" w:color="auto"/>
        <w:bottom w:val="none" w:sz="0" w:space="0" w:color="auto"/>
        <w:right w:val="none" w:sz="0" w:space="0" w:color="auto"/>
      </w:divBdr>
    </w:div>
    <w:div w:id="2102097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webSetting" Target="webSettings0.xml" Id="rId36"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2032</ap:Words>
  <ap:Characters>11182</ap:Characters>
  <ap:DocSecurity>0</ap:DocSecurity>
  <ap:Lines>93</ap:Lines>
  <ap:Paragraphs>26</ap:Paragraphs>
  <ap:ScaleCrop>false</ap:ScaleCrop>
  <ap:LinksUpToDate>false</ap:LinksUpToDate>
  <ap:CharactersWithSpaces>13188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2025-07-11T15:51:00.0000000Z</dcterms:created>
  <dcterms:modified xsi:type="dcterms:W3CDTF">2025-07-11T15:51:00.0000000Z</dcterms:modified>
  <dc:description>------------------------</dc:description>
  <dc:subject/>
  <keywords/>
  <version/>
  <category/>
</coreProperties>
</file>