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2025Z14729</w:t>
        <w:br/>
      </w:r>
      <w:proofErr w:type="spellEnd"/>
    </w:p>
    <w:p>
      <w:pPr>
        <w:pStyle w:val="Normal"/>
        <w:rPr>
          <w:b w:val="1"/>
          <w:bCs w:val="1"/>
        </w:rPr>
      </w:pPr>
      <w:r w:rsidR="250AE766">
        <w:rPr>
          <w:b w:val="0"/>
          <w:bCs w:val="0"/>
        </w:rPr>
        <w:t>(ingezonden 16 juli 2025)</w:t>
        <w:br/>
      </w:r>
    </w:p>
    <w:p>
      <w:r>
        <w:t xml:space="preserve">Vragen van het lid Grinwis (ChristenUnie) aan de staatssecretaris van Sociale Zaken en Werkgelegenheid en de ministers van Klimaat en Groene Groei en van Financiën over de toekenning van de extra middelen voor het Tijdelijk Noodfonds Energie.</w:t>
      </w:r>
      <w:r>
        <w:br/>
      </w:r>
    </w:p>
    <w:p>
      <w:pPr>
        <w:pStyle w:val="ListParagraph"/>
        <w:numPr>
          <w:ilvl w:val="0"/>
          <w:numId w:val="100483380"/>
        </w:numPr>
        <w:ind w:left="360"/>
      </w:pPr>
      <w:r>
        <w:t xml:space="preserve">Hoe staat het met de uitvoering van het amendement Grinwis c.s. dat €50 miljoen extra toevoegt aan het Tijdelijk Noodfonds Energie? 1)</w:t>
      </w:r>
      <w:r>
        <w:br/>
      </w:r>
    </w:p>
    <w:p>
      <w:pPr>
        <w:pStyle w:val="ListParagraph"/>
        <w:numPr>
          <w:ilvl w:val="0"/>
          <w:numId w:val="100483380"/>
        </w:numPr>
        <w:ind w:left="360"/>
      </w:pPr>
      <w:r>
        <w:t xml:space="preserve">Hoe staat het met de verwerking van de 210.000 ontvangen aanvragen die waren binnengekomen alvorens het loket werd gesloten op 29 april jl.? Hoeveel van de aanvragen kon aanvankelijk niet worden gehonoreerd met het budget van €56,3 miljoen, maar nu wel met de €50 miljoen extra?</w:t>
      </w:r>
      <w:r>
        <w:br/>
      </w:r>
    </w:p>
    <w:p>
      <w:pPr>
        <w:pStyle w:val="ListParagraph"/>
        <w:numPr>
          <w:ilvl w:val="0"/>
          <w:numId w:val="100483380"/>
        </w:numPr>
        <w:ind w:left="360"/>
      </w:pPr>
      <w:r>
        <w:t xml:space="preserve">Hoeveel budget resteert er nog na de verwerking van de ontvangen aanvragen? Wanneer en voor hoe lang wordt het aanvraagloket voor het Noodfonds weer opengesteld, zodat rechthebbenden die niet in de gelegenheid waren om tijdens de eerdere korte openstelling van het fonds een aanvraag in te dienen, dit alsnog kunnen doen?</w:t>
      </w:r>
      <w:r>
        <w:br/>
      </w:r>
    </w:p>
    <w:p>
      <w:pPr>
        <w:pStyle w:val="ListParagraph"/>
        <w:numPr>
          <w:ilvl w:val="0"/>
          <w:numId w:val="100483380"/>
        </w:numPr>
        <w:ind w:left="360"/>
      </w:pPr>
      <w:r>
        <w:t xml:space="preserve">Staan de private partijen klaar om operationele uitvoering te geven aan het honoreren van de extra aanvragen?</w:t>
      </w:r>
      <w:r>
        <w:br/>
      </w:r>
    </w:p>
    <w:p>
      <w:pPr>
        <w:pStyle w:val="ListParagraph"/>
        <w:numPr>
          <w:ilvl w:val="0"/>
          <w:numId w:val="100483380"/>
        </w:numPr>
        <w:ind w:left="360"/>
      </w:pPr>
      <w:r>
        <w:t xml:space="preserve">Aangezien enkele kabinetsleden geen trek leken te hebben in het aangenomen amendement, hoe ziet u erop toe dat het amendement nog in 2025 wordt uitgevoerd en de middelen benut worden en dat het budgetrecht van de Tweede Kamer dus wordt geëerbiedigd?</w:t>
      </w:r>
      <w:r>
        <w:br/>
      </w:r>
    </w:p>
    <w:p>
      <w:pPr>
        <w:pStyle w:val="ListParagraph"/>
        <w:numPr>
          <w:ilvl w:val="0"/>
          <w:numId w:val="100483380"/>
        </w:numPr>
        <w:ind w:left="360"/>
      </w:pPr>
      <w:r>
        <w:t xml:space="preserve">In hoeverre draagt deze €50 miljoen bij aan de instandhouding van de systematiek van het Tijdelijk Noodfonds Energie?</w:t>
      </w:r>
      <w:r>
        <w:br/>
      </w:r>
    </w:p>
    <w:p>
      <w:pPr>
        <w:pStyle w:val="ListParagraph"/>
        <w:numPr>
          <w:ilvl w:val="0"/>
          <w:numId w:val="100483380"/>
        </w:numPr>
        <w:ind w:left="360"/>
      </w:pPr>
      <w:r>
        <w:t xml:space="preserve">Kunt u deze vragen vraag voor vraag beantwoorden voor aanvang van de augustusbesluitvorming?</w:t>
      </w:r>
      <w:r>
        <w:br/>
      </w:r>
    </w:p>
    <w:p>
      <w:r>
        <w:t xml:space="preserve">1) Kamerstuk 36 725-XV, nr. 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