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8.0 -->
  <w:body>
    <w:p w:rsidR="004962AA" w:rsidP="004962AA" w14:paraId="77E77EFF" w14:textId="77777777">
      <w:r>
        <w:t xml:space="preserve">Bijgevoegd vindt u het </w:t>
      </w:r>
      <w:r w:rsidR="00551441">
        <w:t xml:space="preserve">Besluit Taakomschrijving Staatssecretaris van Binnenlandse Zaken en Koninkrijksrelaties. </w:t>
      </w:r>
    </w:p>
    <w:p w:rsidR="004962AA" w:rsidP="004962AA" w14:paraId="06FFEC22" w14:textId="77777777"/>
    <w:p w:rsidR="004962AA" w:rsidP="004962AA" w14:paraId="2312929E" w14:textId="77777777"/>
    <w:p w:rsidRPr="004962AA" w:rsidR="004962AA" w:rsidP="004962AA" w14:paraId="1A8F8F11" w14:textId="77777777"/>
    <w:p w:rsidR="00F079EE" w:rsidP="00F079EE" w14:paraId="10704696" w14:textId="77777777"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</w:r>
      <w:r>
        <w:br/>
        <w:t>J</w:t>
      </w:r>
      <w:r w:rsidR="001964F4">
        <w:t>.J.M.</w:t>
      </w:r>
      <w:r>
        <w:t xml:space="preserve"> Uitermark </w:t>
      </w:r>
    </w:p>
    <w:p w:rsidR="00F079EE" w14:paraId="3E509FF1" w14:textId="77777777"/>
    <w:p w:rsidR="00792A42" w14:paraId="3614A3EA" w14:textId="77777777"/>
    <w:p w:rsidR="00792A42" w14:paraId="50E106CC" w14:textId="77777777"/>
    <w:p w:rsidR="00792A42" w14:paraId="63CEA230" w14:textId="77777777">
      <w:pPr>
        <w:pStyle w:val="WitregelW1bodytekst"/>
      </w:pPr>
    </w:p>
    <w:p w:rsidR="00792A42" w14:paraId="093102BA" w14:textId="77777777"/>
    <w:p w:rsidR="00792A42" w14:paraId="384253A4" w14:textId="77777777"/>
    <w:p w:rsidR="00792A42" w14:paraId="638F8BA6" w14:textId="77777777"/>
    <w:p w:rsidR="00792A42" w14:paraId="14ED4DAD" w14:textId="77777777"/>
    <w:p w:rsidR="00792A42" w14:paraId="6EC9AEAD" w14:textId="77777777"/>
    <w:p w:rsidR="00792A42" w14:paraId="4A3F11F7" w14:textId="77777777"/>
    <w:p w:rsidR="00792A42" w14:paraId="70A118F4" w14:textId="77777777"/>
    <w:p w:rsidR="00792A42" w14:paraId="6F473BE1" w14:textId="77777777"/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D526F" w14:paraId="14C747F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92A42" w14:paraId="6AD656CE" w14:textId="77777777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D526F" w14:paraId="6234E49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D526F" w14:paraId="28FBC14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92A42" w14:paraId="5900FF7F" w14:textId="77777777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 descr="Colofon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92A42" w14:textId="77777777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:rsidR="00792A42" w14:textId="77777777">
                          <w:pPr>
                            <w:pStyle w:val="Referentiegegevens"/>
                          </w:pPr>
                          <w:sdt>
                            <w:sdtPr>
                              <w:id w:val="77327778"/>
                              <w:date w:fullDate="2025-06-27T13:59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FF3DDC">
                                <w:t>27 juni 2025</w:t>
                              </w:r>
                            </w:sdtContent>
                          </w:sdt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2049" type="#_x0000_t202" alt="Colofon" style="width:100.6pt;height:630.7pt;margin-top:154.75pt;margin-left:466.25pt;mso-position-horizontal-relative:page;mso-wrap-distance-bottom:0;mso-wrap-distance-left:0;mso-wrap-distance-right:0;mso-wrap-distance-top:0;mso-wrap-style:square;position:absolute;v-text-anchor:top;visibility:visible;z-index:251659264" filled="f" stroked="f">
              <v:textbox inset="0,0,0,0">
                <w:txbxContent>
                  <w:p w:rsidR="00792A42" w14:paraId="7B3B207D" w14:textId="77777777">
                    <w:pPr>
                      <w:pStyle w:val="Referentiegegevensbold"/>
                    </w:pPr>
                    <w:r>
                      <w:t>Datum</w:t>
                    </w:r>
                  </w:p>
                  <w:p w:rsidR="00792A42" w14:paraId="265A6308" w14:textId="77777777">
                    <w:pPr>
                      <w:pStyle w:val="Referentiegegevens"/>
                    </w:pPr>
                    <w:sdt>
                      <w:sdtPr>
                        <w:id w:val="1081318452"/>
                        <w:date w:fullDate="2025-06-27T13:59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Content>
                        <w:r w:rsidR="00FF3DDC">
                          <w:t>27 juni 2025</w:t>
                        </w:r>
                      </w:sdtContent>
                    </w:sdt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ragraph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 descr="Voettekst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F3DDC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6f-aa3c-11ea-a756-beb5f67e67be" o:spid="_x0000_s2050" type="#_x0000_t202" alt="Voettekst" style="width:377pt;height:12.7pt;margin-top:802.75pt;margin-left:79.35pt;mso-position-horizontal-relative:page;mso-wrap-distance-bottom:0;mso-wrap-distance-left:0;mso-wrap-distance-right:0;mso-wrap-distance-top:0;mso-wrap-style:square;position:absolute;v-text-anchor:top;visibility:visible;z-index:251661312" filled="f" stroked="f">
              <v:textbox inset="0,0,0,0">
                <w:txbxContent>
                  <w:p w:rsidR="00FF3DDC" w14:paraId="38CD1710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 descr="Paginanummering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D5137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b8-aa3c-11ea-a756-beb5f67e67be" o:spid="_x0000_s2051" type="#_x0000_t202" alt="Paginanummering" style="width:101.25pt;height:12.7pt;margin-top:802.75pt;margin-left:466.25pt;mso-position-horizontal-relative:page;mso-wrap-distance-bottom:0;mso-wrap-distance-left:0;mso-wrap-distance-right:0;mso-wrap-distance-top:0;mso-wrap-style:square;position:absolute;v-text-anchor:top;visibility:visible;z-index:251663360" filled="f" stroked="f">
              <v:textbox inset="0,0,0,0">
                <w:txbxContent>
                  <w:p w:rsidR="000D5137" w14:paraId="5BE6EE8D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92A42" w14:paraId="4336C48A" w14:textId="77777777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78720" behindDoc="1" locked="1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1733550</wp:posOffset>
              </wp:positionV>
              <wp:extent cx="2390775" cy="142875"/>
              <wp:effectExtent l="0" t="0" r="0" b="0"/>
              <wp:wrapNone/>
              <wp:docPr id="1674161215" name="46feeb64-aa3c-11ea-a756-beb5f67e67be" descr="Adresvak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39077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06DF0" w:rsidP="00706DF0" w14:textId="77777777">
                          <w:bookmarkStart w:id="0" w:name="_Hlk203146447"/>
                          <w:r w:rsidRPr="000B18EA">
                            <w:rPr>
                              <w:sz w:val="13"/>
                              <w:szCs w:val="13"/>
                            </w:rPr>
                            <w:t>&gt; Retouradres Postbus 20011 2500 EA  Den Haag</w:t>
                          </w:r>
                          <w:bookmarkEnd w:id="0"/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2052" type="#_x0000_t202" alt="Adresvak" style="width:188.25pt;height:11.25pt;margin-top:136.5pt;margin-left:0;mso-height-percent:0;mso-height-relative:margin;mso-position-horizontal:left;mso-position-horizontal-relative:margin;mso-width-percent:0;mso-width-relative:margin;mso-wrap-distance-bottom:0;mso-wrap-distance-left:0;mso-wrap-distance-right:0;mso-wrap-distance-top:0;mso-wrap-style:square;position:absolute;v-text-anchor:top;visibility:visible;z-index:-251636736" filled="f" stroked="f">
              <v:textbox inset="0,0,0,0">
                <w:txbxContent>
                  <w:p w:rsidR="00706DF0" w:rsidP="00706DF0" w14:paraId="3A120017" w14:textId="77777777">
                    <w:bookmarkStart w:id="0" w:name="_Hlk203146447"/>
                    <w:r w:rsidRPr="000B18EA">
                      <w:rPr>
                        <w:sz w:val="13"/>
                        <w:szCs w:val="13"/>
                      </w:rPr>
                      <w:t>&gt; Retouradres Postbus 20011 2500 EA  Den Haag</w:t>
                    </w:r>
                    <w:bookmarkEnd w:id="0"/>
                  </w:p>
                </w:txbxContent>
              </v:textbox>
              <w10:wrap anchorx="margin"/>
              <w10:anchorlock/>
            </v:shape>
          </w:pict>
        </mc:Fallback>
      </mc:AlternateContent>
    </w:r>
    <w:r w:rsidR="00FF3DDC"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ragraph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 descr="Adresvak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079EE" w14:textId="77777777">
                          <w:r>
                            <w:t>Aan de Voorzitter van de Tweede Kamer der Staten-Generaal</w:t>
                          </w:r>
                        </w:p>
                        <w:p w:rsidR="00792A42" w14:textId="77777777">
                          <w:r>
                            <w:t>Postbus 20018</w:t>
                          </w:r>
                        </w:p>
                        <w:p w:rsidR="00792A42" w14:textId="77777777">
                          <w:r>
                            <w:t xml:space="preserve">2500 EA </w:t>
                          </w:r>
                          <w:r w:rsidR="00706DF0">
                            <w:t xml:space="preserve">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_x0000_s2053" type="#_x0000_t202" alt="Adresvak" style="width:377pt;height:87.85pt;margin-top:153.9pt;margin-left:79.35pt;mso-position-horizontal-relative:page;mso-wrap-distance-bottom:0;mso-wrap-distance-left:0;mso-wrap-distance-right:0;mso-wrap-distance-top:0;mso-wrap-style:square;position:absolute;v-text-anchor:top;visibility:visible;z-index:251665408" filled="f" stroked="f">
              <v:textbox inset="0,0,0,0">
                <w:txbxContent>
                  <w:p w:rsidR="00F079EE" w14:paraId="399897CF" w14:textId="77777777">
                    <w:r>
                      <w:t>Aan de Voorzitter van de Tweede Kamer der Staten-Generaal</w:t>
                    </w:r>
                  </w:p>
                  <w:p w:rsidR="00792A42" w14:paraId="2E04A74F" w14:textId="77777777">
                    <w:r>
                      <w:t>Postbus 20018</w:t>
                    </w:r>
                  </w:p>
                  <w:p w:rsidR="00792A42" w14:paraId="039343A4" w14:textId="77777777">
                    <w:r>
                      <w:t xml:space="preserve">2500 EA </w:t>
                    </w:r>
                    <w:r w:rsidR="00706DF0">
                      <w:t xml:space="preserve"> DEN HAAG</w:t>
                    </w:r>
                  </w:p>
                </w:txbxContent>
              </v:textbox>
              <w10:anchorlock/>
            </v:shape>
          </w:pict>
        </mc:Fallback>
      </mc:AlternateContent>
    </w:r>
    <w:r w:rsidR="00FF3DDC">
      <w:rPr>
        <w:noProof/>
      </w:rPr>
      <mc:AlternateContent>
        <mc:Choice Requires="wps">
          <w:drawing>
            <wp:anchor distT="0" distB="0" distL="0" distR="0" simplePos="0" relativeHeight="251666432" behindDoc="0" locked="1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3352800</wp:posOffset>
              </wp:positionV>
              <wp:extent cx="4787900" cy="51435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5143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/>
                          </w:tblPr>
                          <w:tblGrid>
                            <w:gridCol w:w="1140"/>
                            <w:gridCol w:w="5918"/>
                          </w:tblGrid>
                          <w:tr w14:paraId="394A31A9" w14:textId="77777777">
                            <w:tblPrEx>
                              <w:tblW w:w="0" w:type="auto"/>
                              <w:tblInd w:w="-120" w:type="dxa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792A42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792A42" w14:textId="76C90BBB">
                                <w:r>
                                  <w:t>17 juli 2025</w:t>
                                </w:r>
                              </w:p>
                            </w:tc>
                          </w:tr>
                          <w:tr w14:paraId="332EC7C5" w14:textId="77777777">
                            <w:tblPrEx>
                              <w:tblW w:w="0" w:type="auto"/>
                              <w:tblInd w:w="-120" w:type="dxa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792A42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792A42" w14:textId="77777777">
                                <w:r>
                                  <w:t>Portefeuillewijziging staatssecretaris van Binnenlandse Zaken en Koninkrijksrelaties</w:t>
                                </w:r>
                              </w:p>
                            </w:tc>
                          </w:tr>
                        </w:tbl>
                        <w:p w:rsidR="00FF3DDC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46feebd0-aa3c-11ea-a756-beb5f67e67be" o:spid="_x0000_s2054" type="#_x0000_t202" style="width:377pt;height:40.5pt;margin-top:264pt;margin-left:325.8pt;mso-height-percent:0;mso-height-relative:margin;mso-position-horizontal:right;mso-position-horizontal-relative:margin;mso-wrap-distance-bottom:0;mso-wrap-distance-left:0;mso-wrap-distance-right:0;mso-wrap-distance-top:0;mso-wrap-style:square;position:absolute;v-text-anchor:top;visibility:visible;z-index:251667456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/>
                    </w:tblPr>
                    <w:tblGrid>
                      <w:gridCol w:w="1140"/>
                      <w:gridCol w:w="5918"/>
                    </w:tblGrid>
                    <w:tr w14:paraId="394A31A8" w14:textId="77777777">
                      <w:tblPrEx>
                        <w:tblW w:w="0" w:type="auto"/>
                        <w:tblInd w:w="-120" w:type="dxa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792A42" w14:paraId="03545B1C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792A42" w14:paraId="5637E49D" w14:textId="76C90BBB">
                          <w:r>
                            <w:t>17 juli 2025</w:t>
                          </w:r>
                        </w:p>
                      </w:tc>
                    </w:tr>
                    <w:tr w14:paraId="332EC7C4" w14:textId="77777777">
                      <w:tblPrEx>
                        <w:tblW w:w="0" w:type="auto"/>
                        <w:tblInd w:w="-120" w:type="dxa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792A42" w14:paraId="6E5FC39C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792A42" w14:paraId="6AE01FBF" w14:textId="77777777">
                          <w:r>
                            <w:t>Portefeuillewijziging staatssecretaris van Binnenlandse Zaken en Koninkrijksrelaties</w:t>
                          </w:r>
                        </w:p>
                      </w:tc>
                    </w:tr>
                  </w:tbl>
                  <w:p w:rsidR="00FF3DDC" w14:paraId="24B27AE7" w14:textId="77777777"/>
                </w:txbxContent>
              </v:textbox>
              <w10:wrap anchorx="margin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 descr="Colofon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92A42" w14:textId="77777777">
                          <w:pPr>
                            <w:pStyle w:val="WitregelW2"/>
                          </w:pPr>
                        </w:p>
                        <w:p w:rsidR="00792A42" w14:textId="77777777">
                          <w:pPr>
                            <w:pStyle w:val="Referentiegegevensbold"/>
                          </w:pPr>
                          <w:r>
                            <w:t>Kenmerk</w:t>
                          </w:r>
                        </w:p>
                        <w:p w:rsidR="00792A42" w14:textId="77777777">
                          <w:pPr>
                            <w:pStyle w:val="Referentiegegevens"/>
                          </w:pPr>
                          <w:r>
                            <w:t>2025-0000410938</w:t>
                          </w:r>
                        </w:p>
                        <w:p w:rsidR="00792A42" w14:textId="77777777">
                          <w:pPr>
                            <w:pStyle w:val="WitregelW2"/>
                          </w:pPr>
                        </w:p>
                        <w:p w:rsidR="00792A42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c20-aa3c-11ea-a756-beb5f67e67be" o:spid="_x0000_s2055" type="#_x0000_t202" alt="Colofon" style="width:100.6pt;height:630.7pt;margin-top:154.75pt;margin-left:466.25pt;mso-position-horizontal-relative:page;mso-wrap-distance-bottom:0;mso-wrap-distance-left:0;mso-wrap-distance-right:0;mso-wrap-distance-top:0;mso-wrap-style:square;position:absolute;v-text-anchor:top;visibility:visible;z-index:251669504" filled="f" stroked="f">
              <v:textbox inset="0,0,0,0">
                <w:txbxContent>
                  <w:p w:rsidR="00792A42" w14:paraId="1F20E1DA" w14:textId="77777777">
                    <w:pPr>
                      <w:pStyle w:val="WitregelW2"/>
                    </w:pPr>
                  </w:p>
                  <w:p w:rsidR="00792A42" w14:paraId="4B852F27" w14:textId="77777777">
                    <w:pPr>
                      <w:pStyle w:val="Referentiegegevensbold"/>
                    </w:pPr>
                    <w:r>
                      <w:t>Kenmerk</w:t>
                    </w:r>
                  </w:p>
                  <w:p w:rsidR="00792A42" w14:paraId="4F6EC588" w14:textId="77777777">
                    <w:pPr>
                      <w:pStyle w:val="Referentiegegevens"/>
                    </w:pPr>
                    <w:r>
                      <w:t>2025-0000410938</w:t>
                    </w:r>
                  </w:p>
                  <w:p w:rsidR="00792A42" w14:paraId="679CCE7E" w14:textId="77777777">
                    <w:pPr>
                      <w:pStyle w:val="WitregelW2"/>
                    </w:pPr>
                  </w:p>
                  <w:p w:rsidR="00792A42" w14:paraId="05AA9AAF" w14:textId="77777777"/>
                </w:txbxContent>
              </v:textbox>
              <w10:anchorlock/>
            </v:shape>
          </w:pict>
        </mc:Fallback>
      </mc:AlternateContent>
    </w:r>
    <w:r w:rsidR="00FF3DDC">
      <w:rPr>
        <w:noProof/>
      </w:rPr>
      <mc:AlternateContent>
        <mc:Choice Requires="wps">
          <w:drawing>
            <wp:anchor distT="0" distB="0" distL="0" distR="0" simplePos="0" relativeHeight="2516705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ragraph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 descr="Voettekst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F3DDC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c6f-aa3c-11ea-a756-beb5f67e67be" o:spid="_x0000_s2056" type="#_x0000_t202" alt="Voettekst" style="width:377pt;height:12.75pt;margin-top:802.75pt;margin-left:79.35pt;mso-position-horizontal-relative:page;mso-wrap-distance-bottom:0;mso-wrap-distance-left:0;mso-wrap-distance-right:0;mso-wrap-distance-top:0;mso-wrap-style:square;position:absolute;v-text-anchor:top;visibility:visible;z-index:251671552" filled="f" stroked="f">
              <v:textbox inset="0,0,0,0">
                <w:txbxContent>
                  <w:p w:rsidR="00FF3DDC" w14:paraId="0AACD6EB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 descr="Paginanummering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D5137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cbe-aa3c-11ea-a756-beb5f67e67be" o:spid="_x0000_s2057" type="#_x0000_t202" alt="Paginanummering" style="width:101.25pt;height:12.7pt;margin-top:802.75pt;margin-left:466.25pt;mso-position-horizontal-relative:page;mso-wrap-distance-bottom:0;mso-wrap-distance-left:0;mso-wrap-distance-right:0;mso-wrap-distance-top:0;mso-wrap-style:square;position:absolute;v-text-anchor:top;visibility:visible;z-index:251673600" filled="f" stroked="f">
              <v:textbox inset="0,0,0,0">
                <w:txbxContent>
                  <w:p w:rsidR="000D5137" w14:paraId="3D56E644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 w:rsidR="00FF3DDC">
      <w:rPr>
        <w:noProof/>
      </w:rPr>
      <mc:AlternateContent>
        <mc:Choice Requires="wps">
          <w:drawing>
            <wp:anchor distT="0" distB="0" distL="0" distR="0" simplePos="0" relativeHeight="251674624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ragraph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 descr="Container voor beeldmerk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92A42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10902241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902241" name="Logo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d0e-aa3c-11ea-a756-beb5f67e67be" o:spid="_x0000_s2058" type="#_x0000_t202" alt="Container voor beeldmerk" style="width:36.85pt;height:124.65pt;margin-top:0;margin-left:279.2pt;mso-position-horizontal-relative:page;mso-wrap-distance-bottom:0;mso-wrap-distance-left:0;mso-wrap-distance-right:0;mso-wrap-distance-top:0;mso-wrap-style:square;position:absolute;v-text-anchor:top;visibility:visible;z-index:251675648" filled="f" stroked="f">
              <v:textbox inset="0,0,0,0">
                <w:txbxContent>
                  <w:p w:rsidR="00792A42" w14:paraId="45C343AC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467995" cy="1583865"/>
                        <wp:effectExtent l="0" t="0" r="0" b="0"/>
                        <wp:docPr id="10" name="Logo" descr="Rijkslint, logo van de Rijksoverheid (blauw)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Logo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995" cy="1583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 w:rsidR="00FF3DDC">
      <w:rPr>
        <w:noProof/>
      </w:rPr>
      <mc:AlternateContent>
        <mc:Choice Requires="wps">
          <w:drawing>
            <wp:anchor distT="0" distB="0" distL="0" distR="0" simplePos="0" relativeHeight="251676672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ragraph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 descr="Container voor woordmerk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92A42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1903584023" name="Logotype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03584023" name="Logotype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d67-aa3c-11ea-a756-beb5f67e67be" o:spid="_x0000_s2059" type="#_x0000_t202" alt="Container voor woordmerk" style="width:184.25pt;height:124.7pt;margin-top:0;margin-left:314.6pt;mso-position-horizontal-relative:page;mso-wrap-distance-bottom:0;mso-wrap-distance-left:0;mso-wrap-distance-right:0;mso-wrap-distance-top:0;mso-wrap-style:square;position:absolute;v-text-anchor:top;visibility:visible;z-index:251677696" filled="f" stroked="f">
              <v:textbox inset="0,0,0,0">
                <w:txbxContent>
                  <w:p w:rsidR="00792A42" w14:paraId="2076F384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2339975" cy="1582834"/>
                        <wp:effectExtent l="0" t="0" r="0" b="0"/>
                        <wp:docPr id="12" name="Logotype" descr="Ministerie van Binnenlandse Zaken en Koninkrijksrelaties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Logotype"/>
                                <pic:cNvPicPr/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9975" cy="15828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D7AAE941"/>
    <w:multiLevelType w:val="multilevel"/>
    <w:tmpl w:val="99F1672A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>
    <w:nsid w:val="10ED0A71"/>
    <w:multiLevelType w:val="multilevel"/>
    <w:tmpl w:val="BB6493D0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>
    <w:nsid w:val="1BEC2A8C"/>
    <w:multiLevelType w:val="multilevel"/>
    <w:tmpl w:val="D77D709E"/>
    <w:name w:val="Lijst met opsommingstekens"/>
    <w:styleLink w:val="Lijstmetopsommingstekens"/>
    <w:lvl w:ilvl="0">
      <w:start w:val="1"/>
      <w:numFmt w:val="bullet"/>
      <w:pStyle w:val="Opsomming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4D4E0DF3"/>
    <w:multiLevelType w:val="multilevel"/>
    <w:tmpl w:val="90552BA0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abstractNum w:abstractNumId="4">
    <w:nsid w:val="55A8614F"/>
    <w:multiLevelType w:val="hybridMultilevel"/>
    <w:tmpl w:val="489015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DD5621"/>
    <w:multiLevelType w:val="hybridMultilevel"/>
    <w:tmpl w:val="01545E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428091">
    <w:abstractNumId w:val="3"/>
  </w:num>
  <w:num w:numId="2" w16cid:durableId="135953512">
    <w:abstractNumId w:val="1"/>
  </w:num>
  <w:num w:numId="3" w16cid:durableId="2041973822">
    <w:abstractNumId w:val="0"/>
  </w:num>
  <w:num w:numId="4" w16cid:durableId="826895305">
    <w:abstractNumId w:val="2"/>
  </w:num>
  <w:num w:numId="5" w16cid:durableId="785395409">
    <w:abstractNumId w:val="4"/>
  </w:num>
  <w:num w:numId="6" w16cid:durableId="8903879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A42"/>
    <w:rsid w:val="000663A6"/>
    <w:rsid w:val="00083BED"/>
    <w:rsid w:val="000B18EA"/>
    <w:rsid w:val="000C6FDF"/>
    <w:rsid w:val="000D5137"/>
    <w:rsid w:val="00193493"/>
    <w:rsid w:val="001964F4"/>
    <w:rsid w:val="00233C90"/>
    <w:rsid w:val="002508B7"/>
    <w:rsid w:val="002C2C11"/>
    <w:rsid w:val="003278B9"/>
    <w:rsid w:val="00360C82"/>
    <w:rsid w:val="00460C73"/>
    <w:rsid w:val="004755E5"/>
    <w:rsid w:val="004962AA"/>
    <w:rsid w:val="0051062F"/>
    <w:rsid w:val="0052581B"/>
    <w:rsid w:val="00551441"/>
    <w:rsid w:val="005A0774"/>
    <w:rsid w:val="005D7681"/>
    <w:rsid w:val="00653450"/>
    <w:rsid w:val="00706DF0"/>
    <w:rsid w:val="00792A42"/>
    <w:rsid w:val="008371A4"/>
    <w:rsid w:val="008D24FF"/>
    <w:rsid w:val="00997F80"/>
    <w:rsid w:val="009A5155"/>
    <w:rsid w:val="00A5764D"/>
    <w:rsid w:val="00C76B31"/>
    <w:rsid w:val="00CB330E"/>
    <w:rsid w:val="00CC439D"/>
    <w:rsid w:val="00D01B18"/>
    <w:rsid w:val="00D46A95"/>
    <w:rsid w:val="00D71106"/>
    <w:rsid w:val="00DD63A5"/>
    <w:rsid w:val="00EF4EA3"/>
    <w:rsid w:val="00F079EE"/>
    <w:rsid w:val="00FB2C9C"/>
    <w:rsid w:val="00FD526F"/>
    <w:rsid w:val="00FE1BD9"/>
    <w:rsid w:val="00FF3DDC"/>
  </w:rsids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C1E58EA"/>
  <w15:docId w15:val="{7AC9962C-6CE3-4029-B9AD-F2EA1195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Heading2">
    <w:name w:val="heading 2"/>
    <w:basedOn w:val="Normal"/>
    <w:next w:val="Normal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Heading3">
    <w:name w:val="heading 3"/>
    <w:basedOn w:val="Normal"/>
    <w:next w:val="Normal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Normal"/>
    <w:next w:val="Normal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Normal"/>
    <w:next w:val="Normal"/>
    <w:pPr>
      <w:numPr>
        <w:ilvl w:val="4"/>
        <w:numId w:val="1"/>
      </w:numPr>
    </w:pPr>
  </w:style>
  <w:style w:type="paragraph" w:customStyle="1" w:styleId="Artikelnummer">
    <w:name w:val="Artikelnummer"/>
    <w:basedOn w:val="Normal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Normal"/>
    <w:next w:val="Normal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  <w:pPr>
      <w:spacing w:line="240" w:lineRule="exact"/>
    </w:p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Normal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Normal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Nummering">
    <w:name w:val="Nummering"/>
    <w:basedOn w:val="Normal"/>
    <w:uiPriority w:val="3"/>
    <w:qFormat/>
    <w:pPr>
      <w:numPr>
        <w:numId w:val="3"/>
      </w:numPr>
    </w:pPr>
  </w:style>
  <w:style w:type="paragraph" w:styleId="Subtitle">
    <w:name w:val="Subtitle"/>
    <w:basedOn w:val="Normal"/>
    <w:next w:val="Normal"/>
    <w:pPr>
      <w:spacing w:line="320" w:lineRule="atLeast"/>
    </w:pPr>
    <w:rPr>
      <w:sz w:val="24"/>
      <w:szCs w:val="24"/>
    </w:rPr>
  </w:style>
  <w:style w:type="paragraph" w:customStyle="1" w:styleId="Opsomming">
    <w:name w:val="Opsomming"/>
    <w:basedOn w:val="Normal"/>
    <w:uiPriority w:val="3"/>
    <w:qFormat/>
    <w:pPr>
      <w:numPr>
        <w:numId w:val="4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Normal"/>
    <w:next w:val="Normal"/>
    <w:pPr>
      <w:spacing w:line="180" w:lineRule="exact"/>
      <w:outlineLvl w:val="4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pPr>
      <w:spacing w:line="180" w:lineRule="exact"/>
      <w:outlineLvl w:val="4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  <w:outlineLvl w:val="4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Normal"/>
    <w:next w:val="Normal"/>
    <w:pPr>
      <w:spacing w:line="180" w:lineRule="exact"/>
      <w:jc w:val="right"/>
      <w:outlineLvl w:val="4"/>
    </w:pPr>
    <w:rPr>
      <w:sz w:val="13"/>
      <w:szCs w:val="13"/>
    </w:rPr>
  </w:style>
  <w:style w:type="paragraph" w:customStyle="1" w:styleId="Rubricering">
    <w:name w:val="Rubricering"/>
    <w:basedOn w:val="Normal"/>
    <w:next w:val="Normal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Normal"/>
    <w:next w:val="Normal"/>
    <w:rPr>
      <w:lang w:val="de-DE"/>
    </w:rPr>
  </w:style>
  <w:style w:type="paragraph" w:customStyle="1" w:styleId="StandaardenGB">
    <w:name w:val="Standaard en_GB"/>
    <w:basedOn w:val="Normal"/>
    <w:next w:val="Normal"/>
    <w:rPr>
      <w:lang w:val="en-GB"/>
    </w:rPr>
  </w:style>
  <w:style w:type="paragraph" w:customStyle="1" w:styleId="StandaardesES">
    <w:name w:val="Standaard es_ES"/>
    <w:basedOn w:val="Normal"/>
    <w:next w:val="Normal"/>
    <w:rPr>
      <w:lang w:val="es-ES"/>
    </w:rPr>
  </w:style>
  <w:style w:type="paragraph" w:customStyle="1" w:styleId="StandaardfrFR">
    <w:name w:val="Standaard fr_FR"/>
    <w:basedOn w:val="Normal"/>
    <w:next w:val="Normal"/>
    <w:rPr>
      <w:lang w:val="fr-FR"/>
    </w:rPr>
  </w:style>
  <w:style w:type="paragraph" w:customStyle="1" w:styleId="Standaardvet">
    <w:name w:val="Standaard vet"/>
    <w:basedOn w:val="Normal"/>
    <w:next w:val="Normal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b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  <w:pPr>
      <w:spacing w:line="240" w:lineRule="exact"/>
    </w:pPr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KoptekstChar"/>
    <w:uiPriority w:val="99"/>
    <w:unhideWhenUsed/>
    <w:rsid w:val="00F079E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DefaultParagraphFont"/>
    <w:link w:val="Header"/>
    <w:uiPriority w:val="99"/>
    <w:rsid w:val="00F079EE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VoettekstChar"/>
    <w:uiPriority w:val="99"/>
    <w:unhideWhenUsed/>
    <w:rsid w:val="00F079E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DefaultParagraphFont"/>
    <w:link w:val="Footer"/>
    <w:uiPriority w:val="99"/>
    <w:rsid w:val="00F079EE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header" Target="header3.xml" Id="rId10" /><Relationship Type="http://schemas.openxmlformats.org/officeDocument/2006/relationships/footer" Target="footer3.xml" Id="rId11" /><Relationship Type="http://schemas.openxmlformats.org/officeDocument/2006/relationships/theme" Target="theme/theme1.xml" Id="rId12" /><Relationship Type="http://schemas.openxmlformats.org/officeDocument/2006/relationships/numbering" Target="numbering.xml" Id="rId13" /><Relationship Type="http://schemas.openxmlformats.org/officeDocument/2006/relationships/styles" Target="styles.xml" Id="rId14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header" Target="header1.xml" Id="rId6" /><Relationship Type="http://schemas.openxmlformats.org/officeDocument/2006/relationships/header" Target="header2.xml" Id="rId7" /><Relationship Type="http://schemas.openxmlformats.org/officeDocument/2006/relationships/footer" Target="footer1.xml" Id="rId8" /><Relationship Type="http://schemas.openxmlformats.org/officeDocument/2006/relationships/footer" Target="footer2.xml" Id="rId9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32</ap:Words>
  <ap:Characters>178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Portefeuillewijziging staatssecretaris van Binnenlandse Zaken en Koninkrijksrelaties</vt:lpstr>
    </vt:vector>
  </ap:TitlesOfParts>
  <ap:LinksUpToDate>false</ap:LinksUpToDate>
  <ap:CharactersWithSpaces>209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revision/>
  <dcterms:created xsi:type="dcterms:W3CDTF">2025-06-27T14:01:00.0000000Z</dcterms:created>
  <dcterms:modified xsi:type="dcterms:W3CDTF">2025-07-16T08:22:00.0000000Z</dcterms:modified>
  <dc:creator/>
  <lastModifiedBy/>
  <dc:description>------------------------</dc:description>
  <dc:subject/>
  <keywords/>
  <version/>
  <category/>
</coreProperties>
</file>