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2025Z14762</w:t>
        <w:br/>
      </w:r>
      <w:proofErr w:type="spellEnd"/>
    </w:p>
    <w:p>
      <w:pPr>
        <w:pStyle w:val="Normal"/>
        <w:rPr>
          <w:b w:val="1"/>
          <w:bCs w:val="1"/>
        </w:rPr>
      </w:pPr>
      <w:r w:rsidR="250AE766">
        <w:rPr>
          <w:b w:val="0"/>
          <w:bCs w:val="0"/>
        </w:rPr>
        <w:t>(ingezonden 17 juli 2025)</w:t>
        <w:br/>
      </w:r>
    </w:p>
    <w:p>
      <w:r>
        <w:t xml:space="preserve">Vragen van het lid Van Kent (SP) aan de staatssecretaris van Infrastructuur en Waterstaat en de minister van Sociale Zaken en Werkgelegenheid over de vervolging van Eternit door het Openbaar Ministerie.</w:t>
      </w:r>
      <w:r>
        <w:br/>
      </w:r>
    </w:p>
    <w:p>
      <w:r>
        <w:t xml:space="preserve"> </w:t>
      </w:r>
      <w:r>
        <w:br/>
      </w:r>
    </w:p>
    <w:p>
      <w:r>
        <w:t xml:space="preserve">1</w:t>
      </w:r>
      <w:r>
        <w:br/>
      </w:r>
    </w:p>
    <w:p>
      <w:r>
        <w:t xml:space="preserve">Wat is uw reactie op het bericht dat het Openbaar Ministerie Eternit vervolgt wegens doodslag? 1)</w:t>
      </w:r>
      <w:r>
        <w:br/>
      </w:r>
    </w:p>
    <w:p>
      <w:r>
        <w:t xml:space="preserve"> </w:t>
      </w:r>
      <w:r>
        <w:br/>
      </w:r>
    </w:p>
    <w:p>
      <w:r>
        <w:t xml:space="preserve">2</w:t>
      </w:r>
      <w:r>
        <w:br/>
      </w:r>
    </w:p>
    <w:p>
      <w:r>
        <w:t xml:space="preserve">Deelt u de mening dat het belangrijk is dat het bedrijf Eternit en zijn leidinggevenden strafrechtelijk vervolgd worden, zodat het leed van de nabestaanden van de talrijke asbestslachtoffers eindelijk erkenning krijgt?</w:t>
      </w:r>
      <w:r>
        <w:br/>
      </w:r>
    </w:p>
    <w:p>
      <w:r>
        <w:t xml:space="preserve"> </w:t>
      </w:r>
      <w:r>
        <w:br/>
      </w:r>
    </w:p>
    <w:p>
      <w:r>
        <w:t xml:space="preserve">3</w:t>
      </w:r>
      <w:r>
        <w:br/>
      </w:r>
    </w:p>
    <w:p>
      <w:r>
        <w:t xml:space="preserve">Deelt u de opvatting van het Comité Asbestslachtoffers dat het al 25 jaar door de overheid gefinancierde Instituut Asbestslachtoffers (IAS) structureel faalt, gezien het feit dat van de ongeveer 550 mesothelioomslachtoffers per jaar slechts circa 15 procent daadwerkelijk een schadevergoeding van de werkgever ontvangt, terwijl het overgrote deel van de slachtoffers genoegen moet nemen met een karige tegemoetkoming van de overheid?</w:t>
      </w:r>
      <w:r>
        <w:br/>
      </w:r>
    </w:p>
    <w:p>
      <w:r>
        <w:t xml:space="preserve"> </w:t>
      </w:r>
      <w:r>
        <w:br/>
      </w:r>
    </w:p>
    <w:p>
      <w:r>
        <w:t xml:space="preserve">4</w:t>
      </w:r>
      <w:r>
        <w:br/>
      </w:r>
    </w:p>
    <w:p>
      <w:r>
        <w:t xml:space="preserve">Bent u, gelet op dit slechte resultaat van het IAS, bereid om als verantwoordelijke overheid te komen tot een wettelijk asbestfonds, dat voorziet in een volledige schadevergoeding voor alle asbestslachtoffers?</w:t>
      </w:r>
      <w:r>
        <w:br/>
      </w:r>
    </w:p>
    <w:p>
      <w:r>
        <w:t xml:space="preserve"> </w:t>
      </w:r>
      <w:r>
        <w:br/>
      </w:r>
    </w:p>
    <w:p>
      <w:r>
        <w:t xml:space="preserve">5</w:t>
      </w:r>
      <w:r>
        <w:br/>
      </w:r>
    </w:p>
    <w:p>
      <w:r>
        <w:t xml:space="preserve">Hoe beoordeelt u de tijdslijn geschetst door dagblad Trouw, waarin duidelijk wordt gemaakt dat het asbestbedrijf Eternit jarenlang met succes gelobbyd heeft bij de overheid, waardoor het enorme risico van de blootstelling aan asbest decennialang werd genegeerd en onderschat? 2)</w:t>
      </w:r>
      <w:r>
        <w:br/>
      </w:r>
    </w:p>
    <w:p>
      <w:r>
        <w:t xml:space="preserve"> </w:t>
      </w:r>
      <w:r>
        <w:br/>
      </w:r>
    </w:p>
    <w:p>
      <w:r>
        <w:t xml:space="preserve">6</w:t>
      </w:r>
      <w:r>
        <w:br/>
      </w:r>
    </w:p>
    <w:p>
      <w:r>
        <w:t xml:space="preserve">Bent u, gelet op het feit dat er in ons land inmiddels in totaal al bijna 20.000 mesothelioomslachtoffers zijn gevallen en het jaarlijkse aantal slachtoffers op circa 550 ligt, bereid de wijziging van de Wet Milieubeheer uit 2016, die het gebruik van asbest en asbesthoudende producten met ingang van 1 januari 2024 wilde verbieden, maar op 4 januari 2019 door de Eerste Kamer is verworpen, zo spoedig mogelijk opnieuw in te dienen?</w:t>
      </w:r>
      <w:r>
        <w:br/>
      </w:r>
    </w:p>
    <w:p>
      <w:r>
        <w:t xml:space="preserve"> </w:t>
      </w:r>
      <w:r>
        <w:br/>
      </w:r>
    </w:p>
    <w:p>
      <w:r>
        <w:t xml:space="preserve">1) NOS.nl, 17 juni 2025, 'Bouwfabrikant Eternit vervolgd om blootstelling werknemers aan asbest' (https://nos.nl/artikel/2571438-bouwfabrikant-eternit-vervolgd-om-blootstelling-werknemers-aan-asbest)</w:t>
      </w:r>
      <w:r>
        <w:br/>
      </w:r>
    </w:p>
    <w:p>
      <w:r>
        <w:t xml:space="preserve">2) Website Trouw, 17 juni 2025, 'Floor Driessen verloor haar moeder, opa en oma aan asbestkanker. De werkgever wordt nu vervolgd voor doodslag' (https://www.trouw.nl/binnenland/floor-driessen-verloor-haar-moeder-opa-en-oma-aan-asbestkanker-de-werkgever-wordt-nu-vervolgd-voor-doodslag~bb97de2a/)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