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0614" w:rsidP="00FE4835" w:rsidRDefault="4BE5CC7F" w14:paraId="2697867F" w14:textId="75BA9886">
      <w:pPr>
        <w:spacing w:line="276" w:lineRule="auto"/>
      </w:pPr>
      <w:r>
        <w:t>Geachte voorzitter,</w:t>
      </w:r>
    </w:p>
    <w:p w:rsidR="008E0614" w:rsidP="00FE4835" w:rsidRDefault="008E0614" w14:paraId="26978680" w14:textId="77777777">
      <w:pPr>
        <w:spacing w:line="276" w:lineRule="auto"/>
      </w:pPr>
    </w:p>
    <w:p w:rsidR="008F08C2" w:rsidP="00FE4835" w:rsidRDefault="003E70BA" w14:paraId="4F9646EB" w14:textId="3A17AA13">
      <w:pPr>
        <w:spacing w:line="276" w:lineRule="auto"/>
      </w:pPr>
      <w:r w:rsidRPr="4BE5CC7F">
        <w:t>Tijdens het commissiedebat van 25 maart jl. over de oorlogen in de Democratische Republiek Congo (DRC) en Soedan zegde toenmalig</w:t>
      </w:r>
      <w:r w:rsidRPr="4BE5CC7F" w:rsidR="00881E8E">
        <w:t xml:space="preserve"> minister</w:t>
      </w:r>
      <w:r w:rsidRPr="4BE5CC7F">
        <w:t xml:space="preserve"> Klever toe om de Tweede Kamer per brief te informeren over een mogelijke versterking van de Nederlandse inzet op het gebied van conflictbemiddeling en over de Nederlandse inzet op </w:t>
      </w:r>
      <w:r w:rsidRPr="4BE5CC7F">
        <w:rPr>
          <w:i/>
          <w:iCs/>
        </w:rPr>
        <w:t xml:space="preserve">accountability </w:t>
      </w:r>
      <w:r w:rsidRPr="4BE5CC7F">
        <w:t xml:space="preserve">bij schendingen van het humanitair oorlogsrecht. </w:t>
      </w:r>
      <w:r w:rsidRPr="00F75071" w:rsidR="008F08C2">
        <w:t>Met deze brief geef ik invulling aan die toezegging</w:t>
      </w:r>
      <w:r w:rsidR="009E18C5">
        <w:t xml:space="preserve"> </w:t>
      </w:r>
      <w:r w:rsidRPr="0076260F" w:rsidR="009E18C5">
        <w:t>en eveneens aan de toezegging gedaan in het wetgevingsoverleg van 30 juni jl. om de haalbaarheid van het oprichten van een instituut voor conflictbemiddeling te onderzoeken.</w:t>
      </w:r>
      <w:r w:rsidR="009E18C5">
        <w:t xml:space="preserve"> </w:t>
      </w:r>
      <w:r w:rsidR="00C668C6">
        <w:t>Graag</w:t>
      </w:r>
      <w:r w:rsidRPr="00F75071" w:rsidR="008F08C2">
        <w:t xml:space="preserve"> licht ik</w:t>
      </w:r>
      <w:r w:rsidR="008F08C2">
        <w:t xml:space="preserve"> </w:t>
      </w:r>
      <w:r w:rsidRPr="00F75071" w:rsidR="008F08C2">
        <w:t>toe welke beleidsmatige uitgangspunten ik hanteer</w:t>
      </w:r>
      <w:r w:rsidR="008F08C2">
        <w:t xml:space="preserve"> </w:t>
      </w:r>
      <w:r w:rsidRPr="00F75071" w:rsidR="008F08C2">
        <w:t>en op welke wijze ik de komende periode verdere stappen wil zetten</w:t>
      </w:r>
      <w:r w:rsidR="008F08C2">
        <w:t xml:space="preserve"> ten aanzien van conflictbemiddeling</w:t>
      </w:r>
      <w:r w:rsidR="008F08C2">
        <w:rPr>
          <w:rStyle w:val="FootnoteReference"/>
        </w:rPr>
        <w:footnoteReference w:id="2"/>
      </w:r>
      <w:r w:rsidR="008F08C2">
        <w:t xml:space="preserve">. </w:t>
      </w:r>
      <w:r w:rsidR="00C668C6">
        <w:t>Ook</w:t>
      </w:r>
      <w:r w:rsidR="001102FA">
        <w:t xml:space="preserve"> licht ik kort de Nederlandse inzet op </w:t>
      </w:r>
      <w:r w:rsidRPr="4BE5CC7F" w:rsidR="001102FA">
        <w:rPr>
          <w:i/>
          <w:iCs/>
        </w:rPr>
        <w:t xml:space="preserve">accountability </w:t>
      </w:r>
      <w:r w:rsidR="001102FA">
        <w:t xml:space="preserve">toe. </w:t>
      </w:r>
    </w:p>
    <w:p w:rsidR="000742E6" w:rsidP="00FE4835" w:rsidRDefault="000742E6" w14:paraId="4D58E20F" w14:textId="77777777">
      <w:pPr>
        <w:spacing w:line="276" w:lineRule="auto"/>
      </w:pPr>
    </w:p>
    <w:p w:rsidRPr="00A12266" w:rsidR="008F08C2" w:rsidP="4BE5CC7F" w:rsidRDefault="005B7411" w14:paraId="257D989E" w14:textId="1516CD2A">
      <w:pPr>
        <w:spacing w:line="276" w:lineRule="auto"/>
        <w:rPr>
          <w:b/>
          <w:bCs/>
        </w:rPr>
      </w:pPr>
      <w:r w:rsidRPr="00A12266">
        <w:rPr>
          <w:b/>
          <w:bCs/>
        </w:rPr>
        <w:t>Diplomatie en conflictpreventie</w:t>
      </w:r>
      <w:r w:rsidRPr="00A12266" w:rsidR="4BE5CC7F">
        <w:rPr>
          <w:b/>
          <w:bCs/>
        </w:rPr>
        <w:t xml:space="preserve"> voor een veilig Nederland </w:t>
      </w:r>
    </w:p>
    <w:p w:rsidRPr="00A12266" w:rsidR="00AC7BA4" w:rsidP="002F1B9A" w:rsidRDefault="00F770C3" w14:paraId="5B4B8058" w14:textId="38E468E7">
      <w:pPr>
        <w:spacing w:line="276" w:lineRule="auto"/>
      </w:pPr>
      <w:r w:rsidRPr="00A12266">
        <w:t xml:space="preserve">In de huidige turbulente geopolitieke context, waarin spanningen </w:t>
      </w:r>
      <w:r w:rsidRPr="00A12266" w:rsidR="0086134D">
        <w:t>oplopen</w:t>
      </w:r>
      <w:r w:rsidRPr="00A12266">
        <w:t xml:space="preserve"> en multilaterale samenwerking onder druk staat, is </w:t>
      </w:r>
      <w:r w:rsidRPr="00A12266" w:rsidR="008021B4">
        <w:t xml:space="preserve">het belang van </w:t>
      </w:r>
      <w:r w:rsidRPr="00A12266">
        <w:t xml:space="preserve">diplomatie </w:t>
      </w:r>
      <w:r w:rsidRPr="00A12266" w:rsidR="008021B4">
        <w:t xml:space="preserve">sterk toegenomen. </w:t>
      </w:r>
      <w:r w:rsidRPr="00A12266" w:rsidR="0019226A">
        <w:t>Ook omdat het grote aantal afhankelijkheden tussen staten landen kwetsbaar maakt</w:t>
      </w:r>
      <w:r w:rsidRPr="00A12266" w:rsidR="0029702B">
        <w:t xml:space="preserve"> en m</w:t>
      </w:r>
      <w:r w:rsidRPr="00A12266" w:rsidR="0019226A">
        <w:t xml:space="preserve">igratie, handel, </w:t>
      </w:r>
      <w:r w:rsidRPr="00A12266" w:rsidR="00AB4B29">
        <w:t xml:space="preserve">en het internet door landen op negatieve wijze worden ingezet. </w:t>
      </w:r>
      <w:r w:rsidRPr="00A12266" w:rsidR="008021B4">
        <w:t>Diplomatie is onmisbaar om dialoog mogelijk te maken, om conflicten of verdere escalatie daarvan te voorkomen, vertrouwenwekkende maatregelen te ontwikkelen</w:t>
      </w:r>
      <w:r w:rsidRPr="00A12266" w:rsidR="00AC7BA4">
        <w:t xml:space="preserve"> en</w:t>
      </w:r>
      <w:r w:rsidRPr="00A12266" w:rsidR="00443AA8">
        <w:t xml:space="preserve"> humanitaire toegang te regelen</w:t>
      </w:r>
      <w:r w:rsidRPr="00A12266" w:rsidR="008021B4">
        <w:t xml:space="preserve">. </w:t>
      </w:r>
    </w:p>
    <w:p w:rsidRPr="00A12266" w:rsidR="00AC7BA4" w:rsidP="002F1B9A" w:rsidRDefault="00AC7BA4" w14:paraId="3F5F3D9C" w14:textId="77777777">
      <w:pPr>
        <w:spacing w:line="276" w:lineRule="auto"/>
      </w:pPr>
    </w:p>
    <w:p w:rsidRPr="00A12266" w:rsidR="002F1B9A" w:rsidP="002F1B9A" w:rsidRDefault="00AC7BA4" w14:paraId="1924FEC0" w14:textId="109CA346">
      <w:pPr>
        <w:spacing w:line="276" w:lineRule="auto"/>
      </w:pPr>
      <w:r w:rsidRPr="00A12266">
        <w:t>Deze g</w:t>
      </w:r>
      <w:r w:rsidRPr="00A12266" w:rsidR="0077511B">
        <w:t>eopolitieke spanningen</w:t>
      </w:r>
      <w:r w:rsidRPr="00A12266" w:rsidR="0019226A">
        <w:t xml:space="preserve"> en </w:t>
      </w:r>
      <w:r w:rsidRPr="00A12266" w:rsidR="00EA2635">
        <w:t>instabiliteit</w:t>
      </w:r>
      <w:r w:rsidRPr="00A12266" w:rsidR="0019226A">
        <w:t xml:space="preserve"> vragen</w:t>
      </w:r>
      <w:r w:rsidRPr="00A12266" w:rsidR="00F770C3">
        <w:t xml:space="preserve"> </w:t>
      </w:r>
      <w:r w:rsidRPr="00A12266" w:rsidR="008021B4">
        <w:t xml:space="preserve">om grote investeringen in veiligheid en defensie. </w:t>
      </w:r>
      <w:r w:rsidRPr="00A12266" w:rsidR="0019226A">
        <w:t>Ook i</w:t>
      </w:r>
      <w:r w:rsidRPr="00A12266" w:rsidR="008021B4">
        <w:t xml:space="preserve">n deze context zijn </w:t>
      </w:r>
      <w:r w:rsidRPr="00A12266" w:rsidR="000376D6">
        <w:t xml:space="preserve">actieve </w:t>
      </w:r>
      <w:r w:rsidRPr="00A12266" w:rsidR="002F1B9A">
        <w:t>diplomatieke interventies gericht op conflictpreventie, vredesprocessen en wapenbeheersing en ontwapening</w:t>
      </w:r>
      <w:r w:rsidRPr="00A12266" w:rsidR="008021B4">
        <w:t xml:space="preserve"> </w:t>
      </w:r>
      <w:r w:rsidRPr="00A12266" w:rsidR="008021B4">
        <w:lastRenderedPageBreak/>
        <w:t>van belang</w:t>
      </w:r>
      <w:r w:rsidRPr="00A12266" w:rsidR="002F1B9A">
        <w:t>.</w:t>
      </w:r>
      <w:r w:rsidRPr="00A12266" w:rsidR="008021B4">
        <w:t xml:space="preserve"> </w:t>
      </w:r>
      <w:r w:rsidRPr="00A12266" w:rsidR="00FE1A86">
        <w:t>I</w:t>
      </w:r>
      <w:r w:rsidRPr="00A12266" w:rsidR="008021B4">
        <w:t>n het geval van conflict is diplomatie</w:t>
      </w:r>
      <w:r w:rsidRPr="00A12266" w:rsidR="00FE1A86">
        <w:t xml:space="preserve"> bijvoorbeeld</w:t>
      </w:r>
      <w:r w:rsidRPr="00A12266" w:rsidR="008021B4">
        <w:t xml:space="preserve"> </w:t>
      </w:r>
      <w:r w:rsidRPr="00A12266" w:rsidR="00F07623">
        <w:t>belangrijk</w:t>
      </w:r>
      <w:r w:rsidRPr="00A12266" w:rsidR="008021B4">
        <w:t xml:space="preserve"> om samenwerking en voortgang op deelterreinen mogelijk te maken (zie bijvoorbeeld</w:t>
      </w:r>
      <w:r w:rsidRPr="00A12266" w:rsidR="00A36644">
        <w:t xml:space="preserve"> de</w:t>
      </w:r>
      <w:r w:rsidRPr="00A12266" w:rsidR="008021B4">
        <w:t xml:space="preserve"> </w:t>
      </w:r>
      <w:r w:rsidRPr="00A12266" w:rsidR="008021B4">
        <w:rPr>
          <w:i/>
          <w:iCs/>
        </w:rPr>
        <w:t xml:space="preserve">Black Sea </w:t>
      </w:r>
      <w:proofErr w:type="spellStart"/>
      <w:r w:rsidRPr="00A12266" w:rsidR="008021B4">
        <w:rPr>
          <w:i/>
          <w:iCs/>
        </w:rPr>
        <w:t>Grain</w:t>
      </w:r>
      <w:proofErr w:type="spellEnd"/>
      <w:r w:rsidRPr="00A12266" w:rsidR="008021B4">
        <w:rPr>
          <w:i/>
          <w:iCs/>
        </w:rPr>
        <w:t xml:space="preserve"> Deal</w:t>
      </w:r>
      <w:r w:rsidRPr="00A12266" w:rsidR="008021B4">
        <w:t>).</w:t>
      </w:r>
      <w:r w:rsidRPr="00A12266" w:rsidR="002F1B9A">
        <w:t xml:space="preserve"> </w:t>
      </w:r>
      <w:r w:rsidRPr="00A12266" w:rsidR="00A81C2A">
        <w:t xml:space="preserve">Diplomatie is ook complexer geworden. </w:t>
      </w:r>
      <w:r w:rsidRPr="00A12266" w:rsidR="00443AA8">
        <w:t xml:space="preserve">Er zijn steeds meer statelijke actoren die diplomatiek een actieve rol zoeken. </w:t>
      </w:r>
      <w:r w:rsidRPr="00A12266" w:rsidR="00A81C2A">
        <w:t xml:space="preserve">Naast statelijke actoren zijn ook vele andere spelers actief, waaronder organisaties die in de informele diplomatie een belangrijke rol spelen. </w:t>
      </w:r>
      <w:r w:rsidRPr="00A12266" w:rsidR="00443AA8">
        <w:t xml:space="preserve">Ook voor Nederland geldt dat een relatie met dergelijke landen </w:t>
      </w:r>
      <w:r w:rsidRPr="00A12266" w:rsidR="00A81C2A">
        <w:t xml:space="preserve">en organisaties </w:t>
      </w:r>
      <w:r w:rsidRPr="00A12266" w:rsidR="00443AA8">
        <w:t>van belang is om invloed te kunnen nemen.</w:t>
      </w:r>
      <w:r w:rsidRPr="00A12266" w:rsidR="0019226A">
        <w:t xml:space="preserve"> Het belang van diplomatie is </w:t>
      </w:r>
      <w:r w:rsidRPr="00A12266" w:rsidR="00A81C2A">
        <w:t xml:space="preserve">overigens </w:t>
      </w:r>
      <w:r w:rsidRPr="00A12266" w:rsidR="0019226A">
        <w:t>niet beperkt tot vraagstukken van vrede en veiligheid maar geldt ook voor het economische domein</w:t>
      </w:r>
      <w:r w:rsidRPr="00A12266" w:rsidR="0079295F">
        <w:t>,</w:t>
      </w:r>
      <w:r w:rsidRPr="00A12266" w:rsidR="00E207C7">
        <w:t xml:space="preserve"> zoals</w:t>
      </w:r>
      <w:r w:rsidRPr="00A12266" w:rsidR="0079295F">
        <w:t xml:space="preserve"> onder andere </w:t>
      </w:r>
      <w:r w:rsidRPr="00A12266" w:rsidR="0019226A">
        <w:t>energie</w:t>
      </w:r>
      <w:r w:rsidRPr="00A12266" w:rsidR="0079295F">
        <w:t xml:space="preserve"> en</w:t>
      </w:r>
      <w:r w:rsidRPr="00A12266" w:rsidR="0019226A">
        <w:t xml:space="preserve"> kritische grondstoffe</w:t>
      </w:r>
      <w:r w:rsidRPr="00A12266" w:rsidR="0079295F">
        <w:t xml:space="preserve">n. </w:t>
      </w:r>
      <w:r w:rsidRPr="00A12266" w:rsidR="0019226A">
        <w:t xml:space="preserve">  </w:t>
      </w:r>
    </w:p>
    <w:p w:rsidRPr="00A12266" w:rsidR="002F1B9A" w:rsidP="00FE4835" w:rsidRDefault="002F1B9A" w14:paraId="3D28FEB9" w14:textId="77777777">
      <w:pPr>
        <w:spacing w:line="276" w:lineRule="auto"/>
      </w:pPr>
    </w:p>
    <w:p w:rsidRPr="00A12266" w:rsidR="008F08C2" w:rsidP="00FE4835" w:rsidRDefault="008F08C2" w14:paraId="73114626" w14:textId="6BAD4A11">
      <w:pPr>
        <w:spacing w:line="276" w:lineRule="auto"/>
      </w:pPr>
      <w:r w:rsidRPr="00A12266">
        <w:t>De Veiligheidsstrategie voor het Koninkrijk der Nederlanden</w:t>
      </w:r>
      <w:r w:rsidRPr="00A12266">
        <w:rPr>
          <w:rStyle w:val="FootnoteReference"/>
        </w:rPr>
        <w:footnoteReference w:id="3"/>
      </w:r>
      <w:r w:rsidRPr="00A12266">
        <w:t xml:space="preserve"> </w:t>
      </w:r>
      <w:r w:rsidRPr="00A12266" w:rsidR="00BC653D">
        <w:t>en de Beleidsbrief Ontwikkelingshulp</w:t>
      </w:r>
      <w:r w:rsidRPr="00A12266" w:rsidR="00BC653D">
        <w:rPr>
          <w:rStyle w:val="FootnoteReference"/>
        </w:rPr>
        <w:footnoteReference w:id="4"/>
      </w:r>
      <w:r w:rsidRPr="00A12266" w:rsidR="00BC653D">
        <w:t xml:space="preserve"> d.d. 20 februari 2025 </w:t>
      </w:r>
      <w:r w:rsidRPr="00A12266">
        <w:t xml:space="preserve">benadrukken </w:t>
      </w:r>
      <w:r w:rsidRPr="00A12266" w:rsidR="002F1B9A">
        <w:t>het belang van h</w:t>
      </w:r>
      <w:r w:rsidRPr="00A12266">
        <w:t>et voorkomen en oplossen van conflicten voor duurzame veiligheid en stabiliteit</w:t>
      </w:r>
      <w:r w:rsidRPr="00A12266" w:rsidR="001E540A">
        <w:t>.</w:t>
      </w:r>
      <w:r w:rsidRPr="00A12266">
        <w:rPr>
          <w:rStyle w:val="FootnoteReference"/>
        </w:rPr>
        <w:footnoteReference w:id="5"/>
      </w:r>
      <w:r w:rsidRPr="00A12266">
        <w:t xml:space="preserve"> </w:t>
      </w:r>
      <w:r w:rsidRPr="00A12266" w:rsidR="000A326A">
        <w:t>In d</w:t>
      </w:r>
      <w:r w:rsidRPr="00A12266" w:rsidR="001F0926">
        <w:t xml:space="preserve">e Beleidsbrief Ontwikkelingshulp </w:t>
      </w:r>
      <w:r w:rsidRPr="00A12266" w:rsidR="000A326A">
        <w:t>wordt ingegaan op het belang van stabiliteit voor onze wederzijdse veiligheid, wederzijdse handel en het beperken van migratie. C</w:t>
      </w:r>
      <w:r w:rsidRPr="00A12266" w:rsidR="00AD69B3">
        <w:t>onflict</w:t>
      </w:r>
      <w:r w:rsidRPr="00A12266" w:rsidR="001F0926">
        <w:t xml:space="preserve">preventie </w:t>
      </w:r>
      <w:r w:rsidRPr="00A12266" w:rsidR="00660391">
        <w:t xml:space="preserve">speelt hier een </w:t>
      </w:r>
      <w:r w:rsidRPr="00A12266" w:rsidR="000A326A">
        <w:t>belangrijk</w:t>
      </w:r>
      <w:r w:rsidRPr="00A12266" w:rsidR="00660391">
        <w:t>e rol</w:t>
      </w:r>
      <w:r w:rsidRPr="00A12266" w:rsidR="0076260F">
        <w:t xml:space="preserve">. </w:t>
      </w:r>
      <w:r w:rsidRPr="00A12266">
        <w:t>Het belang van dialoog staat ook centraal in de Beleidsnota Mensenrechten – Democratie –</w:t>
      </w:r>
      <w:r w:rsidRPr="00A12266" w:rsidR="00643146">
        <w:t xml:space="preserve"> </w:t>
      </w:r>
      <w:r w:rsidRPr="00A12266">
        <w:t>Internationale Rechtsorde</w:t>
      </w:r>
      <w:r w:rsidRPr="00A12266">
        <w:rPr>
          <w:rStyle w:val="FootnoteReference"/>
        </w:rPr>
        <w:footnoteReference w:id="6"/>
      </w:r>
      <w:r w:rsidRPr="00A12266">
        <w:t xml:space="preserve"> en het Beleidskader Mondiaal Multilateralisme</w:t>
      </w:r>
      <w:r w:rsidRPr="00A12266" w:rsidR="001E540A">
        <w:t>.</w:t>
      </w:r>
      <w:r w:rsidRPr="00A12266">
        <w:rPr>
          <w:rStyle w:val="FootnoteReference"/>
        </w:rPr>
        <w:footnoteReference w:id="7"/>
      </w:r>
      <w:r w:rsidRPr="00A12266">
        <w:t xml:space="preserve"> </w:t>
      </w:r>
    </w:p>
    <w:p w:rsidRPr="00A12266" w:rsidR="00737425" w:rsidP="00FE4835" w:rsidRDefault="00737425" w14:paraId="6FA6103E" w14:textId="77777777">
      <w:pPr>
        <w:spacing w:line="276" w:lineRule="auto"/>
      </w:pPr>
    </w:p>
    <w:p w:rsidR="001F0926" w:rsidP="001F0926" w:rsidRDefault="001F0926" w14:paraId="37D6C551" w14:textId="554443A3">
      <w:pPr>
        <w:spacing w:line="276" w:lineRule="auto"/>
      </w:pPr>
      <w:r w:rsidRPr="00A12266">
        <w:t>Het kabinet werkt</w:t>
      </w:r>
      <w:r w:rsidRPr="00A12266" w:rsidR="00AF231D">
        <w:t xml:space="preserve"> </w:t>
      </w:r>
      <w:r w:rsidRPr="00A12266">
        <w:t>direct aan conflictpreventie gedurende de gehele conflictcyclus, zowel voor, tijdens als na conflict, en streeft ernaar bij te dragen aan het</w:t>
      </w:r>
      <w:r w:rsidRPr="00A12266" w:rsidR="00670DC6">
        <w:t xml:space="preserve"> voorkomen van het</w:t>
      </w:r>
      <w:r w:rsidRPr="00A12266">
        <w:t xml:space="preserve"> uitbreken, voortduren, escaleren en herhalen van gewelddadige conflicten. Dit gebeurt</w:t>
      </w:r>
      <w:r w:rsidRPr="00A12266" w:rsidR="0042085A">
        <w:t xml:space="preserve"> naast </w:t>
      </w:r>
      <w:r w:rsidRPr="00A12266" w:rsidR="006E7D34">
        <w:t xml:space="preserve">actieve </w:t>
      </w:r>
      <w:r w:rsidRPr="00A12266" w:rsidR="0042085A">
        <w:t xml:space="preserve">diplomatieke </w:t>
      </w:r>
      <w:r w:rsidRPr="00A12266" w:rsidR="00B66949">
        <w:t>inzet</w:t>
      </w:r>
      <w:r w:rsidRPr="00A12266" w:rsidR="00335B1D">
        <w:t xml:space="preserve">, onder andere via ons postennetwerk, ook </w:t>
      </w:r>
      <w:r w:rsidRPr="00A12266" w:rsidR="00D079D2">
        <w:t>door</w:t>
      </w:r>
      <w:r w:rsidRPr="00A12266" w:rsidR="007F7054">
        <w:t xml:space="preserve"> deelname aan de VN Vredesopbouwcommissie en via </w:t>
      </w:r>
      <w:r w:rsidRPr="00A12266">
        <w:t xml:space="preserve">steun aan het VN Vredesopbouwfonds </w:t>
      </w:r>
      <w:r w:rsidRPr="00A12266" w:rsidR="007F7054">
        <w:t xml:space="preserve">en </w:t>
      </w:r>
      <w:r w:rsidRPr="00A12266">
        <w:t>organisaties die in conflictpreventie</w:t>
      </w:r>
      <w:r w:rsidRPr="00A12266" w:rsidR="000A326A">
        <w:t>, conflictbemiddeling</w:t>
      </w:r>
      <w:r w:rsidRPr="00A12266">
        <w:t xml:space="preserve"> en de bescherming van burgers zijn gespecialiseerd. Verder </w:t>
      </w:r>
      <w:r w:rsidRPr="00A12266" w:rsidR="005F38F2">
        <w:t>richten we ons op het creëren van d</w:t>
      </w:r>
      <w:r w:rsidRPr="00A12266">
        <w:t>e randvoorwaarden voor conflictpreventie door</w:t>
      </w:r>
      <w:r w:rsidRPr="00A12266" w:rsidR="0040085C">
        <w:t xml:space="preserve"> bij te dragen aan de versterking van</w:t>
      </w:r>
      <w:r w:rsidRPr="00A12266">
        <w:t xml:space="preserve"> veiligheid</w:t>
      </w:r>
      <w:r w:rsidRPr="00A12266" w:rsidR="0040085C">
        <w:t>-</w:t>
      </w:r>
      <w:r w:rsidRPr="00A12266">
        <w:t xml:space="preserve"> en justitie sector</w:t>
      </w:r>
      <w:r w:rsidRPr="00A12266" w:rsidR="0040085C">
        <w:t>en</w:t>
      </w:r>
      <w:r w:rsidRPr="00A12266">
        <w:t xml:space="preserve"> en bijbehorende instituties</w:t>
      </w:r>
      <w:r w:rsidRPr="00A12266" w:rsidR="0040085C">
        <w:t>. Daarnaast beoogt de inzet op water, voedsel, en gezondheid zoals beschreven in de Beleidsbrief Ontwikkelingshulp bij te dragen aan het wegnemen van grondoorzaken van conflict</w:t>
      </w:r>
      <w:r w:rsidRPr="00A12266" w:rsidR="00987C28">
        <w:t xml:space="preserve"> en stabiliteit in fragiele regio’s</w:t>
      </w:r>
      <w:r w:rsidRPr="00A12266" w:rsidR="0040085C">
        <w:t>, bijvoorbeeld door in te zetten op eerlijke toegang tot en verdeling van schaarse middelen.</w:t>
      </w:r>
      <w:r w:rsidR="000A326A">
        <w:t xml:space="preserve"> </w:t>
      </w:r>
    </w:p>
    <w:p w:rsidR="002F1B9A" w:rsidP="00FE4835" w:rsidRDefault="002F1B9A" w14:paraId="677079C2" w14:textId="77777777">
      <w:pPr>
        <w:spacing w:line="276" w:lineRule="auto"/>
      </w:pPr>
    </w:p>
    <w:p w:rsidRPr="00A12266" w:rsidR="00510171" w:rsidP="00FE4835" w:rsidRDefault="00AF73D2" w14:paraId="45D9C0E1" w14:textId="6430662E">
      <w:pPr>
        <w:spacing w:line="276" w:lineRule="auto"/>
      </w:pPr>
      <w:r>
        <w:t>Conflictpreventie is</w:t>
      </w:r>
      <w:r w:rsidR="002F1B9A">
        <w:t xml:space="preserve"> ook</w:t>
      </w:r>
      <w:r>
        <w:t xml:space="preserve"> </w:t>
      </w:r>
      <w:r w:rsidRPr="00F75071" w:rsidR="008F08C2">
        <w:t>kosten-efficiënt</w:t>
      </w:r>
      <w:r w:rsidR="008F08C2">
        <w:t>. B</w:t>
      </w:r>
      <w:r w:rsidRPr="00F75071" w:rsidR="008F08C2">
        <w:t>erekeningen van de V</w:t>
      </w:r>
      <w:r w:rsidR="008F08C2">
        <w:t>erenigde Naties (V</w:t>
      </w:r>
      <w:r w:rsidRPr="00F75071" w:rsidR="008F08C2">
        <w:t>N</w:t>
      </w:r>
      <w:r w:rsidR="008F08C2">
        <w:t>)</w:t>
      </w:r>
      <w:r w:rsidRPr="00F75071" w:rsidR="008F08C2">
        <w:t>, de Wereldbank</w:t>
      </w:r>
      <w:r w:rsidR="008F08C2">
        <w:rPr>
          <w:rStyle w:val="FootnoteReference"/>
        </w:rPr>
        <w:footnoteReference w:id="8"/>
      </w:r>
      <w:r w:rsidRPr="00F75071" w:rsidR="008F08C2">
        <w:t xml:space="preserve"> en het </w:t>
      </w:r>
      <w:r w:rsidR="008F08C2">
        <w:t>Internationaal Monetair Fonds (</w:t>
      </w:r>
      <w:r w:rsidRPr="00F75071" w:rsidR="008F08C2">
        <w:t>IMF</w:t>
      </w:r>
      <w:r w:rsidR="008F08C2">
        <w:t>)</w:t>
      </w:r>
      <w:r w:rsidR="008F08C2">
        <w:rPr>
          <w:rStyle w:val="FootnoteReference"/>
        </w:rPr>
        <w:footnoteReference w:id="9"/>
      </w:r>
      <w:r w:rsidRPr="00F75071" w:rsidR="008F08C2">
        <w:t xml:space="preserve"> </w:t>
      </w:r>
      <w:r w:rsidR="008F08C2">
        <w:t xml:space="preserve">laten zien </w:t>
      </w:r>
      <w:r w:rsidRPr="00F75071" w:rsidR="008F08C2">
        <w:t>dat elke dollar geïnvesteerd in conflict</w:t>
      </w:r>
      <w:r w:rsidR="00B964B7">
        <w:t xml:space="preserve"> </w:t>
      </w:r>
      <w:r w:rsidRPr="00F75071" w:rsidR="008F08C2">
        <w:t xml:space="preserve">preventie </w:t>
      </w:r>
      <w:r w:rsidR="00BC7819">
        <w:t xml:space="preserve">leidt </w:t>
      </w:r>
      <w:r w:rsidRPr="00F75071" w:rsidR="008F08C2">
        <w:t xml:space="preserve">tot </w:t>
      </w:r>
      <w:r w:rsidR="00BC7819">
        <w:t>het beperken van menselijk leed</w:t>
      </w:r>
      <w:r w:rsidR="005F665C">
        <w:t xml:space="preserve">, uitsluiting </w:t>
      </w:r>
      <w:r w:rsidR="00BC7819">
        <w:t>en schade aan een economie</w:t>
      </w:r>
      <w:r w:rsidR="004C7152">
        <w:t xml:space="preserve"> en samenleving</w:t>
      </w:r>
      <w:r w:rsidR="00BC7819">
        <w:t xml:space="preserve"> en derhalve </w:t>
      </w:r>
      <w:r w:rsidRPr="00F75071" w:rsidR="008F08C2">
        <w:t xml:space="preserve">enorme besparingen </w:t>
      </w:r>
      <w:r w:rsidR="00BC7819">
        <w:t>op het budget van hulp</w:t>
      </w:r>
      <w:r w:rsidR="004D59D9">
        <w:t>, vredesoperaties</w:t>
      </w:r>
      <w:r w:rsidR="00BC7819">
        <w:t xml:space="preserve"> en wederopbouw </w:t>
      </w:r>
      <w:r w:rsidR="002B1383">
        <w:t>oplevert</w:t>
      </w:r>
      <w:r w:rsidR="001333F7">
        <w:t>. Conflictpreventie g</w:t>
      </w:r>
      <w:r w:rsidR="002B1383">
        <w:t xml:space="preserve">aat economische stagnatie </w:t>
      </w:r>
      <w:r w:rsidR="001333F7">
        <w:t>te</w:t>
      </w:r>
      <w:r w:rsidR="002B1383">
        <w:t>gen</w:t>
      </w:r>
      <w:r w:rsidR="0095489D">
        <w:t xml:space="preserve"> en g</w:t>
      </w:r>
      <w:r w:rsidRPr="0095489D" w:rsidR="0095489D">
        <w:t xml:space="preserve">rotere toegang tot macht, </w:t>
      </w:r>
      <w:r w:rsidRPr="0095489D" w:rsidR="0095489D">
        <w:lastRenderedPageBreak/>
        <w:t xml:space="preserve">kansen, voorzieningen en veiligheid verkleint de voedingsbodem voor het ontstaan </w:t>
      </w:r>
      <w:r w:rsidRPr="00A12266" w:rsidR="0095489D">
        <w:t>van groepsgrieven die kunnen uitmonden in geweld.</w:t>
      </w:r>
      <w:r w:rsidRPr="00A12266" w:rsidR="002B1383">
        <w:t xml:space="preserve"> </w:t>
      </w:r>
      <w:r w:rsidRPr="00A12266" w:rsidR="00804DDD">
        <w:t>Duurzame vrede vormt</w:t>
      </w:r>
      <w:r w:rsidRPr="00A12266">
        <w:t xml:space="preserve"> vaak ook de basis voor terugkeer van vluchtelingen en ontheemden en de opbouw van een samenleving, zeker als deze tot stand </w:t>
      </w:r>
      <w:r w:rsidRPr="00A12266" w:rsidR="00804DDD">
        <w:t>komt</w:t>
      </w:r>
      <w:r w:rsidRPr="00A12266">
        <w:t xml:space="preserve"> met betekenisvolle participatie en inclusieve besluitvorming van verschillende groepen uit de samenleving. </w:t>
      </w:r>
    </w:p>
    <w:p w:rsidRPr="00A12266" w:rsidR="001F0926" w:rsidP="001F0926" w:rsidRDefault="001F0926" w14:paraId="31B02BC2" w14:textId="77777777">
      <w:pPr>
        <w:spacing w:line="276" w:lineRule="auto"/>
      </w:pPr>
    </w:p>
    <w:p w:rsidRPr="00A12266" w:rsidR="001F0926" w:rsidP="001F0926" w:rsidRDefault="00804DDD" w14:paraId="4E8B7E34" w14:textId="627438A5">
      <w:pPr>
        <w:spacing w:line="276" w:lineRule="auto"/>
      </w:pPr>
      <w:bookmarkStart w:name="_Hlk202946907" w:id="0"/>
      <w:r w:rsidRPr="00A12266">
        <w:t xml:space="preserve">Het instrumentarium om bij te dragen aan conflictpreventie is </w:t>
      </w:r>
      <w:r w:rsidRPr="00A12266" w:rsidR="001E65CF">
        <w:t>divers en uitgebreid</w:t>
      </w:r>
      <w:r w:rsidRPr="00A12266">
        <w:t xml:space="preserve">. Deze brief richt zich </w:t>
      </w:r>
      <w:r w:rsidRPr="00A12266" w:rsidR="001E65CF">
        <w:t xml:space="preserve">in het bijzonder </w:t>
      </w:r>
      <w:r w:rsidRPr="00A12266">
        <w:t xml:space="preserve">op </w:t>
      </w:r>
      <w:r w:rsidRPr="00A12266" w:rsidR="001F0926">
        <w:t>conflictbemiddeling, dialoog en ondersteuning bij vredesonderhandelingen</w:t>
      </w:r>
      <w:r w:rsidRPr="00A12266">
        <w:t xml:space="preserve">. </w:t>
      </w:r>
    </w:p>
    <w:p w:rsidRPr="00A12266" w:rsidR="0019226A" w:rsidP="001F0926" w:rsidRDefault="0019226A" w14:paraId="5DAF86DC" w14:textId="77777777">
      <w:pPr>
        <w:spacing w:line="276" w:lineRule="auto"/>
      </w:pPr>
    </w:p>
    <w:bookmarkEnd w:id="0"/>
    <w:p w:rsidRPr="00A12266" w:rsidR="008F08C2" w:rsidP="4BE5CC7F" w:rsidRDefault="4BE5CC7F" w14:paraId="0ACF5B0F" w14:textId="7A39B899">
      <w:pPr>
        <w:spacing w:line="276" w:lineRule="auto"/>
        <w:rPr>
          <w:b/>
          <w:bCs/>
        </w:rPr>
      </w:pPr>
      <w:r w:rsidRPr="00A12266">
        <w:rPr>
          <w:b/>
          <w:bCs/>
        </w:rPr>
        <w:t>Nederlandse inzet op conflictbemiddeling</w:t>
      </w:r>
    </w:p>
    <w:p w:rsidR="00B600EF" w:rsidP="00B600EF" w:rsidRDefault="00B600EF" w14:paraId="636F26D4" w14:textId="77777777">
      <w:pPr>
        <w:spacing w:line="276" w:lineRule="auto"/>
      </w:pPr>
      <w:r w:rsidRPr="00A12266">
        <w:t>Den Haag staat al eeuwenlang bekend als de internationale hoofdstad</w:t>
      </w:r>
      <w:r>
        <w:t xml:space="preserve"> van Vrede en Recht, een titel die teruggaat tot de 16e eeuw, toen Hugo de Groot in 1625 het boek ‘Het Recht van Oorlog en Vrede’ schreef. In 1899 en 1907 vonden de eerste internationale ‘Haagse’ Vredesconferenties plaats die een mijlpaal markeerden in het bevorderen van internationale vrede en veiligheid. Nederland weet zichzelf als land beschermd door internationale verdragen, afspraken en internationale instituties. De diplomatie van Nederland is hier ook altijd op gericht geweest. </w:t>
      </w:r>
    </w:p>
    <w:p w:rsidR="00B600EF" w:rsidP="00FE4835" w:rsidRDefault="00B600EF" w14:paraId="376CE55A" w14:textId="77777777">
      <w:pPr>
        <w:spacing w:line="276" w:lineRule="auto"/>
      </w:pPr>
    </w:p>
    <w:p w:rsidR="008F08C2" w:rsidP="00FE4835" w:rsidRDefault="4BE5CC7F" w14:paraId="4FE5134F" w14:textId="1D82A126">
      <w:pPr>
        <w:spacing w:line="276" w:lineRule="auto"/>
      </w:pPr>
      <w:r>
        <w:t>Ondanks de traditionele inzet van Nederland op vrede en recht, is Nederland geen bemiddelaar zoals bijvoorbeeld Noorwegen en Zwitserland, voor wie conflictbemiddeling sinds jaar en dag een expliciete prioriteit is in het buitenlandbeleid. Toch wordt Nederland internationaal gezien als een betrouwbare partner die conflictbemiddelingsprocessen ondersteunt via partners en diplomatieke inzet. Als lidstaat van de Europese Unie is Nederland goed gepositioneerd op deze thematiek.</w:t>
      </w:r>
    </w:p>
    <w:p w:rsidR="00737425" w:rsidP="00FE4835" w:rsidRDefault="00737425" w14:paraId="398A0011" w14:textId="77777777">
      <w:pPr>
        <w:spacing w:line="276" w:lineRule="auto"/>
      </w:pPr>
    </w:p>
    <w:p w:rsidR="00737425" w:rsidP="00FE4835" w:rsidRDefault="008F08C2" w14:paraId="470CA5AB" w14:textId="77168652">
      <w:pPr>
        <w:spacing w:line="276" w:lineRule="auto"/>
      </w:pPr>
      <w:r w:rsidRPr="00F75071">
        <w:t>De N</w:t>
      </w:r>
      <w:r>
        <w:t xml:space="preserve">ederlandse </w:t>
      </w:r>
      <w:r w:rsidRPr="00F75071">
        <w:t xml:space="preserve">aanpak </w:t>
      </w:r>
      <w:r w:rsidR="003228F4">
        <w:t>nu kent</w:t>
      </w:r>
      <w:r w:rsidRPr="00F75071">
        <w:t xml:space="preserve"> drie sporen</w:t>
      </w:r>
      <w:r>
        <w:t xml:space="preserve">. Ten eerste via de Verenigde Naties en haar kernmandaat op veiligheid en vrede. </w:t>
      </w:r>
      <w:r w:rsidR="0079596A">
        <w:t xml:space="preserve">Zo spelen de </w:t>
      </w:r>
      <w:proofErr w:type="spellStart"/>
      <w:r w:rsidRPr="4BE5CC7F" w:rsidR="0079596A">
        <w:rPr>
          <w:i/>
          <w:iCs/>
        </w:rPr>
        <w:t>Mediation</w:t>
      </w:r>
      <w:proofErr w:type="spellEnd"/>
      <w:r w:rsidRPr="4BE5CC7F" w:rsidR="0079596A">
        <w:rPr>
          <w:i/>
          <w:iCs/>
        </w:rPr>
        <w:t xml:space="preserve"> Support Unit </w:t>
      </w:r>
      <w:r w:rsidR="0079596A">
        <w:t>en de Speciaal Gezanten van de VN</w:t>
      </w:r>
      <w:r w:rsidR="0079596A">
        <w:rPr>
          <w:rStyle w:val="FootnoteReference"/>
        </w:rPr>
        <w:footnoteReference w:id="10"/>
      </w:r>
      <w:r w:rsidR="0079596A">
        <w:t xml:space="preserve"> een belangrijke rol</w:t>
      </w:r>
      <w:r w:rsidRPr="00F75071">
        <w:t xml:space="preserve"> in </w:t>
      </w:r>
      <w:r>
        <w:t>v</w:t>
      </w:r>
      <w:r w:rsidRPr="00F75071">
        <w:t>redesproces</w:t>
      </w:r>
      <w:r>
        <w:t>sen</w:t>
      </w:r>
      <w:r w:rsidR="0079596A">
        <w:t xml:space="preserve">. </w:t>
      </w:r>
      <w:r>
        <w:t>Ten tweede ondersteunt Nederland verschillende</w:t>
      </w:r>
      <w:r w:rsidRPr="00F75071">
        <w:t xml:space="preserve"> in conflictbemiddeling gespecialiseerde </w:t>
      </w:r>
      <w:r w:rsidR="00236330">
        <w:t>organisaties</w:t>
      </w:r>
      <w:r>
        <w:t xml:space="preserve">, die vaak belangrijk zijn om vredesprocessen te begeleiden en de inclusiviteit ervan </w:t>
      </w:r>
      <w:r w:rsidR="00743681">
        <w:t xml:space="preserve">te </w:t>
      </w:r>
      <w:r>
        <w:t>waarborgen. Z</w:t>
      </w:r>
      <w:r w:rsidR="00707B26">
        <w:t>o</w:t>
      </w:r>
      <w:r>
        <w:t xml:space="preserve"> </w:t>
      </w:r>
      <w:r w:rsidR="004736FE">
        <w:t xml:space="preserve">verminderen </w:t>
      </w:r>
      <w:r>
        <w:t xml:space="preserve">(lokale) bemiddelaars geweld </w:t>
      </w:r>
      <w:r w:rsidR="004736FE">
        <w:t xml:space="preserve">en vergroten ze de </w:t>
      </w:r>
      <w:r>
        <w:t>veiligheid van personen,</w:t>
      </w:r>
      <w:r w:rsidR="004736FE">
        <w:t xml:space="preserve"> voorkomen ze</w:t>
      </w:r>
      <w:r>
        <w:t xml:space="preserve"> escalatie van conflict en </w:t>
      </w:r>
      <w:r w:rsidR="004736FE">
        <w:t xml:space="preserve">maken ze </w:t>
      </w:r>
      <w:r>
        <w:t xml:space="preserve">humanitaire toegang </w:t>
      </w:r>
      <w:r w:rsidR="00A62354">
        <w:t>mogelijk</w:t>
      </w:r>
      <w:r>
        <w:t xml:space="preserve">. Ten derde </w:t>
      </w:r>
      <w:r w:rsidR="00A62354">
        <w:t>verzorgt</w:t>
      </w:r>
      <w:r w:rsidRPr="00F75071">
        <w:t xml:space="preserve"> </w:t>
      </w:r>
      <w:r>
        <w:t xml:space="preserve">het Instituut </w:t>
      </w:r>
      <w:r w:rsidRPr="00F75071">
        <w:t xml:space="preserve">Clingendael trainingen op maat aan </w:t>
      </w:r>
      <w:r>
        <w:t>conflict</w:t>
      </w:r>
      <w:r w:rsidRPr="00F75071">
        <w:t>bemiddelaar</w:t>
      </w:r>
      <w:r>
        <w:t xml:space="preserve">s. </w:t>
      </w:r>
      <w:r w:rsidR="006C049D">
        <w:t>Al met al hebben de Nederlandse partnerorganisaties vaak grote impact</w:t>
      </w:r>
      <w:r>
        <w:t xml:space="preserve"> in voor Nederland relevante contexten</w:t>
      </w:r>
      <w:r w:rsidR="006C049D">
        <w:t>,</w:t>
      </w:r>
      <w:r>
        <w:t xml:space="preserve"> </w:t>
      </w:r>
      <w:r w:rsidRPr="004976C1">
        <w:t>waarbij N</w:t>
      </w:r>
      <w:r>
        <w:t>ederland</w:t>
      </w:r>
      <w:r w:rsidRPr="004976C1">
        <w:t xml:space="preserve"> </w:t>
      </w:r>
      <w:r>
        <w:t xml:space="preserve">soms </w:t>
      </w:r>
      <w:r w:rsidRPr="004976C1">
        <w:t>diplomatiek betrokken is.</w:t>
      </w:r>
    </w:p>
    <w:p w:rsidR="00E61FC7" w:rsidP="00FE4835" w:rsidRDefault="00E61FC7" w14:paraId="3FBC4445" w14:textId="77777777">
      <w:pPr>
        <w:spacing w:line="276" w:lineRule="auto"/>
      </w:pPr>
    </w:p>
    <w:p w:rsidRPr="00326CB1" w:rsidR="008F08C2" w:rsidP="4BE5CC7F" w:rsidRDefault="4BE5CC7F" w14:paraId="23B1FF97" w14:textId="083EB826">
      <w:pPr>
        <w:spacing w:line="276" w:lineRule="auto"/>
        <w:rPr>
          <w:i/>
          <w:iCs/>
        </w:rPr>
      </w:pPr>
      <w:r w:rsidRPr="4BE5CC7F">
        <w:rPr>
          <w:i/>
          <w:iCs/>
        </w:rPr>
        <w:t>Het versterken van de inzet op conflictbemiddeling</w:t>
      </w:r>
    </w:p>
    <w:p w:rsidR="001E65CF" w:rsidP="00FE4835" w:rsidRDefault="4BE5CC7F" w14:paraId="6E16DAEA" w14:textId="60031614">
      <w:pPr>
        <w:spacing w:line="276" w:lineRule="auto"/>
      </w:pPr>
      <w:bookmarkStart w:name="_Hlk202346175" w:id="1"/>
      <w:r>
        <w:t>Gezien de toename in spanningen en conflicten wereldwijd en de mogelijke consequenties voor de veiligheid van Nederlanders, wil het kabinet de inzet op het gebied van conflictbemiddeling versterken. Hiertoe werken we aan een conflictbemiddeling support eenheid, een flexibel conflictbemiddelingsfonds en het beter samenbrengen, gebruiken en delen van informatie en netwerken</w:t>
      </w:r>
      <w:r w:rsidRPr="00D258B3">
        <w:t xml:space="preserve">. </w:t>
      </w:r>
      <w:r>
        <w:t xml:space="preserve">De versterkte Nederlandse inzet op conflictbemiddeling zal zich richten op meer strategische samenwerking met andere lidstaten en met gespecialiseerde </w:t>
      </w:r>
      <w:r w:rsidRPr="00A12266">
        <w:lastRenderedPageBreak/>
        <w:t>organisaties. Verder moeten de diplomatieke en programmatische inzet geografisch en thematisch meer in samenhang worden ingezet. Ook is meer flexibiliteit nodig om tijdig en effectief te kunnen handelen als de omstandigheden opportuun zijn en aansluiten op de Nederlandse prioriteiten.</w:t>
      </w:r>
      <w:r w:rsidRPr="00A12266" w:rsidR="001E65CF">
        <w:t xml:space="preserve"> Effectieve conflictbemiddeling vereist naast zichtbare diplomatieke inspanningen ook vertrouwelijke en stille diplomatie. Deze vorm is vaak essentieel om wederzijds vertrouwen op te bouwen, ruimte voor dialoog te creëren en tot duurzame oplossingen toekomen</w:t>
      </w:r>
      <w:r w:rsidRPr="00A12266" w:rsidR="00D31324">
        <w:t xml:space="preserve">. Conflictbemiddeling vereist ook een set aan specifieke vaardigheden en context specifieke expertise. Het ministerie beschikt </w:t>
      </w:r>
      <w:r w:rsidRPr="00A12266" w:rsidR="007B315F">
        <w:t xml:space="preserve">over dergelijke capaciteiten, onder meer via personen met geschikte ervaring, </w:t>
      </w:r>
      <w:r w:rsidRPr="00A12266" w:rsidR="00EF6E81">
        <w:t>(</w:t>
      </w:r>
      <w:r w:rsidRPr="00A12266" w:rsidR="00D31324">
        <w:t>oud</w:t>
      </w:r>
      <w:r w:rsidRPr="00A12266" w:rsidR="00EF6E81">
        <w:t>)</w:t>
      </w:r>
      <w:r w:rsidRPr="00A12266" w:rsidR="00D31324">
        <w:t>-ambassadeurs en speciaal gezanten en via gespecialiseerde organisaties</w:t>
      </w:r>
      <w:r w:rsidRPr="00A12266" w:rsidR="001E65CF">
        <w:t>. Het kabinet gaat tot slot de mogelijkheden te verkennen naar het opzetten van een instituut voor internationale conflictbemiddeling.</w:t>
      </w:r>
      <w:r w:rsidRPr="00A12266" w:rsidR="00DF1001">
        <w:t xml:space="preserve"> Hierbij is het van belang te bezien hoe kan worden aangesloten bij bestaande organisaties om competitie en versnippering tegen te gaan. </w:t>
      </w:r>
      <w:r w:rsidRPr="00A12266" w:rsidR="001E65CF">
        <w:t>Binnen de suppletoire begroting is er ruimte voor een haalbaarheidsonderzoek</w:t>
      </w:r>
      <w:r w:rsidRPr="00D258B3" w:rsidR="001E65CF">
        <w:t>.</w:t>
      </w:r>
      <w:r w:rsidR="001E65CF">
        <w:t xml:space="preserve"> </w:t>
      </w:r>
    </w:p>
    <w:p w:rsidR="001E65CF" w:rsidP="00FE4835" w:rsidRDefault="001E65CF" w14:paraId="0DFDB988" w14:textId="77777777">
      <w:pPr>
        <w:spacing w:line="276" w:lineRule="auto"/>
      </w:pPr>
    </w:p>
    <w:p w:rsidR="00B6038C" w:rsidP="00FE4835" w:rsidRDefault="4BE5CC7F" w14:paraId="22A58162" w14:textId="7DD92217">
      <w:pPr>
        <w:spacing w:line="276" w:lineRule="auto"/>
      </w:pPr>
      <w:r>
        <w:t>Tegelijkertijd nopen de bezuinigingen op ontwikkelingssamenwerking en de substantiële taakstellingsopgave tot realisme voor wat betreft het ambitieniveau en de beoogde doelstellingen.</w:t>
      </w:r>
    </w:p>
    <w:bookmarkEnd w:id="1"/>
    <w:p w:rsidRPr="007667ED" w:rsidR="00737425" w:rsidP="00FE4835" w:rsidRDefault="00737425" w14:paraId="67474CFC" w14:textId="77777777">
      <w:pPr>
        <w:spacing w:line="276" w:lineRule="auto"/>
        <w:rPr>
          <w:i/>
          <w:iCs/>
        </w:rPr>
      </w:pPr>
    </w:p>
    <w:p w:rsidR="008F08C2" w:rsidP="4BE5CC7F" w:rsidRDefault="4BE5CC7F" w14:paraId="1A8B6BC9" w14:textId="328189AB">
      <w:pPr>
        <w:spacing w:line="276" w:lineRule="auto"/>
        <w:rPr>
          <w:i/>
          <w:iCs/>
        </w:rPr>
      </w:pPr>
      <w:r w:rsidRPr="4BE5CC7F">
        <w:rPr>
          <w:i/>
          <w:iCs/>
        </w:rPr>
        <w:t>Nederlands niches, focus en samenwerking</w:t>
      </w:r>
    </w:p>
    <w:p w:rsidR="00C02DEC" w:rsidP="00FE4835" w:rsidRDefault="4BE5CC7F" w14:paraId="76BD27AC" w14:textId="764A8D39">
      <w:pPr>
        <w:spacing w:line="276" w:lineRule="auto"/>
      </w:pPr>
      <w:r>
        <w:t xml:space="preserve">Nederland wil een gerichte rol spelen in conflict preventie en bemiddeling op die onderdelen waar het een toegevoegde waarde en bijzondere expertise heeft. Op conflictbemiddeling zijn dit traditioneel de kennis, netwerken en inzet op de internationale rechtsorde en water. Binnen dit ‘profiel’ benadrukken we innovatie en het integreren van Geestelijke Gezondheid en Psychosociale Steun (zoals trauma) en inzet op de rol van vrouwen voor vrede en veiligheid. </w:t>
      </w:r>
    </w:p>
    <w:p w:rsidR="008F08C2" w:rsidP="00FE4835" w:rsidRDefault="008F08C2" w14:paraId="71B2CC2B" w14:textId="51A7EB9E">
      <w:pPr>
        <w:spacing w:line="276" w:lineRule="auto"/>
      </w:pPr>
    </w:p>
    <w:p w:rsidR="008F08C2" w:rsidP="00FE4835" w:rsidRDefault="4BE5CC7F" w14:paraId="734F78C4" w14:textId="6D44409A">
      <w:pPr>
        <w:spacing w:line="276" w:lineRule="auto"/>
      </w:pPr>
      <w:r>
        <w:t xml:space="preserve">Nederland bevordert de ontwikkeling van de internationale rechtsorde en huisvest het Internationaal Gerechtshof, het Internationaal Strafhof en verschillende tribunalen. Nederland heeft programmatische en diplomatieke ervaring en expertise op </w:t>
      </w:r>
      <w:proofErr w:type="spellStart"/>
      <w:r w:rsidRPr="4BE5CC7F">
        <w:rPr>
          <w:i/>
          <w:iCs/>
        </w:rPr>
        <w:t>transitional</w:t>
      </w:r>
      <w:proofErr w:type="spellEnd"/>
      <w:r w:rsidRPr="4BE5CC7F">
        <w:rPr>
          <w:i/>
          <w:iCs/>
        </w:rPr>
        <w:t xml:space="preserve"> </w:t>
      </w:r>
      <w:proofErr w:type="spellStart"/>
      <w:r w:rsidRPr="4BE5CC7F">
        <w:rPr>
          <w:i/>
          <w:iCs/>
        </w:rPr>
        <w:t>justice</w:t>
      </w:r>
      <w:proofErr w:type="spellEnd"/>
      <w:r w:rsidRPr="4BE5CC7F">
        <w:rPr>
          <w:i/>
          <w:iCs/>
        </w:rPr>
        <w:t xml:space="preserve">, accountability </w:t>
      </w:r>
      <w:r>
        <w:t xml:space="preserve">en mensenrechten in vredesprocessen en naar deze kennis, netwerken en </w:t>
      </w:r>
      <w:proofErr w:type="spellStart"/>
      <w:r>
        <w:t>facilitatie</w:t>
      </w:r>
      <w:proofErr w:type="spellEnd"/>
      <w:r>
        <w:t xml:space="preserve"> wordt via de Nederlandse diplomatieke kanalen gevraagd, zowel voor, tijdens als in de fases na conflict. </w:t>
      </w:r>
      <w:bookmarkStart w:name="_Hlk200562171" w:id="2"/>
      <w:bookmarkEnd w:id="2"/>
    </w:p>
    <w:p w:rsidRPr="005550AD" w:rsidR="008F08C2" w:rsidP="00FE4835" w:rsidRDefault="008F08C2" w14:paraId="4AD8EDD0" w14:textId="516D45EB">
      <w:pPr>
        <w:spacing w:line="276" w:lineRule="auto"/>
      </w:pPr>
      <w:r w:rsidRPr="00BF4887">
        <w:t>De</w:t>
      </w:r>
      <w:r w:rsidR="00B7698E">
        <w:t xml:space="preserve"> toenemende </w:t>
      </w:r>
      <w:r w:rsidRPr="00BF4887">
        <w:t xml:space="preserve">druk </w:t>
      </w:r>
      <w:r w:rsidR="00B7698E">
        <w:t>op de toegang, hoeveelheid en kwaliteit van</w:t>
      </w:r>
      <w:r w:rsidRPr="00BF4887" w:rsidR="00B7698E">
        <w:t xml:space="preserve"> water </w:t>
      </w:r>
      <w:r w:rsidRPr="00BF4887">
        <w:t xml:space="preserve">uit zich in toenemende mate in spanningen en conflicten – zowel binnen een land als grensoverschrijdend. </w:t>
      </w:r>
      <w:r w:rsidRPr="00687C3B" w:rsidR="00687C3B">
        <w:t>Nederland is internationaal gerenommeerd op het gebied van watermanagement</w:t>
      </w:r>
      <w:r w:rsidR="00327F57">
        <w:t xml:space="preserve"> en was </w:t>
      </w:r>
      <w:r w:rsidRPr="00687C3B" w:rsidR="00687C3B">
        <w:t xml:space="preserve">2023 bovendien </w:t>
      </w:r>
      <w:r w:rsidRPr="00687C3B" w:rsidR="001E540A">
        <w:t>co</w:t>
      </w:r>
      <w:r w:rsidR="001E540A">
        <w:t>v</w:t>
      </w:r>
      <w:r w:rsidRPr="00687C3B" w:rsidR="001E540A">
        <w:t>oorzitter</w:t>
      </w:r>
      <w:r w:rsidRPr="00687C3B" w:rsidR="00687C3B">
        <w:t xml:space="preserve"> van de eerste VN Water conferentie in 50 jaar tijd. </w:t>
      </w:r>
      <w:r w:rsidRPr="009A0532" w:rsidR="009A0532">
        <w:t xml:space="preserve">Waar relevant zal Nederland de </w:t>
      </w:r>
      <w:r w:rsidR="004553EA">
        <w:t>verbinding</w:t>
      </w:r>
      <w:r w:rsidRPr="009A0532" w:rsidR="009A0532">
        <w:t xml:space="preserve"> tussen de inzet op water en de inzet op conflictbemiddeling verder versterken</w:t>
      </w:r>
      <w:r w:rsidR="009A0532">
        <w:t xml:space="preserve">. </w:t>
      </w:r>
      <w:r w:rsidR="005550AD">
        <w:t xml:space="preserve">Water is vaak een goede </w:t>
      </w:r>
      <w:r w:rsidR="00CF6171">
        <w:t>ingang</w:t>
      </w:r>
      <w:r w:rsidR="005550AD">
        <w:rPr>
          <w:i/>
          <w:iCs/>
        </w:rPr>
        <w:t xml:space="preserve"> </w:t>
      </w:r>
      <w:r w:rsidR="005550AD">
        <w:t xml:space="preserve">voor dialoog. </w:t>
      </w:r>
    </w:p>
    <w:p w:rsidR="00EE1ACC" w:rsidP="00FE4835" w:rsidRDefault="00EE1ACC" w14:paraId="54C0321B" w14:textId="77777777">
      <w:pPr>
        <w:spacing w:line="276" w:lineRule="auto"/>
      </w:pPr>
    </w:p>
    <w:p w:rsidRPr="004125C7" w:rsidR="00EE1ACC" w:rsidP="00FE4835" w:rsidRDefault="00EE1ACC" w14:paraId="2EBF347F" w14:textId="4EF44278">
      <w:pPr>
        <w:spacing w:line="276" w:lineRule="auto"/>
      </w:pPr>
      <w:r>
        <w:t xml:space="preserve">Nieuwe vormen van gewelddadig conflict en oorlogsvoering vragen </w:t>
      </w:r>
      <w:r w:rsidR="00241C6F">
        <w:t xml:space="preserve">om </w:t>
      </w:r>
      <w:r>
        <w:t xml:space="preserve">nieuwe en innovatieve benaderingen voor conflictbemiddeling en </w:t>
      </w:r>
      <w:r w:rsidR="007F3718">
        <w:t>conflict</w:t>
      </w:r>
      <w:r w:rsidR="00B964B7">
        <w:t xml:space="preserve"> </w:t>
      </w:r>
      <w:r w:rsidR="007F3718">
        <w:t>preventie</w:t>
      </w:r>
      <w:r>
        <w:t>.</w:t>
      </w:r>
      <w:r w:rsidR="007F3718">
        <w:t xml:space="preserve"> </w:t>
      </w:r>
      <w:r w:rsidR="004A41F7">
        <w:t>Dit kan bestaan uit</w:t>
      </w:r>
      <w:r w:rsidR="007F3718">
        <w:t xml:space="preserve"> het gebruik van nieuwe technologieën om vredesprocessen inclusiever te maken</w:t>
      </w:r>
      <w:r w:rsidR="00EE0AA4">
        <w:t xml:space="preserve">, </w:t>
      </w:r>
      <w:r w:rsidR="007F3718">
        <w:t>desinformatie tegen te gaan</w:t>
      </w:r>
      <w:r w:rsidR="00EE0AA4">
        <w:t xml:space="preserve"> en </w:t>
      </w:r>
      <w:r w:rsidR="004A41F7">
        <w:t xml:space="preserve">voor data analyse en cyber uitdagingen.  </w:t>
      </w:r>
    </w:p>
    <w:p w:rsidR="004125C7" w:rsidP="00FE4835" w:rsidRDefault="004125C7" w14:paraId="40D37619" w14:textId="77777777">
      <w:pPr>
        <w:spacing w:line="276" w:lineRule="auto"/>
      </w:pPr>
    </w:p>
    <w:p w:rsidR="008F08C2" w:rsidP="00FE4835" w:rsidRDefault="00293B17" w14:paraId="7F283314" w14:textId="339585C3">
      <w:pPr>
        <w:spacing w:line="276" w:lineRule="auto"/>
      </w:pPr>
      <w:r>
        <w:t>Vredesprocessen</w:t>
      </w:r>
      <w:r w:rsidRPr="00BF4887">
        <w:t xml:space="preserve"> zijn </w:t>
      </w:r>
      <w:r w:rsidR="00AD5510">
        <w:t xml:space="preserve">verder </w:t>
      </w:r>
      <w:r w:rsidRPr="00BF4887">
        <w:t xml:space="preserve">niet enkel politieke en strategische </w:t>
      </w:r>
      <w:r>
        <w:t>onderhandelings</w:t>
      </w:r>
      <w:r w:rsidRPr="00BF4887">
        <w:t>processen—het zijn buitengewoon</w:t>
      </w:r>
      <w:r>
        <w:t xml:space="preserve"> diepe </w:t>
      </w:r>
      <w:r w:rsidRPr="00BF4887">
        <w:t xml:space="preserve">menselijke ervaringen. </w:t>
      </w:r>
      <w:r w:rsidR="008F08C2">
        <w:t>Nederland</w:t>
      </w:r>
      <w:r w:rsidR="008A74FF">
        <w:t xml:space="preserve"> is</w:t>
      </w:r>
      <w:r w:rsidR="008F08C2">
        <w:t xml:space="preserve"> sinds 2018 </w:t>
      </w:r>
      <w:r w:rsidRPr="00BF4887" w:rsidR="008F08C2">
        <w:t xml:space="preserve">internationaal </w:t>
      </w:r>
      <w:r w:rsidR="008F08C2">
        <w:t>aanjager</w:t>
      </w:r>
      <w:r w:rsidRPr="00BF4887" w:rsidR="008F08C2">
        <w:t xml:space="preserve"> op het thema </w:t>
      </w:r>
      <w:r w:rsidR="008F08C2">
        <w:t xml:space="preserve">Geestelijke </w:t>
      </w:r>
      <w:r w:rsidRPr="00BF4887" w:rsidR="008F08C2">
        <w:lastRenderedPageBreak/>
        <w:t xml:space="preserve">Gezondheid en Psychosociale Steun. In de afgelopen jaren heeft </w:t>
      </w:r>
      <w:r w:rsidR="008F08C2">
        <w:t xml:space="preserve">mede op instigatie van Nederland de internationale gemeenschap </w:t>
      </w:r>
      <w:r w:rsidRPr="00BF4887" w:rsidR="008F08C2">
        <w:t xml:space="preserve">stappen gezet om dit thema te integreren in </w:t>
      </w:r>
      <w:r w:rsidR="008F08C2">
        <w:t xml:space="preserve">crisis respons, </w:t>
      </w:r>
      <w:r w:rsidRPr="00BF4887" w:rsidR="008F08C2">
        <w:t>vredesopbouw</w:t>
      </w:r>
      <w:r w:rsidR="008F08C2">
        <w:t xml:space="preserve"> en </w:t>
      </w:r>
      <w:r w:rsidRPr="00C2278B" w:rsidR="008F08C2">
        <w:t>accountability</w:t>
      </w:r>
      <w:r w:rsidR="008F08C2">
        <w:t>processen</w:t>
      </w:r>
      <w:r w:rsidRPr="00BF4887" w:rsidR="008F08C2">
        <w:t xml:space="preserve">. Nederland ondersteunt onderzoek naar de wisselwerking tussen emoties, trauma, vertrouwen, identiteit en empathie, die de dynamiek en uitkomsten van </w:t>
      </w:r>
      <w:r w:rsidR="008F08C2">
        <w:t>conflictbemiddeling en vredes</w:t>
      </w:r>
      <w:r w:rsidRPr="00BF4887" w:rsidR="008F08C2">
        <w:t xml:space="preserve">onderhandelingen </w:t>
      </w:r>
      <w:r w:rsidR="004B2988">
        <w:t xml:space="preserve">positief </w:t>
      </w:r>
      <w:r w:rsidRPr="00BF4887" w:rsidR="008F08C2">
        <w:t xml:space="preserve">beïnvloeden. </w:t>
      </w:r>
      <w:r w:rsidR="002D74CC">
        <w:t xml:space="preserve">Intergenerationeel trauma wakkert bijvoorbeeld sluimerende conflicten aan, zet aan tot wraak en zonder inzet op collectief opgelopen trauma kan er geen duurzame vrede gerealiseerd worden. </w:t>
      </w:r>
    </w:p>
    <w:p w:rsidR="00737425" w:rsidP="00FE4835" w:rsidRDefault="00737425" w14:paraId="4812F07F" w14:textId="77777777">
      <w:pPr>
        <w:spacing w:line="276" w:lineRule="auto"/>
      </w:pPr>
    </w:p>
    <w:p w:rsidR="008F08C2" w:rsidP="00FE4835" w:rsidRDefault="009773B9" w14:paraId="443C8365" w14:textId="38E55345">
      <w:pPr>
        <w:spacing w:line="276" w:lineRule="auto"/>
      </w:pPr>
      <w:r>
        <w:t>Uit onderzoek blijkt</w:t>
      </w:r>
      <w:r w:rsidR="00E03620">
        <w:t xml:space="preserve"> ook</w:t>
      </w:r>
      <w:r>
        <w:t xml:space="preserve"> dat vrede duurzamer is wanneer vrouwen</w:t>
      </w:r>
      <w:r w:rsidR="003751DB">
        <w:t xml:space="preserve"> betekenisvol</w:t>
      </w:r>
      <w:r>
        <w:t xml:space="preserve"> betrokken zijn</w:t>
      </w:r>
      <w:r w:rsidR="007D099C">
        <w:t>.</w:t>
      </w:r>
      <w:r>
        <w:t xml:space="preserve"> </w:t>
      </w:r>
      <w:r w:rsidRPr="003E4413" w:rsidR="008F08C2">
        <w:t>Nederland</w:t>
      </w:r>
      <w:r w:rsidR="008F08C2">
        <w:t xml:space="preserve"> </w:t>
      </w:r>
      <w:r w:rsidRPr="003E4413" w:rsidR="008F08C2">
        <w:t>zet</w:t>
      </w:r>
      <w:r w:rsidR="008F08C2">
        <w:t xml:space="preserve">, </w:t>
      </w:r>
      <w:r w:rsidR="001B7ED2">
        <w:t xml:space="preserve">ook zoals door uw Kamer gevraagd, </w:t>
      </w:r>
      <w:r w:rsidRPr="003E4413" w:rsidR="008F08C2">
        <w:t xml:space="preserve">dwarsdoorsnijdend in op </w:t>
      </w:r>
      <w:r w:rsidR="004125C7">
        <w:t>Vrouwen, Vrede en Veiligheid</w:t>
      </w:r>
      <w:r w:rsidR="008F08C2">
        <w:t>.</w:t>
      </w:r>
      <w:r>
        <w:t xml:space="preserve"> </w:t>
      </w:r>
      <w:r w:rsidR="001B7ED2">
        <w:t xml:space="preserve">Dit gebeurt onder andere </w:t>
      </w:r>
      <w:r w:rsidRPr="001E540A" w:rsidR="001B7ED2">
        <w:t>via het Nationaal Actieplan 1325.</w:t>
      </w:r>
      <w:r w:rsidR="001B7ED2">
        <w:t xml:space="preserve"> </w:t>
      </w:r>
    </w:p>
    <w:p w:rsidRPr="00DC72F4" w:rsidR="00737425" w:rsidP="00FE4835" w:rsidRDefault="00737425" w14:paraId="51025A90" w14:textId="77777777">
      <w:pPr>
        <w:spacing w:line="276" w:lineRule="auto"/>
      </w:pPr>
    </w:p>
    <w:p w:rsidR="008F08C2" w:rsidP="00FE4835" w:rsidRDefault="008F08C2" w14:paraId="1AE78352" w14:textId="7E07EB43">
      <w:pPr>
        <w:spacing w:line="276" w:lineRule="auto"/>
      </w:pPr>
      <w:r>
        <w:t xml:space="preserve">Nederland </w:t>
      </w:r>
      <w:r w:rsidR="0093625C">
        <w:t xml:space="preserve">beoogt </w:t>
      </w:r>
      <w:r w:rsidR="00516D6A">
        <w:t>met</w:t>
      </w:r>
      <w:r>
        <w:t xml:space="preserve"> de </w:t>
      </w:r>
      <w:r w:rsidRPr="004976C1">
        <w:t xml:space="preserve">inzet </w:t>
      </w:r>
      <w:r w:rsidR="00516D6A">
        <w:t>op conflictbemiddeling</w:t>
      </w:r>
      <w:r w:rsidRPr="004976C1">
        <w:t xml:space="preserve"> complementair </w:t>
      </w:r>
      <w:r>
        <w:t xml:space="preserve">te </w:t>
      </w:r>
      <w:r w:rsidRPr="004976C1">
        <w:t xml:space="preserve">zijn aan die van landen en organisaties met een </w:t>
      </w:r>
      <w:r w:rsidR="00516D6A">
        <w:t xml:space="preserve">meer </w:t>
      </w:r>
      <w:r w:rsidRPr="004976C1">
        <w:t>leidende rol</w:t>
      </w:r>
      <w:r w:rsidR="00516D6A">
        <w:t>, zoals</w:t>
      </w:r>
      <w:r>
        <w:t xml:space="preserve"> Zwitserland, Finland, de VN –, en ook niet-Westerse actoren als Qatar. Als lid van Europese Unie wordt de Nederlandse inzet gecoördineerd met de </w:t>
      </w:r>
      <w:proofErr w:type="spellStart"/>
      <w:r w:rsidRPr="00FD19A3">
        <w:rPr>
          <w:i/>
          <w:iCs/>
        </w:rPr>
        <w:t>mediation</w:t>
      </w:r>
      <w:proofErr w:type="spellEnd"/>
      <w:r w:rsidRPr="00FD19A3">
        <w:rPr>
          <w:i/>
          <w:iCs/>
        </w:rPr>
        <w:t xml:space="preserve"> support unit</w:t>
      </w:r>
      <w:r>
        <w:t xml:space="preserve"> van de Europese Dienst voor Extern Optreden (EDEO). </w:t>
      </w:r>
      <w:r w:rsidR="00097E05">
        <w:t xml:space="preserve">We beogen ook bij te dragen aan verzoeken van </w:t>
      </w:r>
      <w:r w:rsidR="00310817">
        <w:t xml:space="preserve">speciaal </w:t>
      </w:r>
      <w:r w:rsidR="00097E05">
        <w:t xml:space="preserve">gezanten van de EU en de VN voor </w:t>
      </w:r>
      <w:r w:rsidRPr="00097E05" w:rsidR="00097E05">
        <w:t>technische ondersteuning</w:t>
      </w:r>
      <w:r w:rsidR="00097E05">
        <w:t xml:space="preserve">. </w:t>
      </w:r>
      <w:r>
        <w:t xml:space="preserve">Internationaal nemen we deel aan verschillende fora met gelijkgezinde lidstaten om coördinatie op conflictbemiddeling te bevorderen. </w:t>
      </w:r>
    </w:p>
    <w:p w:rsidRPr="004976C1" w:rsidR="00737425" w:rsidP="00FE4835" w:rsidRDefault="00737425" w14:paraId="09A2296F" w14:textId="77777777">
      <w:pPr>
        <w:spacing w:line="276" w:lineRule="auto"/>
      </w:pPr>
    </w:p>
    <w:p w:rsidRPr="002B13A5" w:rsidR="008F08C2" w:rsidP="00FE4835" w:rsidRDefault="008F08C2" w14:paraId="3EA5976A" w14:textId="062F1B4B">
      <w:pPr>
        <w:spacing w:line="276" w:lineRule="auto"/>
        <w:rPr>
          <w:b/>
          <w:bCs/>
        </w:rPr>
      </w:pPr>
      <w:r>
        <w:rPr>
          <w:b/>
          <w:bCs/>
        </w:rPr>
        <w:t xml:space="preserve">Nederlandse inzet op </w:t>
      </w:r>
      <w:r w:rsidRPr="00320A1E">
        <w:rPr>
          <w:b/>
          <w:i/>
        </w:rPr>
        <w:t>accountability</w:t>
      </w:r>
    </w:p>
    <w:p w:rsidR="008F08C2" w:rsidP="00FE4835" w:rsidRDefault="008F08C2" w14:paraId="71AE80F1" w14:textId="77777777">
      <w:pPr>
        <w:spacing w:line="276" w:lineRule="auto"/>
      </w:pPr>
      <w:r w:rsidRPr="003D0F09">
        <w:t>Gerechtigheid voor slachtoffers en het tegengaan van straffeloosheid is van</w:t>
      </w:r>
      <w:r>
        <w:t xml:space="preserve"> </w:t>
      </w:r>
      <w:r w:rsidRPr="003D0F09">
        <w:t>groot belang voor een duurzame vrede op de lange termijn. Nederland blijft</w:t>
      </w:r>
      <w:r>
        <w:t xml:space="preserve"> </w:t>
      </w:r>
      <w:r w:rsidRPr="003D0F09">
        <w:t xml:space="preserve">zich daarom inzetten voor </w:t>
      </w:r>
      <w:r w:rsidRPr="003E4413">
        <w:rPr>
          <w:i/>
          <w:iCs/>
        </w:rPr>
        <w:t>accountability</w:t>
      </w:r>
      <w:r w:rsidRPr="003D0F09">
        <w:t xml:space="preserve"> en draagt in de bredere context</w:t>
      </w:r>
      <w:r>
        <w:t xml:space="preserve"> </w:t>
      </w:r>
      <w:r w:rsidRPr="003D0F09">
        <w:t xml:space="preserve">direct bij aan onafhankelijk </w:t>
      </w:r>
      <w:r>
        <w:t xml:space="preserve">en gedegen </w:t>
      </w:r>
      <w:r w:rsidRPr="003D0F09">
        <w:t xml:space="preserve">onderzoek naar schendingen van het </w:t>
      </w:r>
      <w:r>
        <w:t>humanitair oorlogsrecht en mensenrechten, waar a</w:t>
      </w:r>
      <w:r w:rsidRPr="00D64620">
        <w:t>anvallen gericht op burgers, onder wie humanitaire</w:t>
      </w:r>
      <w:r>
        <w:t xml:space="preserve"> </w:t>
      </w:r>
      <w:r w:rsidRPr="00D64620">
        <w:t xml:space="preserve">hulpverleners, </w:t>
      </w:r>
      <w:r>
        <w:t xml:space="preserve">onder vallen. </w:t>
      </w:r>
    </w:p>
    <w:p w:rsidR="00737425" w:rsidP="00FE4835" w:rsidRDefault="00737425" w14:paraId="30F9E5C6" w14:textId="77777777">
      <w:pPr>
        <w:spacing w:line="276" w:lineRule="auto"/>
      </w:pPr>
    </w:p>
    <w:p w:rsidR="008F08C2" w:rsidP="00FE4835" w:rsidRDefault="008F08C2" w14:paraId="4E9589AC" w14:textId="4217D8D9">
      <w:pPr>
        <w:spacing w:line="276" w:lineRule="auto"/>
      </w:pPr>
      <w:r w:rsidRPr="00F83802">
        <w:t xml:space="preserve">Zo </w:t>
      </w:r>
      <w:r>
        <w:t>draagt</w:t>
      </w:r>
      <w:r w:rsidRPr="00F83802">
        <w:t xml:space="preserve"> Nederland </w:t>
      </w:r>
      <w:r>
        <w:t xml:space="preserve">via </w:t>
      </w:r>
      <w:r w:rsidRPr="00F83802">
        <w:t xml:space="preserve">vrijwillige bijdragen </w:t>
      </w:r>
      <w:r>
        <w:t xml:space="preserve">bij aan het versterken van de </w:t>
      </w:r>
      <w:r w:rsidRPr="00F83802">
        <w:t>onderzoekscapaciteit van het</w:t>
      </w:r>
      <w:r w:rsidRPr="000475B4">
        <w:t xml:space="preserve"> </w:t>
      </w:r>
      <w:r w:rsidRPr="00F83802">
        <w:t xml:space="preserve">Internationaal </w:t>
      </w:r>
      <w:r w:rsidR="00516D6A">
        <w:t>Strafh</w:t>
      </w:r>
      <w:r w:rsidRPr="00F83802">
        <w:t xml:space="preserve">of. </w:t>
      </w:r>
      <w:r w:rsidRPr="00B8689F">
        <w:t xml:space="preserve">Nederland zet ook diplomatiek in op het bewerkstelligen van </w:t>
      </w:r>
      <w:r w:rsidRPr="004D214C">
        <w:rPr>
          <w:i/>
          <w:iCs/>
        </w:rPr>
        <w:t>accountability</w:t>
      </w:r>
      <w:r w:rsidRPr="00B8689F">
        <w:t xml:space="preserve">, door actieve steun in de VN-Mensenrechtenraad voor het oprichten van </w:t>
      </w:r>
      <w:proofErr w:type="spellStart"/>
      <w:r w:rsidRPr="00B8689F">
        <w:t>onderzoeksmechanismen</w:t>
      </w:r>
      <w:proofErr w:type="spellEnd"/>
      <w:r w:rsidRPr="00B8689F">
        <w:t xml:space="preserve">, zoals de </w:t>
      </w:r>
      <w:proofErr w:type="spellStart"/>
      <w:r w:rsidRPr="003E4413">
        <w:rPr>
          <w:i/>
          <w:iCs/>
        </w:rPr>
        <w:t>Fact</w:t>
      </w:r>
      <w:r>
        <w:rPr>
          <w:i/>
          <w:iCs/>
        </w:rPr>
        <w:t>-</w:t>
      </w:r>
      <w:r w:rsidRPr="003E4413">
        <w:rPr>
          <w:i/>
          <w:iCs/>
        </w:rPr>
        <w:t>Finding</w:t>
      </w:r>
      <w:proofErr w:type="spellEnd"/>
      <w:r w:rsidRPr="003E4413">
        <w:rPr>
          <w:i/>
          <w:iCs/>
        </w:rPr>
        <w:t xml:space="preserve"> Mission</w:t>
      </w:r>
      <w:r w:rsidRPr="00B8689F">
        <w:t xml:space="preserve"> Sudan. </w:t>
      </w:r>
      <w:r w:rsidRPr="00F83802">
        <w:t>Daarnaast maakt Nederland</w:t>
      </w:r>
      <w:r>
        <w:t xml:space="preserve"> </w:t>
      </w:r>
      <w:r w:rsidRPr="00F83802">
        <w:t xml:space="preserve">financiering voor </w:t>
      </w:r>
      <w:r w:rsidRPr="00516D6A">
        <w:rPr>
          <w:i/>
        </w:rPr>
        <w:t>accountability</w:t>
      </w:r>
      <w:r w:rsidRPr="00F83802">
        <w:t xml:space="preserve"> beschikbaar via algemene bijdragen aan het</w:t>
      </w:r>
      <w:r>
        <w:t xml:space="preserve"> </w:t>
      </w:r>
      <w:r w:rsidRPr="00F83802">
        <w:t xml:space="preserve">kantoor van de VN Hoge Commissaris voor de </w:t>
      </w:r>
      <w:r w:rsidR="002C1815">
        <w:t>M</w:t>
      </w:r>
      <w:r w:rsidRPr="00F83802">
        <w:t>ensenrechten (OHCHR) en</w:t>
      </w:r>
      <w:r>
        <w:t xml:space="preserve"> </w:t>
      </w:r>
      <w:r w:rsidRPr="00F83802">
        <w:t>via bijdragen aan OHCHR-landenkantoren in onder meer Oekraïne, Soedan en</w:t>
      </w:r>
      <w:r>
        <w:t xml:space="preserve"> </w:t>
      </w:r>
      <w:r w:rsidRPr="00F83802">
        <w:t>de Palestijnse Gebieden</w:t>
      </w:r>
      <w:r w:rsidRPr="001952C1">
        <w:t>, voor het monitoren en documenteren van mensenrechtenschendingen.</w:t>
      </w:r>
    </w:p>
    <w:p w:rsidR="008E0614" w:rsidP="00FE4835" w:rsidRDefault="008E0614" w14:paraId="26978682"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8E0614" w14:paraId="26978685" w14:textId="77777777">
        <w:tc>
          <w:tcPr>
            <w:tcW w:w="3620" w:type="dxa"/>
          </w:tcPr>
          <w:p w:rsidR="008E0614" w:rsidP="00FE4835" w:rsidRDefault="009D399F" w14:paraId="26978683" w14:textId="77777777">
            <w:pPr>
              <w:spacing w:line="276" w:lineRule="auto"/>
            </w:pPr>
            <w:r>
              <w:t>De minister van Buitenlandse Zaken,</w:t>
            </w:r>
            <w:r>
              <w:br/>
            </w:r>
            <w:r>
              <w:br/>
            </w:r>
            <w:r>
              <w:br/>
            </w:r>
            <w:r>
              <w:br/>
            </w:r>
            <w:r>
              <w:br/>
            </w:r>
            <w:r>
              <w:br/>
              <w:t>Caspar Veldkamp</w:t>
            </w:r>
          </w:p>
        </w:tc>
        <w:tc>
          <w:tcPr>
            <w:tcW w:w="3921" w:type="dxa"/>
          </w:tcPr>
          <w:p w:rsidR="008E0614" w:rsidP="00FE4835" w:rsidRDefault="008E0614" w14:paraId="26978684" w14:textId="77777777">
            <w:pPr>
              <w:spacing w:line="276" w:lineRule="auto"/>
            </w:pPr>
          </w:p>
        </w:tc>
      </w:tr>
    </w:tbl>
    <w:p w:rsidR="008E0614" w:rsidP="00FE4835" w:rsidRDefault="008E0614" w14:paraId="26978686" w14:textId="77777777">
      <w:pPr>
        <w:spacing w:line="276" w:lineRule="auto"/>
      </w:pPr>
    </w:p>
    <w:sectPr w:rsidR="008E0614" w:rsidSect="00B3575E">
      <w:headerReference w:type="even" r:id="rId14"/>
      <w:headerReference w:type="default" r:id="rId15"/>
      <w:footerReference w:type="even" r:id="rId16"/>
      <w:footerReference w:type="default" r:id="rId17"/>
      <w:headerReference w:type="first" r:id="rId18"/>
      <w:footerReference w:type="first" r:id="rId19"/>
      <w:pgSz w:w="11905" w:h="16837" w:code="9"/>
      <w:pgMar w:top="3096" w:right="2552"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9285" w14:textId="77777777" w:rsidR="009D399F" w:rsidRDefault="009D399F">
      <w:pPr>
        <w:spacing w:line="240" w:lineRule="auto"/>
      </w:pPr>
      <w:r>
        <w:separator/>
      </w:r>
    </w:p>
  </w:endnote>
  <w:endnote w:type="continuationSeparator" w:id="0">
    <w:p w14:paraId="7F8F978E" w14:textId="77777777" w:rsidR="009D399F" w:rsidRDefault="009D399F">
      <w:pPr>
        <w:spacing w:line="240" w:lineRule="auto"/>
      </w:pPr>
      <w:r>
        <w:continuationSeparator/>
      </w:r>
    </w:p>
  </w:endnote>
  <w:endnote w:type="continuationNotice" w:id="1">
    <w:p w14:paraId="62867880" w14:textId="77777777" w:rsidR="004E1439" w:rsidRDefault="004E14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B658" w14:textId="77777777" w:rsidR="00A12266" w:rsidRDefault="00A12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5364"/>
      <w:docPartObj>
        <w:docPartGallery w:val="Page Numbers (Bottom of Page)"/>
        <w:docPartUnique/>
      </w:docPartObj>
    </w:sdtPr>
    <w:sdtEndPr/>
    <w:sdtContent>
      <w:p w14:paraId="31A50346" w14:textId="7D59F35F" w:rsidR="00FE4835" w:rsidRDefault="00FE4835">
        <w:pPr>
          <w:pStyle w:val="Footer"/>
          <w:jc w:val="center"/>
        </w:pPr>
        <w:r>
          <w:fldChar w:fldCharType="begin"/>
        </w:r>
        <w:r>
          <w:instrText>PAGE   \* MERGEFORMAT</w:instrText>
        </w:r>
        <w:r>
          <w:fldChar w:fldCharType="separate"/>
        </w:r>
        <w:r>
          <w:t>2</w:t>
        </w:r>
        <w:r>
          <w:fldChar w:fldCharType="end"/>
        </w:r>
      </w:p>
    </w:sdtContent>
  </w:sdt>
  <w:p w14:paraId="595EFF42" w14:textId="77777777" w:rsidR="00FE4835" w:rsidRDefault="00FE4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035811"/>
      <w:docPartObj>
        <w:docPartGallery w:val="Page Numbers (Bottom of Page)"/>
        <w:docPartUnique/>
      </w:docPartObj>
    </w:sdtPr>
    <w:sdtEndPr/>
    <w:sdtContent>
      <w:p w14:paraId="42368402" w14:textId="12DF9E87" w:rsidR="00FE4835" w:rsidRDefault="00FE4835">
        <w:pPr>
          <w:pStyle w:val="Footer"/>
          <w:jc w:val="center"/>
        </w:pPr>
        <w:r>
          <w:fldChar w:fldCharType="begin"/>
        </w:r>
        <w:r>
          <w:instrText>PAGE   \* MERGEFORMAT</w:instrText>
        </w:r>
        <w:r>
          <w:fldChar w:fldCharType="separate"/>
        </w:r>
        <w:r>
          <w:t>2</w:t>
        </w:r>
        <w:r>
          <w:fldChar w:fldCharType="end"/>
        </w:r>
      </w:p>
    </w:sdtContent>
  </w:sdt>
  <w:p w14:paraId="7198B893" w14:textId="77777777" w:rsidR="00FE4835" w:rsidRDefault="00FE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128A" w14:textId="77777777" w:rsidR="009D399F" w:rsidRDefault="009D399F">
      <w:pPr>
        <w:spacing w:line="240" w:lineRule="auto"/>
      </w:pPr>
      <w:r>
        <w:separator/>
      </w:r>
    </w:p>
  </w:footnote>
  <w:footnote w:type="continuationSeparator" w:id="0">
    <w:p w14:paraId="103506A7" w14:textId="77777777" w:rsidR="009D399F" w:rsidRDefault="009D399F">
      <w:pPr>
        <w:spacing w:line="240" w:lineRule="auto"/>
      </w:pPr>
      <w:r>
        <w:continuationSeparator/>
      </w:r>
    </w:p>
  </w:footnote>
  <w:footnote w:type="continuationNotice" w:id="1">
    <w:p w14:paraId="6C8F0CCC" w14:textId="77777777" w:rsidR="004E1439" w:rsidRDefault="004E1439">
      <w:pPr>
        <w:spacing w:line="240" w:lineRule="auto"/>
      </w:pPr>
    </w:p>
  </w:footnote>
  <w:footnote w:id="2">
    <w:p w14:paraId="54533AC4" w14:textId="76E9ADF7" w:rsidR="008F08C2" w:rsidRPr="00C06F87" w:rsidRDefault="008F08C2" w:rsidP="008F08C2">
      <w:pPr>
        <w:pStyle w:val="FootnoteText"/>
        <w:rPr>
          <w:rFonts w:ascii="Verdana" w:hAnsi="Verdana"/>
          <w:sz w:val="16"/>
          <w:szCs w:val="16"/>
          <w:lang w:val="nl-NL"/>
        </w:rPr>
      </w:pPr>
      <w:r w:rsidRPr="00C06F87">
        <w:rPr>
          <w:rStyle w:val="FootnoteReference"/>
          <w:rFonts w:ascii="Verdana" w:hAnsi="Verdana"/>
          <w:sz w:val="16"/>
          <w:szCs w:val="16"/>
        </w:rPr>
        <w:footnoteRef/>
      </w:r>
      <w:r w:rsidRPr="00C06F87">
        <w:rPr>
          <w:rFonts w:ascii="Verdana" w:hAnsi="Verdana"/>
          <w:sz w:val="16"/>
          <w:szCs w:val="16"/>
          <w:lang w:val="nl-NL"/>
        </w:rPr>
        <w:t xml:space="preserve"> Deze brief hanteert een brede interpretatie van conflictbemiddeling (of </w:t>
      </w:r>
      <w:proofErr w:type="spellStart"/>
      <w:r w:rsidRPr="00C06F87">
        <w:rPr>
          <w:rFonts w:ascii="Verdana" w:hAnsi="Verdana"/>
          <w:i/>
          <w:iCs/>
          <w:sz w:val="16"/>
          <w:szCs w:val="16"/>
          <w:lang w:val="nl-NL"/>
        </w:rPr>
        <w:t>mediation</w:t>
      </w:r>
      <w:proofErr w:type="spellEnd"/>
      <w:r w:rsidRPr="00C06F87">
        <w:rPr>
          <w:rFonts w:ascii="Verdana" w:hAnsi="Verdana"/>
          <w:sz w:val="16"/>
          <w:szCs w:val="16"/>
          <w:lang w:val="nl-NL"/>
        </w:rPr>
        <w:t xml:space="preserve">) waar ook dialoog en ondersteuning van vredesonderhandelingen onder vallen. Conflictbemiddeling vindt op verschillende niveaus </w:t>
      </w:r>
      <w:r w:rsidR="008021F7" w:rsidRPr="00C06F87">
        <w:rPr>
          <w:rFonts w:ascii="Verdana" w:hAnsi="Verdana"/>
          <w:sz w:val="16"/>
          <w:szCs w:val="16"/>
          <w:lang w:val="nl-NL"/>
        </w:rPr>
        <w:t xml:space="preserve">plaats </w:t>
      </w:r>
      <w:r w:rsidRPr="00C06F87">
        <w:rPr>
          <w:rFonts w:ascii="Verdana" w:hAnsi="Verdana"/>
          <w:sz w:val="16"/>
          <w:szCs w:val="16"/>
          <w:lang w:val="nl-NL"/>
        </w:rPr>
        <w:t xml:space="preserve">waarbij de verschillende Tracks (I, II, III, en 1,5) in de literatuur verschillend worden gedefinieerd. Deze brief verstaat Track I als formele en officiële conflictbemiddeling of diplomatie tussen high-level overheidsactoren en/of multilaterale actoren, Track II als meer informele conflictbemiddeling en diplomatie tussen niet-statelijke actoren zoals maatschappelijke leiders en organisaties, academici, oud-politici, invloedrijke burgers en Track III als conflictbemiddeling op gemeenschapsniveau. Track 1,5 is een mix tussen Track I en Track II. </w:t>
      </w:r>
    </w:p>
  </w:footnote>
  <w:footnote w:id="3">
    <w:p w14:paraId="2E7ABAD7" w14:textId="625C040A" w:rsidR="008F08C2" w:rsidRPr="00C06F87" w:rsidRDefault="008F08C2" w:rsidP="008F08C2">
      <w:pPr>
        <w:pStyle w:val="FootnoteText"/>
        <w:rPr>
          <w:rFonts w:ascii="Verdana" w:hAnsi="Verdana"/>
          <w:sz w:val="16"/>
          <w:szCs w:val="16"/>
          <w:lang w:val="nl-NL"/>
        </w:rPr>
      </w:pPr>
      <w:r w:rsidRPr="00C06F87">
        <w:rPr>
          <w:rStyle w:val="FootnoteReference"/>
          <w:rFonts w:ascii="Verdana" w:hAnsi="Verdana"/>
          <w:sz w:val="16"/>
          <w:szCs w:val="16"/>
        </w:rPr>
        <w:footnoteRef/>
      </w:r>
      <w:r w:rsidRPr="00C06F87">
        <w:rPr>
          <w:rFonts w:ascii="Verdana" w:hAnsi="Verdana"/>
          <w:sz w:val="16"/>
          <w:szCs w:val="16"/>
          <w:lang w:val="nl-NL"/>
        </w:rPr>
        <w:t xml:space="preserve"> </w:t>
      </w:r>
      <w:r w:rsidR="00E13D61">
        <w:rPr>
          <w:rFonts w:ascii="Verdana" w:hAnsi="Verdana"/>
          <w:sz w:val="16"/>
          <w:szCs w:val="16"/>
          <w:lang w:val="nl-NL"/>
        </w:rPr>
        <w:t xml:space="preserve">Kamerstuk 30821, </w:t>
      </w:r>
      <w:r w:rsidR="00F8452F">
        <w:rPr>
          <w:rFonts w:ascii="Verdana" w:hAnsi="Verdana"/>
          <w:sz w:val="16"/>
          <w:szCs w:val="16"/>
          <w:lang w:val="nl-NL"/>
        </w:rPr>
        <w:t>n</w:t>
      </w:r>
      <w:r w:rsidR="00E13D61">
        <w:rPr>
          <w:rFonts w:ascii="Verdana" w:hAnsi="Verdana"/>
          <w:sz w:val="16"/>
          <w:szCs w:val="16"/>
          <w:lang w:val="nl-NL"/>
        </w:rPr>
        <w:t xml:space="preserve">r. 178. </w:t>
      </w:r>
    </w:p>
  </w:footnote>
  <w:footnote w:id="4">
    <w:p w14:paraId="1E6D2E7D" w14:textId="77777777" w:rsidR="00BC653D" w:rsidRPr="00C06F87" w:rsidRDefault="00BC653D" w:rsidP="00BC653D">
      <w:pPr>
        <w:pStyle w:val="FootnoteText"/>
        <w:rPr>
          <w:rFonts w:ascii="Verdana" w:hAnsi="Verdana"/>
          <w:sz w:val="16"/>
          <w:szCs w:val="16"/>
          <w:lang w:val="nl-NL"/>
        </w:rPr>
      </w:pPr>
      <w:r w:rsidRPr="00C06F87">
        <w:rPr>
          <w:rStyle w:val="FootnoteReference"/>
          <w:rFonts w:ascii="Verdana" w:hAnsi="Verdana"/>
          <w:sz w:val="16"/>
          <w:szCs w:val="16"/>
        </w:rPr>
        <w:footnoteRef/>
      </w:r>
      <w:r w:rsidRPr="00C06F87">
        <w:rPr>
          <w:rFonts w:ascii="Verdana" w:hAnsi="Verdana"/>
          <w:sz w:val="16"/>
          <w:szCs w:val="16"/>
          <w:lang w:val="nl-NL"/>
        </w:rPr>
        <w:t xml:space="preserve"> </w:t>
      </w:r>
      <w:r w:rsidRPr="00566A0D">
        <w:rPr>
          <w:rFonts w:ascii="Verdana" w:hAnsi="Verdana"/>
          <w:sz w:val="16"/>
          <w:szCs w:val="16"/>
          <w:lang w:val="nl-NL"/>
        </w:rPr>
        <w:t>Kamers</w:t>
      </w:r>
      <w:r>
        <w:rPr>
          <w:rFonts w:ascii="Verdana" w:hAnsi="Verdana"/>
          <w:sz w:val="16"/>
          <w:szCs w:val="16"/>
          <w:lang w:val="nl-NL"/>
        </w:rPr>
        <w:t>tuk 36180, nr. 133.</w:t>
      </w:r>
    </w:p>
  </w:footnote>
  <w:footnote w:id="5">
    <w:p w14:paraId="355E97A8" w14:textId="77777777" w:rsidR="008F08C2" w:rsidRPr="00C06F87" w:rsidRDefault="008F08C2" w:rsidP="008F08C2">
      <w:pPr>
        <w:pStyle w:val="FootnoteText"/>
        <w:rPr>
          <w:rFonts w:ascii="Verdana" w:hAnsi="Verdana"/>
          <w:sz w:val="16"/>
          <w:szCs w:val="16"/>
          <w:lang w:val="nl-NL"/>
        </w:rPr>
      </w:pPr>
      <w:r w:rsidRPr="00C06F87">
        <w:rPr>
          <w:rStyle w:val="FootnoteReference"/>
          <w:rFonts w:ascii="Verdana" w:hAnsi="Verdana"/>
          <w:sz w:val="16"/>
          <w:szCs w:val="16"/>
        </w:rPr>
        <w:footnoteRef/>
      </w:r>
      <w:r w:rsidRPr="00C06F87">
        <w:rPr>
          <w:rFonts w:ascii="Verdana" w:hAnsi="Verdana"/>
          <w:sz w:val="16"/>
          <w:szCs w:val="16"/>
          <w:lang w:val="nl-NL"/>
        </w:rPr>
        <w:t xml:space="preserve"> In 2023 kregen maar liefst 79 landen (40 procent) te maken met een toename aan conflicten, </w:t>
      </w:r>
      <w:r w:rsidRPr="00C06F87">
        <w:rPr>
          <w:rFonts w:ascii="Verdana" w:hAnsi="Verdana"/>
          <w:i/>
          <w:iCs/>
          <w:sz w:val="16"/>
          <w:szCs w:val="16"/>
          <w:lang w:val="nl-NL"/>
        </w:rPr>
        <w:t xml:space="preserve">Global </w:t>
      </w:r>
      <w:proofErr w:type="spellStart"/>
      <w:r w:rsidRPr="00C06F87">
        <w:rPr>
          <w:rFonts w:ascii="Verdana" w:hAnsi="Verdana"/>
          <w:i/>
          <w:iCs/>
          <w:sz w:val="16"/>
          <w:szCs w:val="16"/>
          <w:lang w:val="nl-NL"/>
        </w:rPr>
        <w:t>Peace</w:t>
      </w:r>
      <w:proofErr w:type="spellEnd"/>
      <w:r w:rsidRPr="00C06F87">
        <w:rPr>
          <w:rFonts w:ascii="Verdana" w:hAnsi="Verdana"/>
          <w:i/>
          <w:iCs/>
          <w:sz w:val="16"/>
          <w:szCs w:val="16"/>
          <w:lang w:val="nl-NL"/>
        </w:rPr>
        <w:t xml:space="preserve"> Index</w:t>
      </w:r>
      <w:r w:rsidRPr="00C06F87">
        <w:rPr>
          <w:rFonts w:ascii="Verdana" w:hAnsi="Verdana"/>
          <w:sz w:val="16"/>
          <w:szCs w:val="16"/>
          <w:lang w:val="nl-NL"/>
        </w:rPr>
        <w:t xml:space="preserve">. </w:t>
      </w:r>
    </w:p>
  </w:footnote>
  <w:footnote w:id="6">
    <w:p w14:paraId="08ECE1CD" w14:textId="38A40B43" w:rsidR="008F08C2" w:rsidRPr="00C06F87" w:rsidRDefault="008F08C2" w:rsidP="008F08C2">
      <w:pPr>
        <w:pStyle w:val="FootnoteText"/>
        <w:rPr>
          <w:rFonts w:ascii="Verdana" w:hAnsi="Verdana"/>
          <w:sz w:val="16"/>
          <w:szCs w:val="16"/>
          <w:lang w:val="nl-NL"/>
        </w:rPr>
      </w:pPr>
      <w:r w:rsidRPr="00C06F87">
        <w:rPr>
          <w:rStyle w:val="FootnoteReference"/>
          <w:rFonts w:ascii="Verdana" w:hAnsi="Verdana"/>
          <w:sz w:val="16"/>
          <w:szCs w:val="16"/>
        </w:rPr>
        <w:footnoteRef/>
      </w:r>
      <w:r w:rsidRPr="00C06F87">
        <w:rPr>
          <w:rFonts w:ascii="Verdana" w:hAnsi="Verdana"/>
          <w:sz w:val="16"/>
          <w:szCs w:val="16"/>
          <w:lang w:val="nl-NL"/>
        </w:rPr>
        <w:t xml:space="preserve"> </w:t>
      </w:r>
      <w:r w:rsidR="00F23EA7">
        <w:rPr>
          <w:rFonts w:ascii="Verdana" w:hAnsi="Verdana"/>
          <w:sz w:val="16"/>
          <w:szCs w:val="16"/>
          <w:lang w:val="nl-NL"/>
        </w:rPr>
        <w:t xml:space="preserve">Kamerstuk 32735, </w:t>
      </w:r>
      <w:r w:rsidR="00F8452F">
        <w:rPr>
          <w:rFonts w:ascii="Verdana" w:hAnsi="Verdana"/>
          <w:sz w:val="16"/>
          <w:szCs w:val="16"/>
          <w:lang w:val="nl-NL"/>
        </w:rPr>
        <w:t>n</w:t>
      </w:r>
      <w:r w:rsidR="00F23EA7">
        <w:rPr>
          <w:rFonts w:ascii="Verdana" w:hAnsi="Verdana"/>
          <w:sz w:val="16"/>
          <w:szCs w:val="16"/>
          <w:lang w:val="nl-NL"/>
        </w:rPr>
        <w:t xml:space="preserve">r. 370. </w:t>
      </w:r>
    </w:p>
  </w:footnote>
  <w:footnote w:id="7">
    <w:p w14:paraId="029F19D1" w14:textId="23BA9B47" w:rsidR="008F08C2" w:rsidRPr="00C06F87" w:rsidRDefault="008F08C2" w:rsidP="008F08C2">
      <w:pPr>
        <w:pStyle w:val="FootnoteText"/>
        <w:rPr>
          <w:rFonts w:ascii="Verdana" w:hAnsi="Verdana"/>
          <w:sz w:val="16"/>
          <w:szCs w:val="16"/>
          <w:lang w:val="nl-NL"/>
        </w:rPr>
      </w:pPr>
      <w:r w:rsidRPr="00C06F87">
        <w:rPr>
          <w:rStyle w:val="FootnoteReference"/>
          <w:rFonts w:ascii="Verdana" w:hAnsi="Verdana"/>
          <w:sz w:val="16"/>
          <w:szCs w:val="16"/>
        </w:rPr>
        <w:footnoteRef/>
      </w:r>
      <w:r w:rsidRPr="00C06F87">
        <w:rPr>
          <w:rFonts w:ascii="Verdana" w:hAnsi="Verdana"/>
          <w:sz w:val="16"/>
          <w:szCs w:val="16"/>
          <w:lang w:val="nl-NL"/>
        </w:rPr>
        <w:t xml:space="preserve"> </w:t>
      </w:r>
      <w:r w:rsidR="00F23EA7">
        <w:rPr>
          <w:rFonts w:ascii="Verdana" w:hAnsi="Verdana"/>
          <w:sz w:val="16"/>
          <w:szCs w:val="16"/>
          <w:lang w:val="nl-NL"/>
        </w:rPr>
        <w:t xml:space="preserve">Kamerstuk 36200 V, </w:t>
      </w:r>
      <w:r w:rsidR="00F8452F">
        <w:rPr>
          <w:rFonts w:ascii="Verdana" w:hAnsi="Verdana"/>
          <w:sz w:val="16"/>
          <w:szCs w:val="16"/>
          <w:lang w:val="nl-NL"/>
        </w:rPr>
        <w:t>n</w:t>
      </w:r>
      <w:r w:rsidR="00F23EA7">
        <w:rPr>
          <w:rFonts w:ascii="Verdana" w:hAnsi="Verdana"/>
          <w:sz w:val="16"/>
          <w:szCs w:val="16"/>
          <w:lang w:val="nl-NL"/>
        </w:rPr>
        <w:t>r. 72</w:t>
      </w:r>
      <w:r w:rsidR="00936D92">
        <w:rPr>
          <w:rFonts w:ascii="Verdana" w:hAnsi="Verdana"/>
          <w:sz w:val="16"/>
          <w:szCs w:val="16"/>
          <w:lang w:val="nl-NL"/>
        </w:rPr>
        <w:t>.</w:t>
      </w:r>
    </w:p>
  </w:footnote>
  <w:footnote w:id="8">
    <w:p w14:paraId="2CAE1E13" w14:textId="6792BBED" w:rsidR="008F08C2" w:rsidRPr="00C06F87" w:rsidRDefault="008F08C2" w:rsidP="008F08C2">
      <w:pPr>
        <w:pStyle w:val="FootnoteText"/>
        <w:rPr>
          <w:rFonts w:ascii="Verdana" w:hAnsi="Verdana"/>
          <w:sz w:val="16"/>
          <w:szCs w:val="16"/>
          <w:lang w:val="en-US"/>
        </w:rPr>
      </w:pPr>
      <w:r w:rsidRPr="00C06F87">
        <w:rPr>
          <w:rStyle w:val="FootnoteReference"/>
          <w:rFonts w:ascii="Verdana" w:hAnsi="Verdana"/>
          <w:sz w:val="16"/>
          <w:szCs w:val="16"/>
        </w:rPr>
        <w:footnoteRef/>
      </w:r>
      <w:r w:rsidRPr="00C06F87">
        <w:rPr>
          <w:rFonts w:ascii="Verdana" w:hAnsi="Verdana"/>
          <w:sz w:val="16"/>
          <w:szCs w:val="16"/>
          <w:lang w:val="en-US"/>
        </w:rPr>
        <w:t xml:space="preserve"> United Nations; World Bank. “Pathways for Peace: Inclusive Approaches to Preventing Violent Conflict” (2018) </w:t>
      </w:r>
      <w:hyperlink r:id="rId1" w:history="1">
        <w:r w:rsidR="00F23EA7" w:rsidRPr="006B3F8A">
          <w:rPr>
            <w:rStyle w:val="Hyperlink"/>
            <w:rFonts w:ascii="Verdana" w:hAnsi="Verdana"/>
            <w:sz w:val="16"/>
            <w:szCs w:val="16"/>
            <w:lang w:val="en-US"/>
          </w:rPr>
          <w:t>https://www.pathwaysforpeace.org/</w:t>
        </w:r>
      </w:hyperlink>
      <w:r w:rsidRPr="00C06F87">
        <w:rPr>
          <w:rFonts w:ascii="Verdana" w:hAnsi="Verdana"/>
          <w:sz w:val="16"/>
          <w:szCs w:val="16"/>
          <w:lang w:val="en-US"/>
        </w:rPr>
        <w:t xml:space="preserve"> </w:t>
      </w:r>
    </w:p>
  </w:footnote>
  <w:footnote w:id="9">
    <w:p w14:paraId="2EC48CC2" w14:textId="77777777" w:rsidR="008F08C2" w:rsidRPr="00C06F87" w:rsidRDefault="008F08C2" w:rsidP="008F08C2">
      <w:pPr>
        <w:pStyle w:val="FootnoteText"/>
        <w:rPr>
          <w:rFonts w:ascii="Verdana" w:hAnsi="Verdana"/>
          <w:sz w:val="16"/>
          <w:szCs w:val="16"/>
          <w:lang w:val="en-US"/>
        </w:rPr>
      </w:pPr>
      <w:r w:rsidRPr="00C06F87">
        <w:rPr>
          <w:rStyle w:val="FootnoteReference"/>
          <w:rFonts w:ascii="Verdana" w:hAnsi="Verdana"/>
          <w:sz w:val="16"/>
          <w:szCs w:val="16"/>
        </w:rPr>
        <w:footnoteRef/>
      </w:r>
      <w:r w:rsidRPr="00C06F87">
        <w:rPr>
          <w:rFonts w:ascii="Verdana" w:hAnsi="Verdana"/>
          <w:sz w:val="16"/>
          <w:szCs w:val="16"/>
          <w:lang w:val="en-US"/>
        </w:rPr>
        <w:t xml:space="preserve"> Mueller, </w:t>
      </w:r>
      <w:proofErr w:type="spellStart"/>
      <w:r w:rsidRPr="00C06F87">
        <w:rPr>
          <w:rFonts w:ascii="Verdana" w:hAnsi="Verdana"/>
          <w:sz w:val="16"/>
          <w:szCs w:val="16"/>
          <w:lang w:val="en-US"/>
        </w:rPr>
        <w:t>Rauh</w:t>
      </w:r>
      <w:proofErr w:type="spellEnd"/>
      <w:r w:rsidRPr="00C06F87">
        <w:rPr>
          <w:rFonts w:ascii="Verdana" w:hAnsi="Verdana"/>
          <w:sz w:val="16"/>
          <w:szCs w:val="16"/>
          <w:lang w:val="en-US"/>
        </w:rPr>
        <w:t xml:space="preserve">, </w:t>
      </w:r>
      <w:proofErr w:type="spellStart"/>
      <w:r w:rsidRPr="00C06F87">
        <w:rPr>
          <w:rFonts w:ascii="Verdana" w:hAnsi="Verdana"/>
          <w:sz w:val="16"/>
          <w:szCs w:val="16"/>
          <w:lang w:val="en-US"/>
        </w:rPr>
        <w:t>Seimon</w:t>
      </w:r>
      <w:proofErr w:type="spellEnd"/>
      <w:r w:rsidRPr="00C06F87">
        <w:rPr>
          <w:rFonts w:ascii="Verdana" w:hAnsi="Verdana"/>
          <w:sz w:val="16"/>
          <w:szCs w:val="16"/>
          <w:lang w:val="en-US"/>
        </w:rPr>
        <w:t xml:space="preserve">, </w:t>
      </w:r>
      <w:proofErr w:type="spellStart"/>
      <w:r w:rsidRPr="00C06F87">
        <w:rPr>
          <w:rFonts w:ascii="Verdana" w:hAnsi="Verdana"/>
          <w:sz w:val="16"/>
          <w:szCs w:val="16"/>
          <w:lang w:val="en-US"/>
        </w:rPr>
        <w:t>en</w:t>
      </w:r>
      <w:proofErr w:type="spellEnd"/>
      <w:r w:rsidRPr="00C06F87">
        <w:rPr>
          <w:rFonts w:ascii="Verdana" w:hAnsi="Verdana"/>
          <w:sz w:val="16"/>
          <w:szCs w:val="16"/>
          <w:lang w:val="en-US"/>
        </w:rPr>
        <w:t xml:space="preserve"> Espinoza. "The Urgency of Conflict Prevention – A Macroeconomic Perspective", IMF Working Papers 2024, 256 (2024), </w:t>
      </w:r>
      <w:hyperlink r:id="rId2" w:history="1">
        <w:r w:rsidRPr="00C06F87">
          <w:rPr>
            <w:rStyle w:val="Hyperlink"/>
            <w:rFonts w:ascii="Verdana" w:hAnsi="Verdana"/>
            <w:sz w:val="16"/>
            <w:szCs w:val="16"/>
            <w:lang w:val="en-US"/>
          </w:rPr>
          <w:t>https://www.imf.org/en/Publications/WP/Issues/2024/12/17/The-Urgency-of-Conflict-Prevention-A-Macroeconomic-Perspective-559143</w:t>
        </w:r>
      </w:hyperlink>
      <w:r w:rsidRPr="00C06F87">
        <w:rPr>
          <w:rStyle w:val="Hyperlink"/>
          <w:rFonts w:ascii="Verdana" w:hAnsi="Verdana"/>
          <w:sz w:val="16"/>
          <w:szCs w:val="16"/>
          <w:lang w:val="en-US"/>
        </w:rPr>
        <w:t xml:space="preserve">. </w:t>
      </w:r>
    </w:p>
  </w:footnote>
  <w:footnote w:id="10">
    <w:p w14:paraId="1EAB5F1C" w14:textId="4EA0C389" w:rsidR="0079596A" w:rsidRPr="00C06F87" w:rsidRDefault="0079596A">
      <w:pPr>
        <w:pStyle w:val="FootnoteText"/>
        <w:rPr>
          <w:rFonts w:ascii="Verdana" w:hAnsi="Verdana"/>
          <w:sz w:val="16"/>
          <w:szCs w:val="16"/>
          <w:lang w:val="nl-NL"/>
        </w:rPr>
      </w:pPr>
      <w:r w:rsidRPr="00C06F87">
        <w:rPr>
          <w:rStyle w:val="FootnoteReference"/>
          <w:rFonts w:ascii="Verdana" w:hAnsi="Verdana"/>
          <w:sz w:val="16"/>
          <w:szCs w:val="16"/>
        </w:rPr>
        <w:footnoteRef/>
      </w:r>
      <w:r w:rsidRPr="00C06F87">
        <w:rPr>
          <w:rFonts w:ascii="Verdana" w:hAnsi="Verdana"/>
          <w:sz w:val="16"/>
          <w:szCs w:val="16"/>
          <w:lang w:val="nl-NL"/>
        </w:rPr>
        <w:t xml:space="preserve"> Beiden deel van het VN </w:t>
      </w:r>
      <w:proofErr w:type="spellStart"/>
      <w:r w:rsidRPr="00C06F87">
        <w:rPr>
          <w:rFonts w:ascii="Verdana" w:hAnsi="Verdana"/>
          <w:sz w:val="16"/>
          <w:szCs w:val="16"/>
          <w:lang w:val="nl-NL"/>
        </w:rPr>
        <w:t>Department</w:t>
      </w:r>
      <w:proofErr w:type="spellEnd"/>
      <w:r w:rsidRPr="00C06F87">
        <w:rPr>
          <w:rFonts w:ascii="Verdana" w:hAnsi="Verdana"/>
          <w:sz w:val="16"/>
          <w:szCs w:val="16"/>
          <w:lang w:val="nl-NL"/>
        </w:rPr>
        <w:t xml:space="preserve"> of </w:t>
      </w:r>
      <w:proofErr w:type="spellStart"/>
      <w:r w:rsidRPr="00C06F87">
        <w:rPr>
          <w:rFonts w:ascii="Verdana" w:hAnsi="Verdana"/>
          <w:sz w:val="16"/>
          <w:szCs w:val="16"/>
          <w:lang w:val="nl-NL"/>
        </w:rPr>
        <w:t>Political</w:t>
      </w:r>
      <w:proofErr w:type="spellEnd"/>
      <w:r w:rsidRPr="00C06F87">
        <w:rPr>
          <w:rFonts w:ascii="Verdana" w:hAnsi="Verdana"/>
          <w:sz w:val="16"/>
          <w:szCs w:val="16"/>
          <w:lang w:val="nl-NL"/>
        </w:rPr>
        <w:t xml:space="preserve"> </w:t>
      </w:r>
      <w:proofErr w:type="spellStart"/>
      <w:r w:rsidRPr="00C06F87">
        <w:rPr>
          <w:rFonts w:ascii="Verdana" w:hAnsi="Verdana"/>
          <w:sz w:val="16"/>
          <w:szCs w:val="16"/>
          <w:lang w:val="nl-NL"/>
        </w:rPr>
        <w:t>and</w:t>
      </w:r>
      <w:proofErr w:type="spellEnd"/>
      <w:r w:rsidRPr="00C06F87">
        <w:rPr>
          <w:rFonts w:ascii="Verdana" w:hAnsi="Verdana"/>
          <w:sz w:val="16"/>
          <w:szCs w:val="16"/>
          <w:lang w:val="nl-NL"/>
        </w:rPr>
        <w:t xml:space="preserve"> </w:t>
      </w:r>
      <w:proofErr w:type="spellStart"/>
      <w:r w:rsidRPr="00C06F87">
        <w:rPr>
          <w:rFonts w:ascii="Verdana" w:hAnsi="Verdana"/>
          <w:sz w:val="16"/>
          <w:szCs w:val="16"/>
          <w:lang w:val="nl-NL"/>
        </w:rPr>
        <w:t>Peacebuilding</w:t>
      </w:r>
      <w:proofErr w:type="spellEnd"/>
      <w:r w:rsidRPr="00C06F87">
        <w:rPr>
          <w:rFonts w:ascii="Verdana" w:hAnsi="Verdana"/>
          <w:sz w:val="16"/>
          <w:szCs w:val="16"/>
          <w:lang w:val="nl-NL"/>
        </w:rPr>
        <w:t xml:space="preserve"> </w:t>
      </w:r>
      <w:proofErr w:type="spellStart"/>
      <w:r w:rsidRPr="00C06F87">
        <w:rPr>
          <w:rFonts w:ascii="Verdana" w:hAnsi="Verdana"/>
          <w:sz w:val="16"/>
          <w:szCs w:val="16"/>
          <w:lang w:val="nl-NL"/>
        </w:rPr>
        <w:t>Affairs</w:t>
      </w:r>
      <w:proofErr w:type="spellEnd"/>
      <w:r w:rsidRPr="00C06F87">
        <w:rPr>
          <w:rFonts w:ascii="Verdana" w:hAnsi="Verdana"/>
          <w:sz w:val="16"/>
          <w:szCs w:val="16"/>
          <w:lang w:val="nl-NL"/>
        </w:rPr>
        <w:t xml:space="preserve"> (DPPA) waar Nederland aan bijdraagt.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8231" w14:textId="77777777" w:rsidR="00A12266" w:rsidRDefault="00A12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8687" w14:textId="3D1C9D95" w:rsidR="008E0614" w:rsidRDefault="009D399F">
    <w:r>
      <w:rPr>
        <w:noProof/>
      </w:rPr>
      <mc:AlternateContent>
        <mc:Choice Requires="wps">
          <w:drawing>
            <wp:anchor distT="0" distB="0" distL="0" distR="0" simplePos="0" relativeHeight="251658240" behindDoc="0" locked="1" layoutInCell="1" allowOverlap="1" wp14:anchorId="2697868B" wp14:editId="0B704E20">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269786BD" w14:textId="77777777" w:rsidR="008E0614" w:rsidRDefault="009D399F">
                          <w:pPr>
                            <w:pStyle w:val="Referentiegegevensbold"/>
                          </w:pPr>
                          <w:r>
                            <w:t>Ministerie van Buitenlandse Zaken</w:t>
                          </w:r>
                        </w:p>
                        <w:p w14:paraId="269786BE" w14:textId="77777777" w:rsidR="008E0614" w:rsidRDefault="008E0614">
                          <w:pPr>
                            <w:pStyle w:val="WitregelW2"/>
                          </w:pPr>
                        </w:p>
                        <w:p w14:paraId="269786BF" w14:textId="77777777" w:rsidR="008E0614" w:rsidRDefault="009D399F">
                          <w:pPr>
                            <w:pStyle w:val="Referentiegegevensbold"/>
                          </w:pPr>
                          <w:r>
                            <w:t>Onze referentie</w:t>
                          </w:r>
                        </w:p>
                        <w:p w14:paraId="269786C0" w14:textId="77777777" w:rsidR="008E0614" w:rsidRDefault="009D399F">
                          <w:pPr>
                            <w:pStyle w:val="Referentiegegevens"/>
                          </w:pPr>
                          <w:r>
                            <w:t>BZ2514558</w:t>
                          </w:r>
                        </w:p>
                      </w:txbxContent>
                    </wps:txbx>
                    <wps:bodyPr vert="horz" wrap="square" lIns="0" tIns="0" rIns="0" bIns="0" anchor="t" anchorCtr="0"/>
                  </wps:wsp>
                </a:graphicData>
              </a:graphic>
              <wp14:sizeRelH relativeFrom="margin">
                <wp14:pctWidth>0</wp14:pctWidth>
              </wp14:sizeRelH>
            </wp:anchor>
          </w:drawing>
        </mc:Choice>
        <mc:Fallback>
          <w:pict>
            <v:shapetype w14:anchorId="2697868B"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269786BD" w14:textId="77777777" w:rsidR="008E0614" w:rsidRDefault="009D399F">
                    <w:pPr>
                      <w:pStyle w:val="Referentiegegevensbold"/>
                    </w:pPr>
                    <w:r>
                      <w:t>Ministerie van Buitenlandse Zaken</w:t>
                    </w:r>
                  </w:p>
                  <w:p w14:paraId="269786BE" w14:textId="77777777" w:rsidR="008E0614" w:rsidRDefault="008E0614">
                    <w:pPr>
                      <w:pStyle w:val="WitregelW2"/>
                    </w:pPr>
                  </w:p>
                  <w:p w14:paraId="269786BF" w14:textId="77777777" w:rsidR="008E0614" w:rsidRDefault="009D399F">
                    <w:pPr>
                      <w:pStyle w:val="Referentiegegevensbold"/>
                    </w:pPr>
                    <w:r>
                      <w:t>Onze referentie</w:t>
                    </w:r>
                  </w:p>
                  <w:p w14:paraId="269786C0" w14:textId="77777777" w:rsidR="008E0614" w:rsidRDefault="009D399F">
                    <w:pPr>
                      <w:pStyle w:val="Referentiegegevens"/>
                    </w:pPr>
                    <w:r>
                      <w:t>BZ2514558</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697868F" wp14:editId="0DD644F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9786CE" w14:textId="77777777" w:rsidR="009D399F" w:rsidRDefault="009D399F"/>
                      </w:txbxContent>
                    </wps:txbx>
                    <wps:bodyPr vert="horz" wrap="square" lIns="0" tIns="0" rIns="0" bIns="0" anchor="t" anchorCtr="0"/>
                  </wps:wsp>
                </a:graphicData>
              </a:graphic>
            </wp:anchor>
          </w:drawing>
        </mc:Choice>
        <mc:Fallback>
          <w:pict>
            <v:shape w14:anchorId="2697868F"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69786CE" w14:textId="77777777" w:rsidR="009D399F" w:rsidRDefault="009D399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8689" w14:textId="3586D3E4" w:rsidR="008E0614" w:rsidRDefault="009D399F">
    <w:pPr>
      <w:spacing w:after="7131" w:line="14" w:lineRule="exact"/>
    </w:pPr>
    <w:r>
      <w:rPr>
        <w:noProof/>
      </w:rPr>
      <mc:AlternateContent>
        <mc:Choice Requires="wps">
          <w:drawing>
            <wp:anchor distT="0" distB="0" distL="0" distR="0" simplePos="0" relativeHeight="251658242" behindDoc="0" locked="1" layoutInCell="1" allowOverlap="1" wp14:anchorId="26978691" wp14:editId="2697869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69786C2" w14:textId="77777777" w:rsidR="009D399F" w:rsidRDefault="009D399F"/>
                      </w:txbxContent>
                    </wps:txbx>
                    <wps:bodyPr vert="horz" wrap="square" lIns="0" tIns="0" rIns="0" bIns="0" anchor="t" anchorCtr="0"/>
                  </wps:wsp>
                </a:graphicData>
              </a:graphic>
            </wp:anchor>
          </w:drawing>
        </mc:Choice>
        <mc:Fallback>
          <w:pict>
            <v:shapetype w14:anchorId="2697869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69786C2" w14:textId="77777777" w:rsidR="009D399F" w:rsidRDefault="009D399F"/>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6978693" wp14:editId="2697869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9786A1" w14:textId="1BA3BCBB" w:rsidR="008E0614" w:rsidRDefault="00FE4835">
                          <w:pPr>
                            <w:pStyle w:val="Rubricering"/>
                          </w:pPr>
                          <w:r>
                            <w:t xml:space="preserve"> </w:t>
                          </w:r>
                        </w:p>
                        <w:p w14:paraId="269786A2" w14:textId="77777777" w:rsidR="008E0614" w:rsidRDefault="009D399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6978693"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69786A1" w14:textId="1BA3BCBB" w:rsidR="008E0614" w:rsidRDefault="00FE4835">
                    <w:pPr>
                      <w:pStyle w:val="Rubricering"/>
                    </w:pPr>
                    <w:r>
                      <w:t xml:space="preserve"> </w:t>
                    </w:r>
                  </w:p>
                  <w:p w14:paraId="269786A2" w14:textId="77777777" w:rsidR="008E0614" w:rsidRDefault="009D399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6978695" wp14:editId="2697869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E0614" w14:paraId="269786A5" w14:textId="77777777">
                            <w:tc>
                              <w:tcPr>
                                <w:tcW w:w="678" w:type="dxa"/>
                              </w:tcPr>
                              <w:p w14:paraId="269786A3" w14:textId="77777777" w:rsidR="008E0614" w:rsidRDefault="009D399F">
                                <w:r>
                                  <w:t>Datum</w:t>
                                </w:r>
                              </w:p>
                            </w:tc>
                            <w:tc>
                              <w:tcPr>
                                <w:tcW w:w="6851" w:type="dxa"/>
                              </w:tcPr>
                              <w:p w14:paraId="269786A4" w14:textId="76D6385A" w:rsidR="008E0614" w:rsidRDefault="00FE4835">
                                <w:r>
                                  <w:t xml:space="preserve"> </w:t>
                                </w:r>
                                <w:r w:rsidR="00A12266">
                                  <w:t>17</w:t>
                                </w:r>
                                <w:r w:rsidR="009D399F">
                                  <w:t xml:space="preserve"> </w:t>
                                </w:r>
                                <w:r w:rsidR="00C2588A">
                                  <w:t>j</w:t>
                                </w:r>
                                <w:r w:rsidR="009D399F">
                                  <w:t>u</w:t>
                                </w:r>
                                <w:r w:rsidR="009258C3">
                                  <w:t>li</w:t>
                                </w:r>
                                <w:r w:rsidR="00C2588A">
                                  <w:t xml:space="preserve"> </w:t>
                                </w:r>
                                <w:r w:rsidR="009D399F">
                                  <w:t>2025</w:t>
                                </w:r>
                              </w:p>
                            </w:tc>
                          </w:tr>
                          <w:tr w:rsidR="008E0614" w14:paraId="269786AA" w14:textId="77777777">
                            <w:tc>
                              <w:tcPr>
                                <w:tcW w:w="678" w:type="dxa"/>
                              </w:tcPr>
                              <w:p w14:paraId="269786A6" w14:textId="77777777" w:rsidR="008E0614" w:rsidRDefault="009D399F">
                                <w:r>
                                  <w:t>Betreft</w:t>
                                </w:r>
                              </w:p>
                              <w:p w14:paraId="269786A7" w14:textId="77777777" w:rsidR="008E0614" w:rsidRDefault="008E0614"/>
                            </w:tc>
                            <w:tc>
                              <w:tcPr>
                                <w:tcW w:w="6851" w:type="dxa"/>
                              </w:tcPr>
                              <w:p w14:paraId="269786A9" w14:textId="0ABA3957" w:rsidR="008E0614" w:rsidRDefault="00233002" w:rsidP="000742E6">
                                <w:r>
                                  <w:t>De Nederlandse rol bij c</w:t>
                                </w:r>
                                <w:r w:rsidR="00227943">
                                  <w:t>onflictbemiddeling</w:t>
                                </w:r>
                                <w:r>
                                  <w:t xml:space="preserve">, voortbouwen op het bestaande profiel en aanpassen aan de nieuwe uitdagingen in </w:t>
                                </w:r>
                                <w:r w:rsidR="00FE6DF4">
                                  <w:t>de huidige tijd</w:t>
                                </w:r>
                              </w:p>
                            </w:tc>
                          </w:tr>
                        </w:tbl>
                        <w:p w14:paraId="269786AB" w14:textId="77777777" w:rsidR="008E0614" w:rsidRDefault="008E0614"/>
                        <w:p w14:paraId="269786AC" w14:textId="77777777" w:rsidR="008E0614" w:rsidRDefault="008E0614"/>
                      </w:txbxContent>
                    </wps:txbx>
                    <wps:bodyPr vert="horz" wrap="square" lIns="0" tIns="0" rIns="0" bIns="0" anchor="t" anchorCtr="0"/>
                  </wps:wsp>
                </a:graphicData>
              </a:graphic>
            </wp:anchor>
          </w:drawing>
        </mc:Choice>
        <mc:Fallback>
          <w:pict>
            <v:shape w14:anchorId="26978695"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E0614" w14:paraId="269786A5" w14:textId="77777777">
                      <w:tc>
                        <w:tcPr>
                          <w:tcW w:w="678" w:type="dxa"/>
                        </w:tcPr>
                        <w:p w14:paraId="269786A3" w14:textId="77777777" w:rsidR="008E0614" w:rsidRDefault="009D399F">
                          <w:r>
                            <w:t>Datum</w:t>
                          </w:r>
                        </w:p>
                      </w:tc>
                      <w:tc>
                        <w:tcPr>
                          <w:tcW w:w="6851" w:type="dxa"/>
                        </w:tcPr>
                        <w:p w14:paraId="269786A4" w14:textId="76D6385A" w:rsidR="008E0614" w:rsidRDefault="00FE4835">
                          <w:r>
                            <w:t xml:space="preserve"> </w:t>
                          </w:r>
                          <w:r w:rsidR="00A12266">
                            <w:t>17</w:t>
                          </w:r>
                          <w:r w:rsidR="009D399F">
                            <w:t xml:space="preserve"> </w:t>
                          </w:r>
                          <w:r w:rsidR="00C2588A">
                            <w:t>j</w:t>
                          </w:r>
                          <w:r w:rsidR="009D399F">
                            <w:t>u</w:t>
                          </w:r>
                          <w:r w:rsidR="009258C3">
                            <w:t>li</w:t>
                          </w:r>
                          <w:r w:rsidR="00C2588A">
                            <w:t xml:space="preserve"> </w:t>
                          </w:r>
                          <w:r w:rsidR="009D399F">
                            <w:t>2025</w:t>
                          </w:r>
                        </w:p>
                      </w:tc>
                    </w:tr>
                    <w:tr w:rsidR="008E0614" w14:paraId="269786AA" w14:textId="77777777">
                      <w:tc>
                        <w:tcPr>
                          <w:tcW w:w="678" w:type="dxa"/>
                        </w:tcPr>
                        <w:p w14:paraId="269786A6" w14:textId="77777777" w:rsidR="008E0614" w:rsidRDefault="009D399F">
                          <w:r>
                            <w:t>Betreft</w:t>
                          </w:r>
                        </w:p>
                        <w:p w14:paraId="269786A7" w14:textId="77777777" w:rsidR="008E0614" w:rsidRDefault="008E0614"/>
                      </w:tc>
                      <w:tc>
                        <w:tcPr>
                          <w:tcW w:w="6851" w:type="dxa"/>
                        </w:tcPr>
                        <w:p w14:paraId="269786A9" w14:textId="0ABA3957" w:rsidR="008E0614" w:rsidRDefault="00233002" w:rsidP="000742E6">
                          <w:r>
                            <w:t>De Nederlandse rol bij c</w:t>
                          </w:r>
                          <w:r w:rsidR="00227943">
                            <w:t>onflictbemiddeling</w:t>
                          </w:r>
                          <w:r>
                            <w:t xml:space="preserve">, voortbouwen op het bestaande profiel en aanpassen aan de nieuwe uitdagingen in </w:t>
                          </w:r>
                          <w:r w:rsidR="00FE6DF4">
                            <w:t>de huidige tijd</w:t>
                          </w:r>
                        </w:p>
                      </w:tc>
                    </w:tr>
                  </w:tbl>
                  <w:p w14:paraId="269786AB" w14:textId="77777777" w:rsidR="008E0614" w:rsidRDefault="008E0614"/>
                  <w:p w14:paraId="269786AC" w14:textId="77777777" w:rsidR="008E0614" w:rsidRDefault="008E0614"/>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6978697" wp14:editId="5734DFED">
              <wp:simplePos x="0" y="0"/>
              <wp:positionH relativeFrom="page">
                <wp:posOffset>6026150</wp:posOffset>
              </wp:positionH>
              <wp:positionV relativeFrom="page">
                <wp:posOffset>1955800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269786AE" w14:textId="0D518078" w:rsidR="008E0614" w:rsidRDefault="009D399F" w:rsidP="00FE4835">
                          <w:pPr>
                            <w:pStyle w:val="Referentiegegevensbold"/>
                          </w:pPr>
                          <w:r>
                            <w:t>Ministerie van Buitenlandse Zaken</w:t>
                          </w:r>
                        </w:p>
                        <w:p w14:paraId="2FBABA7C" w14:textId="77777777" w:rsidR="00B3575E" w:rsidRPr="00B3575E" w:rsidRDefault="00B3575E" w:rsidP="00B3575E"/>
                        <w:p w14:paraId="03A2996C" w14:textId="3C0F33E5" w:rsidR="00F95C58" w:rsidRDefault="00F95C58" w:rsidP="00B3575E">
                          <w:pPr>
                            <w:pStyle w:val="Referentiegegevens"/>
                            <w:spacing w:line="360" w:lineRule="auto"/>
                          </w:pPr>
                          <w:r>
                            <w:t>Rijnstraat 8</w:t>
                          </w:r>
                        </w:p>
                        <w:p w14:paraId="0FE484C0" w14:textId="77777777" w:rsidR="00F95C58" w:rsidRPr="008F08C2" w:rsidRDefault="00F95C58" w:rsidP="00B3575E">
                          <w:pPr>
                            <w:pStyle w:val="Referentiegegevens"/>
                            <w:spacing w:line="360" w:lineRule="auto"/>
                            <w:rPr>
                              <w:lang w:val="da-DK"/>
                            </w:rPr>
                          </w:pPr>
                          <w:r w:rsidRPr="008F08C2">
                            <w:rPr>
                              <w:lang w:val="da-DK"/>
                            </w:rPr>
                            <w:t>2515 XP Den Haag</w:t>
                          </w:r>
                        </w:p>
                        <w:p w14:paraId="4CC57C49" w14:textId="77777777" w:rsidR="00F95C58" w:rsidRPr="008F08C2" w:rsidRDefault="00F95C58" w:rsidP="00B3575E">
                          <w:pPr>
                            <w:pStyle w:val="Referentiegegevens"/>
                            <w:spacing w:line="360" w:lineRule="auto"/>
                            <w:rPr>
                              <w:lang w:val="da-DK"/>
                            </w:rPr>
                          </w:pPr>
                          <w:proofErr w:type="spellStart"/>
                          <w:r w:rsidRPr="008F08C2">
                            <w:rPr>
                              <w:lang w:val="da-DK"/>
                            </w:rPr>
                            <w:t>Postbus</w:t>
                          </w:r>
                          <w:proofErr w:type="spellEnd"/>
                          <w:r w:rsidRPr="008F08C2">
                            <w:rPr>
                              <w:lang w:val="da-DK"/>
                            </w:rPr>
                            <w:t xml:space="preserve"> 20061</w:t>
                          </w:r>
                        </w:p>
                        <w:p w14:paraId="4F3DE1BF" w14:textId="77777777" w:rsidR="00F95C58" w:rsidRPr="008F08C2" w:rsidRDefault="00F95C58" w:rsidP="00B3575E">
                          <w:pPr>
                            <w:pStyle w:val="Referentiegegevens"/>
                            <w:spacing w:line="360" w:lineRule="auto"/>
                            <w:rPr>
                              <w:lang w:val="da-DK"/>
                            </w:rPr>
                          </w:pPr>
                          <w:r w:rsidRPr="008F08C2">
                            <w:rPr>
                              <w:lang w:val="da-DK"/>
                            </w:rPr>
                            <w:t>Nederland</w:t>
                          </w:r>
                        </w:p>
                        <w:p w14:paraId="269786B0" w14:textId="77777777" w:rsidR="008E0614" w:rsidRPr="008F08C2" w:rsidRDefault="009D399F" w:rsidP="00B3575E">
                          <w:pPr>
                            <w:pStyle w:val="Referentiegegevens"/>
                            <w:spacing w:line="360" w:lineRule="auto"/>
                            <w:rPr>
                              <w:lang w:val="da-DK"/>
                            </w:rPr>
                          </w:pPr>
                          <w:r w:rsidRPr="008F08C2">
                            <w:rPr>
                              <w:lang w:val="da-DK"/>
                            </w:rPr>
                            <w:t>www.minbuza.nl</w:t>
                          </w:r>
                        </w:p>
                        <w:p w14:paraId="269786B1" w14:textId="77777777" w:rsidR="008E0614" w:rsidRPr="008F08C2" w:rsidRDefault="008E0614">
                          <w:pPr>
                            <w:pStyle w:val="WitregelW2"/>
                            <w:rPr>
                              <w:lang w:val="da-DK"/>
                            </w:rPr>
                          </w:pPr>
                        </w:p>
                        <w:p w14:paraId="269786B2" w14:textId="77777777" w:rsidR="008E0614" w:rsidRDefault="009D399F">
                          <w:pPr>
                            <w:pStyle w:val="Referentiegegevensbold"/>
                          </w:pPr>
                          <w:r>
                            <w:t>Onze referentie</w:t>
                          </w:r>
                        </w:p>
                        <w:p w14:paraId="269786B3" w14:textId="77777777" w:rsidR="008E0614" w:rsidRDefault="009D399F">
                          <w:pPr>
                            <w:pStyle w:val="Referentiegegevens"/>
                          </w:pPr>
                          <w:r>
                            <w:t>BZ2514558</w:t>
                          </w:r>
                        </w:p>
                        <w:p w14:paraId="269786B4" w14:textId="77777777" w:rsidR="008E0614" w:rsidRDefault="008E0614">
                          <w:pPr>
                            <w:pStyle w:val="WitregelW1"/>
                          </w:pPr>
                        </w:p>
                        <w:p w14:paraId="269786B5" w14:textId="77777777" w:rsidR="008E0614" w:rsidRDefault="009D399F">
                          <w:pPr>
                            <w:pStyle w:val="Referentiegegevensbold"/>
                          </w:pPr>
                          <w:r>
                            <w:t>Uw referentie</w:t>
                          </w:r>
                        </w:p>
                        <w:p w14:paraId="269786B6" w14:textId="77777777" w:rsidR="008E0614" w:rsidRDefault="009D399F">
                          <w:pPr>
                            <w:pStyle w:val="Referentiegegevens"/>
                          </w:pPr>
                          <w:r>
                            <w:t>TZ202503-105</w:t>
                          </w:r>
                        </w:p>
                        <w:p w14:paraId="269786B9" w14:textId="6A77D343" w:rsidR="008E0614" w:rsidRDefault="008E0614">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26978697" id="41b10cd4-80a4-11ea-b356-6230a4311406" o:spid="_x0000_s1031" type="#_x0000_t202" style="position:absolute;margin-left:474.5pt;margin-top:154pt;width:110.5pt;height:630.7pt;z-index:2516582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" filled="f" stroked="f">
              <v:textbox inset="0,0,0,0">
                <w:txbxContent>
                  <w:p w14:paraId="269786AE" w14:textId="0D518078" w:rsidR="008E0614" w:rsidRDefault="009D399F" w:rsidP="00FE4835">
                    <w:pPr>
                      <w:pStyle w:val="Referentiegegevensbold"/>
                    </w:pPr>
                    <w:r>
                      <w:t>Ministerie van Buitenlandse Zaken</w:t>
                    </w:r>
                  </w:p>
                  <w:p w14:paraId="2FBABA7C" w14:textId="77777777" w:rsidR="00B3575E" w:rsidRPr="00B3575E" w:rsidRDefault="00B3575E" w:rsidP="00B3575E"/>
                  <w:p w14:paraId="03A2996C" w14:textId="3C0F33E5" w:rsidR="00F95C58" w:rsidRDefault="00F95C58" w:rsidP="00B3575E">
                    <w:pPr>
                      <w:pStyle w:val="Referentiegegevens"/>
                      <w:spacing w:line="360" w:lineRule="auto"/>
                    </w:pPr>
                    <w:r>
                      <w:t>Rijnstraat 8</w:t>
                    </w:r>
                  </w:p>
                  <w:p w14:paraId="0FE484C0" w14:textId="77777777" w:rsidR="00F95C58" w:rsidRPr="008F08C2" w:rsidRDefault="00F95C58" w:rsidP="00B3575E">
                    <w:pPr>
                      <w:pStyle w:val="Referentiegegevens"/>
                      <w:spacing w:line="360" w:lineRule="auto"/>
                      <w:rPr>
                        <w:lang w:val="da-DK"/>
                      </w:rPr>
                    </w:pPr>
                    <w:r w:rsidRPr="008F08C2">
                      <w:rPr>
                        <w:lang w:val="da-DK"/>
                      </w:rPr>
                      <w:t>2515 XP Den Haag</w:t>
                    </w:r>
                  </w:p>
                  <w:p w14:paraId="4CC57C49" w14:textId="77777777" w:rsidR="00F95C58" w:rsidRPr="008F08C2" w:rsidRDefault="00F95C58" w:rsidP="00B3575E">
                    <w:pPr>
                      <w:pStyle w:val="Referentiegegevens"/>
                      <w:spacing w:line="360" w:lineRule="auto"/>
                      <w:rPr>
                        <w:lang w:val="da-DK"/>
                      </w:rPr>
                    </w:pPr>
                    <w:proofErr w:type="spellStart"/>
                    <w:r w:rsidRPr="008F08C2">
                      <w:rPr>
                        <w:lang w:val="da-DK"/>
                      </w:rPr>
                      <w:t>Postbus</w:t>
                    </w:r>
                    <w:proofErr w:type="spellEnd"/>
                    <w:r w:rsidRPr="008F08C2">
                      <w:rPr>
                        <w:lang w:val="da-DK"/>
                      </w:rPr>
                      <w:t xml:space="preserve"> 20061</w:t>
                    </w:r>
                  </w:p>
                  <w:p w14:paraId="4F3DE1BF" w14:textId="77777777" w:rsidR="00F95C58" w:rsidRPr="008F08C2" w:rsidRDefault="00F95C58" w:rsidP="00B3575E">
                    <w:pPr>
                      <w:pStyle w:val="Referentiegegevens"/>
                      <w:spacing w:line="360" w:lineRule="auto"/>
                      <w:rPr>
                        <w:lang w:val="da-DK"/>
                      </w:rPr>
                    </w:pPr>
                    <w:r w:rsidRPr="008F08C2">
                      <w:rPr>
                        <w:lang w:val="da-DK"/>
                      </w:rPr>
                      <w:t>Nederland</w:t>
                    </w:r>
                  </w:p>
                  <w:p w14:paraId="269786B0" w14:textId="77777777" w:rsidR="008E0614" w:rsidRPr="008F08C2" w:rsidRDefault="009D399F" w:rsidP="00B3575E">
                    <w:pPr>
                      <w:pStyle w:val="Referentiegegevens"/>
                      <w:spacing w:line="360" w:lineRule="auto"/>
                      <w:rPr>
                        <w:lang w:val="da-DK"/>
                      </w:rPr>
                    </w:pPr>
                    <w:r w:rsidRPr="008F08C2">
                      <w:rPr>
                        <w:lang w:val="da-DK"/>
                      </w:rPr>
                      <w:t>www.minbuza.nl</w:t>
                    </w:r>
                  </w:p>
                  <w:p w14:paraId="269786B1" w14:textId="77777777" w:rsidR="008E0614" w:rsidRPr="008F08C2" w:rsidRDefault="008E0614">
                    <w:pPr>
                      <w:pStyle w:val="WitregelW2"/>
                      <w:rPr>
                        <w:lang w:val="da-DK"/>
                      </w:rPr>
                    </w:pPr>
                  </w:p>
                  <w:p w14:paraId="269786B2" w14:textId="77777777" w:rsidR="008E0614" w:rsidRDefault="009D399F">
                    <w:pPr>
                      <w:pStyle w:val="Referentiegegevensbold"/>
                    </w:pPr>
                    <w:r>
                      <w:t>Onze referentie</w:t>
                    </w:r>
                  </w:p>
                  <w:p w14:paraId="269786B3" w14:textId="77777777" w:rsidR="008E0614" w:rsidRDefault="009D399F">
                    <w:pPr>
                      <w:pStyle w:val="Referentiegegevens"/>
                    </w:pPr>
                    <w:r>
                      <w:t>BZ2514558</w:t>
                    </w:r>
                  </w:p>
                  <w:p w14:paraId="269786B4" w14:textId="77777777" w:rsidR="008E0614" w:rsidRDefault="008E0614">
                    <w:pPr>
                      <w:pStyle w:val="WitregelW1"/>
                    </w:pPr>
                  </w:p>
                  <w:p w14:paraId="269786B5" w14:textId="77777777" w:rsidR="008E0614" w:rsidRDefault="009D399F">
                    <w:pPr>
                      <w:pStyle w:val="Referentiegegevensbold"/>
                    </w:pPr>
                    <w:r>
                      <w:t>Uw referentie</w:t>
                    </w:r>
                  </w:p>
                  <w:p w14:paraId="269786B6" w14:textId="77777777" w:rsidR="008E0614" w:rsidRDefault="009D399F">
                    <w:pPr>
                      <w:pStyle w:val="Referentiegegevens"/>
                    </w:pPr>
                    <w:r>
                      <w:t>TZ202503-105</w:t>
                    </w:r>
                  </w:p>
                  <w:p w14:paraId="269786B9" w14:textId="6A77D343" w:rsidR="008E0614" w:rsidRDefault="008E061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697869B" wp14:editId="107BB2B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9786C8" w14:textId="77777777" w:rsidR="009D399F" w:rsidRDefault="009D399F"/>
                      </w:txbxContent>
                    </wps:txbx>
                    <wps:bodyPr vert="horz" wrap="square" lIns="0" tIns="0" rIns="0" bIns="0" anchor="t" anchorCtr="0"/>
                  </wps:wsp>
                </a:graphicData>
              </a:graphic>
            </wp:anchor>
          </w:drawing>
        </mc:Choice>
        <mc:Fallback>
          <w:pict>
            <v:shape w14:anchorId="2697869B" id="41b10d73-80a4-11ea-b356-6230a4311406" o:spid="_x0000_s1032" type="#_x0000_t202" style="position:absolute;margin-left:466.25pt;margin-top:802.75pt;width:101.25pt;height:12.7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69786C8" w14:textId="77777777" w:rsidR="009D399F" w:rsidRDefault="009D399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697869D" wp14:editId="2697869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9786BB" w14:textId="79A1BFC7" w:rsidR="008E0614" w:rsidRDefault="008E0614">
                          <w:pPr>
                            <w:spacing w:line="240" w:lineRule="auto"/>
                          </w:pPr>
                        </w:p>
                      </w:txbxContent>
                    </wps:txbx>
                    <wps:bodyPr vert="horz" wrap="square" lIns="0" tIns="0" rIns="0" bIns="0" anchor="t" anchorCtr="0"/>
                  </wps:wsp>
                </a:graphicData>
              </a:graphic>
            </wp:anchor>
          </w:drawing>
        </mc:Choice>
        <mc:Fallback>
          <w:pict>
            <v:shape w14:anchorId="2697869D" id="41b10dc3-80a4-11ea-b356-6230a4311406" o:spid="_x0000_s1033" type="#_x0000_t202" style="position:absolute;margin-left:279.2pt;margin-top:0;width:36.85pt;height:124.6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69786BB" w14:textId="79A1BFC7" w:rsidR="008E0614" w:rsidRDefault="008E0614">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697869F" wp14:editId="269786A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9786BC" w14:textId="77777777" w:rsidR="008E0614" w:rsidRDefault="009D399F">
                          <w:pPr>
                            <w:spacing w:line="240" w:lineRule="auto"/>
                          </w:pPr>
                          <w:r>
                            <w:rPr>
                              <w:noProof/>
                            </w:rPr>
                            <w:drawing>
                              <wp:inline distT="0" distB="0" distL="0" distR="0" wp14:anchorId="269786C4" wp14:editId="269786C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97869F" id="41b10edc-80a4-11ea-b356-6230a4311406" o:spid="_x0000_s1034" type="#_x0000_t202" style="position:absolute;margin-left:314.6pt;margin-top:0;width:184.2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69786BC" w14:textId="77777777" w:rsidR="008E0614" w:rsidRDefault="009D399F">
                    <w:pPr>
                      <w:spacing w:line="240" w:lineRule="auto"/>
                    </w:pPr>
                    <w:r>
                      <w:rPr>
                        <w:noProof/>
                      </w:rPr>
                      <w:drawing>
                        <wp:inline distT="0" distB="0" distL="0" distR="0" wp14:anchorId="269786C4" wp14:editId="269786C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7EBC53"/>
    <w:multiLevelType w:val="multilevel"/>
    <w:tmpl w:val="33C6D2E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C6E5B2F"/>
    <w:multiLevelType w:val="multilevel"/>
    <w:tmpl w:val="F22CD9E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7BFC538"/>
    <w:multiLevelType w:val="multilevel"/>
    <w:tmpl w:val="DDFE408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9300633"/>
    <w:multiLevelType w:val="multilevel"/>
    <w:tmpl w:val="043A8A1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C9F9A6"/>
    <w:multiLevelType w:val="multilevel"/>
    <w:tmpl w:val="3E2194C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7214230">
    <w:abstractNumId w:val="1"/>
  </w:num>
  <w:num w:numId="2" w16cid:durableId="661859193">
    <w:abstractNumId w:val="4"/>
  </w:num>
  <w:num w:numId="3" w16cid:durableId="1010982210">
    <w:abstractNumId w:val="2"/>
  </w:num>
  <w:num w:numId="4" w16cid:durableId="572593695">
    <w:abstractNumId w:val="0"/>
  </w:num>
  <w:num w:numId="5" w16cid:durableId="1378894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14"/>
    <w:rsid w:val="00011413"/>
    <w:rsid w:val="00011F96"/>
    <w:rsid w:val="00017BD4"/>
    <w:rsid w:val="00030C34"/>
    <w:rsid w:val="000376D6"/>
    <w:rsid w:val="00051BCE"/>
    <w:rsid w:val="000742E6"/>
    <w:rsid w:val="00077F4C"/>
    <w:rsid w:val="00082F56"/>
    <w:rsid w:val="00091E35"/>
    <w:rsid w:val="000928A8"/>
    <w:rsid w:val="0009553A"/>
    <w:rsid w:val="00097E05"/>
    <w:rsid w:val="000A326A"/>
    <w:rsid w:val="000D3365"/>
    <w:rsid w:val="000F4BB3"/>
    <w:rsid w:val="00101A30"/>
    <w:rsid w:val="00102CAC"/>
    <w:rsid w:val="001050ED"/>
    <w:rsid w:val="001102FA"/>
    <w:rsid w:val="001125DF"/>
    <w:rsid w:val="001333F7"/>
    <w:rsid w:val="00143CD6"/>
    <w:rsid w:val="00172819"/>
    <w:rsid w:val="00173F54"/>
    <w:rsid w:val="00177C7D"/>
    <w:rsid w:val="00181220"/>
    <w:rsid w:val="0018466F"/>
    <w:rsid w:val="0018502B"/>
    <w:rsid w:val="0019226A"/>
    <w:rsid w:val="001941AE"/>
    <w:rsid w:val="001A08E8"/>
    <w:rsid w:val="001A127F"/>
    <w:rsid w:val="001A32A5"/>
    <w:rsid w:val="001B67BD"/>
    <w:rsid w:val="001B7ED2"/>
    <w:rsid w:val="001C60D7"/>
    <w:rsid w:val="001E0E81"/>
    <w:rsid w:val="001E1C4F"/>
    <w:rsid w:val="001E459A"/>
    <w:rsid w:val="001E540A"/>
    <w:rsid w:val="001E65CF"/>
    <w:rsid w:val="001F0926"/>
    <w:rsid w:val="001F2982"/>
    <w:rsid w:val="00203731"/>
    <w:rsid w:val="002050D3"/>
    <w:rsid w:val="002120F4"/>
    <w:rsid w:val="00227943"/>
    <w:rsid w:val="00233002"/>
    <w:rsid w:val="002336B2"/>
    <w:rsid w:val="00236330"/>
    <w:rsid w:val="00236A10"/>
    <w:rsid w:val="00241C6F"/>
    <w:rsid w:val="00243A1B"/>
    <w:rsid w:val="0024474C"/>
    <w:rsid w:val="00253FD4"/>
    <w:rsid w:val="00261CC0"/>
    <w:rsid w:val="00265140"/>
    <w:rsid w:val="00270009"/>
    <w:rsid w:val="00274703"/>
    <w:rsid w:val="0027529B"/>
    <w:rsid w:val="00275EAD"/>
    <w:rsid w:val="0029005C"/>
    <w:rsid w:val="002922EC"/>
    <w:rsid w:val="002936BB"/>
    <w:rsid w:val="00293B17"/>
    <w:rsid w:val="0029702B"/>
    <w:rsid w:val="00297865"/>
    <w:rsid w:val="002A362F"/>
    <w:rsid w:val="002B1383"/>
    <w:rsid w:val="002C1815"/>
    <w:rsid w:val="002D74CC"/>
    <w:rsid w:val="002F1B9A"/>
    <w:rsid w:val="002F5021"/>
    <w:rsid w:val="00310817"/>
    <w:rsid w:val="00320A1E"/>
    <w:rsid w:val="003228F4"/>
    <w:rsid w:val="00327F57"/>
    <w:rsid w:val="00333147"/>
    <w:rsid w:val="00335B1D"/>
    <w:rsid w:val="00337747"/>
    <w:rsid w:val="003431AA"/>
    <w:rsid w:val="00355920"/>
    <w:rsid w:val="003751DB"/>
    <w:rsid w:val="00375A39"/>
    <w:rsid w:val="003866B7"/>
    <w:rsid w:val="00391E8C"/>
    <w:rsid w:val="003934F3"/>
    <w:rsid w:val="0039508C"/>
    <w:rsid w:val="0039544D"/>
    <w:rsid w:val="00396D3C"/>
    <w:rsid w:val="003B366D"/>
    <w:rsid w:val="003B3811"/>
    <w:rsid w:val="003B5EC6"/>
    <w:rsid w:val="003B7B4C"/>
    <w:rsid w:val="003D0EEB"/>
    <w:rsid w:val="003D2DF6"/>
    <w:rsid w:val="003E70BA"/>
    <w:rsid w:val="003F1DA0"/>
    <w:rsid w:val="0040085C"/>
    <w:rsid w:val="004125C7"/>
    <w:rsid w:val="00414F9B"/>
    <w:rsid w:val="0042085A"/>
    <w:rsid w:val="00426B05"/>
    <w:rsid w:val="00435A4F"/>
    <w:rsid w:val="004362EC"/>
    <w:rsid w:val="00443AA8"/>
    <w:rsid w:val="004553EA"/>
    <w:rsid w:val="00465204"/>
    <w:rsid w:val="0046616F"/>
    <w:rsid w:val="00470F36"/>
    <w:rsid w:val="004735B8"/>
    <w:rsid w:val="004736FE"/>
    <w:rsid w:val="00474299"/>
    <w:rsid w:val="00483433"/>
    <w:rsid w:val="00487D57"/>
    <w:rsid w:val="004958AC"/>
    <w:rsid w:val="00496965"/>
    <w:rsid w:val="004A41F7"/>
    <w:rsid w:val="004A4379"/>
    <w:rsid w:val="004B2988"/>
    <w:rsid w:val="004B4627"/>
    <w:rsid w:val="004B63DF"/>
    <w:rsid w:val="004C7152"/>
    <w:rsid w:val="004D59D9"/>
    <w:rsid w:val="004D6A32"/>
    <w:rsid w:val="004E1439"/>
    <w:rsid w:val="004E276F"/>
    <w:rsid w:val="004F2437"/>
    <w:rsid w:val="00503407"/>
    <w:rsid w:val="00510171"/>
    <w:rsid w:val="00516D6A"/>
    <w:rsid w:val="00520EB0"/>
    <w:rsid w:val="005232C9"/>
    <w:rsid w:val="00530BDE"/>
    <w:rsid w:val="005310D0"/>
    <w:rsid w:val="00542419"/>
    <w:rsid w:val="005520C4"/>
    <w:rsid w:val="005550AD"/>
    <w:rsid w:val="00555BA2"/>
    <w:rsid w:val="00555E2E"/>
    <w:rsid w:val="005562C1"/>
    <w:rsid w:val="00566361"/>
    <w:rsid w:val="00566A0D"/>
    <w:rsid w:val="00567B32"/>
    <w:rsid w:val="00582DCD"/>
    <w:rsid w:val="00587678"/>
    <w:rsid w:val="00587C2A"/>
    <w:rsid w:val="00590369"/>
    <w:rsid w:val="005919FF"/>
    <w:rsid w:val="0059255B"/>
    <w:rsid w:val="005B0510"/>
    <w:rsid w:val="005B31C7"/>
    <w:rsid w:val="005B7411"/>
    <w:rsid w:val="005C42CA"/>
    <w:rsid w:val="005C53FC"/>
    <w:rsid w:val="005D2405"/>
    <w:rsid w:val="005D2A0A"/>
    <w:rsid w:val="005D33B5"/>
    <w:rsid w:val="005D5DCA"/>
    <w:rsid w:val="005E0367"/>
    <w:rsid w:val="005E08FE"/>
    <w:rsid w:val="005E401D"/>
    <w:rsid w:val="005E44F9"/>
    <w:rsid w:val="005E4FFB"/>
    <w:rsid w:val="005F0A8D"/>
    <w:rsid w:val="005F38F2"/>
    <w:rsid w:val="005F5A97"/>
    <w:rsid w:val="005F665C"/>
    <w:rsid w:val="00600784"/>
    <w:rsid w:val="006021CA"/>
    <w:rsid w:val="00604DA6"/>
    <w:rsid w:val="00605789"/>
    <w:rsid w:val="00606B6E"/>
    <w:rsid w:val="006131DA"/>
    <w:rsid w:val="0062368C"/>
    <w:rsid w:val="00626258"/>
    <w:rsid w:val="006303F0"/>
    <w:rsid w:val="006411A4"/>
    <w:rsid w:val="00642F03"/>
    <w:rsid w:val="00643146"/>
    <w:rsid w:val="00660391"/>
    <w:rsid w:val="00670DC6"/>
    <w:rsid w:val="00673A1F"/>
    <w:rsid w:val="00675384"/>
    <w:rsid w:val="00682430"/>
    <w:rsid w:val="00682E93"/>
    <w:rsid w:val="00687C3B"/>
    <w:rsid w:val="006A398C"/>
    <w:rsid w:val="006A4CED"/>
    <w:rsid w:val="006B4901"/>
    <w:rsid w:val="006C049D"/>
    <w:rsid w:val="006C0BAB"/>
    <w:rsid w:val="006C2A6F"/>
    <w:rsid w:val="006C7B63"/>
    <w:rsid w:val="006E4E84"/>
    <w:rsid w:val="006E7D34"/>
    <w:rsid w:val="006F2714"/>
    <w:rsid w:val="006F3AFE"/>
    <w:rsid w:val="00701E14"/>
    <w:rsid w:val="00707B26"/>
    <w:rsid w:val="00711F43"/>
    <w:rsid w:val="00717F7A"/>
    <w:rsid w:val="00737425"/>
    <w:rsid w:val="00743681"/>
    <w:rsid w:val="0076260F"/>
    <w:rsid w:val="00764309"/>
    <w:rsid w:val="00767E46"/>
    <w:rsid w:val="00773D69"/>
    <w:rsid w:val="0077511B"/>
    <w:rsid w:val="007816F9"/>
    <w:rsid w:val="00783AFE"/>
    <w:rsid w:val="0079295F"/>
    <w:rsid w:val="007944B8"/>
    <w:rsid w:val="0079596A"/>
    <w:rsid w:val="007A259B"/>
    <w:rsid w:val="007A3AF5"/>
    <w:rsid w:val="007A7181"/>
    <w:rsid w:val="007B07CD"/>
    <w:rsid w:val="007B315F"/>
    <w:rsid w:val="007C4550"/>
    <w:rsid w:val="007D060A"/>
    <w:rsid w:val="007D099C"/>
    <w:rsid w:val="007D21BA"/>
    <w:rsid w:val="007E2AB2"/>
    <w:rsid w:val="007F198A"/>
    <w:rsid w:val="007F2789"/>
    <w:rsid w:val="007F2E2E"/>
    <w:rsid w:val="007F3718"/>
    <w:rsid w:val="007F7054"/>
    <w:rsid w:val="008021B4"/>
    <w:rsid w:val="008021F7"/>
    <w:rsid w:val="00804DDD"/>
    <w:rsid w:val="00810784"/>
    <w:rsid w:val="008200F7"/>
    <w:rsid w:val="0082520B"/>
    <w:rsid w:val="00830B92"/>
    <w:rsid w:val="008453F8"/>
    <w:rsid w:val="00846EE4"/>
    <w:rsid w:val="00851020"/>
    <w:rsid w:val="0085125D"/>
    <w:rsid w:val="00860973"/>
    <w:rsid w:val="0086134D"/>
    <w:rsid w:val="00864B09"/>
    <w:rsid w:val="00881E8E"/>
    <w:rsid w:val="00891D6A"/>
    <w:rsid w:val="008A74FF"/>
    <w:rsid w:val="008B55A2"/>
    <w:rsid w:val="008B611A"/>
    <w:rsid w:val="008C0D62"/>
    <w:rsid w:val="008C1157"/>
    <w:rsid w:val="008D0CD1"/>
    <w:rsid w:val="008D31A4"/>
    <w:rsid w:val="008E0614"/>
    <w:rsid w:val="008E3DBE"/>
    <w:rsid w:val="008F08C2"/>
    <w:rsid w:val="008F5D60"/>
    <w:rsid w:val="009018A3"/>
    <w:rsid w:val="00902EE8"/>
    <w:rsid w:val="0090383C"/>
    <w:rsid w:val="00912E63"/>
    <w:rsid w:val="00915589"/>
    <w:rsid w:val="0091560F"/>
    <w:rsid w:val="009258C3"/>
    <w:rsid w:val="0093625C"/>
    <w:rsid w:val="00936D92"/>
    <w:rsid w:val="00940C17"/>
    <w:rsid w:val="00940FB7"/>
    <w:rsid w:val="00941C95"/>
    <w:rsid w:val="0095489D"/>
    <w:rsid w:val="009570B0"/>
    <w:rsid w:val="00957E16"/>
    <w:rsid w:val="00970D5F"/>
    <w:rsid w:val="009773B9"/>
    <w:rsid w:val="00987C28"/>
    <w:rsid w:val="00990F3C"/>
    <w:rsid w:val="009A0532"/>
    <w:rsid w:val="009B031B"/>
    <w:rsid w:val="009C1B64"/>
    <w:rsid w:val="009C262D"/>
    <w:rsid w:val="009D201E"/>
    <w:rsid w:val="009D31B7"/>
    <w:rsid w:val="009D399F"/>
    <w:rsid w:val="009D5E71"/>
    <w:rsid w:val="009E18C5"/>
    <w:rsid w:val="009E195D"/>
    <w:rsid w:val="009F5B23"/>
    <w:rsid w:val="00A02A52"/>
    <w:rsid w:val="00A07622"/>
    <w:rsid w:val="00A12266"/>
    <w:rsid w:val="00A14DD5"/>
    <w:rsid w:val="00A16E9F"/>
    <w:rsid w:val="00A20DDE"/>
    <w:rsid w:val="00A2650C"/>
    <w:rsid w:val="00A36644"/>
    <w:rsid w:val="00A4417D"/>
    <w:rsid w:val="00A51C32"/>
    <w:rsid w:val="00A62354"/>
    <w:rsid w:val="00A647EF"/>
    <w:rsid w:val="00A81C2A"/>
    <w:rsid w:val="00A92956"/>
    <w:rsid w:val="00A97D7A"/>
    <w:rsid w:val="00AA21AA"/>
    <w:rsid w:val="00AB4582"/>
    <w:rsid w:val="00AB4B29"/>
    <w:rsid w:val="00AC707A"/>
    <w:rsid w:val="00AC7BA4"/>
    <w:rsid w:val="00AD3C58"/>
    <w:rsid w:val="00AD43E6"/>
    <w:rsid w:val="00AD5510"/>
    <w:rsid w:val="00AD69B3"/>
    <w:rsid w:val="00AE7B20"/>
    <w:rsid w:val="00AF231D"/>
    <w:rsid w:val="00AF73D2"/>
    <w:rsid w:val="00B066C7"/>
    <w:rsid w:val="00B07AB7"/>
    <w:rsid w:val="00B1289D"/>
    <w:rsid w:val="00B17791"/>
    <w:rsid w:val="00B24722"/>
    <w:rsid w:val="00B31327"/>
    <w:rsid w:val="00B3575E"/>
    <w:rsid w:val="00B37546"/>
    <w:rsid w:val="00B4304E"/>
    <w:rsid w:val="00B434E1"/>
    <w:rsid w:val="00B46283"/>
    <w:rsid w:val="00B50574"/>
    <w:rsid w:val="00B55E86"/>
    <w:rsid w:val="00B600EF"/>
    <w:rsid w:val="00B6038C"/>
    <w:rsid w:val="00B66949"/>
    <w:rsid w:val="00B716C1"/>
    <w:rsid w:val="00B72FE6"/>
    <w:rsid w:val="00B75199"/>
    <w:rsid w:val="00B7698E"/>
    <w:rsid w:val="00B8074A"/>
    <w:rsid w:val="00B82656"/>
    <w:rsid w:val="00B85524"/>
    <w:rsid w:val="00B8618D"/>
    <w:rsid w:val="00B92EE1"/>
    <w:rsid w:val="00B93F03"/>
    <w:rsid w:val="00B93F24"/>
    <w:rsid w:val="00B964B7"/>
    <w:rsid w:val="00B96789"/>
    <w:rsid w:val="00B975CC"/>
    <w:rsid w:val="00B97C38"/>
    <w:rsid w:val="00BA679D"/>
    <w:rsid w:val="00BA798F"/>
    <w:rsid w:val="00BB7B25"/>
    <w:rsid w:val="00BC0566"/>
    <w:rsid w:val="00BC6125"/>
    <w:rsid w:val="00BC653D"/>
    <w:rsid w:val="00BC7819"/>
    <w:rsid w:val="00BD27EB"/>
    <w:rsid w:val="00BD371F"/>
    <w:rsid w:val="00BD4A29"/>
    <w:rsid w:val="00BD4F02"/>
    <w:rsid w:val="00BE0E43"/>
    <w:rsid w:val="00BE5418"/>
    <w:rsid w:val="00BF4749"/>
    <w:rsid w:val="00BF6287"/>
    <w:rsid w:val="00C02DEC"/>
    <w:rsid w:val="00C04EBA"/>
    <w:rsid w:val="00C06F87"/>
    <w:rsid w:val="00C07160"/>
    <w:rsid w:val="00C14031"/>
    <w:rsid w:val="00C2588A"/>
    <w:rsid w:val="00C2692A"/>
    <w:rsid w:val="00C51121"/>
    <w:rsid w:val="00C53974"/>
    <w:rsid w:val="00C60DDA"/>
    <w:rsid w:val="00C6354B"/>
    <w:rsid w:val="00C636A0"/>
    <w:rsid w:val="00C6460D"/>
    <w:rsid w:val="00C668C6"/>
    <w:rsid w:val="00C674FE"/>
    <w:rsid w:val="00C81AE0"/>
    <w:rsid w:val="00C919F1"/>
    <w:rsid w:val="00C91FE3"/>
    <w:rsid w:val="00C947CC"/>
    <w:rsid w:val="00C97EE2"/>
    <w:rsid w:val="00CA6635"/>
    <w:rsid w:val="00CA792F"/>
    <w:rsid w:val="00CB21B2"/>
    <w:rsid w:val="00CB319A"/>
    <w:rsid w:val="00CB3278"/>
    <w:rsid w:val="00CB4590"/>
    <w:rsid w:val="00CB58EB"/>
    <w:rsid w:val="00CB5F3C"/>
    <w:rsid w:val="00CC03ED"/>
    <w:rsid w:val="00CC230F"/>
    <w:rsid w:val="00CC3E64"/>
    <w:rsid w:val="00CC7EB3"/>
    <w:rsid w:val="00CE2744"/>
    <w:rsid w:val="00CF6171"/>
    <w:rsid w:val="00D079D2"/>
    <w:rsid w:val="00D1505D"/>
    <w:rsid w:val="00D164E0"/>
    <w:rsid w:val="00D258B3"/>
    <w:rsid w:val="00D31092"/>
    <w:rsid w:val="00D31324"/>
    <w:rsid w:val="00D335BF"/>
    <w:rsid w:val="00D4365E"/>
    <w:rsid w:val="00D46993"/>
    <w:rsid w:val="00D531E5"/>
    <w:rsid w:val="00D66386"/>
    <w:rsid w:val="00D726B2"/>
    <w:rsid w:val="00D82915"/>
    <w:rsid w:val="00D879E6"/>
    <w:rsid w:val="00D92D51"/>
    <w:rsid w:val="00D97189"/>
    <w:rsid w:val="00DB0B2F"/>
    <w:rsid w:val="00DD1392"/>
    <w:rsid w:val="00DD53FB"/>
    <w:rsid w:val="00DF1001"/>
    <w:rsid w:val="00DF6C7E"/>
    <w:rsid w:val="00E02FC1"/>
    <w:rsid w:val="00E03620"/>
    <w:rsid w:val="00E125CD"/>
    <w:rsid w:val="00E13D61"/>
    <w:rsid w:val="00E207C7"/>
    <w:rsid w:val="00E22ED5"/>
    <w:rsid w:val="00E27518"/>
    <w:rsid w:val="00E31E3A"/>
    <w:rsid w:val="00E34605"/>
    <w:rsid w:val="00E353B1"/>
    <w:rsid w:val="00E5563B"/>
    <w:rsid w:val="00E61FC7"/>
    <w:rsid w:val="00E7091A"/>
    <w:rsid w:val="00E72F62"/>
    <w:rsid w:val="00E83C16"/>
    <w:rsid w:val="00E850AB"/>
    <w:rsid w:val="00E93B44"/>
    <w:rsid w:val="00EA2635"/>
    <w:rsid w:val="00EA5468"/>
    <w:rsid w:val="00EA7223"/>
    <w:rsid w:val="00EC5B24"/>
    <w:rsid w:val="00ED160D"/>
    <w:rsid w:val="00ED16AD"/>
    <w:rsid w:val="00ED60E3"/>
    <w:rsid w:val="00EE0AA4"/>
    <w:rsid w:val="00EE1ACC"/>
    <w:rsid w:val="00EF6E81"/>
    <w:rsid w:val="00F07623"/>
    <w:rsid w:val="00F10B18"/>
    <w:rsid w:val="00F177AA"/>
    <w:rsid w:val="00F211EA"/>
    <w:rsid w:val="00F23EA7"/>
    <w:rsid w:val="00F327B8"/>
    <w:rsid w:val="00F37C27"/>
    <w:rsid w:val="00F502AA"/>
    <w:rsid w:val="00F51795"/>
    <w:rsid w:val="00F544F7"/>
    <w:rsid w:val="00F54AAF"/>
    <w:rsid w:val="00F723B0"/>
    <w:rsid w:val="00F751D7"/>
    <w:rsid w:val="00F7651E"/>
    <w:rsid w:val="00F770C3"/>
    <w:rsid w:val="00F804F1"/>
    <w:rsid w:val="00F8452F"/>
    <w:rsid w:val="00F95C58"/>
    <w:rsid w:val="00FA1404"/>
    <w:rsid w:val="00FA49C6"/>
    <w:rsid w:val="00FA55F1"/>
    <w:rsid w:val="00FB60C5"/>
    <w:rsid w:val="00FD27EC"/>
    <w:rsid w:val="00FD761C"/>
    <w:rsid w:val="00FE1A86"/>
    <w:rsid w:val="00FE37CE"/>
    <w:rsid w:val="00FE412A"/>
    <w:rsid w:val="00FE4835"/>
    <w:rsid w:val="00FE6DF4"/>
    <w:rsid w:val="00FF4971"/>
    <w:rsid w:val="04AB5278"/>
    <w:rsid w:val="31C79134"/>
    <w:rsid w:val="4BE5C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2697867F"/>
  <w15:docId w15:val="{1AB6B869-BAA9-4A2C-A3CC-81DCE403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tabs>
        <w:tab w:val="num" w:pos="360"/>
      </w:tabs>
      <w:ind w:left="0" w:firstLine="0"/>
    </w:pPr>
  </w:style>
  <w:style w:type="paragraph" w:customStyle="1" w:styleId="Lijstniveau3">
    <w:name w:val="Lijst niveau 3"/>
    <w:basedOn w:val="Normal"/>
    <w:next w:val="Normal"/>
    <w:pPr>
      <w:numPr>
        <w:ilvl w:val="2"/>
        <w:numId w:val="2"/>
      </w:numPr>
      <w:tabs>
        <w:tab w:val="num" w:pos="360"/>
      </w:tabs>
      <w:ind w:left="0" w:firstLine="0"/>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semiHidden/>
    <w:unhideWhenUsed/>
    <w:rsid w:val="000742E6"/>
    <w:pPr>
      <w:autoSpaceDN/>
      <w:spacing w:line="240" w:lineRule="auto"/>
      <w:textAlignment w:val="auto"/>
    </w:pPr>
    <w:rPr>
      <w:rFonts w:asciiTheme="minorHAnsi" w:eastAsiaTheme="minorHAnsi" w:hAnsiTheme="minorHAnsi" w:cstheme="minorBidi"/>
      <w:color w:val="auto"/>
      <w:kern w:val="2"/>
      <w:sz w:val="20"/>
      <w:szCs w:val="20"/>
      <w:lang w:val="en-GB" w:eastAsia="en-US"/>
      <w14:ligatures w14:val="standardContextual"/>
    </w:rPr>
  </w:style>
  <w:style w:type="character" w:customStyle="1" w:styleId="FootnoteTextChar">
    <w:name w:val="Footnote Text Char"/>
    <w:basedOn w:val="DefaultParagraphFont"/>
    <w:link w:val="FootnoteText"/>
    <w:semiHidden/>
    <w:rsid w:val="000742E6"/>
    <w:rPr>
      <w:rFonts w:asciiTheme="minorHAnsi" w:eastAsiaTheme="minorHAnsi" w:hAnsiTheme="minorHAnsi" w:cstheme="minorBidi"/>
      <w:kern w:val="2"/>
      <w:lang w:val="en-GB" w:eastAsia="en-US"/>
      <w14:ligatures w14:val="standardContextual"/>
    </w:rPr>
  </w:style>
  <w:style w:type="character" w:styleId="FootnoteReference">
    <w:name w:val="footnote reference"/>
    <w:basedOn w:val="DefaultParagraphFont"/>
    <w:semiHidden/>
    <w:unhideWhenUsed/>
    <w:rsid w:val="000742E6"/>
    <w:rPr>
      <w:vertAlign w:val="superscript"/>
    </w:rPr>
  </w:style>
  <w:style w:type="character" w:styleId="CommentReference">
    <w:name w:val="annotation reference"/>
    <w:basedOn w:val="DefaultParagraphFont"/>
    <w:rsid w:val="000742E6"/>
    <w:rPr>
      <w:sz w:val="16"/>
      <w:szCs w:val="16"/>
    </w:rPr>
  </w:style>
  <w:style w:type="paragraph" w:styleId="CommentText">
    <w:name w:val="annotation text"/>
    <w:basedOn w:val="Normal"/>
    <w:link w:val="CommentTextChar"/>
    <w:rsid w:val="000742E6"/>
    <w:pPr>
      <w:autoSpaceDN/>
      <w:spacing w:line="240" w:lineRule="auto"/>
      <w:textAlignment w:val="auto"/>
    </w:pPr>
    <w:rPr>
      <w:rFonts w:ascii="Times New Roman" w:eastAsia="MS Mincho" w:hAnsi="Times New Roman" w:cs="Times New Roman"/>
      <w:color w:val="auto"/>
      <w:sz w:val="20"/>
      <w:szCs w:val="20"/>
    </w:rPr>
  </w:style>
  <w:style w:type="character" w:customStyle="1" w:styleId="CommentTextChar">
    <w:name w:val="Comment Text Char"/>
    <w:basedOn w:val="DefaultParagraphFont"/>
    <w:link w:val="CommentText"/>
    <w:rsid w:val="000742E6"/>
    <w:rPr>
      <w:rFonts w:eastAsia="MS Mincho" w:cs="Times New Roman"/>
    </w:rPr>
  </w:style>
  <w:style w:type="paragraph" w:styleId="Header">
    <w:name w:val="header"/>
    <w:basedOn w:val="Normal"/>
    <w:link w:val="HeaderChar"/>
    <w:uiPriority w:val="99"/>
    <w:unhideWhenUsed/>
    <w:rsid w:val="000742E6"/>
    <w:pPr>
      <w:tabs>
        <w:tab w:val="center" w:pos="4513"/>
        <w:tab w:val="right" w:pos="9026"/>
      </w:tabs>
      <w:spacing w:line="240" w:lineRule="auto"/>
    </w:pPr>
  </w:style>
  <w:style w:type="character" w:customStyle="1" w:styleId="HeaderChar">
    <w:name w:val="Header Char"/>
    <w:basedOn w:val="DefaultParagraphFont"/>
    <w:link w:val="Header"/>
    <w:uiPriority w:val="99"/>
    <w:rsid w:val="000742E6"/>
    <w:rPr>
      <w:rFonts w:ascii="Verdana" w:hAnsi="Verdana"/>
      <w:color w:val="000000"/>
      <w:sz w:val="18"/>
      <w:szCs w:val="18"/>
    </w:rPr>
  </w:style>
  <w:style w:type="paragraph" w:styleId="Footer">
    <w:name w:val="footer"/>
    <w:basedOn w:val="Normal"/>
    <w:link w:val="FooterChar"/>
    <w:uiPriority w:val="99"/>
    <w:unhideWhenUsed/>
    <w:rsid w:val="000742E6"/>
    <w:pPr>
      <w:tabs>
        <w:tab w:val="center" w:pos="4513"/>
        <w:tab w:val="right" w:pos="9026"/>
      </w:tabs>
      <w:spacing w:line="240" w:lineRule="auto"/>
    </w:pPr>
  </w:style>
  <w:style w:type="character" w:customStyle="1" w:styleId="FooterChar">
    <w:name w:val="Footer Char"/>
    <w:basedOn w:val="DefaultParagraphFont"/>
    <w:link w:val="Footer"/>
    <w:uiPriority w:val="99"/>
    <w:rsid w:val="000742E6"/>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4E1439"/>
    <w:pPr>
      <w:autoSpaceDN w:val="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4E1439"/>
    <w:rPr>
      <w:rFonts w:ascii="Verdana" w:eastAsia="MS Mincho" w:hAnsi="Verdana" w:cs="Times New Roman"/>
      <w:b/>
      <w:bCs/>
      <w:color w:val="000000"/>
    </w:rPr>
  </w:style>
  <w:style w:type="paragraph" w:styleId="Revision">
    <w:name w:val="Revision"/>
    <w:hidden/>
    <w:uiPriority w:val="99"/>
    <w:semiHidden/>
    <w:rsid w:val="00297865"/>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FF4971"/>
    <w:rPr>
      <w:color w:val="96607D" w:themeColor="followedHyperlink"/>
      <w:u w:val="single"/>
    </w:rPr>
  </w:style>
  <w:style w:type="character" w:styleId="UnresolvedMention">
    <w:name w:val="Unresolved Mention"/>
    <w:basedOn w:val="DefaultParagraphFont"/>
    <w:uiPriority w:val="99"/>
    <w:semiHidden/>
    <w:unhideWhenUsed/>
    <w:rsid w:val="00F23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imf.org/en/Publications/WP/Issues/2024/12/17/The-Urgency-of-Conflict-Prevention-A-Macroeconomic-Perspective-559143" TargetMode="External"/><Relationship Id="rId1" Type="http://schemas.openxmlformats.org/officeDocument/2006/relationships/hyperlink" Target="https://www.pathwaysforpeac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2113</ap:Words>
  <ap:Characters>11627</ap:Characters>
  <ap:DocSecurity>0</ap:DocSecurity>
  <ap:Lines>96</ap:Lines>
  <ap:Paragraphs>27</ap:Paragraphs>
  <ap:ScaleCrop>false</ap:ScaleCrop>
  <ap:HeadingPairs>
    <vt:vector baseType="variant" size="2">
      <vt:variant>
        <vt:lpstr>Title</vt:lpstr>
      </vt:variant>
      <vt:variant>
        <vt:i4>1</vt:i4>
      </vt:variant>
    </vt:vector>
  </ap:HeadingPairs>
  <ap:TitlesOfParts>
    <vt:vector baseType="lpstr" size="1">
      <vt:lpstr>Toezegging R om te kijken hoe NLse inzet op conflictoplossing en accountability kan worden versterkt</vt:lpstr>
    </vt:vector>
  </ap:TitlesOfParts>
  <ap:LinksUpToDate>false</ap:LinksUpToDate>
  <ap:CharactersWithSpaces>13713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2025-07-03T12:26:00.0000000Z</lastPrinted>
  <dcterms:created xsi:type="dcterms:W3CDTF">2025-07-17T13:01:00.0000000Z</dcterms:created>
  <dcterms:modified xsi:type="dcterms:W3CDTF">2025-07-17T13:01:00.0000000Z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0x0101009C7CE436063D44E9BE7DC0259EF7C32F006EB9F9836A634AE58B6169785FD3936F0040508904A2BB1C44B99253FE34A39DCB</vt:lpwstr>
  </property>
  <property fmtid="{D5CDD505-2E9C-101B-9397-08002B2CF9AE}" pid="3" name="_dlc_DocIdItemGuid">
    <vt:lpwstr>b9b4f419-70cb-4440-a194-1b12e617bd3b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