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70" w:type="dxa"/>
          <w:right w:w="70" w:type="dxa"/>
        </w:tblCellMar>
        <w:tblLook w:val="0000" w:firstRow="0" w:lastRow="0" w:firstColumn="0" w:lastColumn="0" w:noHBand="0" w:noVBand="0"/>
      </w:tblPr>
      <w:tblGrid>
        <w:gridCol w:w="3614"/>
        <w:gridCol w:w="5175"/>
        <w:gridCol w:w="567"/>
      </w:tblGrid>
      <w:tr w:rsidRPr="004F2A58" w:rsidR="00867E5C" w:rsidTr="0094477D" w14:paraId="7EC2DAAB" w14:textId="77777777">
        <w:trPr>
          <w:trHeight w:val="437"/>
        </w:trPr>
        <w:tc>
          <w:tcPr>
            <w:tcW w:w="3614" w:type="dxa"/>
            <w:tcBorders>
              <w:bottom w:val="single" w:color="auto" w:sz="4" w:space="0"/>
            </w:tcBorders>
          </w:tcPr>
          <w:p w:rsidRPr="004F2A58" w:rsidR="00E959A9" w:rsidP="009E6915" w:rsidRDefault="00E959A9" w14:paraId="6CAFC8AA" w14:textId="77777777">
            <w:pPr>
              <w:spacing w:after="0" w:line="240" w:lineRule="auto"/>
              <w:rPr>
                <w:rFonts w:ascii="Times New Roman" w:hAnsi="Times New Roman" w:eastAsia="Times New Roman" w:cs="Times New Roman"/>
                <w:b/>
                <w:lang w:eastAsia="nl-NL"/>
              </w:rPr>
            </w:pPr>
            <w:r w:rsidRPr="004F2A58">
              <w:rPr>
                <w:rFonts w:ascii="Times New Roman" w:hAnsi="Times New Roman" w:eastAsia="Times New Roman" w:cs="Times New Roman"/>
                <w:b/>
                <w:lang w:eastAsia="nl-NL"/>
              </w:rPr>
              <w:t>Tweede Kamer der Staten-Generaal</w:t>
            </w:r>
          </w:p>
        </w:tc>
        <w:tc>
          <w:tcPr>
            <w:tcW w:w="5742" w:type="dxa"/>
            <w:gridSpan w:val="2"/>
            <w:tcBorders>
              <w:bottom w:val="single" w:color="auto" w:sz="4" w:space="0"/>
            </w:tcBorders>
          </w:tcPr>
          <w:p w:rsidRPr="004F2A58" w:rsidR="00E959A9" w:rsidP="009E6915" w:rsidRDefault="00E959A9" w14:paraId="2EB206FD" w14:textId="77777777">
            <w:pPr>
              <w:spacing w:after="0" w:line="240" w:lineRule="auto"/>
              <w:jc w:val="right"/>
              <w:rPr>
                <w:rFonts w:ascii="Times New Roman" w:hAnsi="Times New Roman" w:eastAsia="Times New Roman" w:cs="Times New Roman"/>
                <w:b/>
                <w:lang w:eastAsia="nl-NL"/>
              </w:rPr>
            </w:pPr>
            <w:r w:rsidRPr="004F2A58">
              <w:rPr>
                <w:rFonts w:ascii="Times New Roman" w:hAnsi="Times New Roman" w:eastAsia="Times New Roman" w:cs="Times New Roman"/>
                <w:b/>
                <w:lang w:eastAsia="nl-NL"/>
              </w:rPr>
              <w:t>2</w:t>
            </w:r>
          </w:p>
        </w:tc>
      </w:tr>
      <w:tr w:rsidRPr="004F2A58" w:rsidR="00867E5C" w:rsidTr="0094477D" w14:paraId="664F35A3" w14:textId="77777777">
        <w:trPr>
          <w:trHeight w:val="252"/>
        </w:trPr>
        <w:tc>
          <w:tcPr>
            <w:tcW w:w="3614" w:type="dxa"/>
          </w:tcPr>
          <w:p w:rsidRPr="004F2A58" w:rsidR="00E959A9" w:rsidP="009E6915" w:rsidRDefault="00E959A9" w14:paraId="144BCC42"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3AE7B673" w14:textId="77777777">
            <w:pPr>
              <w:spacing w:after="0" w:line="240" w:lineRule="auto"/>
              <w:rPr>
                <w:rFonts w:ascii="Times New Roman" w:hAnsi="Times New Roman" w:eastAsia="Times New Roman" w:cs="Times New Roman"/>
                <w:lang w:eastAsia="nl-NL"/>
              </w:rPr>
            </w:pPr>
          </w:p>
        </w:tc>
      </w:tr>
      <w:tr w:rsidRPr="004F2A58" w:rsidR="00867E5C" w:rsidTr="0094477D" w14:paraId="0253232A" w14:textId="77777777">
        <w:trPr>
          <w:trHeight w:val="243"/>
        </w:trPr>
        <w:tc>
          <w:tcPr>
            <w:tcW w:w="3614" w:type="dxa"/>
            <w:tcBorders>
              <w:bottom w:val="single" w:color="auto" w:sz="4" w:space="0"/>
            </w:tcBorders>
          </w:tcPr>
          <w:p w:rsidRPr="004F2A58" w:rsidR="00E959A9" w:rsidP="009E6915" w:rsidRDefault="00E959A9" w14:paraId="07C9A295" w14:textId="0B87165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Vergaderjaar 2024-2025</w:t>
            </w:r>
          </w:p>
        </w:tc>
        <w:tc>
          <w:tcPr>
            <w:tcW w:w="5742" w:type="dxa"/>
            <w:gridSpan w:val="2"/>
            <w:tcBorders>
              <w:bottom w:val="single" w:color="auto" w:sz="4" w:space="0"/>
            </w:tcBorders>
          </w:tcPr>
          <w:p w:rsidRPr="004F2A58" w:rsidR="00E959A9" w:rsidP="009E6915" w:rsidRDefault="00E959A9" w14:paraId="5D6EE4FA" w14:textId="77777777">
            <w:pPr>
              <w:spacing w:after="0" w:line="240" w:lineRule="auto"/>
              <w:rPr>
                <w:rFonts w:ascii="Times New Roman" w:hAnsi="Times New Roman" w:eastAsia="Times New Roman" w:cs="Times New Roman"/>
                <w:lang w:eastAsia="nl-NL"/>
              </w:rPr>
            </w:pPr>
          </w:p>
        </w:tc>
      </w:tr>
      <w:tr w:rsidRPr="004F2A58" w:rsidR="00867E5C" w:rsidTr="0094477D" w14:paraId="37C5CDD9" w14:textId="77777777">
        <w:trPr>
          <w:trHeight w:val="243"/>
        </w:trPr>
        <w:tc>
          <w:tcPr>
            <w:tcW w:w="3614" w:type="dxa"/>
          </w:tcPr>
          <w:p w:rsidRPr="004F2A58" w:rsidR="00E959A9" w:rsidP="009E6915" w:rsidRDefault="00E959A9" w14:paraId="4A78BBA7"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14C3D4C2" w14:textId="77777777">
            <w:pPr>
              <w:spacing w:after="0" w:line="240" w:lineRule="auto"/>
              <w:rPr>
                <w:rFonts w:ascii="Times New Roman" w:hAnsi="Times New Roman" w:eastAsia="Times New Roman" w:cs="Times New Roman"/>
                <w:lang w:eastAsia="nl-NL"/>
              </w:rPr>
            </w:pPr>
          </w:p>
        </w:tc>
      </w:tr>
      <w:tr w:rsidRPr="004F2A58" w:rsidR="00867E5C" w:rsidTr="0094477D" w14:paraId="026D17EA" w14:textId="77777777">
        <w:trPr>
          <w:trHeight w:val="1721"/>
        </w:trPr>
        <w:tc>
          <w:tcPr>
            <w:tcW w:w="3614" w:type="dxa"/>
          </w:tcPr>
          <w:p w:rsidRPr="004F2A58" w:rsidR="00E959A9" w:rsidP="009E6915" w:rsidRDefault="00E959A9" w14:paraId="3A76E097" w14:textId="47B87D1E">
            <w:pPr>
              <w:spacing w:after="0" w:line="240" w:lineRule="auto"/>
              <w:rPr>
                <w:rFonts w:ascii="Times New Roman" w:hAnsi="Times New Roman" w:eastAsia="Times New Roman" w:cs="Times New Roman"/>
                <w:b/>
                <w:lang w:eastAsia="nl-NL"/>
              </w:rPr>
            </w:pPr>
            <w:r w:rsidRPr="004F2A58">
              <w:rPr>
                <w:rFonts w:ascii="Times New Roman" w:hAnsi="Times New Roman" w:cs="Times New Roman"/>
                <w:b/>
              </w:rPr>
              <w:t>36</w:t>
            </w:r>
            <w:r w:rsidRPr="004F2A58" w:rsidR="00524E60">
              <w:rPr>
                <w:rFonts w:ascii="Times New Roman" w:hAnsi="Times New Roman" w:cs="Times New Roman"/>
                <w:b/>
              </w:rPr>
              <w:t>766</w:t>
            </w:r>
          </w:p>
        </w:tc>
        <w:tc>
          <w:tcPr>
            <w:tcW w:w="5742" w:type="dxa"/>
            <w:gridSpan w:val="2"/>
          </w:tcPr>
          <w:p w:rsidRPr="00903D73" w:rsidR="00903D73" w:rsidRDefault="00903D73" w14:paraId="1C71F233" w14:textId="77777777">
            <w:pPr>
              <w:rPr>
                <w:rFonts w:ascii="Times New Roman" w:hAnsi="Times New Roman" w:cs="Times New Roman"/>
                <w:b/>
                <w:bCs/>
              </w:rPr>
            </w:pPr>
            <w:r w:rsidRPr="00903D73">
              <w:rPr>
                <w:rFonts w:ascii="Times New Roman" w:hAnsi="Times New Roman" w:cs="Times New Roman"/>
                <w:b/>
                <w:bCs/>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4F2A58" w:rsidR="00E959A9" w:rsidP="009E6915" w:rsidRDefault="00E959A9" w14:paraId="7D92C3C3" w14:textId="09DF8D58">
            <w:pPr>
              <w:spacing w:after="0" w:line="240" w:lineRule="auto"/>
              <w:rPr>
                <w:rFonts w:ascii="Times New Roman" w:hAnsi="Times New Roman" w:cs="Times New Roman"/>
                <w:b/>
              </w:rPr>
            </w:pPr>
          </w:p>
        </w:tc>
      </w:tr>
      <w:tr w:rsidRPr="004F2A58" w:rsidR="00867E5C" w:rsidTr="0094477D" w14:paraId="2E35201C" w14:textId="77777777">
        <w:trPr>
          <w:trHeight w:val="252"/>
        </w:trPr>
        <w:tc>
          <w:tcPr>
            <w:tcW w:w="3614" w:type="dxa"/>
          </w:tcPr>
          <w:p w:rsidRPr="004F2A58" w:rsidR="00E959A9" w:rsidP="009E6915" w:rsidRDefault="00E959A9" w14:paraId="2E3B1A17"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2C64B309" w14:textId="77777777">
            <w:pPr>
              <w:spacing w:after="0" w:line="240" w:lineRule="auto"/>
              <w:rPr>
                <w:rFonts w:ascii="Times New Roman" w:hAnsi="Times New Roman" w:eastAsia="Times New Roman" w:cs="Times New Roman"/>
                <w:lang w:eastAsia="nl-NL"/>
              </w:rPr>
            </w:pPr>
          </w:p>
        </w:tc>
      </w:tr>
      <w:tr w:rsidRPr="004F2A58" w:rsidR="00867E5C" w:rsidTr="0094477D" w14:paraId="0F4087CA" w14:textId="77777777">
        <w:trPr>
          <w:trHeight w:val="243"/>
        </w:trPr>
        <w:tc>
          <w:tcPr>
            <w:tcW w:w="3614" w:type="dxa"/>
          </w:tcPr>
          <w:p w:rsidRPr="004F2A58" w:rsidR="00E959A9" w:rsidP="009E6915" w:rsidRDefault="00E959A9" w14:paraId="471DA2B8"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56F850CC" w14:textId="77777777">
            <w:pPr>
              <w:spacing w:after="0" w:line="240" w:lineRule="auto"/>
              <w:rPr>
                <w:rFonts w:ascii="Times New Roman" w:hAnsi="Times New Roman" w:eastAsia="Times New Roman" w:cs="Times New Roman"/>
                <w:lang w:eastAsia="nl-NL"/>
              </w:rPr>
            </w:pPr>
          </w:p>
        </w:tc>
      </w:tr>
      <w:tr w:rsidRPr="004F2A58" w:rsidR="00867E5C" w:rsidTr="0094477D" w14:paraId="19A7FF63" w14:textId="77777777">
        <w:trPr>
          <w:trHeight w:val="243"/>
        </w:trPr>
        <w:tc>
          <w:tcPr>
            <w:tcW w:w="3614" w:type="dxa"/>
          </w:tcPr>
          <w:p w:rsidRPr="004F2A58" w:rsidR="00E959A9" w:rsidP="009E6915" w:rsidRDefault="00E959A9" w14:paraId="39A61684" w14:textId="21E4E0F3">
            <w:pPr>
              <w:spacing w:after="0" w:line="240" w:lineRule="auto"/>
              <w:rPr>
                <w:rFonts w:ascii="Times New Roman" w:hAnsi="Times New Roman" w:eastAsia="Times New Roman" w:cs="Times New Roman"/>
                <w:b/>
                <w:lang w:eastAsia="nl-NL"/>
              </w:rPr>
            </w:pPr>
            <w:r w:rsidRPr="004F2A58">
              <w:rPr>
                <w:rFonts w:ascii="Times New Roman" w:hAnsi="Times New Roman" w:eastAsia="Times New Roman" w:cs="Times New Roman"/>
                <w:b/>
                <w:lang w:eastAsia="nl-NL"/>
              </w:rPr>
              <w:t xml:space="preserve">Nr. </w:t>
            </w:r>
            <w:r w:rsidR="00903D73">
              <w:rPr>
                <w:rFonts w:ascii="Times New Roman" w:hAnsi="Times New Roman" w:eastAsia="Times New Roman" w:cs="Times New Roman"/>
                <w:b/>
                <w:lang w:eastAsia="nl-NL"/>
              </w:rPr>
              <w:t>5</w:t>
            </w:r>
          </w:p>
        </w:tc>
        <w:tc>
          <w:tcPr>
            <w:tcW w:w="5742" w:type="dxa"/>
            <w:gridSpan w:val="2"/>
          </w:tcPr>
          <w:p w:rsidRPr="004F2A58" w:rsidR="00E959A9" w:rsidP="009E6915" w:rsidRDefault="00E959A9" w14:paraId="33BAA065" w14:textId="77777777">
            <w:pPr>
              <w:keepNext/>
              <w:spacing w:after="0" w:line="240" w:lineRule="auto"/>
              <w:outlineLvl w:val="0"/>
              <w:rPr>
                <w:rFonts w:ascii="Times New Roman" w:hAnsi="Times New Roman" w:eastAsia="Times New Roman" w:cs="Times New Roman"/>
                <w:b/>
                <w:lang w:eastAsia="nl-NL"/>
              </w:rPr>
            </w:pPr>
            <w:r w:rsidRPr="004F2A58">
              <w:rPr>
                <w:rFonts w:ascii="Times New Roman" w:hAnsi="Times New Roman" w:eastAsia="Times New Roman" w:cs="Times New Roman"/>
                <w:b/>
                <w:lang w:eastAsia="nl-NL"/>
              </w:rPr>
              <w:t>VERSLAG</w:t>
            </w:r>
          </w:p>
        </w:tc>
      </w:tr>
      <w:tr w:rsidRPr="004F2A58" w:rsidR="00867E5C" w:rsidTr="0094477D" w14:paraId="0DE22B62" w14:textId="77777777">
        <w:trPr>
          <w:trHeight w:val="243"/>
        </w:trPr>
        <w:tc>
          <w:tcPr>
            <w:tcW w:w="3614" w:type="dxa"/>
          </w:tcPr>
          <w:p w:rsidRPr="004F2A58" w:rsidR="00E959A9" w:rsidP="009E6915" w:rsidRDefault="00E959A9" w14:paraId="5CFD3162"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785C742F" w14:textId="1CDE157F">
            <w:pPr>
              <w:keepNext/>
              <w:spacing w:after="0" w:line="240" w:lineRule="auto"/>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 xml:space="preserve">Vastgesteld </w:t>
            </w:r>
            <w:r w:rsidR="00903D73">
              <w:rPr>
                <w:rFonts w:ascii="Times New Roman" w:hAnsi="Times New Roman" w:eastAsia="Times New Roman" w:cs="Times New Roman"/>
                <w:lang w:eastAsia="nl-NL"/>
              </w:rPr>
              <w:t>17 juli 2025</w:t>
            </w:r>
            <w:r w:rsidR="00C826AB">
              <w:rPr>
                <w:rFonts w:ascii="Times New Roman" w:hAnsi="Times New Roman" w:eastAsia="Times New Roman" w:cs="Times New Roman"/>
                <w:lang w:eastAsia="nl-NL"/>
              </w:rPr>
              <w:t xml:space="preserve"> </w:t>
            </w:r>
          </w:p>
        </w:tc>
      </w:tr>
      <w:tr w:rsidRPr="004F2A58" w:rsidR="00867E5C" w:rsidTr="0094477D" w14:paraId="5ED2BF55" w14:textId="77777777">
        <w:trPr>
          <w:trHeight w:val="252"/>
        </w:trPr>
        <w:tc>
          <w:tcPr>
            <w:tcW w:w="3614" w:type="dxa"/>
          </w:tcPr>
          <w:p w:rsidRPr="004F2A58" w:rsidR="00E959A9" w:rsidP="009E6915" w:rsidRDefault="00E959A9" w14:paraId="38A70F44"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7C01742C" w14:textId="77777777">
            <w:pPr>
              <w:keepNext/>
              <w:spacing w:after="0" w:line="240" w:lineRule="auto"/>
              <w:outlineLvl w:val="0"/>
              <w:rPr>
                <w:rFonts w:ascii="Times New Roman" w:hAnsi="Times New Roman" w:eastAsia="Times New Roman" w:cs="Times New Roman"/>
                <w:b/>
                <w:lang w:eastAsia="nl-NL"/>
              </w:rPr>
            </w:pPr>
          </w:p>
        </w:tc>
      </w:tr>
      <w:tr w:rsidRPr="004F2A58" w:rsidR="00867E5C" w:rsidTr="0094477D" w14:paraId="68AF3EE1" w14:textId="77777777">
        <w:trPr>
          <w:trHeight w:val="2461"/>
        </w:trPr>
        <w:tc>
          <w:tcPr>
            <w:tcW w:w="3614" w:type="dxa"/>
          </w:tcPr>
          <w:p w:rsidRPr="004F2A58" w:rsidR="00E959A9" w:rsidP="009E6915" w:rsidRDefault="00E959A9" w14:paraId="560309C0" w14:textId="77777777">
            <w:pPr>
              <w:spacing w:after="0" w:line="240" w:lineRule="auto"/>
              <w:rPr>
                <w:rFonts w:ascii="Times New Roman" w:hAnsi="Times New Roman" w:eastAsia="Times New Roman" w:cs="Times New Roman"/>
                <w:lang w:eastAsia="nl-NL"/>
              </w:rPr>
            </w:pPr>
          </w:p>
        </w:tc>
        <w:tc>
          <w:tcPr>
            <w:tcW w:w="5742" w:type="dxa"/>
            <w:gridSpan w:val="2"/>
          </w:tcPr>
          <w:p w:rsidRPr="004F2A58" w:rsidR="00E959A9" w:rsidP="009E6915" w:rsidRDefault="00E959A9" w14:paraId="4D99FDD7"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 xml:space="preserve">De vaste commissie voor Infrastructuur en Waterstaat, belast met het voorbereidend onderzoek van dit wetsvoorstel, heeft de eer verslag uit te brengen van haar bevindingen. Het verslag behandelt alleen die onderdelen waarover door de genoemde fracties inbreng is geleverd. </w:t>
            </w:r>
          </w:p>
          <w:p w:rsidRPr="004F2A58" w:rsidR="00E959A9" w:rsidP="009E6915" w:rsidRDefault="00E959A9" w14:paraId="27ABFAF2" w14:textId="77777777">
            <w:pPr>
              <w:keepNext/>
              <w:spacing w:after="0" w:line="240" w:lineRule="auto"/>
              <w:outlineLvl w:val="0"/>
              <w:rPr>
                <w:rFonts w:ascii="Times New Roman" w:hAnsi="Times New Roman" w:eastAsia="Times New Roman" w:cs="Times New Roman"/>
                <w:lang w:eastAsia="nl-NL"/>
              </w:rPr>
            </w:pPr>
          </w:p>
          <w:p w:rsidRPr="004F2A58" w:rsidR="00E959A9" w:rsidP="009E6915" w:rsidRDefault="00E959A9" w14:paraId="0BC6E797"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tc>
      </w:tr>
      <w:tr w:rsidRPr="004F2A58" w:rsidR="00867E5C" w:rsidTr="0094477D" w14:paraId="76C8C0F8" w14:textId="77777777">
        <w:trPr>
          <w:trHeight w:val="3181"/>
        </w:trPr>
        <w:tc>
          <w:tcPr>
            <w:tcW w:w="3614" w:type="dxa"/>
          </w:tcPr>
          <w:p w:rsidRPr="004F2A58" w:rsidR="00E959A9" w:rsidP="009E6915" w:rsidRDefault="00E959A9" w14:paraId="260C3254" w14:textId="77777777">
            <w:pPr>
              <w:spacing w:after="0" w:line="240" w:lineRule="auto"/>
              <w:rPr>
                <w:rFonts w:ascii="Times New Roman" w:hAnsi="Times New Roman" w:eastAsia="Times New Roman" w:cs="Times New Roman"/>
                <w:lang w:eastAsia="nl-NL"/>
              </w:rPr>
            </w:pPr>
          </w:p>
          <w:p w:rsidRPr="004F2A58" w:rsidR="00E959A9" w:rsidP="009E6915" w:rsidRDefault="00E959A9" w14:paraId="3CF38C45" w14:textId="77777777">
            <w:pPr>
              <w:spacing w:after="0" w:line="240" w:lineRule="auto"/>
              <w:rPr>
                <w:rFonts w:ascii="Times New Roman" w:hAnsi="Times New Roman" w:eastAsia="Times New Roman" w:cs="Times New Roman"/>
                <w:lang w:eastAsia="nl-NL"/>
              </w:rPr>
            </w:pPr>
          </w:p>
        </w:tc>
        <w:tc>
          <w:tcPr>
            <w:tcW w:w="5175" w:type="dxa"/>
          </w:tcPr>
          <w:p w:rsidRPr="004F2A58" w:rsidR="00E959A9" w:rsidP="009E6915" w:rsidRDefault="00E959A9" w14:paraId="6658FF0B" w14:textId="77777777">
            <w:pPr>
              <w:keepNext/>
              <w:spacing w:after="0" w:line="240" w:lineRule="auto"/>
              <w:outlineLvl w:val="0"/>
              <w:rPr>
                <w:rFonts w:ascii="Times New Roman" w:hAnsi="Times New Roman" w:eastAsia="Times New Roman" w:cs="Times New Roman"/>
                <w:b/>
                <w:lang w:eastAsia="nl-NL"/>
              </w:rPr>
            </w:pPr>
          </w:p>
          <w:p w:rsidRPr="004F2A58" w:rsidR="00E959A9" w:rsidP="009E6915" w:rsidRDefault="00E959A9" w14:paraId="7F3D29E0" w14:textId="77777777">
            <w:pPr>
              <w:keepNext/>
              <w:spacing w:after="0" w:line="240" w:lineRule="auto"/>
              <w:outlineLvl w:val="0"/>
              <w:rPr>
                <w:rFonts w:ascii="Times New Roman" w:hAnsi="Times New Roman" w:eastAsia="Times New Roman" w:cs="Times New Roman"/>
                <w:b/>
                <w:lang w:eastAsia="nl-NL"/>
              </w:rPr>
            </w:pPr>
          </w:p>
          <w:p w:rsidRPr="004F2A58" w:rsidR="00E959A9" w:rsidP="009E6915" w:rsidRDefault="00E959A9" w14:paraId="687C7141" w14:textId="77777777">
            <w:pPr>
              <w:keepNext/>
              <w:spacing w:after="0" w:line="240" w:lineRule="auto"/>
              <w:outlineLvl w:val="0"/>
              <w:rPr>
                <w:rFonts w:ascii="Times New Roman" w:hAnsi="Times New Roman" w:eastAsia="Times New Roman" w:cs="Times New Roman"/>
                <w:b/>
                <w:lang w:eastAsia="nl-NL"/>
              </w:rPr>
            </w:pPr>
            <w:r w:rsidRPr="004F2A58">
              <w:rPr>
                <w:rFonts w:ascii="Times New Roman" w:hAnsi="Times New Roman" w:eastAsia="Times New Roman" w:cs="Times New Roman"/>
                <w:b/>
                <w:lang w:eastAsia="nl-NL"/>
              </w:rPr>
              <w:t xml:space="preserve">Inhoudsopgave </w:t>
            </w:r>
            <w:r w:rsidRPr="004F2A58">
              <w:rPr>
                <w:rFonts w:ascii="Times New Roman" w:hAnsi="Times New Roman" w:eastAsia="Times New Roman" w:cs="Times New Roman"/>
                <w:lang w:eastAsia="nl-NL"/>
              </w:rPr>
              <w:t xml:space="preserve"> </w:t>
            </w:r>
          </w:p>
          <w:p w:rsidRPr="004F2A58" w:rsidR="00867E5C" w:rsidP="00867E5C" w:rsidRDefault="00867E5C" w14:paraId="415E3873" w14:textId="5E2F6720">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A</w:t>
            </w:r>
            <w:r w:rsidRPr="004F2A58" w:rsidR="00C93FCC">
              <w:rPr>
                <w:rFonts w:ascii="Times New Roman" w:hAnsi="Times New Roman" w:eastAsia="Times New Roman" w:cs="Times New Roman"/>
                <w:lang w:eastAsia="nl-NL"/>
              </w:rPr>
              <w:t>lgemeen</w:t>
            </w:r>
          </w:p>
          <w:p w:rsidRPr="004F2A58" w:rsidR="003076CE" w:rsidP="000518E6" w:rsidRDefault="00524E60" w14:paraId="56228523"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Inleiding</w:t>
            </w:r>
          </w:p>
          <w:p w:rsidRPr="004F2A58" w:rsidR="002969EC" w:rsidP="000518E6" w:rsidRDefault="002969EC" w14:paraId="1D394024" w14:textId="53F1C799">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Europese context</w:t>
            </w:r>
          </w:p>
          <w:p w:rsidRPr="004F2A58" w:rsidR="008B4D86" w:rsidP="000518E6" w:rsidRDefault="008B4D86" w14:paraId="61FC1174" w14:textId="0512F3FB">
            <w:pPr>
              <w:spacing w:after="0" w:line="240" w:lineRule="auto"/>
              <w:rPr>
                <w:rFonts w:ascii="Times New Roman" w:hAnsi="Times New Roman" w:eastAsia="Times New Roman" w:cs="Times New Roman"/>
                <w:lang w:eastAsia="nl-NL"/>
              </w:rPr>
            </w:pPr>
            <w:r w:rsidRPr="008B4D86">
              <w:rPr>
                <w:rFonts w:ascii="Times New Roman" w:hAnsi="Times New Roman" w:eastAsia="Times New Roman" w:cs="Times New Roman"/>
                <w:lang w:eastAsia="nl-NL"/>
              </w:rPr>
              <w:t>Systematiek hernieuwbare energie vervoer</w:t>
            </w:r>
          </w:p>
          <w:p w:rsidRPr="004F2A58" w:rsidR="002969EC" w:rsidP="000518E6" w:rsidRDefault="002969EC" w14:paraId="4005F0A3" w14:textId="3847B6E3">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Sectorsturing</w:t>
            </w:r>
          </w:p>
          <w:p w:rsidRPr="004F2A58" w:rsidR="002969EC" w:rsidP="000518E6" w:rsidRDefault="006911A6" w14:paraId="5D28117A" w14:textId="0307DAAF">
            <w:pPr>
              <w:spacing w:after="0" w:line="240" w:lineRule="auto"/>
              <w:rPr>
                <w:rFonts w:ascii="Times New Roman" w:hAnsi="Times New Roman" w:eastAsia="Times New Roman" w:cs="Times New Roman"/>
                <w:lang w:eastAsia="nl-NL"/>
              </w:rPr>
            </w:pPr>
            <w:r>
              <w:rPr>
                <w:rFonts w:ascii="Times New Roman" w:hAnsi="Times New Roman" w:cs="Times New Roman"/>
                <w:color w:val="211D1F"/>
              </w:rPr>
              <w:t>CO₂</w:t>
            </w:r>
            <w:r w:rsidRPr="004F2A58" w:rsidR="006C58A2">
              <w:rPr>
                <w:rFonts w:ascii="Times New Roman" w:hAnsi="Times New Roman" w:cs="Times New Roman"/>
                <w:color w:val="211D1F"/>
              </w:rPr>
              <w:t>-ketenemissiesturing</w:t>
            </w:r>
          </w:p>
          <w:p w:rsidRPr="004F2A58" w:rsidR="002969EC" w:rsidP="000518E6" w:rsidRDefault="002969EC" w14:paraId="7B2F1C2B"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Jaarverplichting en emissiereductie-eenheden</w:t>
            </w:r>
          </w:p>
          <w:p w:rsidRPr="004F2A58" w:rsidR="002969EC" w:rsidP="000518E6" w:rsidRDefault="002969EC" w14:paraId="33C890C6"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Inboekdienstverlener</w:t>
            </w:r>
          </w:p>
          <w:p w:rsidRPr="004F2A58" w:rsidR="00F0741D" w:rsidP="000518E6" w:rsidRDefault="00F0741D" w14:paraId="738C0BF4" w14:textId="5E1907C6">
            <w:pPr>
              <w:spacing w:after="0" w:line="240" w:lineRule="auto"/>
              <w:rPr>
                <w:rFonts w:ascii="Times New Roman" w:hAnsi="Times New Roman" w:eastAsia="Times New Roman" w:cs="Times New Roman"/>
                <w:lang w:eastAsia="nl-NL"/>
              </w:rPr>
            </w:pPr>
            <w:r w:rsidRPr="00F0741D">
              <w:rPr>
                <w:rFonts w:ascii="Times New Roman" w:hAnsi="Times New Roman" w:eastAsia="Times New Roman" w:cs="Times New Roman"/>
                <w:lang w:eastAsia="nl-NL"/>
              </w:rPr>
              <w:t>Ontslag verplichting voeren massabalans van biobrandstoffen en verificatie biomassa</w:t>
            </w:r>
          </w:p>
          <w:p w:rsidRPr="004F2A58" w:rsidR="002969EC" w:rsidP="000518E6" w:rsidRDefault="002969EC" w14:paraId="56EC9762"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Nieuwe systematiek titel 9.8 van de Wet milieubeheer: de raffinagereductie vervoersbrandstoffen</w:t>
            </w:r>
          </w:p>
          <w:p w:rsidRPr="004F2A58" w:rsidR="00B1397D" w:rsidP="000518E6" w:rsidRDefault="00B1397D" w14:paraId="4B253685" w14:textId="1550E0DA">
            <w:pPr>
              <w:spacing w:after="0" w:line="240" w:lineRule="auto"/>
              <w:rPr>
                <w:rFonts w:ascii="Times New Roman" w:hAnsi="Times New Roman" w:eastAsia="Times New Roman" w:cs="Times New Roman"/>
                <w:lang w:eastAsia="nl-NL"/>
              </w:rPr>
            </w:pPr>
            <w:r w:rsidRPr="00B1397D">
              <w:rPr>
                <w:rFonts w:ascii="Times New Roman" w:hAnsi="Times New Roman" w:eastAsia="Times New Roman" w:cs="Times New Roman"/>
                <w:lang w:eastAsia="nl-NL"/>
              </w:rPr>
              <w:t>Register raffinagereductie-eenheden, inboeken gebruikte hernieuwbare brandstof van niet-biologische oorsprong in de raffinaderij en raffinagereductie-eenheden</w:t>
            </w:r>
          </w:p>
          <w:p w:rsidR="008A0D46" w:rsidP="000518E6" w:rsidRDefault="008A0D46" w14:paraId="63B0964A" w14:textId="3ACE216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Europese wetgeving</w:t>
            </w:r>
          </w:p>
          <w:p w:rsidRPr="004F2A58" w:rsidR="002969EC" w:rsidP="000518E6" w:rsidRDefault="002969EC" w14:paraId="2F50044A" w14:textId="561AF833">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Nationale wetgeving</w:t>
            </w:r>
          </w:p>
          <w:p w:rsidRPr="004F2A58" w:rsidR="002969EC" w:rsidP="000518E6" w:rsidRDefault="002969EC" w14:paraId="4DD38141"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Uitvoering en handhaving</w:t>
            </w:r>
          </w:p>
          <w:p w:rsidRPr="004F2A58" w:rsidR="00D005D5" w:rsidP="000518E6" w:rsidRDefault="00D005D5" w14:paraId="57F82E10" w14:textId="15715C1D">
            <w:pPr>
              <w:spacing w:after="0" w:line="240" w:lineRule="auto"/>
              <w:rPr>
                <w:rFonts w:ascii="Times New Roman" w:hAnsi="Times New Roman" w:eastAsia="Times New Roman" w:cs="Times New Roman"/>
                <w:lang w:eastAsia="nl-NL"/>
              </w:rPr>
            </w:pPr>
            <w:r w:rsidRPr="00D005D5">
              <w:rPr>
                <w:rFonts w:ascii="Times New Roman" w:hAnsi="Times New Roman" w:eastAsia="Times New Roman" w:cs="Times New Roman"/>
                <w:lang w:eastAsia="nl-NL"/>
              </w:rPr>
              <w:t xml:space="preserve">Uitvoeringslasten </w:t>
            </w:r>
            <w:proofErr w:type="spellStart"/>
            <w:r w:rsidRPr="00D005D5">
              <w:rPr>
                <w:rFonts w:ascii="Times New Roman" w:hAnsi="Times New Roman" w:eastAsia="Times New Roman" w:cs="Times New Roman"/>
                <w:lang w:eastAsia="nl-NL"/>
              </w:rPr>
              <w:t>NEa</w:t>
            </w:r>
            <w:proofErr w:type="spellEnd"/>
            <w:r w:rsidRPr="00D005D5">
              <w:rPr>
                <w:rFonts w:ascii="Times New Roman" w:hAnsi="Times New Roman" w:eastAsia="Times New Roman" w:cs="Times New Roman"/>
                <w:lang w:eastAsia="nl-NL"/>
              </w:rPr>
              <w:t xml:space="preserve"> en regeldruk bedrijven</w:t>
            </w:r>
          </w:p>
          <w:p w:rsidRPr="004F2A58" w:rsidR="002969EC" w:rsidP="000518E6" w:rsidRDefault="002969EC" w14:paraId="0E53724C" w14:textId="77777777">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Toetsing Regeldruk door ATR</w:t>
            </w:r>
          </w:p>
          <w:p w:rsidRPr="004F2A58" w:rsidR="002969EC" w:rsidP="002969EC" w:rsidRDefault="002969EC" w14:paraId="50D953E8" w14:textId="77777777">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II. ARTIKELSGEWIJZE TOELICHTING</w:t>
            </w:r>
          </w:p>
          <w:p w:rsidRPr="004F2A58" w:rsidR="002969EC" w:rsidP="000518E6" w:rsidRDefault="002969EC" w14:paraId="01649E03" w14:textId="4E197AF9">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Onderdeel F (artikel 9.7.2.1)</w:t>
            </w:r>
          </w:p>
        </w:tc>
        <w:tc>
          <w:tcPr>
            <w:tcW w:w="567" w:type="dxa"/>
          </w:tcPr>
          <w:p w:rsidRPr="004F2A58" w:rsidR="00E959A9" w:rsidP="009E6915" w:rsidRDefault="00E959A9" w14:paraId="0C0E7BDC" w14:textId="77777777">
            <w:pPr>
              <w:keepNext/>
              <w:spacing w:after="0" w:line="240" w:lineRule="auto"/>
              <w:ind w:right="-79"/>
              <w:outlineLvl w:val="0"/>
              <w:rPr>
                <w:rFonts w:ascii="Times New Roman" w:hAnsi="Times New Roman" w:eastAsia="Times New Roman" w:cs="Times New Roman"/>
                <w:lang w:eastAsia="nl-NL"/>
              </w:rPr>
            </w:pPr>
          </w:p>
          <w:p w:rsidRPr="004F2A58" w:rsidR="00E959A9" w:rsidP="009E6915" w:rsidRDefault="00E959A9" w14:paraId="22B26531" w14:textId="77777777">
            <w:pPr>
              <w:keepNext/>
              <w:spacing w:after="0" w:line="240" w:lineRule="auto"/>
              <w:ind w:right="-79"/>
              <w:outlineLvl w:val="0"/>
              <w:rPr>
                <w:rFonts w:ascii="Times New Roman" w:hAnsi="Times New Roman" w:eastAsia="Times New Roman" w:cs="Times New Roman"/>
                <w:lang w:eastAsia="nl-NL"/>
              </w:rPr>
            </w:pPr>
          </w:p>
          <w:p w:rsidRPr="004F2A58" w:rsidR="00E959A9" w:rsidP="009E6915" w:rsidRDefault="00E959A9" w14:paraId="30E0C59B" w14:textId="77777777">
            <w:pPr>
              <w:keepNext/>
              <w:spacing w:after="0" w:line="240" w:lineRule="auto"/>
              <w:ind w:right="-79"/>
              <w:outlineLvl w:val="0"/>
              <w:rPr>
                <w:rFonts w:ascii="Times New Roman" w:hAnsi="Times New Roman" w:eastAsia="Times New Roman" w:cs="Times New Roman"/>
                <w:lang w:eastAsia="nl-NL"/>
              </w:rPr>
            </w:pPr>
          </w:p>
          <w:p w:rsidRPr="004F2A58" w:rsidR="00E959A9" w:rsidP="009E6915" w:rsidRDefault="00B000B6" w14:paraId="1E804B03" w14:textId="1CA16F0B">
            <w:pPr>
              <w:keepNext/>
              <w:spacing w:after="0" w:line="240" w:lineRule="auto"/>
              <w:ind w:right="-79"/>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2</w:t>
            </w:r>
            <w:r w:rsidRPr="004F2A58" w:rsidR="00E959A9">
              <w:rPr>
                <w:rFonts w:ascii="Times New Roman" w:hAnsi="Times New Roman" w:eastAsia="Times New Roman" w:cs="Times New Roman"/>
                <w:lang w:eastAsia="nl-NL"/>
              </w:rPr>
              <w:br/>
            </w:r>
            <w:r w:rsidRPr="004F2A58" w:rsidR="007B2251">
              <w:rPr>
                <w:rFonts w:ascii="Times New Roman" w:hAnsi="Times New Roman" w:eastAsia="Times New Roman" w:cs="Times New Roman"/>
                <w:lang w:eastAsia="nl-NL"/>
              </w:rPr>
              <w:t>2</w:t>
            </w:r>
          </w:p>
          <w:p w:rsidRPr="004F2A58" w:rsidR="0004248A" w:rsidP="002969EC" w:rsidRDefault="002969EC" w14:paraId="2A4EC534" w14:textId="77777777">
            <w:pPr>
              <w:keepNext/>
              <w:spacing w:after="0" w:line="240" w:lineRule="auto"/>
              <w:ind w:right="-79"/>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3</w:t>
            </w:r>
          </w:p>
          <w:p w:rsidRPr="004F2A58" w:rsidR="002969EC" w:rsidP="002969EC" w:rsidRDefault="00961B01" w14:paraId="70BC45EC" w14:textId="23E44F4D">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3</w:t>
            </w:r>
          </w:p>
          <w:p w:rsidRPr="004F2A58" w:rsidR="00836D2A" w:rsidP="002969EC" w:rsidRDefault="00836D2A" w14:paraId="11609365" w14:textId="2ADA23A4">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3</w:t>
            </w:r>
          </w:p>
          <w:p w:rsidRPr="004F2A58" w:rsidR="002969EC" w:rsidP="002969EC" w:rsidRDefault="00836D2A" w14:paraId="33698D4F" w14:textId="36A87FF6">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5</w:t>
            </w:r>
          </w:p>
          <w:p w:rsidRPr="004F2A58" w:rsidR="002969EC" w:rsidP="002969EC" w:rsidRDefault="00836D2A" w14:paraId="19651A50" w14:textId="3BEE73FA">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7</w:t>
            </w:r>
          </w:p>
          <w:p w:rsidRPr="004F2A58" w:rsidR="002969EC" w:rsidP="002969EC" w:rsidRDefault="002969EC" w14:paraId="67B9FE16" w14:textId="77777777">
            <w:pPr>
              <w:keepNext/>
              <w:spacing w:after="0" w:line="240" w:lineRule="auto"/>
              <w:ind w:right="-79"/>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7</w:t>
            </w:r>
          </w:p>
          <w:p w:rsidRPr="004F2A58" w:rsidR="002969EC" w:rsidP="002969EC" w:rsidRDefault="00836D2A" w14:paraId="096E8F5E" w14:textId="6FE2076A">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8</w:t>
            </w:r>
          </w:p>
          <w:p w:rsidRPr="004F2A58" w:rsidR="002969EC" w:rsidP="002969EC" w:rsidRDefault="002969EC" w14:paraId="2849CC34" w14:textId="77777777">
            <w:pPr>
              <w:keepNext/>
              <w:spacing w:after="0" w:line="240" w:lineRule="auto"/>
              <w:ind w:right="-79"/>
              <w:outlineLvl w:val="0"/>
              <w:rPr>
                <w:rFonts w:ascii="Times New Roman" w:hAnsi="Times New Roman" w:eastAsia="Times New Roman" w:cs="Times New Roman"/>
                <w:lang w:eastAsia="nl-NL"/>
              </w:rPr>
            </w:pPr>
          </w:p>
          <w:p w:rsidRPr="004F2A58" w:rsidR="002969EC" w:rsidP="002969EC" w:rsidRDefault="002969EC" w14:paraId="685C1DC9" w14:textId="7D8311AB">
            <w:pPr>
              <w:keepNext/>
              <w:spacing w:after="0" w:line="240" w:lineRule="auto"/>
              <w:ind w:right="-79"/>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8</w:t>
            </w:r>
          </w:p>
          <w:p w:rsidRPr="004F2A58" w:rsidR="002969EC" w:rsidP="002969EC" w:rsidRDefault="002969EC" w14:paraId="24206D6A" w14:textId="781F8171">
            <w:pPr>
              <w:keepNext/>
              <w:spacing w:after="0" w:line="240" w:lineRule="auto"/>
              <w:ind w:right="-79"/>
              <w:outlineLvl w:val="0"/>
              <w:rPr>
                <w:rFonts w:ascii="Times New Roman" w:hAnsi="Times New Roman" w:eastAsia="Times New Roman" w:cs="Times New Roman"/>
                <w:lang w:eastAsia="nl-NL"/>
              </w:rPr>
            </w:pPr>
          </w:p>
          <w:p w:rsidRPr="004F2A58" w:rsidR="002969EC" w:rsidP="002969EC" w:rsidRDefault="002969EC" w14:paraId="35F7632E" w14:textId="77777777">
            <w:pPr>
              <w:keepNext/>
              <w:spacing w:after="0" w:line="240" w:lineRule="auto"/>
              <w:ind w:right="-79"/>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9</w:t>
            </w:r>
          </w:p>
          <w:p w:rsidR="00836D2A" w:rsidP="002969EC" w:rsidRDefault="00836D2A" w14:paraId="35354260" w14:textId="77777777">
            <w:pPr>
              <w:keepNext/>
              <w:spacing w:after="0" w:line="240" w:lineRule="auto"/>
              <w:ind w:right="-79"/>
              <w:outlineLvl w:val="0"/>
              <w:rPr>
                <w:rFonts w:ascii="Times New Roman" w:hAnsi="Times New Roman" w:eastAsia="Times New Roman" w:cs="Times New Roman"/>
                <w:lang w:eastAsia="nl-NL"/>
              </w:rPr>
            </w:pPr>
          </w:p>
          <w:p w:rsidR="00836D2A" w:rsidP="002969EC" w:rsidRDefault="00836D2A" w14:paraId="51833D0F" w14:textId="77777777">
            <w:pPr>
              <w:keepNext/>
              <w:spacing w:after="0" w:line="240" w:lineRule="auto"/>
              <w:ind w:right="-79"/>
              <w:outlineLvl w:val="0"/>
              <w:rPr>
                <w:rFonts w:ascii="Times New Roman" w:hAnsi="Times New Roman" w:eastAsia="Times New Roman" w:cs="Times New Roman"/>
                <w:lang w:eastAsia="nl-NL"/>
              </w:rPr>
            </w:pPr>
          </w:p>
          <w:p w:rsidR="00836D2A" w:rsidP="002969EC" w:rsidRDefault="00836D2A" w14:paraId="694FC275" w14:textId="6690F653">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836D2A" w:rsidP="002969EC" w:rsidRDefault="00836D2A" w14:paraId="236C36F3" w14:textId="728389D0">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9</w:t>
            </w:r>
          </w:p>
          <w:p w:rsidR="00836D2A" w:rsidP="002969EC" w:rsidRDefault="00836D2A" w14:paraId="037F90EA" w14:textId="76091D9F">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10</w:t>
            </w:r>
          </w:p>
          <w:p w:rsidRPr="004F2A58" w:rsidR="00836D2A" w:rsidP="002969EC" w:rsidRDefault="00836D2A" w14:paraId="6EA152C8" w14:textId="7C063E23">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10</w:t>
            </w:r>
          </w:p>
          <w:p w:rsidRPr="004F2A58" w:rsidR="002969EC" w:rsidP="002969EC" w:rsidRDefault="00836D2A" w14:paraId="2BC3431C" w14:textId="20A9982F">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11</w:t>
            </w:r>
          </w:p>
          <w:p w:rsidRPr="004F2A58" w:rsidR="00836D2A" w:rsidP="002969EC" w:rsidRDefault="00836D2A" w14:paraId="156C2B5D" w14:textId="0291F569">
            <w:pPr>
              <w:keepNext/>
              <w:spacing w:after="0" w:line="240" w:lineRule="auto"/>
              <w:ind w:right="-79"/>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11</w:t>
            </w:r>
          </w:p>
          <w:p w:rsidRPr="004F2A58" w:rsidR="002969EC" w:rsidP="002969EC" w:rsidRDefault="002969EC" w14:paraId="09936650" w14:textId="57524403">
            <w:pPr>
              <w:keepNext/>
              <w:spacing w:after="0" w:line="240" w:lineRule="auto"/>
              <w:ind w:right="-79"/>
              <w:outlineLvl w:val="0"/>
              <w:rPr>
                <w:rFonts w:ascii="Times New Roman" w:hAnsi="Times New Roman" w:eastAsia="Times New Roman" w:cs="Times New Roman"/>
                <w:lang w:eastAsia="nl-NL"/>
              </w:rPr>
            </w:pPr>
          </w:p>
        </w:tc>
      </w:tr>
    </w:tbl>
    <w:p w:rsidRPr="004F2A58" w:rsidR="00BD7AFB" w:rsidRDefault="00BD7AFB" w14:paraId="51AA236B" w14:textId="77777777">
      <w:pPr>
        <w:rPr>
          <w:rFonts w:ascii="Times New Roman" w:hAnsi="Times New Roman" w:cs="Times New Roman"/>
        </w:rPr>
      </w:pPr>
      <w:r w:rsidRPr="004F2A58">
        <w:rPr>
          <w:rFonts w:ascii="Times New Roman" w:hAnsi="Times New Roman" w:cs="Times New Roman"/>
        </w:rPr>
        <w:br w:type="page"/>
      </w:r>
    </w:p>
    <w:tbl>
      <w:tblPr>
        <w:tblW w:w="9356" w:type="dxa"/>
        <w:tblLayout w:type="fixed"/>
        <w:tblCellMar>
          <w:left w:w="70" w:type="dxa"/>
          <w:right w:w="70" w:type="dxa"/>
        </w:tblCellMar>
        <w:tblLook w:val="0000" w:firstRow="0" w:lastRow="0" w:firstColumn="0" w:lastColumn="0" w:noHBand="0" w:noVBand="0"/>
      </w:tblPr>
      <w:tblGrid>
        <w:gridCol w:w="3614"/>
        <w:gridCol w:w="5742"/>
      </w:tblGrid>
      <w:tr w:rsidRPr="004F2A58" w:rsidR="00867E5C" w:rsidTr="0094477D" w14:paraId="6BC3DA2C" w14:textId="77777777">
        <w:tc>
          <w:tcPr>
            <w:tcW w:w="3614" w:type="dxa"/>
          </w:tcPr>
          <w:p w:rsidRPr="004F2A58" w:rsidR="00E959A9" w:rsidP="009E6915" w:rsidRDefault="00E959A9" w14:paraId="0E9FF19B" w14:textId="327F1DE2">
            <w:pPr>
              <w:spacing w:after="0" w:line="240" w:lineRule="auto"/>
              <w:rPr>
                <w:rFonts w:ascii="Times New Roman" w:hAnsi="Times New Roman" w:eastAsia="Times New Roman" w:cs="Times New Roman"/>
                <w:color w:val="FF0000"/>
                <w:lang w:eastAsia="nl-NL"/>
              </w:rPr>
            </w:pPr>
          </w:p>
        </w:tc>
        <w:tc>
          <w:tcPr>
            <w:tcW w:w="5742" w:type="dxa"/>
          </w:tcPr>
          <w:p w:rsidRPr="004F2A58" w:rsidR="00867E5C" w:rsidP="00867E5C" w:rsidRDefault="00867E5C" w14:paraId="77938F6E" w14:textId="4F5B7E3F">
            <w:pPr>
              <w:spacing w:after="0" w:line="240" w:lineRule="auto"/>
              <w:rPr>
                <w:rFonts w:ascii="Times New Roman" w:hAnsi="Times New Roman" w:eastAsia="Times New Roman" w:cs="Times New Roman"/>
                <w:b/>
                <w:bCs/>
                <w:lang w:eastAsia="nl-NL"/>
              </w:rPr>
            </w:pPr>
            <w:r w:rsidRPr="004F2A58">
              <w:rPr>
                <w:rFonts w:ascii="Times New Roman" w:hAnsi="Times New Roman" w:eastAsia="Times New Roman" w:cs="Times New Roman"/>
                <w:b/>
                <w:bCs/>
                <w:lang w:eastAsia="nl-NL"/>
              </w:rPr>
              <w:t>A</w:t>
            </w:r>
            <w:r w:rsidRPr="004F2A58" w:rsidR="00C93FCC">
              <w:rPr>
                <w:rFonts w:ascii="Times New Roman" w:hAnsi="Times New Roman" w:eastAsia="Times New Roman" w:cs="Times New Roman"/>
                <w:b/>
                <w:bCs/>
                <w:lang w:eastAsia="nl-NL"/>
              </w:rPr>
              <w:t>lgemeen</w:t>
            </w:r>
            <w:r w:rsidRPr="004F2A58">
              <w:rPr>
                <w:rFonts w:ascii="Times New Roman" w:hAnsi="Times New Roman" w:eastAsia="Times New Roman" w:cs="Times New Roman"/>
                <w:b/>
                <w:bCs/>
                <w:lang w:eastAsia="nl-NL"/>
              </w:rPr>
              <w:t xml:space="preserve"> </w:t>
            </w:r>
          </w:p>
          <w:p w:rsidRPr="004F2A58" w:rsidR="00867E5C" w:rsidP="00524E60" w:rsidRDefault="00524E60" w14:paraId="00EB862D" w14:textId="63F58EA3">
            <w:pPr>
              <w:rPr>
                <w:rFonts w:ascii="Times New Roman" w:hAnsi="Times New Roman" w:cs="Times New Roman"/>
              </w:rPr>
            </w:pPr>
            <w:r w:rsidRPr="004F2A58">
              <w:rPr>
                <w:rFonts w:ascii="Times New Roman" w:hAnsi="Times New Roman" w:cs="Times New Roman"/>
              </w:rPr>
              <w:t xml:space="preserve">De leden van de VVD-fractie hebben met belangstelling kennisgenomen van het genoemde wetsvoorstel en willen de regering graag nog de volgende vragen voorleggen. </w:t>
            </w:r>
          </w:p>
          <w:p w:rsidRPr="004F2A58" w:rsidR="008D17E9" w:rsidP="00524E60" w:rsidRDefault="008D17E9" w14:paraId="22AD8425" w14:textId="3B045D59">
            <w:pPr>
              <w:rPr>
                <w:rFonts w:ascii="Times New Roman" w:hAnsi="Times New Roman" w:cs="Times New Roman"/>
              </w:rPr>
            </w:pPr>
            <w:r w:rsidRPr="004F2A58">
              <w:rPr>
                <w:rFonts w:ascii="Times New Roman" w:hAnsi="Times New Roman" w:cs="Times New Roman"/>
              </w:rPr>
              <w:t>De leden van de D66-fractie verwelkomen het wetsvoorstel ter implementatie van de hernieuwbare</w:t>
            </w:r>
            <w:r w:rsidR="00C8690C">
              <w:rPr>
                <w:rFonts w:ascii="Times New Roman" w:hAnsi="Times New Roman" w:cs="Times New Roman"/>
              </w:rPr>
              <w:t>-</w:t>
            </w:r>
            <w:r w:rsidRPr="004F2A58">
              <w:rPr>
                <w:rFonts w:ascii="Times New Roman" w:hAnsi="Times New Roman" w:cs="Times New Roman"/>
              </w:rPr>
              <w:t>energierichtlijn (RED III). Zij steunen de keuze voor CO₂-ketensturing en de introductie van sectorverplichtingen. Zij hebben enkele kritische vragen over toezicht en handhaving, de raffinagereductie en de bredere implementatie van RED III.</w:t>
            </w:r>
          </w:p>
          <w:p w:rsidRPr="004F2A58" w:rsidR="00AA30BD" w:rsidP="00AA30BD" w:rsidRDefault="00AA30BD" w14:paraId="28A1F191" w14:textId="60179681">
            <w:pPr>
              <w:rPr>
                <w:rFonts w:ascii="Times New Roman" w:hAnsi="Times New Roman" w:cs="Times New Roman"/>
              </w:rPr>
            </w:pPr>
            <w:r w:rsidRPr="00AA30BD">
              <w:rPr>
                <w:rFonts w:ascii="Times New Roman" w:hAnsi="Times New Roman" w:cs="Times New Roman"/>
              </w:rPr>
              <w:t>De leden van de BBB-fractie hebben kennisgenomen van dit wetsvoorstel.</w:t>
            </w:r>
            <w:r>
              <w:rPr>
                <w:rFonts w:ascii="Times New Roman" w:hAnsi="Times New Roman" w:cs="Times New Roman"/>
              </w:rPr>
              <w:t xml:space="preserve"> Zij </w:t>
            </w:r>
            <w:r w:rsidRPr="00AA30BD">
              <w:rPr>
                <w:rFonts w:ascii="Times New Roman" w:hAnsi="Times New Roman" w:cs="Times New Roman"/>
              </w:rPr>
              <w:t>steun</w:t>
            </w:r>
            <w:r>
              <w:rPr>
                <w:rFonts w:ascii="Times New Roman" w:hAnsi="Times New Roman" w:cs="Times New Roman"/>
              </w:rPr>
              <w:t>en</w:t>
            </w:r>
            <w:r w:rsidRPr="00AA30BD">
              <w:rPr>
                <w:rFonts w:ascii="Times New Roman" w:hAnsi="Times New Roman" w:cs="Times New Roman"/>
              </w:rPr>
              <w:t xml:space="preserve"> verduurzaming, maar wa</w:t>
            </w:r>
            <w:r>
              <w:rPr>
                <w:rFonts w:ascii="Times New Roman" w:hAnsi="Times New Roman" w:cs="Times New Roman"/>
              </w:rPr>
              <w:t>ken</w:t>
            </w:r>
            <w:r w:rsidRPr="00AA30BD">
              <w:rPr>
                <w:rFonts w:ascii="Times New Roman" w:hAnsi="Times New Roman" w:cs="Times New Roman"/>
              </w:rPr>
              <w:t xml:space="preserve"> voor regeldruk, marktverstoring en lasten voor mkb en regio.</w:t>
            </w:r>
          </w:p>
          <w:p w:rsidRPr="004F2A58" w:rsidR="000518E6" w:rsidP="000518E6" w:rsidRDefault="000518E6" w14:paraId="6212066D" w14:textId="4FED6DA0">
            <w:pPr>
              <w:rPr>
                <w:rFonts w:ascii="Times New Roman" w:hAnsi="Times New Roman" w:cs="Times New Roman"/>
              </w:rPr>
            </w:pPr>
            <w:r w:rsidRPr="004F2A58">
              <w:rPr>
                <w:rFonts w:ascii="Times New Roman" w:hAnsi="Times New Roman" w:cs="Times New Roman"/>
              </w:rPr>
              <w:t>De leden van de ChristenUnie-fractie hebben met belangstelling kennisgenomen van de Wijziging van de Wet milieubeheer in verband met de implementatie van Richtlijn (EU) 2023/2413 (RED III) wat de bevordering van energie uit hernieuwbare bronnen betreft. De</w:t>
            </w:r>
            <w:r w:rsidRPr="004F2A58" w:rsidR="00250148">
              <w:rPr>
                <w:rFonts w:ascii="Times New Roman" w:hAnsi="Times New Roman" w:cs="Times New Roman"/>
              </w:rPr>
              <w:t>ze</w:t>
            </w:r>
            <w:r w:rsidRPr="004F2A58">
              <w:rPr>
                <w:rFonts w:ascii="Times New Roman" w:hAnsi="Times New Roman" w:cs="Times New Roman"/>
              </w:rPr>
              <w:t xml:space="preserve"> leden hebben nog enkele vragen. </w:t>
            </w:r>
          </w:p>
          <w:p w:rsidRPr="004F2A58" w:rsidR="000518E6" w:rsidP="000518E6" w:rsidRDefault="000518E6" w14:paraId="4977C609" w14:textId="3D81B1DB">
            <w:pPr>
              <w:rPr>
                <w:rFonts w:ascii="Times New Roman" w:hAnsi="Times New Roman" w:cs="Times New Roman"/>
              </w:rPr>
            </w:pPr>
            <w:r w:rsidRPr="004F2A58">
              <w:rPr>
                <w:rFonts w:ascii="Times New Roman" w:hAnsi="Times New Roman" w:cs="Times New Roman"/>
              </w:rPr>
              <w:t>De leden van de SGP-fractie hebben met belangstelling kennisgenomen van het voorliggende wetsvoorstel. Zij hebben nog enkele vragen.</w:t>
            </w:r>
          </w:p>
          <w:p w:rsidRPr="004F2A58" w:rsidR="00867E5C" w:rsidP="008D17E9" w:rsidRDefault="00524E60" w14:paraId="66872ECF" w14:textId="2E5AEA6B">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b/>
                <w:bCs/>
                <w:lang w:eastAsia="nl-NL"/>
              </w:rPr>
              <w:t>Inleiding</w:t>
            </w:r>
          </w:p>
          <w:p w:rsidR="00524E60" w:rsidP="00524E60" w:rsidRDefault="00524E60" w14:paraId="1C965EDB" w14:textId="1F000117">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merken op dat de voorgestelde systematiek van ketenemissiesturing vraagt om aanzienlijke investeringen van bedrijven die hernieuwbare brandstoffen produceren of verwerken. Deze leden vragen of de huidige horizon tot 2030 toereikend is, gezien de lange terugverdientijd van veel van deze investeringen en het feit dat marktopbouw tijd kost. Een langere beleidsmatige horizon kan bijdragen aan meer investeringszekerheid en versnelling van marktontwikkeling. In het commissiedebat Duurzaam vervoer van 22 april 2025 gaf de staatssecretaris aan te verkennen of de verplichtingen tot 2040 kunnen worden doorgetrokken. De</w:t>
            </w:r>
            <w:r w:rsidR="00CC3E3E">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onderstrepen het belang van snelle duidelijkheid op dit punt. Deze leden vragen wat de stand van zaken is van deze verkenning. Kan de regering toelichten in hoeverre verlenging van de verplichtingen tot 2035 of 2040 mogelijk is, en of dit kan worden meegenomen in de huidige implementatie van RED III? Aan welke groeipaden voor deze verplichtingen denkt de regering, en hoe verhoudt dit zich tot de aanpak in omringende landen?</w:t>
            </w:r>
          </w:p>
          <w:p w:rsidRPr="004F2A58" w:rsidR="008861D7" w:rsidP="00524E60" w:rsidRDefault="008861D7" w14:paraId="6B8A864A"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12E7DA01" w14:textId="58874E62">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merken op dat de overstap naar ketenemissiesturing plaatsvindt in een bredere beleidscontext (</w:t>
            </w:r>
            <w:r w:rsidR="00CC3E3E">
              <w:rPr>
                <w:rFonts w:ascii="Times New Roman" w:hAnsi="Times New Roman" w:eastAsia="Times New Roman" w:cs="Times New Roman"/>
                <w:iCs/>
                <w:lang w:eastAsia="nl-NL"/>
              </w:rPr>
              <w:t xml:space="preserve">het </w:t>
            </w:r>
            <w:proofErr w:type="spellStart"/>
            <w:r w:rsidR="008861D7">
              <w:rPr>
                <w:rFonts w:ascii="Times New Roman" w:hAnsi="Times New Roman" w:eastAsia="Times New Roman" w:cs="Times New Roman"/>
                <w:iCs/>
                <w:lang w:eastAsia="nl-NL"/>
              </w:rPr>
              <w:t>Emissions</w:t>
            </w:r>
            <w:proofErr w:type="spellEnd"/>
            <w:r w:rsidR="008861D7">
              <w:rPr>
                <w:rFonts w:ascii="Times New Roman" w:hAnsi="Times New Roman" w:eastAsia="Times New Roman" w:cs="Times New Roman"/>
                <w:iCs/>
                <w:lang w:eastAsia="nl-NL"/>
              </w:rPr>
              <w:t xml:space="preserve"> </w:t>
            </w:r>
            <w:proofErr w:type="spellStart"/>
            <w:r w:rsidR="008861D7">
              <w:rPr>
                <w:rFonts w:ascii="Times New Roman" w:hAnsi="Times New Roman" w:eastAsia="Times New Roman" w:cs="Times New Roman"/>
                <w:iCs/>
                <w:lang w:eastAsia="nl-NL"/>
              </w:rPr>
              <w:t>Trading</w:t>
            </w:r>
            <w:proofErr w:type="spellEnd"/>
            <w:r w:rsidR="008861D7">
              <w:rPr>
                <w:rFonts w:ascii="Times New Roman" w:hAnsi="Times New Roman" w:eastAsia="Times New Roman" w:cs="Times New Roman"/>
                <w:iCs/>
                <w:lang w:eastAsia="nl-NL"/>
              </w:rPr>
              <w:t xml:space="preserve"> System 2</w:t>
            </w:r>
            <w:r w:rsidR="00CC3E3E">
              <w:rPr>
                <w:rFonts w:ascii="Times New Roman" w:hAnsi="Times New Roman" w:eastAsia="Times New Roman" w:cs="Times New Roman"/>
                <w:iCs/>
                <w:lang w:eastAsia="nl-NL"/>
              </w:rPr>
              <w:t xml:space="preserve"> (</w:t>
            </w:r>
            <w:r w:rsidRPr="004F2A58" w:rsidR="00CC3E3E">
              <w:rPr>
                <w:rFonts w:ascii="Times New Roman" w:hAnsi="Times New Roman" w:eastAsia="Times New Roman" w:cs="Times New Roman"/>
                <w:iCs/>
                <w:lang w:eastAsia="nl-NL"/>
              </w:rPr>
              <w:t>ETS2</w:t>
            </w:r>
            <w:r w:rsidR="008861D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CO₂-heffingen, subsidiestelsels). Onduidelijkheid hierover belemmert de commerciële voorbereiding op het nieuwe stelsel. De</w:t>
            </w:r>
            <w:r w:rsidR="00CC3E3E">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vragen de regering op welke wijze is of wordt gezorgd voor interdepartementale coördinatie bij de invoering van het </w:t>
            </w:r>
            <w:r w:rsidRPr="004F2A58">
              <w:rPr>
                <w:rFonts w:ascii="Times New Roman" w:hAnsi="Times New Roman" w:eastAsia="Times New Roman" w:cs="Times New Roman"/>
                <w:iCs/>
                <w:lang w:eastAsia="nl-NL"/>
              </w:rPr>
              <w:lastRenderedPageBreak/>
              <w:t>nieuwe systeem</w:t>
            </w:r>
            <w:r w:rsidR="008861D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en hoe wordt voorkomen dat ondernemers worden geconfronteerd met tegenstrijdige signalen of stapeling van verplichtingen in combinatie met andere regelgeving</w:t>
            </w:r>
            <w:r w:rsidR="00CC3E3E">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zoals ETS2.</w:t>
            </w:r>
          </w:p>
          <w:p w:rsidRPr="004F2A58" w:rsidR="00524E60" w:rsidP="00524E60" w:rsidRDefault="00524E60" w14:paraId="017883AA" w14:textId="77777777">
            <w:pPr>
              <w:spacing w:after="0" w:line="240" w:lineRule="auto"/>
              <w:rPr>
                <w:rFonts w:ascii="Times New Roman" w:hAnsi="Times New Roman" w:eastAsia="Times New Roman" w:cs="Times New Roman"/>
                <w:i/>
                <w:lang w:eastAsia="nl-NL"/>
              </w:rPr>
            </w:pPr>
          </w:p>
          <w:p w:rsidRPr="004F2A58" w:rsidR="00524E60" w:rsidP="00524E60" w:rsidRDefault="00524E60" w14:paraId="7EAA9278" w14:textId="260CFA4A">
            <w:pPr>
              <w:spacing w:after="0" w:line="240" w:lineRule="auto"/>
              <w:rPr>
                <w:rFonts w:ascii="Times New Roman" w:hAnsi="Times New Roman" w:eastAsia="Times New Roman" w:cs="Times New Roman"/>
                <w:b/>
                <w:bCs/>
                <w:iCs/>
                <w:lang w:eastAsia="nl-NL"/>
              </w:rPr>
            </w:pPr>
            <w:r w:rsidRPr="004F2A58">
              <w:rPr>
                <w:rFonts w:ascii="Times New Roman" w:hAnsi="Times New Roman" w:eastAsia="Times New Roman" w:cs="Times New Roman"/>
                <w:b/>
                <w:bCs/>
                <w:iCs/>
                <w:lang w:eastAsia="nl-NL"/>
              </w:rPr>
              <w:t>Europese context</w:t>
            </w:r>
          </w:p>
          <w:p w:rsidR="00524E60" w:rsidP="00524E60" w:rsidRDefault="00524E60" w14:paraId="0AC426B4" w14:textId="218A06DA">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hechten belang aan een gelijk speelveld in Europa als het gaat om milieuregelgeving. </w:t>
            </w:r>
            <w:r w:rsidR="008861D7">
              <w:rPr>
                <w:rFonts w:ascii="Times New Roman" w:hAnsi="Times New Roman" w:eastAsia="Times New Roman" w:cs="Times New Roman"/>
                <w:iCs/>
                <w:lang w:eastAsia="nl-NL"/>
              </w:rPr>
              <w:t xml:space="preserve">Zij </w:t>
            </w:r>
            <w:r w:rsidRPr="004F2A58">
              <w:rPr>
                <w:rFonts w:ascii="Times New Roman" w:hAnsi="Times New Roman" w:eastAsia="Times New Roman" w:cs="Times New Roman"/>
                <w:iCs/>
                <w:lang w:eastAsia="nl-NL"/>
              </w:rPr>
              <w:t xml:space="preserve">willen geen Europese koppen. Te ver voor de troepen uitlopen kan betekenen dat </w:t>
            </w:r>
            <w:r w:rsidR="00A556FC">
              <w:rPr>
                <w:rFonts w:ascii="Times New Roman" w:hAnsi="Times New Roman" w:eastAsia="Times New Roman" w:cs="Times New Roman"/>
                <w:iCs/>
                <w:lang w:eastAsia="nl-NL"/>
              </w:rPr>
              <w:t>het verschil in</w:t>
            </w:r>
            <w:r w:rsidRPr="004F2A58">
              <w:rPr>
                <w:rFonts w:ascii="Times New Roman" w:hAnsi="Times New Roman" w:eastAsia="Times New Roman" w:cs="Times New Roman"/>
                <w:iCs/>
                <w:lang w:eastAsia="nl-NL"/>
              </w:rPr>
              <w:t xml:space="preserve"> prijs aan de pomp te groot wordt met onze buurlanden</w:t>
            </w:r>
            <w:r w:rsidR="006E4D30">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wat ongewenste effecten geeft voor ondernemers en inwoners in de grensregio’s. Welke verschillen zijn er met de aanpakken tussen Nederland en </w:t>
            </w:r>
            <w:r w:rsidR="006E4D30">
              <w:rPr>
                <w:rFonts w:ascii="Times New Roman" w:hAnsi="Times New Roman" w:eastAsia="Times New Roman" w:cs="Times New Roman"/>
                <w:iCs/>
                <w:lang w:eastAsia="nl-NL"/>
              </w:rPr>
              <w:t>zijn</w:t>
            </w:r>
            <w:r w:rsidRPr="004F2A58">
              <w:rPr>
                <w:rFonts w:ascii="Times New Roman" w:hAnsi="Times New Roman" w:eastAsia="Times New Roman" w:cs="Times New Roman"/>
                <w:iCs/>
                <w:lang w:eastAsia="nl-NL"/>
              </w:rPr>
              <w:t xml:space="preserve"> buurlanden België en Duitsland? Hoe beoordeelt de regering deze verschillen? Werkt de regering samen aan uniformering van de uitvoeringswetten? </w:t>
            </w:r>
          </w:p>
          <w:p w:rsidRPr="004F2A58" w:rsidR="008861D7" w:rsidP="00524E60" w:rsidRDefault="008861D7" w14:paraId="398B4050"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6D6CC8A3" w14:textId="0487DED6">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hebben kennisgenomen van zorgen uit de biobrandstofsector dat onder de brandstoftransitieverplichting voor de zeevaart biobrandstoffen kunnen worden ingezet die niet zijn bestemd voor de Europese markt en waarover geen invoerrechten zijn afgedragen. Is de regering bekend met deze zorgen vanuit de sector? Is de regering het </w:t>
            </w:r>
            <w:r w:rsidR="006E4D30">
              <w:rPr>
                <w:rFonts w:ascii="Times New Roman" w:hAnsi="Times New Roman" w:eastAsia="Times New Roman" w:cs="Times New Roman"/>
                <w:iCs/>
                <w:lang w:eastAsia="nl-NL"/>
              </w:rPr>
              <w:t>ermee</w:t>
            </w:r>
            <w:r w:rsidRPr="004F2A58">
              <w:rPr>
                <w:rFonts w:ascii="Times New Roman" w:hAnsi="Times New Roman" w:eastAsia="Times New Roman" w:cs="Times New Roman"/>
                <w:iCs/>
                <w:lang w:eastAsia="nl-NL"/>
              </w:rPr>
              <w:t xml:space="preserve"> eens dat een dergelijke route voor het inboeken van biobrandstoffen voor de zeevaart onwenselijk is met het oog op een gelijk speelveld voor Europese producenten en de strategische autonomie?</w:t>
            </w:r>
          </w:p>
          <w:p w:rsidRPr="004F2A58" w:rsidR="000518E6" w:rsidP="00524E60" w:rsidRDefault="000518E6" w14:paraId="6752E1F6" w14:textId="77777777">
            <w:pPr>
              <w:spacing w:after="0" w:line="240" w:lineRule="auto"/>
              <w:rPr>
                <w:rFonts w:ascii="Times New Roman" w:hAnsi="Times New Roman" w:eastAsia="Times New Roman" w:cs="Times New Roman"/>
                <w:iCs/>
                <w:lang w:eastAsia="nl-NL"/>
              </w:rPr>
            </w:pPr>
          </w:p>
          <w:p w:rsidRPr="004F2A58" w:rsidR="000518E6" w:rsidP="000518E6" w:rsidRDefault="000518E6" w14:paraId="050F8D98" w14:textId="5F53CDB9">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SGP-fractie constateren dat in de transportsector naast RED</w:t>
            </w:r>
            <w:r w:rsidR="006E4D30">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 xml:space="preserve">III ook ETS2 van toepassing wordt. Deze leden horen graag hoe beide richtlijnen zich wat betreft de transportsector tot elkaar verhouden, waarom beide tegelijkertijd nodig worden geacht en wat eventuele negatieve interacties zijn. </w:t>
            </w:r>
          </w:p>
          <w:p w:rsidRPr="004F2A58" w:rsidR="000518E6" w:rsidP="000518E6" w:rsidRDefault="000518E6" w14:paraId="4D78EA4D" w14:textId="77777777">
            <w:pPr>
              <w:spacing w:after="0" w:line="240" w:lineRule="auto"/>
              <w:rPr>
                <w:rFonts w:ascii="Times New Roman" w:hAnsi="Times New Roman" w:eastAsia="Times New Roman" w:cs="Times New Roman"/>
                <w:iCs/>
                <w:lang w:eastAsia="nl-NL"/>
              </w:rPr>
            </w:pPr>
          </w:p>
          <w:p w:rsidRPr="004F2A58" w:rsidR="000518E6" w:rsidP="000518E6" w:rsidRDefault="000518E6" w14:paraId="0CB1A49A" w14:textId="64980557">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SGP-fractie hebben begrepen dat RED</w:t>
            </w:r>
            <w:r w:rsidR="006E4D30">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III ruimte biedt voor toepassing van de massabalansmethode voor bio-</w:t>
            </w:r>
            <w:proofErr w:type="spellStart"/>
            <w:r w:rsidR="0044265C">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 xml:space="preserve">, waarbij groen gas wordt </w:t>
            </w:r>
            <w:r w:rsidRPr="004F2A58" w:rsidR="004F2A58">
              <w:rPr>
                <w:rFonts w:ascii="Times New Roman" w:hAnsi="Times New Roman" w:eastAsia="Times New Roman" w:cs="Times New Roman"/>
                <w:iCs/>
                <w:lang w:eastAsia="nl-NL"/>
              </w:rPr>
              <w:t>ingevoegd</w:t>
            </w:r>
            <w:r w:rsidRPr="004F2A58">
              <w:rPr>
                <w:rFonts w:ascii="Times New Roman" w:hAnsi="Times New Roman" w:eastAsia="Times New Roman" w:cs="Times New Roman"/>
                <w:iCs/>
                <w:lang w:eastAsia="nl-NL"/>
              </w:rPr>
              <w:t xml:space="preserve"> op het gasnet, waar ook de </w:t>
            </w:r>
            <w:proofErr w:type="spellStart"/>
            <w:r w:rsidR="0044265C">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 xml:space="preserve">-terminal aan gekoppeld is. Deze leden hebben begrepen dat toepassing van deze methode in Duitsland </w:t>
            </w:r>
            <w:r w:rsidR="00C27CAC">
              <w:rPr>
                <w:rFonts w:ascii="Times New Roman" w:hAnsi="Times New Roman" w:eastAsia="Times New Roman" w:cs="Times New Roman"/>
                <w:iCs/>
                <w:lang w:eastAsia="nl-NL"/>
              </w:rPr>
              <w:t xml:space="preserve">de </w:t>
            </w:r>
            <w:r w:rsidRPr="004F2A58">
              <w:rPr>
                <w:rFonts w:ascii="Times New Roman" w:hAnsi="Times New Roman" w:eastAsia="Times New Roman" w:cs="Times New Roman"/>
                <w:iCs/>
                <w:lang w:eastAsia="nl-NL"/>
              </w:rPr>
              <w:t>inzet van bio-</w:t>
            </w:r>
            <w:proofErr w:type="spellStart"/>
            <w:r w:rsidR="0044265C">
              <w:rPr>
                <w:rFonts w:ascii="Times New Roman" w:hAnsi="Times New Roman" w:eastAsia="Times New Roman" w:cs="Times New Roman"/>
                <w:iCs/>
                <w:lang w:eastAsia="nl-NL"/>
              </w:rPr>
              <w:t>lng</w:t>
            </w:r>
            <w:proofErr w:type="spellEnd"/>
            <w:r w:rsidRPr="004F2A58" w:rsidR="0044265C">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heeft aangejaagd. Zij horen graag of de regering toepassing van de massabalansmethode voor bio-</w:t>
            </w:r>
            <w:proofErr w:type="spellStart"/>
            <w:r w:rsidR="0044265C">
              <w:rPr>
                <w:rFonts w:ascii="Times New Roman" w:hAnsi="Times New Roman" w:eastAsia="Times New Roman" w:cs="Times New Roman"/>
                <w:iCs/>
                <w:lang w:eastAsia="nl-NL"/>
              </w:rPr>
              <w:t>lng</w:t>
            </w:r>
            <w:proofErr w:type="spellEnd"/>
            <w:r w:rsidRPr="004F2A58" w:rsidR="0044265C">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mogelijk gaat maken.</w:t>
            </w:r>
          </w:p>
          <w:p w:rsidR="008B4D86" w:rsidP="000518E6" w:rsidRDefault="008B4D86" w14:paraId="377ADBF9" w14:textId="77777777">
            <w:pPr>
              <w:spacing w:after="0" w:line="240" w:lineRule="auto"/>
              <w:rPr>
                <w:rFonts w:ascii="Times New Roman" w:hAnsi="Times New Roman" w:eastAsia="Times New Roman" w:cs="Times New Roman"/>
                <w:iCs/>
                <w:lang w:eastAsia="nl-NL"/>
              </w:rPr>
            </w:pPr>
          </w:p>
          <w:p w:rsidRPr="00EA43DD" w:rsidR="008B4D86" w:rsidP="000518E6" w:rsidRDefault="008B4D86" w14:paraId="17D5F42E" w14:textId="0FF5DBB3">
            <w:pPr>
              <w:spacing w:after="0" w:line="240" w:lineRule="auto"/>
              <w:rPr>
                <w:rFonts w:ascii="Times New Roman" w:hAnsi="Times New Roman" w:eastAsia="Times New Roman" w:cs="Times New Roman"/>
                <w:b/>
                <w:bCs/>
                <w:iCs/>
                <w:lang w:eastAsia="nl-NL"/>
              </w:rPr>
            </w:pPr>
            <w:r w:rsidRPr="00EA43DD">
              <w:rPr>
                <w:rFonts w:ascii="Times New Roman" w:hAnsi="Times New Roman" w:eastAsia="Times New Roman" w:cs="Times New Roman"/>
                <w:b/>
                <w:bCs/>
                <w:iCs/>
                <w:lang w:eastAsia="nl-NL"/>
              </w:rPr>
              <w:t>Systematiek hernieuwbare energie vervoer</w:t>
            </w:r>
          </w:p>
          <w:p w:rsidRPr="004F2A58" w:rsidR="009D6D35" w:rsidP="00524E60" w:rsidRDefault="008B4D86" w14:paraId="15B81AC1" w14:textId="1A6D5C5A">
            <w:pPr>
              <w:spacing w:after="0" w:line="240" w:lineRule="auto"/>
              <w:rPr>
                <w:rFonts w:ascii="Times New Roman" w:hAnsi="Times New Roman" w:eastAsia="Times New Roman" w:cs="Times New Roman"/>
                <w:iCs/>
                <w:lang w:eastAsia="nl-NL"/>
              </w:rPr>
            </w:pPr>
            <w:r w:rsidRPr="008B4D86">
              <w:rPr>
                <w:rFonts w:ascii="Times New Roman" w:hAnsi="Times New Roman" w:eastAsia="Times New Roman" w:cs="Times New Roman"/>
                <w:iCs/>
                <w:lang w:eastAsia="nl-NL"/>
              </w:rPr>
              <w:t>De leden van de BBB-fractie vragen of de inboekdienstverlener voldoende drempelloos wordt voor kleine spelers, zoals individuele transportondernemers en particulieren. Kan de regering aangeven hoe dit administratief werkbaar wordt gemaakt?</w:t>
            </w:r>
          </w:p>
          <w:p w:rsidRPr="004F2A58" w:rsidR="008B4D86" w:rsidP="00524E60" w:rsidRDefault="008B4D86" w14:paraId="7493B377" w14:textId="77777777">
            <w:pPr>
              <w:spacing w:after="0" w:line="240" w:lineRule="auto"/>
              <w:rPr>
                <w:rFonts w:ascii="Times New Roman" w:hAnsi="Times New Roman" w:eastAsia="Times New Roman" w:cs="Times New Roman"/>
                <w:iCs/>
                <w:lang w:eastAsia="nl-NL"/>
              </w:rPr>
            </w:pPr>
          </w:p>
          <w:p w:rsidRPr="004F2A58" w:rsidR="009D6D35" w:rsidP="009D6D35" w:rsidRDefault="009D6D35" w14:paraId="0D98F0E6" w14:textId="46B0F64D">
            <w:pPr>
              <w:spacing w:after="0" w:line="240" w:lineRule="auto"/>
              <w:rPr>
                <w:rFonts w:ascii="Times New Roman" w:hAnsi="Times New Roman" w:eastAsia="Times New Roman" w:cs="Times New Roman"/>
                <w:b/>
                <w:bCs/>
                <w:iCs/>
                <w:lang w:eastAsia="nl-NL"/>
              </w:rPr>
            </w:pPr>
            <w:r w:rsidRPr="004F2A58">
              <w:rPr>
                <w:rFonts w:ascii="Times New Roman" w:hAnsi="Times New Roman" w:eastAsia="Times New Roman" w:cs="Times New Roman"/>
                <w:b/>
                <w:bCs/>
                <w:iCs/>
                <w:lang w:eastAsia="nl-NL"/>
              </w:rPr>
              <w:t>Sectorsturing</w:t>
            </w:r>
          </w:p>
          <w:p w:rsidRPr="004F2A58" w:rsidR="009D6D35" w:rsidP="009D6D35" w:rsidRDefault="009D6D35" w14:paraId="04D44874" w14:textId="2AAB4B1E">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D66-fractie lezen dat de sectoren land, binnenvaart en zeevaart een eigen jaarverplichting krijgen. De</w:t>
            </w:r>
            <w:r w:rsidR="00C27CAC">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moedigen dit aan, omdat het mogelijk maakt het </w:t>
            </w:r>
            <w:r w:rsidRPr="004F2A58">
              <w:rPr>
                <w:rFonts w:ascii="Times New Roman" w:hAnsi="Times New Roman" w:eastAsia="Times New Roman" w:cs="Times New Roman"/>
                <w:iCs/>
                <w:lang w:eastAsia="nl-NL"/>
              </w:rPr>
              <w:lastRenderedPageBreak/>
              <w:t>principe ‘de vervuiler betaalt’ explicieter door te voeren. De</w:t>
            </w:r>
            <w:r w:rsidR="00D71C8E">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vragen waarom de regering specifiek voor deze uitsplitsing </w:t>
            </w:r>
            <w:r w:rsidR="00D71C8E">
              <w:rPr>
                <w:rFonts w:ascii="Times New Roman" w:hAnsi="Times New Roman" w:eastAsia="Times New Roman" w:cs="Times New Roman"/>
                <w:iCs/>
                <w:lang w:eastAsia="nl-NL"/>
              </w:rPr>
              <w:t>heeft</w:t>
            </w:r>
            <w:r w:rsidRPr="004F2A58">
              <w:rPr>
                <w:rFonts w:ascii="Times New Roman" w:hAnsi="Times New Roman" w:eastAsia="Times New Roman" w:cs="Times New Roman"/>
                <w:iCs/>
                <w:lang w:eastAsia="nl-NL"/>
              </w:rPr>
              <w:t xml:space="preserve"> gekozen. Ook vragen zij of de regering specifiekere categorieën heeft overwogen en, zo ja, welke. De</w:t>
            </w:r>
            <w:r w:rsidR="00D71C8E">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vragen welke sector naar verwachting van de regering de aanvullend</w:t>
            </w:r>
            <w:r w:rsidR="00C27CAC">
              <w:rPr>
                <w:rFonts w:ascii="Times New Roman" w:hAnsi="Times New Roman" w:eastAsia="Times New Roman" w:cs="Times New Roman"/>
                <w:iCs/>
                <w:lang w:eastAsia="nl-NL"/>
              </w:rPr>
              <w:t>e</w:t>
            </w:r>
            <w:r w:rsidRPr="004F2A58">
              <w:rPr>
                <w:rFonts w:ascii="Times New Roman" w:hAnsi="Times New Roman" w:eastAsia="Times New Roman" w:cs="Times New Roman"/>
                <w:iCs/>
                <w:lang w:eastAsia="nl-NL"/>
              </w:rPr>
              <w:t xml:space="preserve"> emissiereductie dient te realiseren en hoe </w:t>
            </w:r>
            <w:r w:rsidR="00C27CAC">
              <w:rPr>
                <w:rFonts w:ascii="Times New Roman" w:hAnsi="Times New Roman" w:eastAsia="Times New Roman" w:cs="Times New Roman"/>
                <w:iCs/>
                <w:lang w:eastAsia="nl-NL"/>
              </w:rPr>
              <w:t>de regering</w:t>
            </w:r>
            <w:r w:rsidRPr="004F2A58">
              <w:rPr>
                <w:rFonts w:ascii="Times New Roman" w:hAnsi="Times New Roman" w:eastAsia="Times New Roman" w:cs="Times New Roman"/>
                <w:iCs/>
                <w:lang w:eastAsia="nl-NL"/>
              </w:rPr>
              <w:t xml:space="preserve"> daar in het kader van RED III op gaat sturen.</w:t>
            </w:r>
          </w:p>
          <w:p w:rsidR="00180780" w:rsidP="009D6D35" w:rsidRDefault="00180780" w14:paraId="57981AF3" w14:textId="77777777">
            <w:pPr>
              <w:spacing w:after="0" w:line="240" w:lineRule="auto"/>
              <w:rPr>
                <w:rFonts w:ascii="Times New Roman" w:hAnsi="Times New Roman" w:eastAsia="Times New Roman" w:cs="Times New Roman"/>
                <w:iCs/>
                <w:lang w:eastAsia="nl-NL"/>
              </w:rPr>
            </w:pPr>
          </w:p>
          <w:p w:rsidRPr="004F2A58" w:rsidR="00180780" w:rsidP="00180780" w:rsidRDefault="00180780" w14:paraId="4631519A" w14:textId="6A92C8DF">
            <w:pPr>
              <w:spacing w:after="0" w:line="240" w:lineRule="auto"/>
              <w:rPr>
                <w:rFonts w:ascii="Times New Roman" w:hAnsi="Times New Roman" w:eastAsia="Times New Roman" w:cs="Times New Roman"/>
                <w:iCs/>
                <w:lang w:eastAsia="nl-NL"/>
              </w:rPr>
            </w:pPr>
            <w:r w:rsidRPr="00180780">
              <w:rPr>
                <w:rFonts w:ascii="Times New Roman" w:hAnsi="Times New Roman" w:eastAsia="Times New Roman" w:cs="Times New Roman"/>
                <w:iCs/>
                <w:lang w:eastAsia="nl-NL"/>
              </w:rPr>
              <w:t>De leden van de BBB-fractie vragen hoe wordt voorkomen dat sectorsturing leidt tot extra kosten en complexiteit voor bedrijven die meerdere vervoerssectoren beleveren.</w:t>
            </w:r>
            <w:r>
              <w:rPr>
                <w:rFonts w:ascii="Times New Roman" w:hAnsi="Times New Roman" w:eastAsia="Times New Roman" w:cs="Times New Roman"/>
                <w:iCs/>
                <w:lang w:eastAsia="nl-NL"/>
              </w:rPr>
              <w:t xml:space="preserve"> </w:t>
            </w:r>
            <w:r w:rsidRPr="00180780">
              <w:rPr>
                <w:rFonts w:ascii="Times New Roman" w:hAnsi="Times New Roman" w:eastAsia="Times New Roman" w:cs="Times New Roman"/>
                <w:iCs/>
                <w:lang w:eastAsia="nl-NL"/>
              </w:rPr>
              <w:t>Is de regering bereid om bij de uitwerking in het Besluit energie vervoer ruim gebruik te maken van de vrije ruimte tussen sectoren, zodat bedrijven flexibiliteit behouden?</w:t>
            </w:r>
          </w:p>
          <w:p w:rsidRPr="004F2A58" w:rsidR="000518E6" w:rsidP="009D6D35" w:rsidRDefault="000518E6" w14:paraId="42293A30" w14:textId="77777777">
            <w:pPr>
              <w:spacing w:after="0" w:line="240" w:lineRule="auto"/>
              <w:rPr>
                <w:rFonts w:ascii="Times New Roman" w:hAnsi="Times New Roman" w:eastAsia="Times New Roman" w:cs="Times New Roman"/>
                <w:iCs/>
                <w:lang w:eastAsia="nl-NL"/>
              </w:rPr>
            </w:pPr>
          </w:p>
          <w:p w:rsidRPr="004F2A58" w:rsidR="000518E6" w:rsidP="000518E6" w:rsidRDefault="000518E6" w14:paraId="4E4E1135" w14:textId="77777777">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SGP-fractie horen graag wat precies de Europese kaders zijn voor sectorsturing. Wat is op basis van de Europese regelgeving verplicht en wat behoort tot de beleidsvrijheid van lidstaten?</w:t>
            </w:r>
          </w:p>
          <w:p w:rsidRPr="004F2A58" w:rsidR="000518E6" w:rsidP="000518E6" w:rsidRDefault="000518E6" w14:paraId="109744C6" w14:textId="77777777">
            <w:pPr>
              <w:spacing w:after="0" w:line="240" w:lineRule="auto"/>
              <w:rPr>
                <w:rFonts w:ascii="Times New Roman" w:hAnsi="Times New Roman" w:eastAsia="Times New Roman" w:cs="Times New Roman"/>
                <w:iCs/>
                <w:lang w:eastAsia="nl-NL"/>
              </w:rPr>
            </w:pPr>
          </w:p>
          <w:p w:rsidRPr="004F2A58" w:rsidR="000518E6" w:rsidP="000518E6" w:rsidRDefault="000518E6" w14:paraId="23F6EF54" w14:textId="2F10B96F">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SGP-fractie lezen in het verslag van </w:t>
            </w:r>
            <w:r w:rsidR="004B1871">
              <w:rPr>
                <w:rFonts w:ascii="Times New Roman" w:hAnsi="Times New Roman" w:eastAsia="Times New Roman" w:cs="Times New Roman"/>
                <w:iCs/>
                <w:lang w:eastAsia="nl-NL"/>
              </w:rPr>
              <w:t xml:space="preserve">de </w:t>
            </w:r>
            <w:r w:rsidRPr="004F2A58">
              <w:rPr>
                <w:rFonts w:ascii="Times New Roman" w:hAnsi="Times New Roman" w:eastAsia="Times New Roman" w:cs="Times New Roman"/>
                <w:iCs/>
                <w:lang w:eastAsia="nl-NL"/>
              </w:rPr>
              <w:t>internetconsultatie dat de regering een gevoeligheidsanalyse zal uitvoeren naar de invloed van gemaakte keuzes voor de verschillende sectoren op de kostprijsontwikkeling. Deze leden horen graag of deze gevoeligheidsanalyse inmiddels is uitgevoerd, wat de uitkomsten zijn en hoe de regering deze uitkomsten weegt. Is het mogelijk het verslag van deze gevoeligheidsanalyse met de Kamer te delen, zo vragen deze leden.</w:t>
            </w:r>
          </w:p>
          <w:p w:rsidRPr="004F2A58" w:rsidR="000518E6" w:rsidP="000518E6" w:rsidRDefault="000518E6" w14:paraId="1997E760" w14:textId="77777777">
            <w:pPr>
              <w:spacing w:after="0" w:line="240" w:lineRule="auto"/>
              <w:rPr>
                <w:rFonts w:ascii="Times New Roman" w:hAnsi="Times New Roman" w:eastAsia="Times New Roman" w:cs="Times New Roman"/>
                <w:iCs/>
                <w:lang w:eastAsia="nl-NL"/>
              </w:rPr>
            </w:pPr>
          </w:p>
          <w:p w:rsidRPr="004F2A58" w:rsidR="000518E6" w:rsidP="000518E6" w:rsidRDefault="000518E6" w14:paraId="53483185" w14:textId="4666AB02">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SGP-fractie pleiten voor een zoveel mogelijk gelijk speelveld met omliggende landen, onder meer voor de binnenvaart. Deelt de regering de mening dat zoveel mogelijk voorkomen moet worden dat binnenvaartschippers brandstof innemen in Duitsland of België, omdat hier de RED III</w:t>
            </w:r>
            <w:r w:rsidR="00C27CAC">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verplichtingen nog niet gelden? Hoe gaat de regering hiervoor zorgen, zo vragen deze leden. Zij willen er ook op wijzen dat België heeft besloten ETS2 niet toe te passen bij de binnenvaart, terwijl dat in Nederland wel het geval is. Hoe staat het met de invulling van </w:t>
            </w:r>
            <w:r w:rsidR="00C27CAC">
              <w:rPr>
                <w:rFonts w:ascii="Times New Roman" w:hAnsi="Times New Roman" w:eastAsia="Times New Roman" w:cs="Times New Roman"/>
                <w:iCs/>
                <w:lang w:eastAsia="nl-NL"/>
              </w:rPr>
              <w:t>het</w:t>
            </w:r>
            <w:r w:rsidRPr="004F2A58">
              <w:rPr>
                <w:rFonts w:ascii="Times New Roman" w:hAnsi="Times New Roman" w:eastAsia="Times New Roman" w:cs="Times New Roman"/>
                <w:iCs/>
                <w:lang w:eastAsia="nl-NL"/>
              </w:rPr>
              <w:t xml:space="preserve"> </w:t>
            </w:r>
            <w:r w:rsidR="00C27CAC">
              <w:rPr>
                <w:rFonts w:ascii="Times New Roman" w:hAnsi="Times New Roman" w:eastAsia="Times New Roman" w:cs="Times New Roman"/>
                <w:iCs/>
                <w:lang w:eastAsia="nl-NL"/>
              </w:rPr>
              <w:t>m</w:t>
            </w:r>
            <w:r w:rsidRPr="004F2A58">
              <w:rPr>
                <w:rFonts w:ascii="Times New Roman" w:hAnsi="Times New Roman" w:eastAsia="Times New Roman" w:cs="Times New Roman"/>
                <w:iCs/>
                <w:lang w:eastAsia="nl-NL"/>
              </w:rPr>
              <w:t xml:space="preserve">emorandum of </w:t>
            </w:r>
            <w:proofErr w:type="spellStart"/>
            <w:r w:rsidR="00C27CAC">
              <w:rPr>
                <w:rFonts w:ascii="Times New Roman" w:hAnsi="Times New Roman" w:eastAsia="Times New Roman" w:cs="Times New Roman"/>
                <w:iCs/>
                <w:lang w:eastAsia="nl-NL"/>
              </w:rPr>
              <w:t>u</w:t>
            </w:r>
            <w:r w:rsidRPr="004F2A58">
              <w:rPr>
                <w:rFonts w:ascii="Times New Roman" w:hAnsi="Times New Roman" w:eastAsia="Times New Roman" w:cs="Times New Roman"/>
                <w:iCs/>
                <w:lang w:eastAsia="nl-NL"/>
              </w:rPr>
              <w:t>nderstanding</w:t>
            </w:r>
            <w:proofErr w:type="spellEnd"/>
            <w:r w:rsidRPr="004F2A58">
              <w:rPr>
                <w:rFonts w:ascii="Times New Roman" w:hAnsi="Times New Roman" w:eastAsia="Times New Roman" w:cs="Times New Roman"/>
                <w:iCs/>
                <w:lang w:eastAsia="nl-NL"/>
              </w:rPr>
              <w:t xml:space="preserve"> die met België is afgesproken over de invoering van RED</w:t>
            </w:r>
            <w:r w:rsidR="006E4D30">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III en ETS2 voor de binnenvaart?</w:t>
            </w:r>
          </w:p>
          <w:p w:rsidRPr="004F2A58" w:rsidR="000518E6" w:rsidP="000518E6" w:rsidRDefault="000518E6" w14:paraId="36846C92" w14:textId="77777777">
            <w:pPr>
              <w:spacing w:after="0" w:line="240" w:lineRule="auto"/>
              <w:rPr>
                <w:rFonts w:ascii="Times New Roman" w:hAnsi="Times New Roman" w:eastAsia="Times New Roman" w:cs="Times New Roman"/>
                <w:iCs/>
                <w:lang w:eastAsia="nl-NL"/>
              </w:rPr>
            </w:pPr>
          </w:p>
          <w:p w:rsidRPr="004F2A58" w:rsidR="000518E6" w:rsidP="000518E6" w:rsidRDefault="000518E6" w14:paraId="15234818" w14:textId="13A0AA83">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SGP-fractie horen graag waarom ten aanzien van de inboekregels voor raffinage er niet voor gekozen is om net als bij de jaarverplichting voor de industrie te kiezen voor een tijdelijke versoepeling van de inboekregels om naast fysieke levering ook administratieve aankoop van duurzaamheidsinformatie mogelijk te maken, zolang geen sprake is van een volwaardig waterstofnetwerk.</w:t>
            </w:r>
          </w:p>
          <w:p w:rsidR="008F5B7D" w:rsidP="000518E6" w:rsidRDefault="008F5B7D" w14:paraId="36E90171" w14:textId="77777777">
            <w:pPr>
              <w:spacing w:after="0" w:line="240" w:lineRule="auto"/>
              <w:rPr>
                <w:rFonts w:ascii="Times New Roman" w:hAnsi="Times New Roman" w:eastAsia="Times New Roman" w:cs="Times New Roman"/>
                <w:iCs/>
                <w:lang w:eastAsia="nl-NL"/>
              </w:rPr>
            </w:pPr>
          </w:p>
          <w:p w:rsidRPr="004F2A58" w:rsidR="008F5B7D" w:rsidP="008F5B7D" w:rsidRDefault="008F5B7D" w14:paraId="520046FC" w14:textId="77777777">
            <w:pPr>
              <w:rPr>
                <w:rFonts w:ascii="Times New Roman" w:hAnsi="Times New Roman" w:cs="Times New Roman"/>
              </w:rPr>
            </w:pPr>
            <w:r w:rsidRPr="004F2A58">
              <w:rPr>
                <w:rFonts w:ascii="Times New Roman" w:hAnsi="Times New Roman" w:cs="Times New Roman"/>
              </w:rPr>
              <w:t>De leden van de ChristenUnie-fractie zien dat het wetsvoorstel bijdraagt aan reductie van de emissies in de transportsector, onder meer door het toevoegen van verplichtingen voor de binnenvaart en zeevaart. De</w:t>
            </w:r>
            <w:r>
              <w:rPr>
                <w:rFonts w:ascii="Times New Roman" w:hAnsi="Times New Roman" w:cs="Times New Roman"/>
              </w:rPr>
              <w:t>ze</w:t>
            </w:r>
            <w:r w:rsidRPr="004F2A58">
              <w:rPr>
                <w:rFonts w:ascii="Times New Roman" w:hAnsi="Times New Roman" w:cs="Times New Roman"/>
              </w:rPr>
              <w:t xml:space="preserve"> leden wijzen er daarbij op dat </w:t>
            </w:r>
            <w:r w:rsidRPr="004F2A58">
              <w:rPr>
                <w:rFonts w:ascii="Times New Roman" w:hAnsi="Times New Roman" w:cs="Times New Roman"/>
              </w:rPr>
              <w:lastRenderedPageBreak/>
              <w:t xml:space="preserve">weglekeffecten moeten worden voorkomen. Kan de regering in dat kader uiteenzetten hoe de onderhandelingen </w:t>
            </w:r>
            <w:r>
              <w:rPr>
                <w:rFonts w:ascii="Times New Roman" w:hAnsi="Times New Roman" w:cs="Times New Roman"/>
              </w:rPr>
              <w:t xml:space="preserve">lopen </w:t>
            </w:r>
            <w:r w:rsidRPr="004F2A58">
              <w:rPr>
                <w:rFonts w:ascii="Times New Roman" w:hAnsi="Times New Roman" w:cs="Times New Roman"/>
              </w:rPr>
              <w:t xml:space="preserve">tussen Nederland en de buurlanden om mogelijke weglekeffecten te voorkomen in sectoren als de binnenvaart, kustvaart en zeevaart? </w:t>
            </w:r>
          </w:p>
          <w:p w:rsidRPr="004F2A58" w:rsidR="00524E60" w:rsidP="00524E60" w:rsidRDefault="006911A6" w14:paraId="45644A72" w14:textId="110FF7D3">
            <w:pPr>
              <w:spacing w:after="0" w:line="240" w:lineRule="auto"/>
              <w:rPr>
                <w:rFonts w:ascii="Times New Roman" w:hAnsi="Times New Roman" w:cs="Times New Roman"/>
                <w:b/>
                <w:bCs/>
                <w:color w:val="211D1F"/>
              </w:rPr>
            </w:pPr>
            <w:r>
              <w:rPr>
                <w:rFonts w:ascii="Times New Roman" w:hAnsi="Times New Roman" w:cs="Times New Roman"/>
                <w:b/>
                <w:bCs/>
                <w:color w:val="211D1F"/>
              </w:rPr>
              <w:t>CO₂</w:t>
            </w:r>
            <w:r w:rsidRPr="004F2A58" w:rsidR="00524E60">
              <w:rPr>
                <w:rFonts w:ascii="Times New Roman" w:hAnsi="Times New Roman" w:cs="Times New Roman"/>
                <w:b/>
                <w:bCs/>
                <w:color w:val="211D1F"/>
              </w:rPr>
              <w:t>-ketenemissiesturing</w:t>
            </w:r>
          </w:p>
          <w:p w:rsidRPr="004F2A58" w:rsidR="00524E60" w:rsidP="00524E60" w:rsidRDefault="00524E60" w14:paraId="05CD212E" w14:textId="0FE4654A">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zijn van mening dat de energietransitie gebaat is bij zo efficiënt mogelijk gebruik van bestaande infrastructuur. Het toepassen van massabalans voor biogas en bio-</w:t>
            </w:r>
            <w:proofErr w:type="spellStart"/>
            <w:r w:rsidR="00B9218D">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 xml:space="preserve"> binnen het bestaande gasnetwerk en de </w:t>
            </w:r>
            <w:proofErr w:type="spellStart"/>
            <w:r w:rsidR="00B9218D">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-logistiek kan opschaling versnellen, investeringskosten beperken en onnodige verdubbeling van infrastructuur voorkomen. Binnen de Europese Unie is dit systeem toegestaan (o</w:t>
            </w:r>
            <w:r w:rsidR="004B1871">
              <w:rPr>
                <w:rFonts w:ascii="Times New Roman" w:hAnsi="Times New Roman" w:eastAsia="Times New Roman" w:cs="Times New Roman"/>
                <w:iCs/>
                <w:lang w:eastAsia="nl-NL"/>
              </w:rPr>
              <w:t>nder andere</w:t>
            </w:r>
            <w:r w:rsidRPr="004F2A58">
              <w:rPr>
                <w:rFonts w:ascii="Times New Roman" w:hAnsi="Times New Roman" w:eastAsia="Times New Roman" w:cs="Times New Roman"/>
                <w:iCs/>
                <w:lang w:eastAsia="nl-NL"/>
              </w:rPr>
              <w:t xml:space="preserve"> via EU IE 996), mits wordt voldaan aan de duurzaamheidscriteria en traceerbaarheidseisen</w:t>
            </w:r>
            <w:r w:rsidR="00CB610E">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zoals vastgelegd in de hernieuwbare</w:t>
            </w:r>
            <w:r w:rsidR="00CB610E">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energierichtlijn RED III</w:t>
            </w:r>
            <w:r w:rsidR="004B1871">
              <w:rPr>
                <w:rFonts w:ascii="Times New Roman" w:hAnsi="Times New Roman" w:eastAsia="Times New Roman" w:cs="Times New Roman"/>
                <w:iCs/>
                <w:lang w:eastAsia="nl-NL"/>
              </w:rPr>
              <w:t>. L</w:t>
            </w:r>
            <w:r w:rsidRPr="004F2A58">
              <w:rPr>
                <w:rFonts w:ascii="Times New Roman" w:hAnsi="Times New Roman" w:eastAsia="Times New Roman" w:cs="Times New Roman"/>
                <w:iCs/>
                <w:lang w:eastAsia="nl-NL"/>
              </w:rPr>
              <w:t>anden als Duitsland passen het al toe. De</w:t>
            </w:r>
            <w:r w:rsidR="004B1871">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begrijpen dat dit in Duitsland tot een sterke groei van de inzet van bio-</w:t>
            </w:r>
            <w:proofErr w:type="spellStart"/>
            <w:r w:rsidR="00CB610E">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 xml:space="preserve"> leidt en tot een succesvolle decarbonisatie van de transportsector. </w:t>
            </w:r>
          </w:p>
          <w:p w:rsidRPr="004F2A58" w:rsidR="00524E60" w:rsidP="00524E60" w:rsidRDefault="00524E60" w14:paraId="7646F3FE"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297E9DCE" w14:textId="229AAD8B">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hebben hierover de volgende vragen. Ten eerste vragen </w:t>
            </w:r>
            <w:r w:rsidR="004308D6">
              <w:rPr>
                <w:rFonts w:ascii="Times New Roman" w:hAnsi="Times New Roman" w:eastAsia="Times New Roman" w:cs="Times New Roman"/>
                <w:iCs/>
                <w:lang w:eastAsia="nl-NL"/>
              </w:rPr>
              <w:t>zij</w:t>
            </w:r>
            <w:r w:rsidRPr="004F2A58">
              <w:rPr>
                <w:rFonts w:ascii="Times New Roman" w:hAnsi="Times New Roman" w:eastAsia="Times New Roman" w:cs="Times New Roman"/>
                <w:iCs/>
                <w:lang w:eastAsia="nl-NL"/>
              </w:rPr>
              <w:t xml:space="preserve"> of de regering het met hen eens is dat het toestaan van </w:t>
            </w:r>
            <w:r w:rsidR="004308D6">
              <w:rPr>
                <w:rFonts w:ascii="Times New Roman" w:hAnsi="Times New Roman" w:eastAsia="Times New Roman" w:cs="Times New Roman"/>
                <w:iCs/>
                <w:lang w:eastAsia="nl-NL"/>
              </w:rPr>
              <w:t xml:space="preserve">een </w:t>
            </w:r>
            <w:r w:rsidRPr="004F2A58">
              <w:rPr>
                <w:rFonts w:ascii="Times New Roman" w:hAnsi="Times New Roman" w:eastAsia="Times New Roman" w:cs="Times New Roman"/>
                <w:iCs/>
                <w:lang w:eastAsia="nl-NL"/>
              </w:rPr>
              <w:t>massabalanssystematiek voor bio-LNG een kostenefficiënte en systeemlogische stap is</w:t>
            </w:r>
            <w:r w:rsidR="00D174F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w:t>
            </w:r>
          </w:p>
          <w:p w:rsidRPr="004F2A58" w:rsidR="00524E60" w:rsidP="00524E60" w:rsidRDefault="00524E60" w14:paraId="03F3F333"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7978C0BB" w14:textId="2B8923F9">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vragen daarnaast of de regering het mogelijk en wenselijk acht dat Nederland, net als Duitsland, gebruikmaakt van de bestaande gasinfrastructuur (inclusief </w:t>
            </w:r>
            <w:proofErr w:type="spellStart"/>
            <w:r w:rsidR="004308D6">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 xml:space="preserve">-terminals) in combinatie met </w:t>
            </w:r>
            <w:r w:rsidR="004308D6">
              <w:rPr>
                <w:rFonts w:ascii="Times New Roman" w:hAnsi="Times New Roman" w:eastAsia="Times New Roman" w:cs="Times New Roman"/>
                <w:iCs/>
                <w:lang w:eastAsia="nl-NL"/>
              </w:rPr>
              <w:t xml:space="preserve">een </w:t>
            </w:r>
            <w:r w:rsidRPr="004F2A58">
              <w:rPr>
                <w:rFonts w:ascii="Times New Roman" w:hAnsi="Times New Roman" w:eastAsia="Times New Roman" w:cs="Times New Roman"/>
                <w:iCs/>
                <w:lang w:eastAsia="nl-NL"/>
              </w:rPr>
              <w:t>massabalans voor de inzet van bio-</w:t>
            </w:r>
            <w:proofErr w:type="spellStart"/>
            <w:r w:rsidR="004308D6">
              <w:rPr>
                <w:rFonts w:ascii="Times New Roman" w:hAnsi="Times New Roman" w:eastAsia="Times New Roman" w:cs="Times New Roman"/>
                <w:iCs/>
                <w:lang w:eastAsia="nl-NL"/>
              </w:rPr>
              <w:t>lng</w:t>
            </w:r>
            <w:proofErr w:type="spellEnd"/>
            <w:r w:rsidR="00D174F7">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 xml:space="preserve">Welke overwegingen spelen daarbij een rol? </w:t>
            </w:r>
          </w:p>
          <w:p w:rsidRPr="004F2A58" w:rsidR="00524E60" w:rsidP="00524E60" w:rsidRDefault="00524E60" w14:paraId="7C641356"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2886BF22" w14:textId="47F58682">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vragen de regering hoe zij de juridische ruimte binnen RED III voor deze toepassing beoordeelt</w:t>
            </w:r>
            <w:r w:rsidR="00D174F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Is er sprake van belemmeringen in Europese wet- en regelgeving die de inzet van geïmporteerd groen gas, of de inzet via de terminalroute voor bio-</w:t>
            </w:r>
            <w:proofErr w:type="spellStart"/>
            <w:r w:rsidR="004308D6">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 xml:space="preserve"> in Nederland zouden verhinderen? Zo ja, op welke bepalingen is dat gebaseerd? Is de regering van oordeel dat het niet toestaan van de </w:t>
            </w:r>
            <w:proofErr w:type="spellStart"/>
            <w:r w:rsidRPr="004F2A58">
              <w:rPr>
                <w:rFonts w:ascii="Times New Roman" w:hAnsi="Times New Roman" w:eastAsia="Times New Roman" w:cs="Times New Roman"/>
                <w:iCs/>
                <w:lang w:eastAsia="nl-NL"/>
              </w:rPr>
              <w:t>vergroende</w:t>
            </w:r>
            <w:proofErr w:type="spellEnd"/>
            <w:r w:rsidRPr="004F2A58">
              <w:rPr>
                <w:rFonts w:ascii="Times New Roman" w:hAnsi="Times New Roman" w:eastAsia="Times New Roman" w:cs="Times New Roman"/>
                <w:iCs/>
                <w:lang w:eastAsia="nl-NL"/>
              </w:rPr>
              <w:t xml:space="preserve"> </w:t>
            </w:r>
            <w:proofErr w:type="spellStart"/>
            <w:r w:rsidR="004308D6">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-route – mede gelet op definitie 18 van de RED</w:t>
            </w:r>
            <w:r w:rsidR="004308D6">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III – in de praktijk neerkomt op een nationale kop bovenop Europees beleid? Zo nee, waarom niet?</w:t>
            </w:r>
          </w:p>
          <w:p w:rsidRPr="004F2A58" w:rsidR="00524E60" w:rsidP="00524E60" w:rsidRDefault="00524E60" w14:paraId="1B8CA77D"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545F3A84" w14:textId="1765B8F0">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vragen de regering of het klopt dat in Duitsland rechtszaken zijn gevoerd over het niet toestaan van deze route, die uiteindelijk geleid hebben tot de verplichting om de </w:t>
            </w:r>
            <w:proofErr w:type="spellStart"/>
            <w:r w:rsidRPr="004F2A58">
              <w:rPr>
                <w:rFonts w:ascii="Times New Roman" w:hAnsi="Times New Roman" w:eastAsia="Times New Roman" w:cs="Times New Roman"/>
                <w:iCs/>
                <w:lang w:eastAsia="nl-NL"/>
              </w:rPr>
              <w:t>vergroende</w:t>
            </w:r>
            <w:proofErr w:type="spellEnd"/>
            <w:r w:rsidRPr="004F2A58">
              <w:rPr>
                <w:rFonts w:ascii="Times New Roman" w:hAnsi="Times New Roman" w:eastAsia="Times New Roman" w:cs="Times New Roman"/>
                <w:iCs/>
                <w:lang w:eastAsia="nl-NL"/>
              </w:rPr>
              <w:t xml:space="preserve"> </w:t>
            </w:r>
            <w:proofErr w:type="spellStart"/>
            <w:r w:rsidR="00072064">
              <w:rPr>
                <w:rFonts w:ascii="Times New Roman" w:hAnsi="Times New Roman" w:eastAsia="Times New Roman" w:cs="Times New Roman"/>
                <w:iCs/>
                <w:lang w:eastAsia="nl-NL"/>
              </w:rPr>
              <w:t>lng</w:t>
            </w:r>
            <w:proofErr w:type="spellEnd"/>
            <w:r w:rsidRPr="004F2A58">
              <w:rPr>
                <w:rFonts w:ascii="Times New Roman" w:hAnsi="Times New Roman" w:eastAsia="Times New Roman" w:cs="Times New Roman"/>
                <w:iCs/>
                <w:lang w:eastAsia="nl-NL"/>
              </w:rPr>
              <w:t>-route toe te staan</w:t>
            </w:r>
            <w:r w:rsidR="00D174F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Is de regering bekend met deze jurisprudentie, en acht zij het aannemelijk dat Nederland in een vergelijkbare positie terecht zou kunnen komen?</w:t>
            </w:r>
          </w:p>
          <w:p w:rsidRPr="004F2A58" w:rsidR="00524E60" w:rsidP="00524E60" w:rsidRDefault="00524E60" w14:paraId="33AA73FD"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6454B883" w14:textId="42E0AD7F">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vragen de regering verder in hoeverre het toestaan van deze route kan bijdragen aan het </w:t>
            </w:r>
            <w:r w:rsidRPr="004F2A58">
              <w:rPr>
                <w:rFonts w:ascii="Times New Roman" w:hAnsi="Times New Roman" w:eastAsia="Times New Roman" w:cs="Times New Roman"/>
                <w:iCs/>
                <w:lang w:eastAsia="nl-NL"/>
              </w:rPr>
              <w:lastRenderedPageBreak/>
              <w:t>realiseren van de hogere Europese klimaatdoelen voor 2040</w:t>
            </w:r>
            <w:r w:rsidR="00D174F7">
              <w:rPr>
                <w:rFonts w:ascii="Times New Roman" w:hAnsi="Times New Roman" w:eastAsia="Times New Roman" w:cs="Times New Roman"/>
                <w:iCs/>
                <w:lang w:eastAsia="nl-NL"/>
              </w:rPr>
              <w:t xml:space="preserve"> e</w:t>
            </w:r>
            <w:r w:rsidRPr="004F2A58">
              <w:rPr>
                <w:rFonts w:ascii="Times New Roman" w:hAnsi="Times New Roman" w:eastAsia="Times New Roman" w:cs="Times New Roman"/>
                <w:iCs/>
                <w:lang w:eastAsia="nl-NL"/>
              </w:rPr>
              <w:t>n wat betekent dit voor het kosteneffectief behalen van de nationale verplichtingen</w:t>
            </w:r>
            <w:r w:rsidR="00D174F7">
              <w:rPr>
                <w:rFonts w:ascii="Times New Roman" w:hAnsi="Times New Roman" w:eastAsia="Times New Roman" w:cs="Times New Roman"/>
                <w:iCs/>
                <w:lang w:eastAsia="nl-NL"/>
              </w:rPr>
              <w:t xml:space="preserve">. </w:t>
            </w:r>
          </w:p>
          <w:p w:rsidRPr="004F2A58" w:rsidR="00524E60" w:rsidP="00524E60" w:rsidRDefault="00524E60" w14:paraId="38E90933"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0BF9C1F6" w14:textId="52D956FA">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merken op dat de Uniedatabank een belangrijk instrument is voor traceerbaarheid en toezicht op grondstoffen en energiedragers die onder de RED</w:t>
            </w:r>
            <w:r w:rsidR="00D174F7">
              <w:rPr>
                <w:rFonts w:ascii="Times New Roman" w:hAnsi="Times New Roman" w:eastAsia="Times New Roman" w:cs="Times New Roman"/>
                <w:iCs/>
                <w:lang w:eastAsia="nl-NL"/>
              </w:rPr>
              <w:t xml:space="preserve"> III</w:t>
            </w:r>
            <w:r w:rsidRPr="004F2A58">
              <w:rPr>
                <w:rFonts w:ascii="Times New Roman" w:hAnsi="Times New Roman" w:eastAsia="Times New Roman" w:cs="Times New Roman"/>
                <w:iCs/>
                <w:lang w:eastAsia="nl-NL"/>
              </w:rPr>
              <w:t xml:space="preserve"> vallen. Is de regering het </w:t>
            </w:r>
            <w:r w:rsidR="006A32AE">
              <w:rPr>
                <w:rFonts w:ascii="Times New Roman" w:hAnsi="Times New Roman" w:eastAsia="Times New Roman" w:cs="Times New Roman"/>
                <w:iCs/>
                <w:lang w:eastAsia="nl-NL"/>
              </w:rPr>
              <w:t>ermee</w:t>
            </w:r>
            <w:r w:rsidRPr="004F2A58">
              <w:rPr>
                <w:rFonts w:ascii="Times New Roman" w:hAnsi="Times New Roman" w:eastAsia="Times New Roman" w:cs="Times New Roman"/>
                <w:iCs/>
                <w:lang w:eastAsia="nl-NL"/>
              </w:rPr>
              <w:t xml:space="preserve"> eens dat de Uniedatabank zo snel mogelijk in gebruik </w:t>
            </w:r>
            <w:r w:rsidR="00D174F7">
              <w:rPr>
                <w:rFonts w:ascii="Times New Roman" w:hAnsi="Times New Roman" w:eastAsia="Times New Roman" w:cs="Times New Roman"/>
                <w:iCs/>
                <w:lang w:eastAsia="nl-NL"/>
              </w:rPr>
              <w:t xml:space="preserve">moet </w:t>
            </w:r>
            <w:r w:rsidRPr="004F2A58">
              <w:rPr>
                <w:rFonts w:ascii="Times New Roman" w:hAnsi="Times New Roman" w:eastAsia="Times New Roman" w:cs="Times New Roman"/>
                <w:iCs/>
                <w:lang w:eastAsia="nl-NL"/>
              </w:rPr>
              <w:t>word</w:t>
            </w:r>
            <w:r w:rsidR="00D174F7">
              <w:rPr>
                <w:rFonts w:ascii="Times New Roman" w:hAnsi="Times New Roman" w:eastAsia="Times New Roman" w:cs="Times New Roman"/>
                <w:iCs/>
                <w:lang w:eastAsia="nl-NL"/>
              </w:rPr>
              <w:t>en</w:t>
            </w:r>
            <w:r w:rsidRPr="004F2A58">
              <w:rPr>
                <w:rFonts w:ascii="Times New Roman" w:hAnsi="Times New Roman" w:eastAsia="Times New Roman" w:cs="Times New Roman"/>
                <w:iCs/>
                <w:lang w:eastAsia="nl-NL"/>
              </w:rPr>
              <w:t xml:space="preserve"> genomen en tegelijkertijd werkbaar en betrouwbaar moet zijn? Kan de regering per categorie energiedrager aangeven wat de voortgang is? Welke aandachtspunten zijn er momenteel geconstateerd en welke inspanningen leveren de Europese Commissie en de Nederlandse regering om deze op te lossen?</w:t>
            </w:r>
          </w:p>
          <w:p w:rsidRPr="004F2A58" w:rsidR="009D6D35" w:rsidP="00524E60" w:rsidRDefault="009D6D35" w14:paraId="143E3CED" w14:textId="77777777">
            <w:pPr>
              <w:spacing w:after="0" w:line="240" w:lineRule="auto"/>
              <w:rPr>
                <w:rFonts w:ascii="Times New Roman" w:hAnsi="Times New Roman" w:eastAsia="Times New Roman" w:cs="Times New Roman"/>
                <w:iCs/>
                <w:lang w:eastAsia="nl-NL"/>
              </w:rPr>
            </w:pPr>
          </w:p>
          <w:p w:rsidRPr="004F2A58" w:rsidR="009D6D35" w:rsidP="009D6D35" w:rsidRDefault="009D6D35" w14:paraId="0B00851F" w14:textId="163657D6">
            <w:pPr>
              <w:rPr>
                <w:rFonts w:ascii="Times New Roman" w:hAnsi="Times New Roman" w:cs="Times New Roman"/>
              </w:rPr>
            </w:pPr>
            <w:r w:rsidRPr="004F2A58">
              <w:rPr>
                <w:rFonts w:ascii="Times New Roman" w:hAnsi="Times New Roman" w:cs="Times New Roman"/>
              </w:rPr>
              <w:t>De leden van de D66-fractie steunen de introductie van CO₂-ketenemissiesturing. Tegelijkertijd zien de</w:t>
            </w:r>
            <w:r w:rsidR="00D174F7">
              <w:rPr>
                <w:rFonts w:ascii="Times New Roman" w:hAnsi="Times New Roman" w:cs="Times New Roman"/>
              </w:rPr>
              <w:t>ze</w:t>
            </w:r>
            <w:r w:rsidRPr="004F2A58">
              <w:rPr>
                <w:rFonts w:ascii="Times New Roman" w:hAnsi="Times New Roman" w:cs="Times New Roman"/>
              </w:rPr>
              <w:t xml:space="preserve"> leden een risico in de wijziging van de systematiek. Ten eerste schrapt </w:t>
            </w:r>
            <w:r w:rsidR="006A32AE">
              <w:rPr>
                <w:rFonts w:ascii="Times New Roman" w:hAnsi="Times New Roman" w:cs="Times New Roman"/>
              </w:rPr>
              <w:t>het wetsvoorstel</w:t>
            </w:r>
            <w:r w:rsidR="00D174F7">
              <w:rPr>
                <w:rFonts w:ascii="Times New Roman" w:hAnsi="Times New Roman" w:cs="Times New Roman"/>
              </w:rPr>
              <w:t xml:space="preserve"> </w:t>
            </w:r>
            <w:r w:rsidRPr="004F2A58">
              <w:rPr>
                <w:rFonts w:ascii="Times New Roman" w:hAnsi="Times New Roman" w:cs="Times New Roman"/>
              </w:rPr>
              <w:t xml:space="preserve">de bepalingen over de emissiereductieverplichting in de </w:t>
            </w:r>
            <w:r w:rsidR="006A32AE">
              <w:rPr>
                <w:rFonts w:ascii="Times New Roman" w:hAnsi="Times New Roman" w:cs="Times New Roman"/>
              </w:rPr>
              <w:t>R</w:t>
            </w:r>
            <w:r w:rsidRPr="004F2A58">
              <w:rPr>
                <w:rFonts w:ascii="Times New Roman" w:hAnsi="Times New Roman" w:cs="Times New Roman"/>
              </w:rPr>
              <w:t xml:space="preserve">ichtlijn brandstofkwaliteit en trekt </w:t>
            </w:r>
            <w:r w:rsidR="006A32AE">
              <w:rPr>
                <w:rFonts w:ascii="Times New Roman" w:hAnsi="Times New Roman" w:cs="Times New Roman"/>
              </w:rPr>
              <w:t xml:space="preserve">het wetsvoorstel </w:t>
            </w:r>
            <w:r w:rsidRPr="004F2A58">
              <w:rPr>
                <w:rFonts w:ascii="Times New Roman" w:hAnsi="Times New Roman" w:cs="Times New Roman"/>
              </w:rPr>
              <w:t xml:space="preserve">de </w:t>
            </w:r>
            <w:r w:rsidR="006A32AE">
              <w:rPr>
                <w:rFonts w:ascii="Times New Roman" w:hAnsi="Times New Roman" w:cs="Times New Roman"/>
              </w:rPr>
              <w:t>U</w:t>
            </w:r>
            <w:r w:rsidRPr="004F2A58">
              <w:rPr>
                <w:rFonts w:ascii="Times New Roman" w:hAnsi="Times New Roman" w:cs="Times New Roman"/>
              </w:rPr>
              <w:t>itvoeringsrichtlijn brandstofkwaliteit in. De</w:t>
            </w:r>
            <w:r w:rsidR="00D174F7">
              <w:rPr>
                <w:rFonts w:ascii="Times New Roman" w:hAnsi="Times New Roman" w:cs="Times New Roman"/>
              </w:rPr>
              <w:t>ze</w:t>
            </w:r>
            <w:r w:rsidRPr="004F2A58">
              <w:rPr>
                <w:rFonts w:ascii="Times New Roman" w:hAnsi="Times New Roman" w:cs="Times New Roman"/>
              </w:rPr>
              <w:t xml:space="preserve"> leden vragen </w:t>
            </w:r>
            <w:r w:rsidR="00D174F7">
              <w:rPr>
                <w:rFonts w:ascii="Times New Roman" w:hAnsi="Times New Roman" w:cs="Times New Roman"/>
              </w:rPr>
              <w:t>de regering</w:t>
            </w:r>
            <w:r w:rsidRPr="004F2A58">
              <w:rPr>
                <w:rFonts w:ascii="Times New Roman" w:hAnsi="Times New Roman" w:cs="Times New Roman"/>
              </w:rPr>
              <w:t xml:space="preserve"> of zij het risico ziet dat er in de overgangsfase naar C</w:t>
            </w:r>
            <w:r w:rsidRPr="004F2A58" w:rsidR="00D174F7">
              <w:rPr>
                <w:rFonts w:ascii="Times New Roman" w:hAnsi="Times New Roman" w:cs="Times New Roman"/>
              </w:rPr>
              <w:t>O₂</w:t>
            </w:r>
            <w:r w:rsidR="00D174F7">
              <w:rPr>
                <w:rFonts w:ascii="Times New Roman" w:hAnsi="Times New Roman" w:cs="Times New Roman"/>
              </w:rPr>
              <w:t>-k</w:t>
            </w:r>
            <w:r w:rsidRPr="004F2A58">
              <w:rPr>
                <w:rFonts w:ascii="Times New Roman" w:hAnsi="Times New Roman" w:cs="Times New Roman"/>
              </w:rPr>
              <w:t>etenemissiesturing (tijdelijk) sprake zal zijn van minder strikte regulering dan in het vorige stelsel.</w:t>
            </w:r>
          </w:p>
          <w:p w:rsidRPr="004F2A58" w:rsidR="009D6D35" w:rsidP="009D6D35" w:rsidRDefault="009D6D35" w14:paraId="2DFFAA6A" w14:textId="0A0A5D19">
            <w:pPr>
              <w:rPr>
                <w:rFonts w:ascii="Times New Roman" w:hAnsi="Times New Roman" w:cs="Times New Roman"/>
              </w:rPr>
            </w:pPr>
            <w:r w:rsidRPr="004F2A58">
              <w:rPr>
                <w:rFonts w:ascii="Times New Roman" w:hAnsi="Times New Roman" w:cs="Times New Roman"/>
              </w:rPr>
              <w:t>De leden van de D66-fractie constateren dat brandstofleveranciers die benzine, diesel en zware stookolie leveren aan een landbestemming verplicht zijn (wegvervoer, mobiele werktuigen, landbouwtrekkers) een (steeds groter) deel van die brandstoffen uit hernieuwbare energie te laten bestaan. De</w:t>
            </w:r>
            <w:r w:rsidR="00D174F7">
              <w:rPr>
                <w:rFonts w:ascii="Times New Roman" w:hAnsi="Times New Roman" w:cs="Times New Roman"/>
              </w:rPr>
              <w:t>ze</w:t>
            </w:r>
            <w:r w:rsidRPr="004F2A58">
              <w:rPr>
                <w:rFonts w:ascii="Times New Roman" w:hAnsi="Times New Roman" w:cs="Times New Roman"/>
              </w:rPr>
              <w:t xml:space="preserve"> leden vragen </w:t>
            </w:r>
            <w:r w:rsidR="00D174F7">
              <w:rPr>
                <w:rFonts w:ascii="Times New Roman" w:hAnsi="Times New Roman" w:cs="Times New Roman"/>
              </w:rPr>
              <w:t xml:space="preserve">de regering </w:t>
            </w:r>
            <w:r w:rsidRPr="004F2A58">
              <w:rPr>
                <w:rFonts w:ascii="Times New Roman" w:hAnsi="Times New Roman" w:cs="Times New Roman"/>
              </w:rPr>
              <w:t xml:space="preserve">of alle leveranties van fossiele brandstoffen onder deze verplichting vallen </w:t>
            </w:r>
            <w:r w:rsidR="00D174F7">
              <w:rPr>
                <w:rFonts w:ascii="Times New Roman" w:hAnsi="Times New Roman" w:cs="Times New Roman"/>
              </w:rPr>
              <w:t xml:space="preserve">en </w:t>
            </w:r>
            <w:r w:rsidRPr="004F2A58">
              <w:rPr>
                <w:rFonts w:ascii="Times New Roman" w:hAnsi="Times New Roman" w:cs="Times New Roman"/>
              </w:rPr>
              <w:t xml:space="preserve">of </w:t>
            </w:r>
            <w:r w:rsidR="00D174F7">
              <w:rPr>
                <w:rFonts w:ascii="Times New Roman" w:hAnsi="Times New Roman" w:cs="Times New Roman"/>
              </w:rPr>
              <w:t xml:space="preserve">er </w:t>
            </w:r>
            <w:r w:rsidRPr="004F2A58">
              <w:rPr>
                <w:rFonts w:ascii="Times New Roman" w:hAnsi="Times New Roman" w:cs="Times New Roman"/>
              </w:rPr>
              <w:t>ook uitzonderingen zijn en</w:t>
            </w:r>
            <w:r w:rsidR="006A32AE">
              <w:rPr>
                <w:rFonts w:ascii="Times New Roman" w:hAnsi="Times New Roman" w:cs="Times New Roman"/>
              </w:rPr>
              <w:t>,</w:t>
            </w:r>
            <w:r w:rsidRPr="004F2A58">
              <w:rPr>
                <w:rFonts w:ascii="Times New Roman" w:hAnsi="Times New Roman" w:cs="Times New Roman"/>
              </w:rPr>
              <w:t xml:space="preserve"> zo ja, waarom.</w:t>
            </w:r>
          </w:p>
          <w:p w:rsidRPr="004F2A58" w:rsidR="00454EE3" w:rsidP="00454EE3" w:rsidRDefault="00454EE3" w14:paraId="0837D0BC" w14:textId="62525A79">
            <w:pPr>
              <w:rPr>
                <w:rFonts w:ascii="Times New Roman" w:hAnsi="Times New Roman" w:cs="Times New Roman"/>
              </w:rPr>
            </w:pPr>
            <w:r w:rsidRPr="00454EE3">
              <w:rPr>
                <w:rFonts w:ascii="Times New Roman" w:hAnsi="Times New Roman" w:cs="Times New Roman"/>
              </w:rPr>
              <w:t xml:space="preserve">De </w:t>
            </w:r>
            <w:r>
              <w:rPr>
                <w:rFonts w:ascii="Times New Roman" w:hAnsi="Times New Roman" w:cs="Times New Roman"/>
              </w:rPr>
              <w:t xml:space="preserve">leden van de </w:t>
            </w:r>
            <w:r w:rsidRPr="00454EE3">
              <w:rPr>
                <w:rFonts w:ascii="Times New Roman" w:hAnsi="Times New Roman" w:cs="Times New Roman"/>
              </w:rPr>
              <w:t>BBB-fractie ondersteun</w:t>
            </w:r>
            <w:r>
              <w:rPr>
                <w:rFonts w:ascii="Times New Roman" w:hAnsi="Times New Roman" w:cs="Times New Roman"/>
              </w:rPr>
              <w:t>en</w:t>
            </w:r>
            <w:r w:rsidRPr="00454EE3">
              <w:rPr>
                <w:rFonts w:ascii="Times New Roman" w:hAnsi="Times New Roman" w:cs="Times New Roman"/>
              </w:rPr>
              <w:t xml:space="preserve"> in principe het sturen op CO</w:t>
            </w:r>
            <w:r w:rsidRPr="00EA43DD">
              <w:rPr>
                <w:rFonts w:ascii="Times New Roman" w:hAnsi="Times New Roman" w:cs="Times New Roman"/>
                <w:vertAlign w:val="subscript"/>
              </w:rPr>
              <w:t>2</w:t>
            </w:r>
            <w:r w:rsidRPr="00454EE3">
              <w:rPr>
                <w:rFonts w:ascii="Times New Roman" w:hAnsi="Times New Roman" w:cs="Times New Roman"/>
              </w:rPr>
              <w:t>-reductie, maar ma</w:t>
            </w:r>
            <w:r>
              <w:rPr>
                <w:rFonts w:ascii="Times New Roman" w:hAnsi="Times New Roman" w:cs="Times New Roman"/>
              </w:rPr>
              <w:t>ken</w:t>
            </w:r>
            <w:r w:rsidRPr="00454EE3">
              <w:rPr>
                <w:rFonts w:ascii="Times New Roman" w:hAnsi="Times New Roman" w:cs="Times New Roman"/>
              </w:rPr>
              <w:t xml:space="preserve"> zich zorgen over de administratieve lasten en fraudegevoeligheid. Hoe wordt gegarandeerd dat het mkb dit kan uitvoeren zonder onevenredige lasten?</w:t>
            </w:r>
            <w:r>
              <w:rPr>
                <w:rFonts w:ascii="Times New Roman" w:hAnsi="Times New Roman" w:cs="Times New Roman"/>
              </w:rPr>
              <w:t xml:space="preserve"> </w:t>
            </w:r>
            <w:r w:rsidRPr="00454EE3">
              <w:rPr>
                <w:rFonts w:ascii="Times New Roman" w:hAnsi="Times New Roman" w:cs="Times New Roman"/>
              </w:rPr>
              <w:t>Kan de regering toezeggen dat er een eenvoudige standaardmethode komt voor het berekenen van CO</w:t>
            </w:r>
            <w:r w:rsidRPr="00EA43DD">
              <w:rPr>
                <w:rFonts w:ascii="Times New Roman" w:hAnsi="Times New Roman" w:cs="Times New Roman"/>
                <w:vertAlign w:val="subscript"/>
              </w:rPr>
              <w:t>2</w:t>
            </w:r>
            <w:r w:rsidRPr="00454EE3">
              <w:rPr>
                <w:rFonts w:ascii="Times New Roman" w:hAnsi="Times New Roman" w:cs="Times New Roman"/>
              </w:rPr>
              <w:t>-reducties, om de administratieve druk te beperken?</w:t>
            </w:r>
            <w:r>
              <w:rPr>
                <w:rFonts w:ascii="Times New Roman" w:hAnsi="Times New Roman" w:cs="Times New Roman"/>
              </w:rPr>
              <w:t xml:space="preserve"> </w:t>
            </w:r>
            <w:r w:rsidRPr="00454EE3">
              <w:rPr>
                <w:rFonts w:ascii="Times New Roman" w:hAnsi="Times New Roman" w:cs="Times New Roman"/>
              </w:rPr>
              <w:t>De</w:t>
            </w:r>
            <w:r>
              <w:rPr>
                <w:rFonts w:ascii="Times New Roman" w:hAnsi="Times New Roman" w:cs="Times New Roman"/>
              </w:rPr>
              <w:t>ze</w:t>
            </w:r>
            <w:r w:rsidRPr="00454EE3">
              <w:rPr>
                <w:rFonts w:ascii="Times New Roman" w:hAnsi="Times New Roman" w:cs="Times New Roman"/>
              </w:rPr>
              <w:t xml:space="preserve"> leden constateren dat de memorie van toelichting wijst op risico’s van fraude bij CO</w:t>
            </w:r>
            <w:r w:rsidRPr="00EA43DD">
              <w:rPr>
                <w:rFonts w:ascii="Times New Roman" w:hAnsi="Times New Roman" w:cs="Times New Roman"/>
                <w:vertAlign w:val="subscript"/>
              </w:rPr>
              <w:t>2</w:t>
            </w:r>
            <w:r w:rsidRPr="00454EE3">
              <w:rPr>
                <w:rFonts w:ascii="Times New Roman" w:hAnsi="Times New Roman" w:cs="Times New Roman"/>
              </w:rPr>
              <w:t>-ketenemissiesturing. Kan de regering nader toelichten welke stappen worden gezet om fraude daadwerkelijk op te sporen en aan te pakken, met name in internationale ketens?</w:t>
            </w:r>
          </w:p>
          <w:p w:rsidRPr="004F2A58" w:rsidR="00043323" w:rsidP="009D6D35" w:rsidRDefault="00043323" w14:paraId="498A101A" w14:textId="5D822BCF">
            <w:pPr>
              <w:rPr>
                <w:rFonts w:ascii="Times New Roman" w:hAnsi="Times New Roman" w:cs="Times New Roman"/>
              </w:rPr>
            </w:pPr>
            <w:r w:rsidRPr="004F2A58">
              <w:rPr>
                <w:rFonts w:ascii="Times New Roman" w:hAnsi="Times New Roman" w:cs="Times New Roman"/>
              </w:rPr>
              <w:t>De leden van de SGP-fractie constateren dat de vermenigvuldigers voor geleverde elektriciteit in het nieuwe systeem komen te vervallen. Zij horen graag hoe voor een soepele overgang van het oude naar het nieuwe systeem wordt gezorgd voor bijvoorbeeld laadpaalconcessiehouders. Kan de regering toelichten hoe laadpaalconcessiehouders ten</w:t>
            </w:r>
            <w:r w:rsidR="006A32AE">
              <w:rPr>
                <w:rFonts w:ascii="Times New Roman" w:hAnsi="Times New Roman" w:cs="Times New Roman"/>
              </w:rPr>
              <w:t xml:space="preserve"> </w:t>
            </w:r>
            <w:r w:rsidRPr="004F2A58">
              <w:rPr>
                <w:rFonts w:ascii="Times New Roman" w:hAnsi="Times New Roman" w:cs="Times New Roman"/>
              </w:rPr>
              <w:t xml:space="preserve">minste </w:t>
            </w:r>
            <w:r w:rsidRPr="004F2A58">
              <w:rPr>
                <w:rFonts w:ascii="Times New Roman" w:hAnsi="Times New Roman" w:cs="Times New Roman"/>
              </w:rPr>
              <w:lastRenderedPageBreak/>
              <w:t>dezelfde baat hebben bij het nieuwe systeem als bij het oude systeem? Wat betekent de overgang voor bestaande contracten?</w:t>
            </w:r>
          </w:p>
          <w:p w:rsidRPr="004F2A58" w:rsidR="00524E60" w:rsidP="00524E60" w:rsidRDefault="00524E60" w14:paraId="66F5863E" w14:textId="145ACDD3">
            <w:pPr>
              <w:spacing w:after="0" w:line="240" w:lineRule="auto"/>
              <w:rPr>
                <w:rFonts w:ascii="Times New Roman" w:hAnsi="Times New Roman" w:eastAsia="Times New Roman" w:cs="Times New Roman"/>
                <w:b/>
                <w:bCs/>
                <w:iCs/>
                <w:lang w:eastAsia="nl-NL"/>
              </w:rPr>
            </w:pPr>
            <w:r w:rsidRPr="004F2A58">
              <w:rPr>
                <w:rFonts w:ascii="Times New Roman" w:hAnsi="Times New Roman" w:eastAsia="Times New Roman" w:cs="Times New Roman"/>
                <w:b/>
                <w:bCs/>
                <w:iCs/>
                <w:lang w:eastAsia="nl-NL"/>
              </w:rPr>
              <w:t>Jaarverplichting en emissiereductie-eenheden</w:t>
            </w:r>
          </w:p>
          <w:p w:rsidRPr="004F2A58" w:rsidR="00524E60" w:rsidP="00524E60" w:rsidRDefault="00524E60" w14:paraId="2A68D854" w14:textId="7D473E10">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hechten belang aan een stabiel investeringsklimaat en rechtszekerheid voor marktpartijen die in de verduurzaming van mobiliteit investeren. Contracten zoals laadpaalconcessies zijn in het verleden afgesloten onder het bestaande systeem met </w:t>
            </w:r>
            <w:proofErr w:type="spellStart"/>
            <w:r w:rsidRPr="004F2A58">
              <w:rPr>
                <w:rFonts w:ascii="Times New Roman" w:hAnsi="Times New Roman" w:eastAsia="Times New Roman" w:cs="Times New Roman"/>
                <w:iCs/>
                <w:lang w:eastAsia="nl-NL"/>
              </w:rPr>
              <w:t>HBE’s</w:t>
            </w:r>
            <w:proofErr w:type="spellEnd"/>
            <w:r w:rsidR="002A14A7">
              <w:rPr>
                <w:rFonts w:ascii="Times New Roman" w:hAnsi="Times New Roman" w:eastAsia="Times New Roman" w:cs="Times New Roman"/>
                <w:iCs/>
                <w:lang w:eastAsia="nl-NL"/>
              </w:rPr>
              <w:t xml:space="preserve"> (</w:t>
            </w:r>
            <w:proofErr w:type="spellStart"/>
            <w:r w:rsidR="00850D0F">
              <w:rPr>
                <w:rFonts w:ascii="Times New Roman" w:hAnsi="Times New Roman" w:eastAsia="Times New Roman" w:cs="Times New Roman"/>
                <w:iCs/>
                <w:lang w:eastAsia="nl-NL"/>
              </w:rPr>
              <w:t>h</w:t>
            </w:r>
            <w:r w:rsidR="002A14A7">
              <w:rPr>
                <w:rFonts w:ascii="Times New Roman" w:hAnsi="Times New Roman" w:eastAsia="Times New Roman" w:cs="Times New Roman"/>
                <w:iCs/>
                <w:lang w:eastAsia="nl-NL"/>
              </w:rPr>
              <w:t>ernieuwbare</w:t>
            </w:r>
            <w:r w:rsidR="00850D0F">
              <w:rPr>
                <w:rFonts w:ascii="Times New Roman" w:hAnsi="Times New Roman" w:eastAsia="Times New Roman" w:cs="Times New Roman"/>
                <w:iCs/>
                <w:lang w:eastAsia="nl-NL"/>
              </w:rPr>
              <w:t>b</w:t>
            </w:r>
            <w:r w:rsidR="002A14A7">
              <w:rPr>
                <w:rFonts w:ascii="Times New Roman" w:hAnsi="Times New Roman" w:eastAsia="Times New Roman" w:cs="Times New Roman"/>
                <w:iCs/>
                <w:lang w:eastAsia="nl-NL"/>
              </w:rPr>
              <w:t>randstofeenheden</w:t>
            </w:r>
            <w:proofErr w:type="spellEnd"/>
            <w:r w:rsidR="002A14A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en vermenigvuldigingsfactoren voor elektriciteit. De</w:t>
            </w:r>
            <w:r w:rsidR="002A14A7">
              <w:rPr>
                <w:rFonts w:ascii="Times New Roman" w:hAnsi="Times New Roman" w:eastAsia="Times New Roman" w:cs="Times New Roman"/>
                <w:iCs/>
                <w:lang w:eastAsia="nl-NL"/>
              </w:rPr>
              <w:t xml:space="preserve">ze </w:t>
            </w:r>
            <w:r w:rsidRPr="004F2A58">
              <w:rPr>
                <w:rFonts w:ascii="Times New Roman" w:hAnsi="Times New Roman" w:eastAsia="Times New Roman" w:cs="Times New Roman"/>
                <w:iCs/>
                <w:lang w:eastAsia="nl-NL"/>
              </w:rPr>
              <w:t xml:space="preserve">leden vragen de regering in hoeverre is geborgd dat het nieuwe systeem met </w:t>
            </w:r>
            <w:proofErr w:type="spellStart"/>
            <w:r w:rsidRPr="004F2A58">
              <w:rPr>
                <w:rFonts w:ascii="Times New Roman" w:hAnsi="Times New Roman" w:eastAsia="Times New Roman" w:cs="Times New Roman"/>
                <w:iCs/>
                <w:lang w:eastAsia="nl-NL"/>
              </w:rPr>
              <w:t>ERE’s</w:t>
            </w:r>
            <w:proofErr w:type="spellEnd"/>
            <w:r w:rsidRPr="004F2A58">
              <w:rPr>
                <w:rFonts w:ascii="Times New Roman" w:hAnsi="Times New Roman" w:eastAsia="Times New Roman" w:cs="Times New Roman"/>
                <w:iCs/>
                <w:lang w:eastAsia="nl-NL"/>
              </w:rPr>
              <w:t xml:space="preserve"> </w:t>
            </w:r>
            <w:r w:rsidR="002A14A7">
              <w:rPr>
                <w:rFonts w:ascii="Times New Roman" w:hAnsi="Times New Roman" w:eastAsia="Times New Roman" w:cs="Times New Roman"/>
                <w:iCs/>
                <w:lang w:eastAsia="nl-NL"/>
              </w:rPr>
              <w:t>(</w:t>
            </w:r>
            <w:r w:rsidR="00821FC0">
              <w:rPr>
                <w:rFonts w:ascii="Times New Roman" w:hAnsi="Times New Roman" w:eastAsia="Times New Roman" w:cs="Times New Roman"/>
                <w:iCs/>
                <w:lang w:eastAsia="nl-NL"/>
              </w:rPr>
              <w:t>e</w:t>
            </w:r>
            <w:r w:rsidR="002A14A7">
              <w:rPr>
                <w:rFonts w:ascii="Times New Roman" w:hAnsi="Times New Roman" w:eastAsia="Times New Roman" w:cs="Times New Roman"/>
                <w:iCs/>
                <w:lang w:eastAsia="nl-NL"/>
              </w:rPr>
              <w:t>missiereductie</w:t>
            </w:r>
            <w:r w:rsidR="00821FC0">
              <w:rPr>
                <w:rFonts w:ascii="Times New Roman" w:hAnsi="Times New Roman" w:eastAsia="Times New Roman" w:cs="Times New Roman"/>
                <w:iCs/>
                <w:lang w:eastAsia="nl-NL"/>
              </w:rPr>
              <w:t>-</w:t>
            </w:r>
            <w:r w:rsidR="002A14A7">
              <w:rPr>
                <w:rFonts w:ascii="Times New Roman" w:hAnsi="Times New Roman" w:eastAsia="Times New Roman" w:cs="Times New Roman"/>
                <w:iCs/>
                <w:lang w:eastAsia="nl-NL"/>
              </w:rPr>
              <w:t xml:space="preserve">eenheden) </w:t>
            </w:r>
            <w:r w:rsidRPr="004F2A58">
              <w:rPr>
                <w:rFonts w:ascii="Times New Roman" w:hAnsi="Times New Roman" w:eastAsia="Times New Roman" w:cs="Times New Roman"/>
                <w:iCs/>
                <w:lang w:eastAsia="nl-NL"/>
              </w:rPr>
              <w:t xml:space="preserve">vergelijkbare stimulansen biedt voor onder meer </w:t>
            </w:r>
            <w:proofErr w:type="spellStart"/>
            <w:r w:rsidR="002A14A7">
              <w:rPr>
                <w:rFonts w:ascii="Times New Roman" w:hAnsi="Times New Roman" w:eastAsia="Times New Roman" w:cs="Times New Roman"/>
                <w:iCs/>
                <w:lang w:eastAsia="nl-NL"/>
              </w:rPr>
              <w:t>CPO’s</w:t>
            </w:r>
            <w:proofErr w:type="spellEnd"/>
            <w:r w:rsidR="002A14A7">
              <w:rPr>
                <w:rFonts w:ascii="Times New Roman" w:hAnsi="Times New Roman" w:eastAsia="Times New Roman" w:cs="Times New Roman"/>
                <w:iCs/>
                <w:lang w:eastAsia="nl-NL"/>
              </w:rPr>
              <w:t xml:space="preserve"> (</w:t>
            </w:r>
            <w:r w:rsidR="00821FC0">
              <w:rPr>
                <w:rFonts w:ascii="Times New Roman" w:hAnsi="Times New Roman" w:eastAsia="Times New Roman" w:cs="Times New Roman"/>
                <w:iCs/>
                <w:lang w:eastAsia="nl-NL"/>
              </w:rPr>
              <w:t>c</w:t>
            </w:r>
            <w:r w:rsidRPr="004F2A58">
              <w:rPr>
                <w:rFonts w:ascii="Times New Roman" w:hAnsi="Times New Roman" w:eastAsia="Times New Roman" w:cs="Times New Roman"/>
                <w:iCs/>
                <w:lang w:eastAsia="nl-NL"/>
              </w:rPr>
              <w:t xml:space="preserve">harge </w:t>
            </w:r>
            <w:r w:rsidR="00821FC0">
              <w:rPr>
                <w:rFonts w:ascii="Times New Roman" w:hAnsi="Times New Roman" w:eastAsia="Times New Roman" w:cs="Times New Roman"/>
                <w:iCs/>
                <w:lang w:eastAsia="nl-NL"/>
              </w:rPr>
              <w:t>p</w:t>
            </w:r>
            <w:r w:rsidRPr="004F2A58">
              <w:rPr>
                <w:rFonts w:ascii="Times New Roman" w:hAnsi="Times New Roman" w:eastAsia="Times New Roman" w:cs="Times New Roman"/>
                <w:iCs/>
                <w:lang w:eastAsia="nl-NL"/>
              </w:rPr>
              <w:t xml:space="preserve">oint </w:t>
            </w:r>
            <w:r w:rsidR="00821FC0">
              <w:rPr>
                <w:rFonts w:ascii="Times New Roman" w:hAnsi="Times New Roman" w:eastAsia="Times New Roman" w:cs="Times New Roman"/>
                <w:iCs/>
                <w:lang w:eastAsia="nl-NL"/>
              </w:rPr>
              <w:t>o</w:t>
            </w:r>
            <w:r w:rsidRPr="004F2A58">
              <w:rPr>
                <w:rFonts w:ascii="Times New Roman" w:hAnsi="Times New Roman" w:eastAsia="Times New Roman" w:cs="Times New Roman"/>
                <w:iCs/>
                <w:lang w:eastAsia="nl-NL"/>
              </w:rPr>
              <w:t>perators) als het oude systeem</w:t>
            </w:r>
            <w:r w:rsidR="00821FC0">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Hoe wordt voorkomen dat bestaande langjarige (concessie)contracten en investeringsbeslissingen mede gebaseerd op beleidsprikkels uit het HBE-stelsel</w:t>
            </w:r>
            <w:r w:rsidR="002A14A7">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 xml:space="preserve"> onevenredig worden geraakt?</w:t>
            </w:r>
          </w:p>
          <w:p w:rsidRPr="004F2A58" w:rsidR="00524E60" w:rsidP="00524E60" w:rsidRDefault="00524E60" w14:paraId="0C467226" w14:textId="77777777">
            <w:pPr>
              <w:spacing w:after="0" w:line="240" w:lineRule="auto"/>
              <w:rPr>
                <w:rFonts w:ascii="Times New Roman" w:hAnsi="Times New Roman" w:eastAsia="Times New Roman" w:cs="Times New Roman"/>
                <w:iCs/>
                <w:lang w:eastAsia="nl-NL"/>
              </w:rPr>
            </w:pPr>
          </w:p>
          <w:p w:rsidRPr="004F2A58" w:rsidR="00524E60" w:rsidP="00524E60" w:rsidRDefault="00524E60" w14:paraId="33AB1C65" w14:textId="28848721">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merken op dat voor de inzet van hernieuwbare waterstof (</w:t>
            </w:r>
            <w:proofErr w:type="spellStart"/>
            <w:r w:rsidRPr="004F2A58">
              <w:rPr>
                <w:rFonts w:ascii="Times New Roman" w:hAnsi="Times New Roman" w:eastAsia="Times New Roman" w:cs="Times New Roman"/>
                <w:iCs/>
                <w:lang w:eastAsia="nl-NL"/>
              </w:rPr>
              <w:t>RFNBO’s</w:t>
            </w:r>
            <w:proofErr w:type="spellEnd"/>
            <w:r w:rsidRPr="004F2A58">
              <w:rPr>
                <w:rFonts w:ascii="Times New Roman" w:hAnsi="Times New Roman" w:eastAsia="Times New Roman" w:cs="Times New Roman"/>
                <w:iCs/>
                <w:lang w:eastAsia="nl-NL"/>
              </w:rPr>
              <w:t>) een relatief kleine</w:t>
            </w:r>
            <w:r w:rsidR="0028770F">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maar bindende verplichting geldt. De markt hiervoor is nog jong en in ontwikkeling. Producenten geven aan dat de huidige regeling te weinig flexibiliteit biedt bij het opstarten van </w:t>
            </w:r>
            <w:r w:rsidR="0028770F">
              <w:rPr>
                <w:rFonts w:ascii="Times New Roman" w:hAnsi="Times New Roman" w:eastAsia="Times New Roman" w:cs="Times New Roman"/>
                <w:iCs/>
                <w:lang w:eastAsia="nl-NL"/>
              </w:rPr>
              <w:t xml:space="preserve">de </w:t>
            </w:r>
            <w:r w:rsidRPr="004F2A58">
              <w:rPr>
                <w:rFonts w:ascii="Times New Roman" w:hAnsi="Times New Roman" w:eastAsia="Times New Roman" w:cs="Times New Roman"/>
                <w:iCs/>
                <w:lang w:eastAsia="nl-NL"/>
              </w:rPr>
              <w:t>productie. Het systeem lijkt weinig ruimte te laten voor verschuivingen in de productiestart, terwijl dit in de praktijk onvermijdelijk is. Er is geen uitkoopmogelijkheid en verplichtingen mogen niet worden doorgeschoven, terwijl de markt nog in een pioniersfase verkeert. Deze leden vragen of de regering bereid is te bezien of een beperkte vorm van flexibiliteit mogelijk is, bijvoorbeeld door de verplichting over twee jaar te spreiden of door een uitzonderingsmogelijkheid in het eerste jaar van productie in te bouwen (tegen een hoge boete of met compensatieverplichting), zodat handhaving mogelijk blijft zonder disproportioneel marktbederf</w:t>
            </w:r>
            <w:r w:rsidR="0028770F">
              <w:rPr>
                <w:rFonts w:ascii="Times New Roman" w:hAnsi="Times New Roman" w:eastAsia="Times New Roman" w:cs="Times New Roman"/>
                <w:iCs/>
                <w:lang w:eastAsia="nl-NL"/>
              </w:rPr>
              <w:t>.</w:t>
            </w:r>
          </w:p>
          <w:p w:rsidR="00050FF6" w:rsidP="00524E60" w:rsidRDefault="00050FF6" w14:paraId="4F3393E6" w14:textId="77777777">
            <w:pPr>
              <w:spacing w:after="0" w:line="240" w:lineRule="auto"/>
              <w:rPr>
                <w:rFonts w:ascii="Times New Roman" w:hAnsi="Times New Roman" w:eastAsia="Times New Roman" w:cs="Times New Roman"/>
                <w:iCs/>
                <w:lang w:eastAsia="nl-NL"/>
              </w:rPr>
            </w:pPr>
          </w:p>
          <w:p w:rsidRPr="004F2A58" w:rsidR="00050FF6" w:rsidP="00050FF6" w:rsidRDefault="00050FF6" w14:paraId="7FC8C895" w14:textId="77777777">
            <w:pPr>
              <w:rPr>
                <w:rFonts w:ascii="Times New Roman" w:hAnsi="Times New Roman" w:cs="Times New Roman"/>
              </w:rPr>
            </w:pPr>
            <w:r w:rsidRPr="004F2A58">
              <w:rPr>
                <w:rFonts w:ascii="Times New Roman" w:hAnsi="Times New Roman" w:cs="Times New Roman"/>
              </w:rPr>
              <w:t>De leden van de ChristenUnie-fractie zijn blij dat het wetsvoorstel de inzet van hernieuwbare brandstoffen bevordert en wijzen op de balans tussen enerzijds verbruik en anderzijds productie. Op welke wijze wil de regering ook de productie van hernieuwbare brandstoffen ondersteunen, zodat deze productie zowel binnen Nederland als binnen Europa meer van de grond gaat komen?</w:t>
            </w:r>
          </w:p>
          <w:p w:rsidRPr="004F2A58" w:rsidR="00524E60" w:rsidP="00524E60" w:rsidRDefault="00052698" w14:paraId="17321EA2" w14:textId="489774C6">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b/>
                <w:bCs/>
                <w:iCs/>
                <w:lang w:eastAsia="nl-NL"/>
              </w:rPr>
              <w:t>Inboekdienstverlener</w:t>
            </w:r>
          </w:p>
          <w:p w:rsidRPr="004F2A58" w:rsidR="00052698" w:rsidP="00524E60" w:rsidRDefault="00052698" w14:paraId="20DD7AE3" w14:textId="0AFDD1FE">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merken op dat in de praktijk een eindafnemer een expliciete machtiging moet geven aan een inboekdienstverlener om namens hem of haar elektriciteit in te boeken, op basis van een EAN-nummer</w:t>
            </w:r>
            <w:r w:rsidR="002A14A7">
              <w:rPr>
                <w:rFonts w:ascii="Times New Roman" w:hAnsi="Times New Roman" w:eastAsia="Times New Roman" w:cs="Times New Roman"/>
                <w:iCs/>
                <w:lang w:eastAsia="nl-NL"/>
              </w:rPr>
              <w:t xml:space="preserve"> (Europese Artikel Nummering)</w:t>
            </w:r>
            <w:r w:rsidRPr="004F2A58">
              <w:rPr>
                <w:rFonts w:ascii="Times New Roman" w:hAnsi="Times New Roman" w:eastAsia="Times New Roman" w:cs="Times New Roman"/>
                <w:iCs/>
                <w:lang w:eastAsia="nl-NL"/>
              </w:rPr>
              <w:t>. Inboekdienstverleners spreken vervolgens met een eindafnemer contractueel af dat de machtiging exclusief is. Ma</w:t>
            </w:r>
            <w:r w:rsidR="002D3DA9">
              <w:rPr>
                <w:rFonts w:ascii="Times New Roman" w:hAnsi="Times New Roman" w:eastAsia="Times New Roman" w:cs="Times New Roman"/>
                <w:iCs/>
                <w:lang w:eastAsia="nl-NL"/>
              </w:rPr>
              <w:t xml:space="preserve">ar </w:t>
            </w:r>
            <w:r w:rsidRPr="004F2A58">
              <w:rPr>
                <w:rFonts w:ascii="Times New Roman" w:hAnsi="Times New Roman" w:eastAsia="Times New Roman" w:cs="Times New Roman"/>
                <w:iCs/>
                <w:lang w:eastAsia="nl-NL"/>
              </w:rPr>
              <w:t xml:space="preserve">zonder mogelijkheid tot verificatie bij de </w:t>
            </w:r>
            <w:r w:rsidR="002A14A7">
              <w:rPr>
                <w:rFonts w:ascii="Times New Roman" w:hAnsi="Times New Roman" w:eastAsia="Times New Roman" w:cs="Times New Roman"/>
                <w:iCs/>
                <w:lang w:eastAsia="nl-NL"/>
              </w:rPr>
              <w:t>Nederlandse Emissieautoriteit (</w:t>
            </w:r>
            <w:r w:rsidRPr="004F2A58">
              <w:rPr>
                <w:rFonts w:ascii="Times New Roman" w:hAnsi="Times New Roman" w:eastAsia="Times New Roman" w:cs="Times New Roman"/>
                <w:iCs/>
                <w:lang w:eastAsia="nl-NL"/>
              </w:rPr>
              <w:t>NEa</w:t>
            </w:r>
            <w:r w:rsidR="002A14A7">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(op basis van het EAN-nummer), bestaat het risico dat eindafnemers meerdere machtigingen </w:t>
            </w:r>
            <w:r w:rsidRPr="004F2A58">
              <w:rPr>
                <w:rFonts w:ascii="Times New Roman" w:hAnsi="Times New Roman" w:eastAsia="Times New Roman" w:cs="Times New Roman"/>
                <w:iCs/>
                <w:lang w:eastAsia="nl-NL"/>
              </w:rPr>
              <w:lastRenderedPageBreak/>
              <w:t>afgeven aan verschillende partijen. Deze leden vragen hoe de regering de mogelijkheid beoordeelt dat eindafnemers bij meerdere inboekdienstverleners machtigingen afgeven en daardoor mogelijk gaan dubbelboeken</w:t>
            </w:r>
            <w:r w:rsidR="0028770F">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Is de NEa in staat hierop toe te zien?</w:t>
            </w:r>
          </w:p>
          <w:p w:rsidR="00F0741D" w:rsidP="00524E60" w:rsidRDefault="00F0741D" w14:paraId="5DAD8183" w14:textId="77777777">
            <w:pPr>
              <w:spacing w:after="0" w:line="240" w:lineRule="auto"/>
              <w:rPr>
                <w:rFonts w:ascii="Times New Roman" w:hAnsi="Times New Roman" w:eastAsia="Times New Roman" w:cs="Times New Roman"/>
                <w:iCs/>
                <w:lang w:eastAsia="nl-NL"/>
              </w:rPr>
            </w:pPr>
          </w:p>
          <w:p w:rsidRPr="00EA43DD" w:rsidR="00F0741D" w:rsidP="00B1397D" w:rsidRDefault="00F0741D" w14:paraId="7E69F404" w14:textId="180957DA">
            <w:pPr>
              <w:spacing w:after="0" w:line="240" w:lineRule="auto"/>
              <w:rPr>
                <w:rFonts w:ascii="Times New Roman" w:hAnsi="Times New Roman" w:eastAsia="Times New Roman" w:cs="Times New Roman"/>
                <w:b/>
                <w:bCs/>
                <w:iCs/>
                <w:lang w:eastAsia="nl-NL"/>
              </w:rPr>
            </w:pPr>
            <w:r w:rsidRPr="00EA43DD">
              <w:rPr>
                <w:rFonts w:ascii="Times New Roman" w:hAnsi="Times New Roman" w:eastAsia="Times New Roman" w:cs="Times New Roman"/>
                <w:b/>
                <w:bCs/>
                <w:iCs/>
                <w:lang w:eastAsia="nl-NL"/>
              </w:rPr>
              <w:t>Ontslag verplichting voeren massabalans van biobrandstoffen en verificatie biomassa</w:t>
            </w:r>
          </w:p>
          <w:p w:rsidRPr="004F2A58" w:rsidR="009D6D35" w:rsidP="00524E60" w:rsidRDefault="00F0741D" w14:paraId="322C26C5" w14:textId="468C184D">
            <w:pPr>
              <w:spacing w:after="0" w:line="240" w:lineRule="auto"/>
              <w:rPr>
                <w:rFonts w:ascii="Times New Roman" w:hAnsi="Times New Roman" w:eastAsia="Times New Roman" w:cs="Times New Roman"/>
                <w:iCs/>
                <w:lang w:eastAsia="nl-NL"/>
              </w:rPr>
            </w:pPr>
            <w:r>
              <w:rPr>
                <w:rFonts w:ascii="Times New Roman" w:hAnsi="Times New Roman" w:eastAsia="Times New Roman" w:cs="Times New Roman"/>
                <w:iCs/>
                <w:lang w:eastAsia="nl-NL"/>
              </w:rPr>
              <w:t>De leden van de BBB-fractie vragen h</w:t>
            </w:r>
            <w:r w:rsidRPr="00F0741D">
              <w:rPr>
                <w:rFonts w:ascii="Times New Roman" w:hAnsi="Times New Roman" w:eastAsia="Times New Roman" w:cs="Times New Roman"/>
                <w:iCs/>
                <w:lang w:eastAsia="nl-NL"/>
              </w:rPr>
              <w:t xml:space="preserve">oe wordt voorkomen dat de verplichting tot verificatie </w:t>
            </w:r>
            <w:r>
              <w:rPr>
                <w:rFonts w:ascii="Times New Roman" w:hAnsi="Times New Roman" w:eastAsia="Times New Roman" w:cs="Times New Roman"/>
                <w:iCs/>
                <w:lang w:eastAsia="nl-NL"/>
              </w:rPr>
              <w:t xml:space="preserve">van </w:t>
            </w:r>
            <w:r w:rsidRPr="00F0741D">
              <w:rPr>
                <w:rFonts w:ascii="Times New Roman" w:hAnsi="Times New Roman" w:eastAsia="Times New Roman" w:cs="Times New Roman"/>
                <w:iCs/>
                <w:lang w:eastAsia="nl-NL"/>
              </w:rPr>
              <w:t>biomassa leidt tot dubbele controles of kosten voor boeren en biobrandstofproducenten</w:t>
            </w:r>
            <w:r>
              <w:rPr>
                <w:rFonts w:ascii="Times New Roman" w:hAnsi="Times New Roman" w:eastAsia="Times New Roman" w:cs="Times New Roman"/>
                <w:iCs/>
                <w:lang w:eastAsia="nl-NL"/>
              </w:rPr>
              <w:t xml:space="preserve">. </w:t>
            </w:r>
            <w:r w:rsidRPr="00F0741D">
              <w:rPr>
                <w:rFonts w:ascii="Times New Roman" w:hAnsi="Times New Roman" w:eastAsia="Times New Roman" w:cs="Times New Roman"/>
                <w:iCs/>
                <w:lang w:eastAsia="nl-NL"/>
              </w:rPr>
              <w:t xml:space="preserve">Kan de regering toelichten waarom Nederland afwijkt van de Europese systematiek voor </w:t>
            </w:r>
            <w:proofErr w:type="spellStart"/>
            <w:r w:rsidRPr="00F0741D">
              <w:rPr>
                <w:rFonts w:ascii="Times New Roman" w:hAnsi="Times New Roman" w:eastAsia="Times New Roman" w:cs="Times New Roman"/>
                <w:iCs/>
                <w:lang w:eastAsia="nl-NL"/>
              </w:rPr>
              <w:t>massabalancering</w:t>
            </w:r>
            <w:proofErr w:type="spellEnd"/>
            <w:r w:rsidRPr="00F0741D">
              <w:rPr>
                <w:rFonts w:ascii="Times New Roman" w:hAnsi="Times New Roman" w:eastAsia="Times New Roman" w:cs="Times New Roman"/>
                <w:iCs/>
                <w:lang w:eastAsia="nl-NL"/>
              </w:rPr>
              <w:t xml:space="preserve"> bij biogas en bio-</w:t>
            </w:r>
            <w:proofErr w:type="spellStart"/>
            <w:r>
              <w:rPr>
                <w:rFonts w:ascii="Times New Roman" w:hAnsi="Times New Roman" w:eastAsia="Times New Roman" w:cs="Times New Roman"/>
                <w:iCs/>
                <w:lang w:eastAsia="nl-NL"/>
              </w:rPr>
              <w:t>lng</w:t>
            </w:r>
            <w:proofErr w:type="spellEnd"/>
            <w:r w:rsidRPr="00F0741D">
              <w:rPr>
                <w:rFonts w:ascii="Times New Roman" w:hAnsi="Times New Roman" w:eastAsia="Times New Roman" w:cs="Times New Roman"/>
                <w:iCs/>
                <w:lang w:eastAsia="nl-NL"/>
              </w:rPr>
              <w:t>?</w:t>
            </w:r>
          </w:p>
          <w:p w:rsidRPr="004F2A58" w:rsidR="00F0741D" w:rsidP="00F0741D" w:rsidRDefault="00F0741D" w14:paraId="0E99D0FA" w14:textId="77777777">
            <w:pPr>
              <w:spacing w:after="0" w:line="240" w:lineRule="auto"/>
              <w:rPr>
                <w:rFonts w:ascii="Times New Roman" w:hAnsi="Times New Roman" w:eastAsia="Times New Roman" w:cs="Times New Roman"/>
                <w:iCs/>
                <w:lang w:eastAsia="nl-NL"/>
              </w:rPr>
            </w:pPr>
          </w:p>
          <w:p w:rsidRPr="004F2A58" w:rsidR="002969EC" w:rsidP="009D6D35" w:rsidRDefault="009D6D35" w14:paraId="2DB595E7" w14:textId="64A078D1">
            <w:pPr>
              <w:rPr>
                <w:rFonts w:ascii="Times New Roman" w:hAnsi="Times New Roman" w:cs="Times New Roman"/>
              </w:rPr>
            </w:pPr>
            <w:r w:rsidRPr="004F2A58">
              <w:rPr>
                <w:rFonts w:ascii="Times New Roman" w:hAnsi="Times New Roman" w:cs="Times New Roman"/>
                <w:b/>
                <w:bCs/>
              </w:rPr>
              <w:t>Nieuwe systematiek titel 9.8 van de Wet milieubeheer: de raffinagereductie vervoersbrandstoffen</w:t>
            </w:r>
            <w:r w:rsidRPr="004F2A58">
              <w:rPr>
                <w:rFonts w:ascii="Times New Roman" w:hAnsi="Times New Roman" w:cs="Times New Roman"/>
                <w:b/>
                <w:bCs/>
              </w:rPr>
              <w:br/>
            </w:r>
            <w:r w:rsidRPr="004F2A58">
              <w:rPr>
                <w:rFonts w:ascii="Times New Roman" w:hAnsi="Times New Roman" w:cs="Times New Roman"/>
              </w:rPr>
              <w:t xml:space="preserve">De leden van de D66-fractie constateren dat </w:t>
            </w:r>
            <w:r w:rsidR="002D3DA9">
              <w:rPr>
                <w:rFonts w:ascii="Times New Roman" w:hAnsi="Times New Roman" w:cs="Times New Roman"/>
              </w:rPr>
              <w:t>de regering</w:t>
            </w:r>
            <w:r w:rsidRPr="004F2A58">
              <w:rPr>
                <w:rFonts w:ascii="Times New Roman" w:hAnsi="Times New Roman" w:cs="Times New Roman"/>
              </w:rPr>
              <w:t xml:space="preserve"> heeft afgezien van een verplichte raffinagereductie. De</w:t>
            </w:r>
            <w:r w:rsidR="002D3DA9">
              <w:rPr>
                <w:rFonts w:ascii="Times New Roman" w:hAnsi="Times New Roman" w:cs="Times New Roman"/>
              </w:rPr>
              <w:t>ze</w:t>
            </w:r>
            <w:r w:rsidRPr="004F2A58">
              <w:rPr>
                <w:rFonts w:ascii="Times New Roman" w:hAnsi="Times New Roman" w:cs="Times New Roman"/>
              </w:rPr>
              <w:t xml:space="preserve"> leden zijn van mening dat om de klimaatdoelen te halen er een afbouwpad van fossiele energiebronnen moet zijn, en dus ook van raffinage van fossiele brandstoffen. De</w:t>
            </w:r>
            <w:r w:rsidR="002D3DA9">
              <w:rPr>
                <w:rFonts w:ascii="Times New Roman" w:hAnsi="Times New Roman" w:cs="Times New Roman"/>
              </w:rPr>
              <w:t>ze</w:t>
            </w:r>
            <w:r w:rsidRPr="004F2A58">
              <w:rPr>
                <w:rFonts w:ascii="Times New Roman" w:hAnsi="Times New Roman" w:cs="Times New Roman"/>
              </w:rPr>
              <w:t xml:space="preserve"> leden vragen de regering waarom zij er niet voor heeft gekozen om een afbouwpad voor raffinage in dit wetsvoorstel op te nemen. Daarnaast vragen zij de regering hoe snel zij de raffinage van fossiele brandstoffen wil afbouwen. Tot slot vragen de</w:t>
            </w:r>
            <w:r w:rsidR="00E31AC1">
              <w:rPr>
                <w:rFonts w:ascii="Times New Roman" w:hAnsi="Times New Roman" w:cs="Times New Roman"/>
              </w:rPr>
              <w:t>ze</w:t>
            </w:r>
            <w:r w:rsidRPr="004F2A58">
              <w:rPr>
                <w:rFonts w:ascii="Times New Roman" w:hAnsi="Times New Roman" w:cs="Times New Roman"/>
              </w:rPr>
              <w:t xml:space="preserve"> leden welke specifieke bezwaren doorslaggevend waren om af te zien van een verplichte raffinagereductie.</w:t>
            </w:r>
          </w:p>
          <w:p w:rsidRPr="004F2A58" w:rsidR="009D6D35" w:rsidP="009D6D35" w:rsidRDefault="009D6D35" w14:paraId="4EDD93D4" w14:textId="311A2ACF">
            <w:pPr>
              <w:rPr>
                <w:rFonts w:ascii="Times New Roman" w:hAnsi="Times New Roman" w:cs="Times New Roman"/>
                <w:i/>
                <w:iCs/>
              </w:rPr>
            </w:pPr>
            <w:r w:rsidRPr="004F2A58">
              <w:rPr>
                <w:rFonts w:ascii="Times New Roman" w:hAnsi="Times New Roman" w:cs="Times New Roman"/>
              </w:rPr>
              <w:t xml:space="preserve">De leden </w:t>
            </w:r>
            <w:r w:rsidRPr="004F2A58" w:rsidR="00043323">
              <w:rPr>
                <w:rFonts w:ascii="Times New Roman" w:hAnsi="Times New Roman" w:cs="Times New Roman"/>
              </w:rPr>
              <w:t xml:space="preserve">van de D66-fractie </w:t>
            </w:r>
            <w:r w:rsidRPr="004F2A58">
              <w:rPr>
                <w:rFonts w:ascii="Times New Roman" w:hAnsi="Times New Roman" w:cs="Times New Roman"/>
              </w:rPr>
              <w:t>constateren dat de wet een facultatief systeem introduceert waarbij raffinaderijen emissiereductie-eenheden kunnen genereren via de inzet van hernieuwbare brandstoffen. De</w:t>
            </w:r>
            <w:r w:rsidR="00E31AC1">
              <w:rPr>
                <w:rFonts w:ascii="Times New Roman" w:hAnsi="Times New Roman" w:cs="Times New Roman"/>
              </w:rPr>
              <w:t>ze</w:t>
            </w:r>
            <w:r w:rsidRPr="004F2A58">
              <w:rPr>
                <w:rFonts w:ascii="Times New Roman" w:hAnsi="Times New Roman" w:cs="Times New Roman"/>
              </w:rPr>
              <w:t xml:space="preserve"> leden zien hierin een risico voor fossiele lock-in en verdringingseffecten. De</w:t>
            </w:r>
            <w:r w:rsidR="00E31AC1">
              <w:rPr>
                <w:rFonts w:ascii="Times New Roman" w:hAnsi="Times New Roman" w:cs="Times New Roman"/>
              </w:rPr>
              <w:t>ze</w:t>
            </w:r>
            <w:r w:rsidRPr="004F2A58">
              <w:rPr>
                <w:rFonts w:ascii="Times New Roman" w:hAnsi="Times New Roman" w:cs="Times New Roman"/>
              </w:rPr>
              <w:t xml:space="preserve"> leden vragen</w:t>
            </w:r>
            <w:r w:rsidR="00E31AC1">
              <w:rPr>
                <w:rFonts w:ascii="Times New Roman" w:hAnsi="Times New Roman" w:cs="Times New Roman"/>
              </w:rPr>
              <w:t xml:space="preserve"> de regering</w:t>
            </w:r>
            <w:r w:rsidRPr="004F2A58">
              <w:rPr>
                <w:rFonts w:ascii="Times New Roman" w:hAnsi="Times New Roman" w:cs="Times New Roman"/>
              </w:rPr>
              <w:t xml:space="preserve"> daarom hoeveel ruimte er in het nieuwe stelsel komt voor deze raffinagereductie. Daarnaast vragen de</w:t>
            </w:r>
            <w:r w:rsidR="00E31AC1">
              <w:rPr>
                <w:rFonts w:ascii="Times New Roman" w:hAnsi="Times New Roman" w:cs="Times New Roman"/>
              </w:rPr>
              <w:t>ze</w:t>
            </w:r>
            <w:r w:rsidRPr="004F2A58">
              <w:rPr>
                <w:rFonts w:ascii="Times New Roman" w:hAnsi="Times New Roman" w:cs="Times New Roman"/>
              </w:rPr>
              <w:t xml:space="preserve"> leden hoe de regering fossiele lock-in en verdringingseffecten op de waterstofmarkt gaat voorkomen. Tot </w:t>
            </w:r>
            <w:r w:rsidR="00E31AC1">
              <w:rPr>
                <w:rFonts w:ascii="Times New Roman" w:hAnsi="Times New Roman" w:cs="Times New Roman"/>
              </w:rPr>
              <w:t xml:space="preserve">slot </w:t>
            </w:r>
            <w:r w:rsidRPr="004F2A58">
              <w:rPr>
                <w:rFonts w:ascii="Times New Roman" w:hAnsi="Times New Roman" w:cs="Times New Roman"/>
              </w:rPr>
              <w:t>vragen de</w:t>
            </w:r>
            <w:r w:rsidR="00E31AC1">
              <w:rPr>
                <w:rFonts w:ascii="Times New Roman" w:hAnsi="Times New Roman" w:cs="Times New Roman"/>
              </w:rPr>
              <w:t>ze</w:t>
            </w:r>
            <w:r w:rsidRPr="004F2A58">
              <w:rPr>
                <w:rFonts w:ascii="Times New Roman" w:hAnsi="Times New Roman" w:cs="Times New Roman"/>
              </w:rPr>
              <w:t xml:space="preserve"> leden de regering hoe en of zij kan garanderen dat er geen verdringing optreedt voor directe inzet van groene waterstof in mobiliteit, zoals in de binnenvaart, of in andere sectoren dan mobiliteit.</w:t>
            </w:r>
          </w:p>
          <w:p w:rsidR="00043323" w:rsidP="009D6D35" w:rsidRDefault="00043323" w14:paraId="579BE344" w14:textId="0E5420EB">
            <w:pPr>
              <w:rPr>
                <w:rFonts w:ascii="Times New Roman" w:hAnsi="Times New Roman" w:cs="Times New Roman"/>
              </w:rPr>
            </w:pPr>
            <w:r w:rsidRPr="004F2A58">
              <w:rPr>
                <w:rFonts w:ascii="Times New Roman" w:hAnsi="Times New Roman" w:cs="Times New Roman"/>
              </w:rPr>
              <w:t xml:space="preserve">De leden van de SGP-fractie horen graag waarom de regering ondanks de brede kritiek op het invoeren van een correctiefactor voor de zogenaamde raffinageroute de mogelijkheid van het invoeren van een correctiefactor lager dan </w:t>
            </w:r>
            <w:r w:rsidR="00617012">
              <w:rPr>
                <w:rFonts w:ascii="Times New Roman" w:hAnsi="Times New Roman" w:cs="Times New Roman"/>
              </w:rPr>
              <w:t>éé</w:t>
            </w:r>
            <w:r w:rsidRPr="004F2A58">
              <w:rPr>
                <w:rFonts w:ascii="Times New Roman" w:hAnsi="Times New Roman" w:cs="Times New Roman"/>
              </w:rPr>
              <w:t>n handhaaft.</w:t>
            </w:r>
          </w:p>
          <w:p w:rsidRPr="004F2A58" w:rsidR="00007F56" w:rsidP="00007F56" w:rsidRDefault="00007F56" w14:paraId="466823C2" w14:textId="0F786153">
            <w:pPr>
              <w:rPr>
                <w:rFonts w:ascii="Times New Roman" w:hAnsi="Times New Roman" w:cs="Times New Roman"/>
              </w:rPr>
            </w:pPr>
            <w:r w:rsidRPr="004F2A58">
              <w:rPr>
                <w:rFonts w:ascii="Times New Roman" w:hAnsi="Times New Roman" w:cs="Times New Roman"/>
              </w:rPr>
              <w:t xml:space="preserve">De leden van de ChristenUnie-fractie zijn blij dat in deze </w:t>
            </w:r>
            <w:proofErr w:type="spellStart"/>
            <w:r>
              <w:rPr>
                <w:rFonts w:ascii="Times New Roman" w:hAnsi="Times New Roman" w:cs="Times New Roman"/>
              </w:rPr>
              <w:t>w</w:t>
            </w:r>
            <w:r w:rsidRPr="004F2A58">
              <w:rPr>
                <w:rFonts w:ascii="Times New Roman" w:hAnsi="Times New Roman" w:cs="Times New Roman"/>
              </w:rPr>
              <w:t>ijzigingswet</w:t>
            </w:r>
            <w:proofErr w:type="spellEnd"/>
            <w:r w:rsidRPr="004F2A58">
              <w:rPr>
                <w:rFonts w:ascii="Times New Roman" w:hAnsi="Times New Roman" w:cs="Times New Roman"/>
              </w:rPr>
              <w:t xml:space="preserve"> de systeemwijzigingen zijn opgenomen</w:t>
            </w:r>
            <w:r>
              <w:rPr>
                <w:rFonts w:ascii="Times New Roman" w:hAnsi="Times New Roman" w:cs="Times New Roman"/>
              </w:rPr>
              <w:t>,</w:t>
            </w:r>
            <w:r w:rsidRPr="004F2A58">
              <w:rPr>
                <w:rFonts w:ascii="Times New Roman" w:hAnsi="Times New Roman" w:cs="Times New Roman"/>
              </w:rPr>
              <w:t xml:space="preserve"> zodat samen met het Wijzigingsbesluit energie vervoer en de </w:t>
            </w:r>
            <w:r>
              <w:rPr>
                <w:rFonts w:ascii="Times New Roman" w:hAnsi="Times New Roman" w:cs="Times New Roman"/>
              </w:rPr>
              <w:t>w</w:t>
            </w:r>
            <w:r w:rsidRPr="004F2A58">
              <w:rPr>
                <w:rFonts w:ascii="Times New Roman" w:hAnsi="Times New Roman" w:cs="Times New Roman"/>
              </w:rPr>
              <w:t xml:space="preserve">ijzigingsregeling die momenteel wordt uitgewerkt, de </w:t>
            </w:r>
            <w:r w:rsidRPr="004F2A58">
              <w:rPr>
                <w:rFonts w:ascii="Times New Roman" w:hAnsi="Times New Roman" w:cs="Times New Roman"/>
              </w:rPr>
              <w:lastRenderedPageBreak/>
              <w:t>correctiefactor voor de raffinageroute op 1,0 wordt gesteld. Dat is goed nieuws voor de verduurzaming van de industrie en de</w:t>
            </w:r>
            <w:r>
              <w:rPr>
                <w:rFonts w:ascii="Times New Roman" w:hAnsi="Times New Roman" w:cs="Times New Roman"/>
              </w:rPr>
              <w:t>ze</w:t>
            </w:r>
            <w:r w:rsidRPr="004F2A58">
              <w:rPr>
                <w:rFonts w:ascii="Times New Roman" w:hAnsi="Times New Roman" w:cs="Times New Roman"/>
              </w:rPr>
              <w:t xml:space="preserve"> leden juichen deze stap dan ook toe.</w:t>
            </w:r>
          </w:p>
          <w:p w:rsidRPr="00EA43DD" w:rsidR="00B1397D" w:rsidP="00EA43DD" w:rsidRDefault="00B1397D" w14:paraId="3215A25B" w14:textId="7EBE7994">
            <w:pPr>
              <w:spacing w:after="0" w:line="240" w:lineRule="auto"/>
              <w:rPr>
                <w:rFonts w:ascii="Times New Roman" w:hAnsi="Times New Roman" w:cs="Times New Roman"/>
                <w:b/>
                <w:bCs/>
              </w:rPr>
            </w:pPr>
            <w:r w:rsidRPr="00EA43DD">
              <w:rPr>
                <w:rFonts w:ascii="Times New Roman" w:hAnsi="Times New Roman" w:cs="Times New Roman"/>
                <w:b/>
                <w:bCs/>
              </w:rPr>
              <w:t>Register raffinagereductie-eenheden, inboeken gebruikte hernieuwbare brandstof van niet-biologische oorsprong in de raffinaderij en raffinagereductie-eenheden</w:t>
            </w:r>
          </w:p>
          <w:p w:rsidR="00B1397D" w:rsidP="00B1397D" w:rsidRDefault="00B1397D" w14:paraId="5729ABCC" w14:textId="12D3D4E1">
            <w:pPr>
              <w:spacing w:after="0" w:line="240" w:lineRule="auto"/>
              <w:rPr>
                <w:rFonts w:ascii="Times New Roman" w:hAnsi="Times New Roman" w:cs="Times New Roman"/>
              </w:rPr>
            </w:pPr>
            <w:r w:rsidRPr="00B1397D">
              <w:rPr>
                <w:rFonts w:ascii="Times New Roman" w:hAnsi="Times New Roman" w:cs="Times New Roman"/>
              </w:rPr>
              <w:t>De leden van de BBB-fractie constateren dat de raffinageroute belangrijk is voor de opschaling van elektrolyse, maar dat directe inzet van waterstof in mobiliteit eveneens gestimuleerd moet blijven.</w:t>
            </w:r>
            <w:r>
              <w:rPr>
                <w:rFonts w:ascii="Times New Roman" w:hAnsi="Times New Roman" w:cs="Times New Roman"/>
              </w:rPr>
              <w:t xml:space="preserve"> </w:t>
            </w:r>
            <w:r w:rsidRPr="00B1397D">
              <w:rPr>
                <w:rFonts w:ascii="Times New Roman" w:hAnsi="Times New Roman" w:cs="Times New Roman"/>
              </w:rPr>
              <w:t>Hoe waarborgt de regering dat tankstations voor waterstof en voertuigen op waterstof rendabel kunnen blijven naast de raffinageroute?</w:t>
            </w:r>
            <w:r>
              <w:rPr>
                <w:rFonts w:ascii="Times New Roman" w:hAnsi="Times New Roman" w:cs="Times New Roman"/>
              </w:rPr>
              <w:t xml:space="preserve"> </w:t>
            </w:r>
            <w:r w:rsidRPr="00B1397D">
              <w:rPr>
                <w:rFonts w:ascii="Times New Roman" w:hAnsi="Times New Roman" w:cs="Times New Roman"/>
              </w:rPr>
              <w:t xml:space="preserve">Is de regering bereid om internationale verhandelbaarheid van </w:t>
            </w:r>
            <w:proofErr w:type="spellStart"/>
            <w:r w:rsidRPr="00B1397D">
              <w:rPr>
                <w:rFonts w:ascii="Times New Roman" w:hAnsi="Times New Roman" w:cs="Times New Roman"/>
              </w:rPr>
              <w:t>raffinagecredits</w:t>
            </w:r>
            <w:proofErr w:type="spellEnd"/>
            <w:r w:rsidRPr="00B1397D">
              <w:rPr>
                <w:rFonts w:ascii="Times New Roman" w:hAnsi="Times New Roman" w:cs="Times New Roman"/>
              </w:rPr>
              <w:t xml:space="preserve"> te onderzoeken, zoals voorgesteld door de sector?</w:t>
            </w:r>
          </w:p>
          <w:p w:rsidR="00B1397D" w:rsidP="00B1397D" w:rsidRDefault="00B1397D" w14:paraId="3A190AB3" w14:textId="77777777">
            <w:pPr>
              <w:spacing w:after="0" w:line="240" w:lineRule="auto"/>
              <w:rPr>
                <w:rFonts w:ascii="Times New Roman" w:hAnsi="Times New Roman" w:cs="Times New Roman"/>
              </w:rPr>
            </w:pPr>
          </w:p>
          <w:p w:rsidRPr="00EA43DD" w:rsidR="00B1397D" w:rsidP="00B1397D" w:rsidRDefault="00B1397D" w14:paraId="6B688F5A" w14:textId="576CE6CB">
            <w:pPr>
              <w:spacing w:after="0" w:line="240" w:lineRule="auto"/>
              <w:rPr>
                <w:rFonts w:ascii="Times New Roman" w:hAnsi="Times New Roman" w:cs="Times New Roman"/>
                <w:b/>
                <w:bCs/>
              </w:rPr>
            </w:pPr>
            <w:r w:rsidRPr="00EA43DD">
              <w:rPr>
                <w:rFonts w:ascii="Times New Roman" w:hAnsi="Times New Roman" w:cs="Times New Roman"/>
                <w:b/>
                <w:bCs/>
              </w:rPr>
              <w:t>Europese wetgeving</w:t>
            </w:r>
          </w:p>
          <w:p w:rsidR="00B1397D" w:rsidP="00B1397D" w:rsidRDefault="00B1397D" w14:paraId="2671C27E" w14:textId="6369F2EA">
            <w:pPr>
              <w:spacing w:after="0" w:line="240" w:lineRule="auto"/>
              <w:rPr>
                <w:rFonts w:ascii="Times New Roman" w:hAnsi="Times New Roman" w:cs="Times New Roman"/>
              </w:rPr>
            </w:pPr>
            <w:r w:rsidRPr="00B1397D">
              <w:rPr>
                <w:rFonts w:ascii="Times New Roman" w:hAnsi="Times New Roman" w:cs="Times New Roman"/>
              </w:rPr>
              <w:t>De leden van de BBB-fractie vragen hoe wordt voorkomen dat Nederland zich strenger opstelt dan andere EU-landen, waardoor een ongelijk speelveld ontstaat.</w:t>
            </w:r>
            <w:r>
              <w:rPr>
                <w:rFonts w:ascii="Times New Roman" w:hAnsi="Times New Roman" w:cs="Times New Roman"/>
              </w:rPr>
              <w:t xml:space="preserve"> </w:t>
            </w:r>
            <w:r w:rsidRPr="00B1397D">
              <w:rPr>
                <w:rFonts w:ascii="Times New Roman" w:hAnsi="Times New Roman" w:cs="Times New Roman"/>
              </w:rPr>
              <w:t>Hoe wordt samenwerking met buurlanden vormgegeven om tanktoerisme in de binnenvaart en zeevaart te voorkomen?</w:t>
            </w:r>
            <w:r>
              <w:rPr>
                <w:rFonts w:ascii="Times New Roman" w:hAnsi="Times New Roman" w:cs="Times New Roman"/>
              </w:rPr>
              <w:t xml:space="preserve"> </w:t>
            </w:r>
            <w:r w:rsidRPr="00B1397D">
              <w:rPr>
                <w:rFonts w:ascii="Times New Roman" w:hAnsi="Times New Roman" w:cs="Times New Roman"/>
              </w:rPr>
              <w:t>De</w:t>
            </w:r>
            <w:r>
              <w:rPr>
                <w:rFonts w:ascii="Times New Roman" w:hAnsi="Times New Roman" w:cs="Times New Roman"/>
              </w:rPr>
              <w:t>ze</w:t>
            </w:r>
            <w:r w:rsidRPr="00B1397D">
              <w:rPr>
                <w:rFonts w:ascii="Times New Roman" w:hAnsi="Times New Roman" w:cs="Times New Roman"/>
              </w:rPr>
              <w:t xml:space="preserve"> leden vragen of de sector zeevaart door deze wet niet onevenredig wordt belast. Hoe wordt voorkomen dat verduurzaming van de zeevaart leidt tot verplaatsing van </w:t>
            </w:r>
            <w:proofErr w:type="spellStart"/>
            <w:r w:rsidRPr="00B1397D">
              <w:rPr>
                <w:rFonts w:ascii="Times New Roman" w:hAnsi="Times New Roman" w:cs="Times New Roman"/>
              </w:rPr>
              <w:t>bunkering</w:t>
            </w:r>
            <w:proofErr w:type="spellEnd"/>
            <w:r w:rsidRPr="00B1397D">
              <w:rPr>
                <w:rFonts w:ascii="Times New Roman" w:hAnsi="Times New Roman" w:cs="Times New Roman"/>
              </w:rPr>
              <w:t xml:space="preserve"> naar het buitenland?</w:t>
            </w:r>
          </w:p>
          <w:p w:rsidRPr="00EA43DD" w:rsidR="00B1397D" w:rsidP="00EA43DD" w:rsidRDefault="00B1397D" w14:paraId="678FF7AB" w14:textId="77777777">
            <w:pPr>
              <w:spacing w:after="0" w:line="240" w:lineRule="auto"/>
              <w:rPr>
                <w:rFonts w:ascii="Times New Roman" w:hAnsi="Times New Roman" w:cs="Times New Roman"/>
              </w:rPr>
            </w:pPr>
          </w:p>
          <w:p w:rsidRPr="004F2A58" w:rsidR="009D6D35" w:rsidP="00EA43DD" w:rsidRDefault="009D6D35" w14:paraId="35F7BEAB" w14:textId="79629CE3">
            <w:pPr>
              <w:spacing w:after="0" w:line="240" w:lineRule="auto"/>
              <w:rPr>
                <w:rFonts w:ascii="Times New Roman" w:hAnsi="Times New Roman" w:cs="Times New Roman"/>
                <w:b/>
                <w:bCs/>
              </w:rPr>
            </w:pPr>
            <w:r w:rsidRPr="004F2A58">
              <w:rPr>
                <w:rFonts w:ascii="Times New Roman" w:hAnsi="Times New Roman" w:cs="Times New Roman"/>
                <w:b/>
                <w:bCs/>
              </w:rPr>
              <w:t>Nationale wetgeving</w:t>
            </w:r>
            <w:r w:rsidRPr="004F2A58">
              <w:rPr>
                <w:rFonts w:ascii="Times New Roman" w:hAnsi="Times New Roman" w:cs="Times New Roman"/>
                <w:i/>
                <w:iCs/>
              </w:rPr>
              <w:t xml:space="preserve"> </w:t>
            </w:r>
            <w:r w:rsidRPr="004F2A58">
              <w:rPr>
                <w:rFonts w:ascii="Times New Roman" w:hAnsi="Times New Roman" w:cs="Times New Roman"/>
                <w:b/>
                <w:bCs/>
              </w:rPr>
              <w:br/>
            </w:r>
            <w:r w:rsidRPr="004F2A58">
              <w:rPr>
                <w:rFonts w:ascii="Times New Roman" w:hAnsi="Times New Roman" w:cs="Times New Roman"/>
              </w:rPr>
              <w:t>De leden van de D66-fractie constateren dat de wijzigingsrichtlijn hernieuwbare energie – naast de sector vervoer – ook ziet op bepalingen voor de sector elektriciteit en de verwarmings- en koelingssector. De</w:t>
            </w:r>
            <w:r w:rsidR="00617012">
              <w:rPr>
                <w:rFonts w:ascii="Times New Roman" w:hAnsi="Times New Roman" w:cs="Times New Roman"/>
              </w:rPr>
              <w:t>ze</w:t>
            </w:r>
            <w:r w:rsidRPr="004F2A58">
              <w:rPr>
                <w:rFonts w:ascii="Times New Roman" w:hAnsi="Times New Roman" w:cs="Times New Roman"/>
              </w:rPr>
              <w:t xml:space="preserve"> leden constateren dat deze sectoren geen onderdeel zijn van dit wetsvoorstel. De</w:t>
            </w:r>
            <w:r w:rsidR="00617012">
              <w:rPr>
                <w:rFonts w:ascii="Times New Roman" w:hAnsi="Times New Roman" w:cs="Times New Roman"/>
              </w:rPr>
              <w:t xml:space="preserve">ze </w:t>
            </w:r>
            <w:r w:rsidRPr="004F2A58">
              <w:rPr>
                <w:rFonts w:ascii="Times New Roman" w:hAnsi="Times New Roman" w:cs="Times New Roman"/>
              </w:rPr>
              <w:t xml:space="preserve">leden vragen </w:t>
            </w:r>
            <w:r w:rsidR="00617012">
              <w:rPr>
                <w:rFonts w:ascii="Times New Roman" w:hAnsi="Times New Roman" w:cs="Times New Roman"/>
              </w:rPr>
              <w:t>de regering</w:t>
            </w:r>
            <w:r w:rsidRPr="004F2A58">
              <w:rPr>
                <w:rFonts w:ascii="Times New Roman" w:hAnsi="Times New Roman" w:cs="Times New Roman"/>
              </w:rPr>
              <w:t xml:space="preserve"> om welke inhoudelijke redenen zij RED III niet integraal implementeert.</w:t>
            </w:r>
          </w:p>
          <w:p w:rsidRPr="004F2A58" w:rsidR="00317559" w:rsidP="009D6D35" w:rsidRDefault="009D6D35" w14:paraId="652CAB8D" w14:textId="404E1F3C">
            <w:pPr>
              <w:rPr>
                <w:rFonts w:ascii="Times New Roman" w:hAnsi="Times New Roman" w:cs="Times New Roman"/>
              </w:rPr>
            </w:pPr>
            <w:r w:rsidRPr="004F2A58">
              <w:rPr>
                <w:rFonts w:ascii="Times New Roman" w:hAnsi="Times New Roman" w:cs="Times New Roman"/>
              </w:rPr>
              <w:t>De leden van de D66-fractie merken daarbij op dat de implementatietermijn voor de omzetting in nationale regelgeving van de wijzigingsrichtlijn hernieuwbare energie afloopt op 21 mei 2025. De</w:t>
            </w:r>
            <w:r w:rsidR="00617012">
              <w:rPr>
                <w:rFonts w:ascii="Times New Roman" w:hAnsi="Times New Roman" w:cs="Times New Roman"/>
              </w:rPr>
              <w:t>ze</w:t>
            </w:r>
            <w:r w:rsidRPr="004F2A58">
              <w:rPr>
                <w:rFonts w:ascii="Times New Roman" w:hAnsi="Times New Roman" w:cs="Times New Roman"/>
              </w:rPr>
              <w:t xml:space="preserve"> leden zijn van mening dat een integrale implementatie zou hebben bijgedragen aan een versnelling van de verduurzaming en meer duidelijkheid voor het bedrijfsleven. De</w:t>
            </w:r>
            <w:r w:rsidR="00617012">
              <w:rPr>
                <w:rFonts w:ascii="Times New Roman" w:hAnsi="Times New Roman" w:cs="Times New Roman"/>
              </w:rPr>
              <w:t>ze</w:t>
            </w:r>
            <w:r w:rsidRPr="004F2A58">
              <w:rPr>
                <w:rFonts w:ascii="Times New Roman" w:hAnsi="Times New Roman" w:cs="Times New Roman"/>
              </w:rPr>
              <w:t xml:space="preserve"> leden vragen </w:t>
            </w:r>
            <w:r w:rsidR="00617012">
              <w:rPr>
                <w:rFonts w:ascii="Times New Roman" w:hAnsi="Times New Roman" w:cs="Times New Roman"/>
              </w:rPr>
              <w:t>de regering</w:t>
            </w:r>
            <w:r w:rsidRPr="004F2A58">
              <w:rPr>
                <w:rFonts w:ascii="Times New Roman" w:hAnsi="Times New Roman" w:cs="Times New Roman"/>
              </w:rPr>
              <w:t xml:space="preserve"> vóór behandeling van deze wet zoveel mogelijk duidelijkheid te geven over de implementatie van de andere onderdelen van de RED III</w:t>
            </w:r>
            <w:r w:rsidR="00B24199">
              <w:rPr>
                <w:rFonts w:ascii="Times New Roman" w:hAnsi="Times New Roman" w:cs="Times New Roman"/>
              </w:rPr>
              <w:t>-</w:t>
            </w:r>
            <w:r w:rsidRPr="004F2A58">
              <w:rPr>
                <w:rFonts w:ascii="Times New Roman" w:hAnsi="Times New Roman" w:cs="Times New Roman"/>
              </w:rPr>
              <w:t>richtlijn. De</w:t>
            </w:r>
            <w:r w:rsidR="00617012">
              <w:rPr>
                <w:rFonts w:ascii="Times New Roman" w:hAnsi="Times New Roman" w:cs="Times New Roman"/>
              </w:rPr>
              <w:t>ze</w:t>
            </w:r>
            <w:r w:rsidRPr="004F2A58">
              <w:rPr>
                <w:rFonts w:ascii="Times New Roman" w:hAnsi="Times New Roman" w:cs="Times New Roman"/>
              </w:rPr>
              <w:t xml:space="preserve"> leden vragen de </w:t>
            </w:r>
            <w:r w:rsidR="006911A6">
              <w:rPr>
                <w:rFonts w:ascii="Times New Roman" w:hAnsi="Times New Roman" w:cs="Times New Roman"/>
              </w:rPr>
              <w:t>staatssecretaris</w:t>
            </w:r>
            <w:r w:rsidRPr="004F2A58">
              <w:rPr>
                <w:rFonts w:ascii="Times New Roman" w:hAnsi="Times New Roman" w:cs="Times New Roman"/>
              </w:rPr>
              <w:t xml:space="preserve"> van Infrastructuur en Waterstaat in de beantwoording de </w:t>
            </w:r>
            <w:r w:rsidR="00B24199">
              <w:rPr>
                <w:rFonts w:ascii="Times New Roman" w:hAnsi="Times New Roman" w:cs="Times New Roman"/>
              </w:rPr>
              <w:t>m</w:t>
            </w:r>
            <w:r w:rsidRPr="004F2A58">
              <w:rPr>
                <w:rFonts w:ascii="Times New Roman" w:hAnsi="Times New Roman" w:cs="Times New Roman"/>
              </w:rPr>
              <w:t xml:space="preserve">inister van Klimaat en Groene Groei en de </w:t>
            </w:r>
            <w:r w:rsidR="00B24199">
              <w:rPr>
                <w:rFonts w:ascii="Times New Roman" w:hAnsi="Times New Roman" w:cs="Times New Roman"/>
              </w:rPr>
              <w:t>m</w:t>
            </w:r>
            <w:r w:rsidRPr="004F2A58">
              <w:rPr>
                <w:rFonts w:ascii="Times New Roman" w:hAnsi="Times New Roman" w:cs="Times New Roman"/>
              </w:rPr>
              <w:t>inister van Volkshuisvesting en Ruimtelijke Ordening te betrekken bij de beantwoording van deze vraag.</w:t>
            </w:r>
          </w:p>
          <w:p w:rsidRPr="004F2A58" w:rsidR="00052698" w:rsidP="009D6D35" w:rsidRDefault="009D6D35" w14:paraId="18647F3F" w14:textId="510A4612">
            <w:pPr>
              <w:rPr>
                <w:rFonts w:ascii="Times New Roman" w:hAnsi="Times New Roman" w:cs="Times New Roman"/>
              </w:rPr>
            </w:pPr>
            <w:r w:rsidRPr="004F2A58">
              <w:rPr>
                <w:rFonts w:ascii="Times New Roman" w:hAnsi="Times New Roman" w:cs="Times New Roman"/>
              </w:rPr>
              <w:t>De leden van de D66-fractie constateren dat de wet veel materiële normen delegeert in lagere regelgeving. De</w:t>
            </w:r>
            <w:r w:rsidR="006911A6">
              <w:rPr>
                <w:rFonts w:ascii="Times New Roman" w:hAnsi="Times New Roman" w:cs="Times New Roman"/>
              </w:rPr>
              <w:t>ze</w:t>
            </w:r>
            <w:r w:rsidRPr="004F2A58">
              <w:rPr>
                <w:rFonts w:ascii="Times New Roman" w:hAnsi="Times New Roman" w:cs="Times New Roman"/>
              </w:rPr>
              <w:t xml:space="preserve"> leden </w:t>
            </w:r>
            <w:r w:rsidRPr="004F2A58">
              <w:rPr>
                <w:rFonts w:ascii="Times New Roman" w:hAnsi="Times New Roman" w:cs="Times New Roman"/>
              </w:rPr>
              <w:lastRenderedPageBreak/>
              <w:t>vragen de regering of zij heeft overwogen materiële onderdelen van de wet op te nemen in de wet en</w:t>
            </w:r>
            <w:r w:rsidR="00B24199">
              <w:rPr>
                <w:rFonts w:ascii="Times New Roman" w:hAnsi="Times New Roman" w:cs="Times New Roman"/>
              </w:rPr>
              <w:t>,</w:t>
            </w:r>
            <w:r w:rsidRPr="004F2A58">
              <w:rPr>
                <w:rFonts w:ascii="Times New Roman" w:hAnsi="Times New Roman" w:cs="Times New Roman"/>
              </w:rPr>
              <w:t xml:space="preserve"> zo ja, welke.</w:t>
            </w:r>
          </w:p>
          <w:p w:rsidRPr="004F2A58" w:rsidR="00052698" w:rsidP="00524E60" w:rsidRDefault="00052698" w14:paraId="57957086" w14:textId="331380A0">
            <w:pPr>
              <w:spacing w:after="0" w:line="240" w:lineRule="auto"/>
              <w:rPr>
                <w:rFonts w:ascii="Times New Roman" w:hAnsi="Times New Roman" w:eastAsia="Times New Roman" w:cs="Times New Roman"/>
                <w:b/>
                <w:bCs/>
                <w:iCs/>
                <w:lang w:eastAsia="nl-NL"/>
              </w:rPr>
            </w:pPr>
            <w:r w:rsidRPr="004F2A58">
              <w:rPr>
                <w:rFonts w:ascii="Times New Roman" w:hAnsi="Times New Roman" w:eastAsia="Times New Roman" w:cs="Times New Roman"/>
                <w:b/>
                <w:bCs/>
                <w:iCs/>
                <w:lang w:eastAsia="nl-NL"/>
              </w:rPr>
              <w:t>Uitvoering en handhaving</w:t>
            </w:r>
          </w:p>
          <w:p w:rsidRPr="004F2A58" w:rsidR="00052698" w:rsidP="00524E60" w:rsidRDefault="00052698" w14:paraId="16609FC0" w14:textId="659A4C86">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merken op dat de NEa verantwoordelijk is voor de uitvoering van</w:t>
            </w:r>
            <w:r w:rsidR="006911A6">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het toezicht op en de naleving van de systematiek hernieuwbare energie vervoer, zoals neergelegd in de Wet milieubeheer. De</w:t>
            </w:r>
            <w:r w:rsidR="006911A6">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zijn bezorgd dat de combinatie van uitvoeringsverantwoordelijkheid en toezichthoudende verantwoordelijkheid de onafhankelijke positie van NEa kan aantasten. Deze leden vragen hoe de regering de mogelijkheid om de uitvoering en het toezicht op de wet te splitsen over twee autoriteiten beoordeelt?</w:t>
            </w:r>
          </w:p>
          <w:p w:rsidRPr="004F2A58" w:rsidR="009D6D35" w:rsidP="009D6D35" w:rsidRDefault="009D6D35" w14:paraId="3931A298" w14:textId="3078B774">
            <w:pPr>
              <w:rPr>
                <w:rFonts w:ascii="Times New Roman" w:hAnsi="Times New Roman" w:cs="Times New Roman"/>
                <w:i/>
                <w:iCs/>
              </w:rPr>
            </w:pPr>
            <w:r w:rsidRPr="004F2A58">
              <w:rPr>
                <w:rFonts w:ascii="Times New Roman" w:hAnsi="Times New Roman" w:cs="Times New Roman"/>
                <w:i/>
                <w:iCs/>
              </w:rPr>
              <w:br/>
            </w:r>
            <w:r w:rsidRPr="004F2A58">
              <w:rPr>
                <w:rFonts w:ascii="Times New Roman" w:hAnsi="Times New Roman" w:cs="Times New Roman"/>
              </w:rPr>
              <w:t>De leden van de D66-fractie constateren dat de NEa het voorstel uitvoerbaar, handhaafbaar en fraudebestendig acht. Tegelijk blijkt uit recente publicaties van Transport &amp; Environment dat er grootschalige fraude met biobrandstofgrondstoffen bestaat. De</w:t>
            </w:r>
            <w:r w:rsidR="006911A6">
              <w:rPr>
                <w:rFonts w:ascii="Times New Roman" w:hAnsi="Times New Roman" w:cs="Times New Roman"/>
              </w:rPr>
              <w:t>ze</w:t>
            </w:r>
            <w:r w:rsidRPr="004F2A58">
              <w:rPr>
                <w:rFonts w:ascii="Times New Roman" w:hAnsi="Times New Roman" w:cs="Times New Roman"/>
              </w:rPr>
              <w:t xml:space="preserve"> leden vragen de regering om te reflecteren op dit wetsvoorstel in dat licht, in samenspraak met de NEa. De</w:t>
            </w:r>
            <w:r w:rsidR="006911A6">
              <w:rPr>
                <w:rFonts w:ascii="Times New Roman" w:hAnsi="Times New Roman" w:cs="Times New Roman"/>
              </w:rPr>
              <w:t>ze</w:t>
            </w:r>
            <w:r w:rsidRPr="004F2A58">
              <w:rPr>
                <w:rFonts w:ascii="Times New Roman" w:hAnsi="Times New Roman" w:cs="Times New Roman"/>
              </w:rPr>
              <w:t xml:space="preserve"> leden vragen of deze nieuwe fraudesignalen volgens de regering aanleiding geven tot herijking van de eerdere HUF-toets.</w:t>
            </w:r>
          </w:p>
          <w:p w:rsidRPr="004F2A58" w:rsidR="009D6D35" w:rsidP="009D6D35" w:rsidRDefault="009D6D35" w14:paraId="40377EF4" w14:textId="2A482CED">
            <w:pPr>
              <w:rPr>
                <w:rFonts w:ascii="Times New Roman" w:hAnsi="Times New Roman" w:cs="Times New Roman"/>
              </w:rPr>
            </w:pPr>
            <w:r w:rsidRPr="004F2A58">
              <w:rPr>
                <w:rFonts w:ascii="Times New Roman" w:hAnsi="Times New Roman" w:cs="Times New Roman"/>
              </w:rPr>
              <w:t>De leden van de D66-fractie zien ook risico’s voor toezicht en handhaving wat betreft de specifieke onderdelen van de wet. Zo constateren de</w:t>
            </w:r>
            <w:r w:rsidR="00B51842">
              <w:rPr>
                <w:rFonts w:ascii="Times New Roman" w:hAnsi="Times New Roman" w:cs="Times New Roman"/>
              </w:rPr>
              <w:t>ze</w:t>
            </w:r>
            <w:r w:rsidRPr="004F2A58">
              <w:rPr>
                <w:rFonts w:ascii="Times New Roman" w:hAnsi="Times New Roman" w:cs="Times New Roman"/>
              </w:rPr>
              <w:t xml:space="preserve"> leden dat het toezicht op de </w:t>
            </w:r>
            <w:r w:rsidR="006911A6">
              <w:rPr>
                <w:rFonts w:ascii="Times New Roman" w:hAnsi="Times New Roman" w:cs="Times New Roman"/>
              </w:rPr>
              <w:t>CO₂</w:t>
            </w:r>
            <w:r w:rsidRPr="004F2A58">
              <w:rPr>
                <w:rFonts w:ascii="Times New Roman" w:hAnsi="Times New Roman" w:cs="Times New Roman"/>
              </w:rPr>
              <w:t xml:space="preserve">-ketensturing complex is: de hoogte van de </w:t>
            </w:r>
            <w:r w:rsidR="006911A6">
              <w:rPr>
                <w:rFonts w:ascii="Times New Roman" w:hAnsi="Times New Roman" w:cs="Times New Roman"/>
              </w:rPr>
              <w:t>CO₂</w:t>
            </w:r>
            <w:r w:rsidRPr="004F2A58">
              <w:rPr>
                <w:rFonts w:ascii="Times New Roman" w:hAnsi="Times New Roman" w:cs="Times New Roman"/>
              </w:rPr>
              <w:t xml:space="preserve">-ketenreductie kan bijvoorbeeld alleen worden berekend. In combinatie met </w:t>
            </w:r>
            <w:r w:rsidR="006911A6">
              <w:rPr>
                <w:rFonts w:ascii="Times New Roman" w:hAnsi="Times New Roman" w:cs="Times New Roman"/>
              </w:rPr>
              <w:t xml:space="preserve">het </w:t>
            </w:r>
            <w:r w:rsidRPr="004F2A58">
              <w:rPr>
                <w:rFonts w:ascii="Times New Roman" w:hAnsi="Times New Roman" w:cs="Times New Roman"/>
              </w:rPr>
              <w:t xml:space="preserve">feit dat elke gram </w:t>
            </w:r>
            <w:r w:rsidR="006911A6">
              <w:rPr>
                <w:rFonts w:ascii="Times New Roman" w:hAnsi="Times New Roman" w:cs="Times New Roman"/>
              </w:rPr>
              <w:t>CO₂</w:t>
            </w:r>
            <w:r w:rsidRPr="004F2A58">
              <w:rPr>
                <w:rFonts w:ascii="Times New Roman" w:hAnsi="Times New Roman" w:cs="Times New Roman"/>
              </w:rPr>
              <w:t> die minder uitgestoten wordt geld oplevert, zien de</w:t>
            </w:r>
            <w:r w:rsidR="006911A6">
              <w:rPr>
                <w:rFonts w:ascii="Times New Roman" w:hAnsi="Times New Roman" w:cs="Times New Roman"/>
              </w:rPr>
              <w:t>ze</w:t>
            </w:r>
            <w:r w:rsidRPr="004F2A58">
              <w:rPr>
                <w:rFonts w:ascii="Times New Roman" w:hAnsi="Times New Roman" w:cs="Times New Roman"/>
              </w:rPr>
              <w:t xml:space="preserve"> leden een hoog risico op fraude. De</w:t>
            </w:r>
            <w:r w:rsidR="006911A6">
              <w:rPr>
                <w:rFonts w:ascii="Times New Roman" w:hAnsi="Times New Roman" w:cs="Times New Roman"/>
              </w:rPr>
              <w:t>ze</w:t>
            </w:r>
            <w:r w:rsidRPr="004F2A58">
              <w:rPr>
                <w:rFonts w:ascii="Times New Roman" w:hAnsi="Times New Roman" w:cs="Times New Roman"/>
              </w:rPr>
              <w:t xml:space="preserve"> leden vragen de regering of zij onderschrijft dat er sprake is van een hoog risico op fraude. Daarnaast introduceert dit wetsvoorstel sectorspecifieke sturing. Daarom vragen de</w:t>
            </w:r>
            <w:r w:rsidR="006911A6">
              <w:rPr>
                <w:rFonts w:ascii="Times New Roman" w:hAnsi="Times New Roman" w:cs="Times New Roman"/>
              </w:rPr>
              <w:t xml:space="preserve">ze </w:t>
            </w:r>
            <w:r w:rsidRPr="004F2A58">
              <w:rPr>
                <w:rFonts w:ascii="Times New Roman" w:hAnsi="Times New Roman" w:cs="Times New Roman"/>
              </w:rPr>
              <w:t xml:space="preserve">leden de regering om een overzicht van toezichtrisico’s per sector uit dit wetsvoorstel. Ook verzoeken zij de regering </w:t>
            </w:r>
            <w:r w:rsidR="004C4C11">
              <w:rPr>
                <w:rFonts w:ascii="Times New Roman" w:hAnsi="Times New Roman" w:cs="Times New Roman"/>
              </w:rPr>
              <w:t xml:space="preserve">uit een te zetten </w:t>
            </w:r>
            <w:r w:rsidRPr="004F2A58">
              <w:rPr>
                <w:rFonts w:ascii="Times New Roman" w:hAnsi="Times New Roman" w:cs="Times New Roman"/>
              </w:rPr>
              <w:t xml:space="preserve">hoe het toezicht op raffinagereductie-eenheden vorm krijgt. </w:t>
            </w:r>
          </w:p>
          <w:p w:rsidRPr="004F2A58" w:rsidR="00052698" w:rsidP="009D6D35" w:rsidRDefault="009D6D35" w14:paraId="4C3A28F1" w14:textId="2F8027D8">
            <w:pPr>
              <w:rPr>
                <w:rFonts w:ascii="Times New Roman" w:hAnsi="Times New Roman" w:cs="Times New Roman"/>
              </w:rPr>
            </w:pPr>
            <w:r w:rsidRPr="004F2A58">
              <w:rPr>
                <w:rFonts w:ascii="Times New Roman" w:hAnsi="Times New Roman" w:cs="Times New Roman"/>
              </w:rPr>
              <w:t>De leden van de D66-fractie vragen de regering welke mogelijkheden zij ziet om het toezicht op duurzame brandstoffen te verbeteren. Is de regering het met de</w:t>
            </w:r>
            <w:r w:rsidR="004C4C11">
              <w:rPr>
                <w:rFonts w:ascii="Times New Roman" w:hAnsi="Times New Roman" w:cs="Times New Roman"/>
              </w:rPr>
              <w:t>ze</w:t>
            </w:r>
            <w:r w:rsidRPr="004F2A58">
              <w:rPr>
                <w:rFonts w:ascii="Times New Roman" w:hAnsi="Times New Roman" w:cs="Times New Roman"/>
              </w:rPr>
              <w:t xml:space="preserve"> leden</w:t>
            </w:r>
            <w:r w:rsidR="004C4C11">
              <w:rPr>
                <w:rFonts w:ascii="Times New Roman" w:hAnsi="Times New Roman" w:cs="Times New Roman"/>
              </w:rPr>
              <w:t xml:space="preserve"> </w:t>
            </w:r>
            <w:r w:rsidRPr="004F2A58">
              <w:rPr>
                <w:rFonts w:ascii="Times New Roman" w:hAnsi="Times New Roman" w:cs="Times New Roman"/>
              </w:rPr>
              <w:t>eens dat effectief toezicht op duurzame brandstoffen vraagt om toezicht ‘over de grens’ te intensiveren, zowel binnen als buiten Europa</w:t>
            </w:r>
            <w:r w:rsidR="00B51842">
              <w:rPr>
                <w:rFonts w:ascii="Times New Roman" w:hAnsi="Times New Roman" w:cs="Times New Roman"/>
              </w:rPr>
              <w:t>?</w:t>
            </w:r>
            <w:r w:rsidRPr="004F2A58">
              <w:rPr>
                <w:rFonts w:ascii="Times New Roman" w:hAnsi="Times New Roman" w:cs="Times New Roman"/>
              </w:rPr>
              <w:t xml:space="preserve"> </w:t>
            </w:r>
          </w:p>
          <w:p w:rsidR="00D005D5" w:rsidP="00EA43DD" w:rsidRDefault="00D005D5" w14:paraId="77948580" w14:textId="0E345F64">
            <w:pPr>
              <w:spacing w:after="0" w:line="240" w:lineRule="auto"/>
              <w:rPr>
                <w:rFonts w:ascii="Times New Roman" w:hAnsi="Times New Roman" w:cs="Times New Roman"/>
                <w:b/>
                <w:bCs/>
              </w:rPr>
            </w:pPr>
            <w:r w:rsidRPr="00EA43DD">
              <w:rPr>
                <w:rFonts w:ascii="Times New Roman" w:hAnsi="Times New Roman" w:cs="Times New Roman"/>
                <w:b/>
                <w:bCs/>
              </w:rPr>
              <w:t xml:space="preserve">Uitvoeringslasten </w:t>
            </w:r>
            <w:proofErr w:type="spellStart"/>
            <w:r w:rsidRPr="00EA43DD">
              <w:rPr>
                <w:rFonts w:ascii="Times New Roman" w:hAnsi="Times New Roman" w:cs="Times New Roman"/>
                <w:b/>
                <w:bCs/>
              </w:rPr>
              <w:t>NEa</w:t>
            </w:r>
            <w:proofErr w:type="spellEnd"/>
            <w:r w:rsidRPr="00EA43DD">
              <w:rPr>
                <w:rFonts w:ascii="Times New Roman" w:hAnsi="Times New Roman" w:cs="Times New Roman"/>
                <w:b/>
                <w:bCs/>
              </w:rPr>
              <w:t xml:space="preserve"> en regeldruk bedrijven</w:t>
            </w:r>
          </w:p>
          <w:p w:rsidR="00D005D5" w:rsidP="00D005D5" w:rsidRDefault="00D005D5" w14:paraId="3BB3C066" w14:textId="53410B5E">
            <w:pPr>
              <w:spacing w:after="0" w:line="240" w:lineRule="auto"/>
              <w:rPr>
                <w:rFonts w:ascii="Times New Roman" w:hAnsi="Times New Roman" w:cs="Times New Roman"/>
              </w:rPr>
            </w:pPr>
            <w:r w:rsidRPr="00EA43DD">
              <w:rPr>
                <w:rFonts w:ascii="Times New Roman" w:hAnsi="Times New Roman" w:cs="Times New Roman"/>
              </w:rPr>
              <w:t>De leden van de BBB-fractie zijn bezorgd over de uitvoeringslasten voor bedrijven, met name voor mkb-ondernemingen. Kan de regering toezeggen dat in de uitwerking expliciet gekeken wordt naar regeldrukbeperking voor kleinere bedrijven?</w:t>
            </w:r>
            <w:r w:rsidR="00F81CD0">
              <w:rPr>
                <w:rFonts w:ascii="Times New Roman" w:hAnsi="Times New Roman" w:cs="Times New Roman"/>
              </w:rPr>
              <w:t xml:space="preserve"> I</w:t>
            </w:r>
            <w:r w:rsidRPr="00EA43DD">
              <w:rPr>
                <w:rFonts w:ascii="Times New Roman" w:hAnsi="Times New Roman" w:cs="Times New Roman"/>
              </w:rPr>
              <w:t>s er voorzien in een mogelijkheid om de rapportages voor RED III en ETS2 te combineren, zodat dubbele administratieve lasten worden voorkomen?</w:t>
            </w:r>
          </w:p>
          <w:p w:rsidRPr="004F2A58" w:rsidR="00052698" w:rsidP="00052698" w:rsidRDefault="00052698" w14:paraId="6023D40F" w14:textId="77777777">
            <w:pPr>
              <w:spacing w:after="0" w:line="240" w:lineRule="auto"/>
              <w:rPr>
                <w:rFonts w:ascii="Times New Roman" w:hAnsi="Times New Roman" w:eastAsia="Times New Roman" w:cs="Times New Roman"/>
                <w:b/>
                <w:bCs/>
                <w:i/>
                <w:lang w:eastAsia="nl-NL"/>
              </w:rPr>
            </w:pPr>
            <w:r w:rsidRPr="004F2A58">
              <w:rPr>
                <w:rFonts w:ascii="Times New Roman" w:hAnsi="Times New Roman" w:eastAsia="Times New Roman" w:cs="Times New Roman"/>
                <w:b/>
                <w:bCs/>
                <w:i/>
                <w:lang w:eastAsia="nl-NL"/>
              </w:rPr>
              <w:lastRenderedPageBreak/>
              <w:t>Toetsing Regeldruk door ATR</w:t>
            </w:r>
          </w:p>
          <w:p w:rsidRPr="004F2A58" w:rsidR="00052698" w:rsidP="00052698" w:rsidRDefault="00052698" w14:paraId="13C47C35" w14:textId="2E913A91">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De leden van de VVD-fractie merken op dat </w:t>
            </w:r>
            <w:r w:rsidR="002D4ACB">
              <w:rPr>
                <w:rFonts w:ascii="Times New Roman" w:hAnsi="Times New Roman" w:eastAsia="Times New Roman" w:cs="Times New Roman"/>
                <w:iCs/>
                <w:lang w:eastAsia="nl-NL"/>
              </w:rPr>
              <w:t>het</w:t>
            </w:r>
            <w:r w:rsidRPr="004F2A58">
              <w:rPr>
                <w:rFonts w:ascii="Times New Roman" w:hAnsi="Times New Roman" w:eastAsia="Times New Roman" w:cs="Times New Roman"/>
                <w:iCs/>
                <w:lang w:eastAsia="nl-NL"/>
              </w:rPr>
              <w:t xml:space="preserve"> </w:t>
            </w:r>
            <w:r w:rsidR="002D4ACB">
              <w:rPr>
                <w:rFonts w:ascii="Times New Roman" w:hAnsi="Times New Roman" w:eastAsia="Times New Roman" w:cs="Times New Roman"/>
                <w:iCs/>
                <w:lang w:eastAsia="nl-NL"/>
              </w:rPr>
              <w:t>Adviescollege toetsing regeldruk</w:t>
            </w:r>
            <w:r w:rsidR="00B51842">
              <w:rPr>
                <w:rFonts w:ascii="Times New Roman" w:hAnsi="Times New Roman" w:eastAsia="Times New Roman" w:cs="Times New Roman"/>
                <w:iCs/>
                <w:lang w:eastAsia="nl-NL"/>
              </w:rPr>
              <w:t xml:space="preserve"> (ATR</w:t>
            </w:r>
            <w:r w:rsidR="002D4ACB">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gedurende lange tijd kritisch is geweest op de uitvoerbaarheid van de wet en de regeldruk voor ondernemers. De</w:t>
            </w:r>
            <w:r w:rsidR="002D4ACB">
              <w:rPr>
                <w:rFonts w:ascii="Times New Roman" w:hAnsi="Times New Roman" w:eastAsia="Times New Roman" w:cs="Times New Roman"/>
                <w:iCs/>
                <w:lang w:eastAsia="nl-NL"/>
              </w:rPr>
              <w:t>ze</w:t>
            </w:r>
            <w:r w:rsidRPr="004F2A58">
              <w:rPr>
                <w:rFonts w:ascii="Times New Roman" w:hAnsi="Times New Roman" w:eastAsia="Times New Roman" w:cs="Times New Roman"/>
                <w:iCs/>
                <w:lang w:eastAsia="nl-NL"/>
              </w:rPr>
              <w:t xml:space="preserve"> leden hebben kennisgenomen van de inspanningen die de regering heeft genomen om de regeldruk te beperken. Het is onduidelijk hoe </w:t>
            </w:r>
            <w:r w:rsidR="002D4ACB">
              <w:rPr>
                <w:rFonts w:ascii="Times New Roman" w:hAnsi="Times New Roman" w:eastAsia="Times New Roman" w:cs="Times New Roman"/>
                <w:iCs/>
                <w:lang w:eastAsia="nl-NL"/>
              </w:rPr>
              <w:t xml:space="preserve">het </w:t>
            </w:r>
            <w:r w:rsidRPr="004F2A58">
              <w:rPr>
                <w:rFonts w:ascii="Times New Roman" w:hAnsi="Times New Roman" w:eastAsia="Times New Roman" w:cs="Times New Roman"/>
                <w:iCs/>
                <w:lang w:eastAsia="nl-NL"/>
              </w:rPr>
              <w:t>ATR</w:t>
            </w:r>
            <w:r w:rsidR="002D4ACB">
              <w:rPr>
                <w:rFonts w:ascii="Times New Roman" w:hAnsi="Times New Roman" w:eastAsia="Times New Roman" w:cs="Times New Roman"/>
                <w:iCs/>
                <w:lang w:eastAsia="nl-NL"/>
              </w:rPr>
              <w:t xml:space="preserve">, </w:t>
            </w:r>
            <w:r w:rsidRPr="004F2A58">
              <w:rPr>
                <w:rFonts w:ascii="Times New Roman" w:hAnsi="Times New Roman" w:eastAsia="Times New Roman" w:cs="Times New Roman"/>
                <w:iCs/>
                <w:lang w:eastAsia="nl-NL"/>
              </w:rPr>
              <w:t>op basis van de doorgevoerde wijzigingen en inzichten</w:t>
            </w:r>
            <w:r w:rsidR="002D4ACB">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aankijkt tegen de uitvoerbaarheid van de wet en de regeldruk. Deze leden vragen of de regering nogmaals een verzoek kan doen om</w:t>
            </w:r>
            <w:r w:rsidR="002D4ACB">
              <w:rPr>
                <w:rFonts w:ascii="Times New Roman" w:hAnsi="Times New Roman" w:eastAsia="Times New Roman" w:cs="Times New Roman"/>
                <w:iCs/>
                <w:lang w:eastAsia="nl-NL"/>
              </w:rPr>
              <w:t xml:space="preserve"> het</w:t>
            </w:r>
            <w:r w:rsidRPr="004F2A58">
              <w:rPr>
                <w:rFonts w:ascii="Times New Roman" w:hAnsi="Times New Roman" w:eastAsia="Times New Roman" w:cs="Times New Roman"/>
                <w:iCs/>
                <w:lang w:eastAsia="nl-NL"/>
              </w:rPr>
              <w:t xml:space="preserve"> ATR een oordeel te laten geven over de uitvoerbaarheid op basis van de laatste stand van zaken</w:t>
            </w:r>
            <w:r w:rsidR="002D4ACB">
              <w:rPr>
                <w:rFonts w:ascii="Times New Roman" w:hAnsi="Times New Roman" w:eastAsia="Times New Roman" w:cs="Times New Roman"/>
                <w:iCs/>
                <w:lang w:eastAsia="nl-NL"/>
              </w:rPr>
              <w:t>.</w:t>
            </w:r>
          </w:p>
          <w:p w:rsidRPr="004F2A58" w:rsidR="00052698" w:rsidP="00052698" w:rsidRDefault="00052698" w14:paraId="7791361D" w14:textId="77777777">
            <w:pPr>
              <w:spacing w:after="0" w:line="240" w:lineRule="auto"/>
              <w:rPr>
                <w:rFonts w:ascii="Times New Roman" w:hAnsi="Times New Roman" w:eastAsia="Times New Roman" w:cs="Times New Roman"/>
                <w:iCs/>
                <w:lang w:eastAsia="nl-NL"/>
              </w:rPr>
            </w:pPr>
          </w:p>
          <w:p w:rsidRPr="004F2A58" w:rsidR="00052698" w:rsidP="00052698" w:rsidRDefault="00052698" w14:paraId="629E4B75" w14:textId="20EAB454">
            <w:pPr>
              <w:spacing w:after="0" w:line="240" w:lineRule="auto"/>
              <w:rPr>
                <w:rFonts w:ascii="Times New Roman" w:hAnsi="Times New Roman" w:eastAsia="Times New Roman" w:cs="Times New Roman"/>
                <w:b/>
                <w:bCs/>
                <w:iCs/>
                <w:lang w:eastAsia="nl-NL"/>
              </w:rPr>
            </w:pPr>
            <w:r w:rsidRPr="004F2A58">
              <w:rPr>
                <w:rFonts w:ascii="Times New Roman" w:hAnsi="Times New Roman" w:eastAsia="Times New Roman" w:cs="Times New Roman"/>
                <w:b/>
                <w:bCs/>
                <w:iCs/>
                <w:lang w:eastAsia="nl-NL"/>
              </w:rPr>
              <w:t>II. ARTIKELSGEWIJZE TOELICHTING</w:t>
            </w:r>
          </w:p>
          <w:p w:rsidRPr="004F2A58" w:rsidR="00052698" w:rsidP="00052698" w:rsidRDefault="00052698" w14:paraId="5372C5FE" w14:textId="77777777">
            <w:pPr>
              <w:spacing w:after="0" w:line="240" w:lineRule="auto"/>
              <w:rPr>
                <w:rFonts w:ascii="Times New Roman" w:hAnsi="Times New Roman" w:eastAsia="Times New Roman" w:cs="Times New Roman"/>
                <w:b/>
                <w:bCs/>
                <w:iCs/>
                <w:lang w:eastAsia="nl-NL"/>
              </w:rPr>
            </w:pPr>
            <w:r w:rsidRPr="004F2A58">
              <w:rPr>
                <w:rFonts w:ascii="Times New Roman" w:hAnsi="Times New Roman" w:eastAsia="Times New Roman" w:cs="Times New Roman"/>
                <w:b/>
                <w:bCs/>
                <w:iCs/>
                <w:lang w:eastAsia="nl-NL"/>
              </w:rPr>
              <w:t>Onderdeel F (artikel 9.7.2.1)</w:t>
            </w:r>
          </w:p>
          <w:p w:rsidRPr="004F2A58" w:rsidR="00052698" w:rsidP="00052698" w:rsidRDefault="00052698" w14:paraId="7522830D" w14:textId="321D94DF">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constateren dat het wetsvoorstel op dit punt nog niet in lijn is gebracht met het meest recente kabinetsvoornemen</w:t>
            </w:r>
            <w:r w:rsidR="00B51842">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zoals verwoord in onder meer de Vierde Voortgangsbrief RED III (</w:t>
            </w:r>
            <w:r w:rsidR="00D42876">
              <w:rPr>
                <w:rFonts w:ascii="Times New Roman" w:hAnsi="Times New Roman" w:eastAsia="Times New Roman" w:cs="Times New Roman"/>
                <w:iCs/>
                <w:lang w:eastAsia="nl-NL"/>
              </w:rPr>
              <w:t>Kamerstuk 32813, nr. 1511)</w:t>
            </w:r>
            <w:r w:rsidRPr="004F2A58">
              <w:rPr>
                <w:rFonts w:ascii="Times New Roman" w:hAnsi="Times New Roman" w:eastAsia="Times New Roman" w:cs="Times New Roman"/>
                <w:iCs/>
                <w:lang w:eastAsia="nl-NL"/>
              </w:rPr>
              <w:t xml:space="preserve"> en de brief van de minister voor Klimaat en Groene Groei bij de voorjaarsbesluitvorming (Kamerstuk 33043, nr. 114). Daarin staat dat de correctiefactor voor hernieuwbare waterstof in de raffinaderijroute wordt verhoogd naar 1,0 voor de looptijd van RED III, om zo investeringszekerheid te bieden aan elektrolyseprojecten in Nederland. Ook wordt toegezegd dat deze route aantrekkelijker wordt vormgegeven om marktontwikkeling te stimuleren.</w:t>
            </w:r>
          </w:p>
          <w:p w:rsidRPr="004F2A58" w:rsidR="00052698" w:rsidP="00052698" w:rsidRDefault="00052698" w14:paraId="25BEEEF0" w14:textId="77777777">
            <w:pPr>
              <w:spacing w:after="0" w:line="240" w:lineRule="auto"/>
              <w:rPr>
                <w:rFonts w:ascii="Times New Roman" w:hAnsi="Times New Roman" w:eastAsia="Times New Roman" w:cs="Times New Roman"/>
                <w:iCs/>
                <w:lang w:eastAsia="nl-NL"/>
              </w:rPr>
            </w:pPr>
          </w:p>
          <w:p w:rsidRPr="004F2A58" w:rsidR="00052698" w:rsidP="00052698" w:rsidRDefault="00052698" w14:paraId="480A8B80" w14:textId="4597B4AF">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Tegelijkertijd biedt het wetsartikel</w:t>
            </w:r>
            <w:r w:rsidR="00B51842">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zoals het nu voorligt – artikel 9.7.2.1, vierde lid – nog steeds ruimte om bij ministeriële regeling een correctiefactor kleiner dan </w:t>
            </w:r>
            <w:r w:rsidR="00D42876">
              <w:rPr>
                <w:rFonts w:ascii="Times New Roman" w:hAnsi="Times New Roman" w:eastAsia="Times New Roman" w:cs="Times New Roman"/>
                <w:iCs/>
                <w:lang w:eastAsia="nl-NL"/>
              </w:rPr>
              <w:t>één</w:t>
            </w:r>
            <w:r w:rsidRPr="004F2A58">
              <w:rPr>
                <w:rFonts w:ascii="Times New Roman" w:hAnsi="Times New Roman" w:eastAsia="Times New Roman" w:cs="Times New Roman"/>
                <w:iCs/>
                <w:lang w:eastAsia="nl-NL"/>
              </w:rPr>
              <w:t xml:space="preserve"> toe te passen zonder parlementaire betrokkenheid. Dat creëert een beleidsmatig risico voor investeerders in elektrolysecapaciteit en staat op gespannen voet met de recente toezeggingen om investeringszekerheid te waarborgen.</w:t>
            </w:r>
          </w:p>
          <w:p w:rsidRPr="004F2A58" w:rsidR="00052698" w:rsidP="00052698" w:rsidRDefault="00052698" w14:paraId="70D0212B" w14:textId="77777777">
            <w:pPr>
              <w:spacing w:after="0" w:line="240" w:lineRule="auto"/>
              <w:rPr>
                <w:rFonts w:ascii="Times New Roman" w:hAnsi="Times New Roman" w:eastAsia="Times New Roman" w:cs="Times New Roman"/>
                <w:iCs/>
                <w:lang w:eastAsia="nl-NL"/>
              </w:rPr>
            </w:pPr>
          </w:p>
          <w:p w:rsidRPr="004F2A58" w:rsidR="00052698" w:rsidP="00052698" w:rsidRDefault="00052698" w14:paraId="5796780D" w14:textId="74BF5C97">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 xml:space="preserve">Bovendien is de memorie van toelichting op dit punt niet actueel en sluit deze niet aan bij de beleidslijn die </w:t>
            </w:r>
            <w:r w:rsidR="00D42876">
              <w:rPr>
                <w:rFonts w:ascii="Times New Roman" w:hAnsi="Times New Roman" w:eastAsia="Times New Roman" w:cs="Times New Roman"/>
                <w:iCs/>
                <w:lang w:eastAsia="nl-NL"/>
              </w:rPr>
              <w:t xml:space="preserve">het kabinet </w:t>
            </w:r>
            <w:r w:rsidRPr="004F2A58">
              <w:rPr>
                <w:rFonts w:ascii="Times New Roman" w:hAnsi="Times New Roman" w:eastAsia="Times New Roman" w:cs="Times New Roman"/>
                <w:iCs/>
                <w:lang w:eastAsia="nl-NL"/>
              </w:rPr>
              <w:t>inmiddels heeft uitgezet.</w:t>
            </w:r>
          </w:p>
          <w:p w:rsidRPr="004F2A58" w:rsidR="00052698" w:rsidP="00052698" w:rsidRDefault="00052698" w14:paraId="2FC09B47" w14:textId="77777777">
            <w:pPr>
              <w:spacing w:after="0" w:line="240" w:lineRule="auto"/>
              <w:rPr>
                <w:rFonts w:ascii="Times New Roman" w:hAnsi="Times New Roman" w:eastAsia="Times New Roman" w:cs="Times New Roman"/>
                <w:iCs/>
                <w:lang w:eastAsia="nl-NL"/>
              </w:rPr>
            </w:pPr>
          </w:p>
          <w:p w:rsidRPr="004F2A58" w:rsidR="00052698" w:rsidP="00052698" w:rsidRDefault="00052698" w14:paraId="0FE6CD82" w14:textId="3A26D0FB">
            <w:pPr>
              <w:spacing w:after="0" w:line="240" w:lineRule="auto"/>
              <w:rPr>
                <w:rFonts w:ascii="Times New Roman" w:hAnsi="Times New Roman" w:eastAsia="Times New Roman" w:cs="Times New Roman"/>
                <w:iCs/>
                <w:lang w:eastAsia="nl-NL"/>
              </w:rPr>
            </w:pPr>
            <w:r w:rsidRPr="004F2A58">
              <w:rPr>
                <w:rFonts w:ascii="Times New Roman" w:hAnsi="Times New Roman" w:eastAsia="Times New Roman" w:cs="Times New Roman"/>
                <w:iCs/>
                <w:lang w:eastAsia="nl-NL"/>
              </w:rPr>
              <w:t>De leden van de VVD-fractie hebben hierover de volgende vragen aan de regering. Waarom wordt in het wetsvoorstel nog voorzien in de mogelijkheid om een correctiefactor kleiner dan</w:t>
            </w:r>
            <w:r w:rsidR="00D42876">
              <w:rPr>
                <w:rFonts w:ascii="Times New Roman" w:hAnsi="Times New Roman" w:eastAsia="Times New Roman" w:cs="Times New Roman"/>
                <w:iCs/>
                <w:lang w:eastAsia="nl-NL"/>
              </w:rPr>
              <w:t xml:space="preserve"> één </w:t>
            </w:r>
            <w:r w:rsidRPr="004F2A58">
              <w:rPr>
                <w:rFonts w:ascii="Times New Roman" w:hAnsi="Times New Roman" w:eastAsia="Times New Roman" w:cs="Times New Roman"/>
                <w:iCs/>
                <w:lang w:eastAsia="nl-NL"/>
              </w:rPr>
              <w:t>toe te passen? Is de regering bereid deze mogelijkheid volledig te schrappen, zodat de wettelijke grondslag volledig aansluit bij het voornemen om elektrolyseprojecten zekerheid te bieden? Kan de regering toelichten op welke wijze parlementaire betrokkenheid geborgd blijft</w:t>
            </w:r>
            <w:r w:rsidR="00B51842">
              <w:rPr>
                <w:rFonts w:ascii="Times New Roman" w:hAnsi="Times New Roman" w:eastAsia="Times New Roman" w:cs="Times New Roman"/>
                <w:iCs/>
                <w:lang w:eastAsia="nl-NL"/>
              </w:rPr>
              <w:t>,</w:t>
            </w:r>
            <w:r w:rsidRPr="004F2A58">
              <w:rPr>
                <w:rFonts w:ascii="Times New Roman" w:hAnsi="Times New Roman" w:eastAsia="Times New Roman" w:cs="Times New Roman"/>
                <w:iCs/>
                <w:lang w:eastAsia="nl-NL"/>
              </w:rPr>
              <w:t xml:space="preserve"> indien in de toekomst wijzigingen aan de correctiefactor overwogen zouden worden? Is de regering bereid om de memorie van toelichting op dit punt te actualiseren?</w:t>
            </w:r>
          </w:p>
          <w:p w:rsidRPr="004F2A58" w:rsidR="00E959A9" w:rsidP="00524E60" w:rsidRDefault="00867E5C" w14:paraId="28A56296" w14:textId="2B47663F">
            <w:pPr>
              <w:spacing w:after="0" w:line="240" w:lineRule="auto"/>
              <w:rPr>
                <w:rFonts w:ascii="Times New Roman" w:hAnsi="Times New Roman" w:eastAsia="Times New Roman" w:cs="Times New Roman"/>
                <w:color w:val="FF0000"/>
                <w:lang w:eastAsia="nl-NL"/>
              </w:rPr>
            </w:pPr>
            <w:r w:rsidRPr="004F2A58">
              <w:rPr>
                <w:rFonts w:ascii="Times New Roman" w:hAnsi="Times New Roman" w:eastAsia="Times New Roman" w:cs="Times New Roman"/>
                <w:iCs/>
                <w:lang w:eastAsia="nl-NL"/>
              </w:rPr>
              <w:t xml:space="preserve"> </w:t>
            </w:r>
          </w:p>
        </w:tc>
      </w:tr>
    </w:tbl>
    <w:p w:rsidR="00F64C40" w:rsidRDefault="00F64C40" w14:paraId="65FD46D9" w14:textId="77777777">
      <w:r>
        <w:lastRenderedPageBreak/>
        <w:br w:type="page"/>
      </w:r>
    </w:p>
    <w:tbl>
      <w:tblPr>
        <w:tblW w:w="9356" w:type="dxa"/>
        <w:tblLayout w:type="fixed"/>
        <w:tblCellMar>
          <w:left w:w="70" w:type="dxa"/>
          <w:right w:w="70" w:type="dxa"/>
        </w:tblCellMar>
        <w:tblLook w:val="0000" w:firstRow="0" w:lastRow="0" w:firstColumn="0" w:lastColumn="0" w:noHBand="0" w:noVBand="0"/>
      </w:tblPr>
      <w:tblGrid>
        <w:gridCol w:w="3614"/>
        <w:gridCol w:w="5742"/>
      </w:tblGrid>
      <w:tr w:rsidRPr="004F2A58" w:rsidR="00867E5C" w:rsidTr="0094477D" w14:paraId="549230B9" w14:textId="77777777">
        <w:tc>
          <w:tcPr>
            <w:tcW w:w="3614" w:type="dxa"/>
          </w:tcPr>
          <w:p w:rsidRPr="004F2A58" w:rsidR="00E959A9" w:rsidP="009E6915" w:rsidRDefault="00E959A9" w14:paraId="5395C757" w14:textId="5F4B475B">
            <w:pPr>
              <w:spacing w:after="0" w:line="240" w:lineRule="auto"/>
              <w:rPr>
                <w:rFonts w:ascii="Times New Roman" w:hAnsi="Times New Roman" w:eastAsia="Times New Roman" w:cs="Times New Roman"/>
                <w:color w:val="FF0000"/>
                <w:lang w:eastAsia="nl-NL"/>
              </w:rPr>
            </w:pPr>
          </w:p>
        </w:tc>
        <w:tc>
          <w:tcPr>
            <w:tcW w:w="5742" w:type="dxa"/>
          </w:tcPr>
          <w:p w:rsidRPr="004F2A58" w:rsidR="00E959A9" w:rsidP="009E6915" w:rsidRDefault="00903D73" w14:paraId="340D2A1A" w14:textId="6127BC28">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4F2A58" w:rsidR="00E959A9">
              <w:rPr>
                <w:rFonts w:ascii="Times New Roman" w:hAnsi="Times New Roman" w:eastAsia="Times New Roman" w:cs="Times New Roman"/>
                <w:lang w:eastAsia="nl-NL"/>
              </w:rPr>
              <w:t>oorzitter van de commissie,</w:t>
            </w:r>
          </w:p>
          <w:p w:rsidRPr="004F2A58" w:rsidR="00E959A9" w:rsidP="009E6915" w:rsidRDefault="00E959A9" w14:paraId="7814E495" w14:textId="7774F1AF">
            <w:pPr>
              <w:spacing w:after="0" w:line="240" w:lineRule="auto"/>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Peter de Groot</w:t>
            </w:r>
          </w:p>
        </w:tc>
      </w:tr>
      <w:tr w:rsidRPr="004F2A58" w:rsidR="00867E5C" w:rsidTr="0094477D" w14:paraId="4642EDDC" w14:textId="77777777">
        <w:tc>
          <w:tcPr>
            <w:tcW w:w="3614" w:type="dxa"/>
          </w:tcPr>
          <w:p w:rsidRPr="004F2A58" w:rsidR="00E959A9" w:rsidP="009E6915" w:rsidRDefault="00E959A9" w14:paraId="07640825" w14:textId="77777777">
            <w:pPr>
              <w:spacing w:after="0" w:line="240" w:lineRule="auto"/>
              <w:rPr>
                <w:rFonts w:ascii="Times New Roman" w:hAnsi="Times New Roman" w:eastAsia="Times New Roman" w:cs="Times New Roman"/>
                <w:color w:val="FF0000"/>
                <w:lang w:eastAsia="nl-NL"/>
              </w:rPr>
            </w:pPr>
          </w:p>
        </w:tc>
        <w:tc>
          <w:tcPr>
            <w:tcW w:w="5742" w:type="dxa"/>
          </w:tcPr>
          <w:p w:rsidRPr="004F2A58" w:rsidR="00E959A9" w:rsidP="009E6915" w:rsidRDefault="00E959A9" w14:paraId="23992C3D" w14:textId="77777777">
            <w:pPr>
              <w:keepNext/>
              <w:spacing w:after="0" w:line="240" w:lineRule="auto"/>
              <w:outlineLvl w:val="0"/>
              <w:rPr>
                <w:rFonts w:ascii="Times New Roman" w:hAnsi="Times New Roman" w:eastAsia="Times New Roman" w:cs="Times New Roman"/>
                <w:lang w:eastAsia="nl-NL"/>
              </w:rPr>
            </w:pPr>
          </w:p>
        </w:tc>
      </w:tr>
      <w:tr w:rsidRPr="004F2A58" w:rsidR="00E959A9" w:rsidTr="0094477D" w14:paraId="343F102A" w14:textId="77777777">
        <w:tc>
          <w:tcPr>
            <w:tcW w:w="3614" w:type="dxa"/>
          </w:tcPr>
          <w:p w:rsidRPr="004F2A58" w:rsidR="00E959A9" w:rsidP="009E6915" w:rsidRDefault="00E959A9" w14:paraId="10ABF8A0" w14:textId="77777777">
            <w:pPr>
              <w:spacing w:after="0" w:line="240" w:lineRule="auto"/>
              <w:rPr>
                <w:rFonts w:ascii="Times New Roman" w:hAnsi="Times New Roman" w:eastAsia="Times New Roman" w:cs="Times New Roman"/>
                <w:color w:val="FF0000"/>
                <w:lang w:eastAsia="nl-NL"/>
              </w:rPr>
            </w:pPr>
          </w:p>
        </w:tc>
        <w:tc>
          <w:tcPr>
            <w:tcW w:w="5742" w:type="dxa"/>
          </w:tcPr>
          <w:p w:rsidRPr="004F2A58" w:rsidR="00E959A9" w:rsidP="009E6915" w:rsidRDefault="00E959A9" w14:paraId="306DD496" w14:textId="77777777">
            <w:pPr>
              <w:keepNext/>
              <w:spacing w:after="0" w:line="240" w:lineRule="auto"/>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Adjunct-griffier van de commissie,</w:t>
            </w:r>
          </w:p>
          <w:p w:rsidRPr="004F2A58" w:rsidR="00E959A9" w:rsidP="009E6915" w:rsidRDefault="00867E5C" w14:paraId="00815CC2" w14:textId="4C6A37A0">
            <w:pPr>
              <w:keepNext/>
              <w:spacing w:after="0" w:line="240" w:lineRule="auto"/>
              <w:outlineLvl w:val="0"/>
              <w:rPr>
                <w:rFonts w:ascii="Times New Roman" w:hAnsi="Times New Roman" w:eastAsia="Times New Roman" w:cs="Times New Roman"/>
                <w:lang w:eastAsia="nl-NL"/>
              </w:rPr>
            </w:pPr>
            <w:r w:rsidRPr="004F2A58">
              <w:rPr>
                <w:rFonts w:ascii="Times New Roman" w:hAnsi="Times New Roman" w:eastAsia="Times New Roman" w:cs="Times New Roman"/>
                <w:lang w:eastAsia="nl-NL"/>
              </w:rPr>
              <w:t>Coco Martin</w:t>
            </w:r>
          </w:p>
          <w:p w:rsidRPr="004F2A58" w:rsidR="00E959A9" w:rsidP="009E6915" w:rsidRDefault="00E959A9" w14:paraId="7DD01EEB" w14:textId="77777777">
            <w:pPr>
              <w:spacing w:after="0" w:line="240" w:lineRule="auto"/>
              <w:rPr>
                <w:rFonts w:ascii="Times New Roman" w:hAnsi="Times New Roman" w:eastAsia="Times New Roman" w:cs="Times New Roman"/>
                <w:lang w:eastAsia="nl-NL"/>
              </w:rPr>
            </w:pPr>
          </w:p>
        </w:tc>
      </w:tr>
    </w:tbl>
    <w:p w:rsidRPr="004F2A58" w:rsidR="00E959A9" w:rsidP="009E6915" w:rsidRDefault="00E959A9" w14:paraId="725BE4C2" w14:textId="77777777">
      <w:pPr>
        <w:autoSpaceDE w:val="0"/>
        <w:autoSpaceDN w:val="0"/>
        <w:adjustRightInd w:val="0"/>
        <w:spacing w:after="0" w:line="240" w:lineRule="auto"/>
        <w:rPr>
          <w:rFonts w:ascii="Times New Roman" w:hAnsi="Times New Roman" w:cs="Times New Roman"/>
          <w:color w:val="FF0000"/>
        </w:rPr>
      </w:pPr>
    </w:p>
    <w:p w:rsidRPr="004F2A58" w:rsidR="00E959A9" w:rsidP="009E6915" w:rsidRDefault="00E959A9" w14:paraId="4A63EDF2" w14:textId="77777777">
      <w:pPr>
        <w:spacing w:after="0" w:line="240" w:lineRule="auto"/>
        <w:rPr>
          <w:rFonts w:ascii="Times New Roman" w:hAnsi="Times New Roman" w:cs="Times New Roman"/>
          <w:color w:val="FF0000"/>
        </w:rPr>
      </w:pPr>
    </w:p>
    <w:p w:rsidRPr="004F2A58" w:rsidR="00C228BA" w:rsidP="009E6915" w:rsidRDefault="00C228BA" w14:paraId="7B5CAEB5" w14:textId="77777777">
      <w:pPr>
        <w:spacing w:after="0" w:line="240" w:lineRule="auto"/>
        <w:rPr>
          <w:rFonts w:ascii="Times New Roman" w:hAnsi="Times New Roman" w:cs="Times New Roman"/>
          <w:color w:val="FF0000"/>
        </w:rPr>
      </w:pPr>
    </w:p>
    <w:sectPr w:rsidRPr="004F2A58" w:rsidR="00C228BA" w:rsidSect="00E959A9">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2E95" w14:textId="77777777" w:rsidR="00F8452A" w:rsidRDefault="00F8452A" w:rsidP="00E959A9">
      <w:pPr>
        <w:spacing w:after="0" w:line="240" w:lineRule="auto"/>
      </w:pPr>
      <w:r>
        <w:separator/>
      </w:r>
    </w:p>
  </w:endnote>
  <w:endnote w:type="continuationSeparator" w:id="0">
    <w:p w14:paraId="07738361" w14:textId="77777777" w:rsidR="00F8452A" w:rsidRDefault="00F8452A" w:rsidP="00E959A9">
      <w:pPr>
        <w:spacing w:after="0" w:line="240" w:lineRule="auto"/>
      </w:pPr>
      <w:r>
        <w:continuationSeparator/>
      </w:r>
    </w:p>
  </w:endnote>
  <w:endnote w:type="continuationNotice" w:id="1">
    <w:p w14:paraId="5E8BB792" w14:textId="77777777" w:rsidR="00F8452A" w:rsidRDefault="00F84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48724"/>
      <w:docPartObj>
        <w:docPartGallery w:val="Page Numbers (Bottom of Page)"/>
        <w:docPartUnique/>
      </w:docPartObj>
    </w:sdtPr>
    <w:sdtEndPr>
      <w:rPr>
        <w:rFonts w:ascii="Times New Roman" w:hAnsi="Times New Roman" w:cs="Times New Roman"/>
      </w:rPr>
    </w:sdtEndPr>
    <w:sdtContent>
      <w:p w14:paraId="4A1340E3" w14:textId="77777777" w:rsidR="000C0028" w:rsidRPr="00F51978" w:rsidRDefault="000C0028">
        <w:pPr>
          <w:pStyle w:val="Voettekst"/>
          <w:jc w:val="right"/>
          <w:rPr>
            <w:rFonts w:ascii="Times New Roman" w:hAnsi="Times New Roman" w:cs="Times New Roman"/>
          </w:rPr>
        </w:pPr>
        <w:r w:rsidRPr="00F51978">
          <w:rPr>
            <w:rFonts w:ascii="Times New Roman" w:hAnsi="Times New Roman" w:cs="Times New Roman"/>
          </w:rPr>
          <w:fldChar w:fldCharType="begin"/>
        </w:r>
        <w:r w:rsidRPr="00F51978">
          <w:rPr>
            <w:rFonts w:ascii="Times New Roman" w:hAnsi="Times New Roman" w:cs="Times New Roman"/>
          </w:rPr>
          <w:instrText>PAGE   \* MERGEFORMAT</w:instrText>
        </w:r>
        <w:r w:rsidRPr="00F51978">
          <w:rPr>
            <w:rFonts w:ascii="Times New Roman" w:hAnsi="Times New Roman" w:cs="Times New Roman"/>
          </w:rPr>
          <w:fldChar w:fldCharType="separate"/>
        </w:r>
        <w:r>
          <w:rPr>
            <w:rFonts w:ascii="Times New Roman" w:hAnsi="Times New Roman" w:cs="Times New Roman"/>
            <w:noProof/>
          </w:rPr>
          <w:t>3</w:t>
        </w:r>
        <w:r w:rsidRPr="00F51978">
          <w:rPr>
            <w:rFonts w:ascii="Times New Roman" w:hAnsi="Times New Roman" w:cs="Times New Roman"/>
          </w:rPr>
          <w:fldChar w:fldCharType="end"/>
        </w:r>
      </w:p>
    </w:sdtContent>
  </w:sdt>
  <w:p w14:paraId="5FAD10D1" w14:textId="77777777" w:rsidR="000C0028" w:rsidRDefault="000C00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5AE7" w14:textId="77777777" w:rsidR="00F8452A" w:rsidRDefault="00F8452A" w:rsidP="00E959A9">
      <w:pPr>
        <w:spacing w:after="0" w:line="240" w:lineRule="auto"/>
      </w:pPr>
      <w:r>
        <w:separator/>
      </w:r>
    </w:p>
  </w:footnote>
  <w:footnote w:type="continuationSeparator" w:id="0">
    <w:p w14:paraId="798E6387" w14:textId="77777777" w:rsidR="00F8452A" w:rsidRDefault="00F8452A" w:rsidP="00E959A9">
      <w:pPr>
        <w:spacing w:after="0" w:line="240" w:lineRule="auto"/>
      </w:pPr>
      <w:r>
        <w:continuationSeparator/>
      </w:r>
    </w:p>
  </w:footnote>
  <w:footnote w:type="continuationNotice" w:id="1">
    <w:p w14:paraId="513DB319" w14:textId="77777777" w:rsidR="00F8452A" w:rsidRDefault="00F84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43A64"/>
    <w:multiLevelType w:val="hybridMultilevel"/>
    <w:tmpl w:val="F0520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742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62715"/>
    <w:rsid w:val="00007F56"/>
    <w:rsid w:val="00013E7F"/>
    <w:rsid w:val="0003434A"/>
    <w:rsid w:val="0004248A"/>
    <w:rsid w:val="00043323"/>
    <w:rsid w:val="00050FF6"/>
    <w:rsid w:val="000518E6"/>
    <w:rsid w:val="000521B1"/>
    <w:rsid w:val="00052698"/>
    <w:rsid w:val="00066BC8"/>
    <w:rsid w:val="00072064"/>
    <w:rsid w:val="00096A65"/>
    <w:rsid w:val="000A5467"/>
    <w:rsid w:val="000C0028"/>
    <w:rsid w:val="000C0151"/>
    <w:rsid w:val="000D2201"/>
    <w:rsid w:val="000D4AAC"/>
    <w:rsid w:val="00122FA6"/>
    <w:rsid w:val="00150AE7"/>
    <w:rsid w:val="001522E4"/>
    <w:rsid w:val="001541D8"/>
    <w:rsid w:val="001622B5"/>
    <w:rsid w:val="00180780"/>
    <w:rsid w:val="00183274"/>
    <w:rsid w:val="001C3C47"/>
    <w:rsid w:val="001D0579"/>
    <w:rsid w:val="001D4BBD"/>
    <w:rsid w:val="001D6538"/>
    <w:rsid w:val="001E1EEB"/>
    <w:rsid w:val="001E28D0"/>
    <w:rsid w:val="002258C4"/>
    <w:rsid w:val="002370D2"/>
    <w:rsid w:val="002430C3"/>
    <w:rsid w:val="00245762"/>
    <w:rsid w:val="00250148"/>
    <w:rsid w:val="0028770F"/>
    <w:rsid w:val="002969EC"/>
    <w:rsid w:val="0029770A"/>
    <w:rsid w:val="002A14A7"/>
    <w:rsid w:val="002A247E"/>
    <w:rsid w:val="002B2FE9"/>
    <w:rsid w:val="002C2BD2"/>
    <w:rsid w:val="002D2CD3"/>
    <w:rsid w:val="002D3DA9"/>
    <w:rsid w:val="002D4ACB"/>
    <w:rsid w:val="002F01D8"/>
    <w:rsid w:val="002F1514"/>
    <w:rsid w:val="002F63F5"/>
    <w:rsid w:val="00300223"/>
    <w:rsid w:val="003076CE"/>
    <w:rsid w:val="003101DA"/>
    <w:rsid w:val="00317559"/>
    <w:rsid w:val="00324D7E"/>
    <w:rsid w:val="00383CD4"/>
    <w:rsid w:val="003964B1"/>
    <w:rsid w:val="003A7BDD"/>
    <w:rsid w:val="003E5116"/>
    <w:rsid w:val="003F388D"/>
    <w:rsid w:val="003F5F98"/>
    <w:rsid w:val="003F7B41"/>
    <w:rsid w:val="0042309B"/>
    <w:rsid w:val="004262E4"/>
    <w:rsid w:val="004308D6"/>
    <w:rsid w:val="0044265C"/>
    <w:rsid w:val="0045210D"/>
    <w:rsid w:val="00454EE3"/>
    <w:rsid w:val="004832C8"/>
    <w:rsid w:val="004B1871"/>
    <w:rsid w:val="004B1D63"/>
    <w:rsid w:val="004B2C64"/>
    <w:rsid w:val="004C4C11"/>
    <w:rsid w:val="004D305B"/>
    <w:rsid w:val="004F2A58"/>
    <w:rsid w:val="004F5CC9"/>
    <w:rsid w:val="00512CBF"/>
    <w:rsid w:val="00524E60"/>
    <w:rsid w:val="00547C9A"/>
    <w:rsid w:val="00577108"/>
    <w:rsid w:val="005B11F0"/>
    <w:rsid w:val="00602DDB"/>
    <w:rsid w:val="00612B63"/>
    <w:rsid w:val="0061491B"/>
    <w:rsid w:val="00617012"/>
    <w:rsid w:val="00622D3C"/>
    <w:rsid w:val="00622EE0"/>
    <w:rsid w:val="00624640"/>
    <w:rsid w:val="006345DF"/>
    <w:rsid w:val="00642762"/>
    <w:rsid w:val="00667EEA"/>
    <w:rsid w:val="006911A6"/>
    <w:rsid w:val="006A130B"/>
    <w:rsid w:val="006A32AE"/>
    <w:rsid w:val="006C2A6B"/>
    <w:rsid w:val="006C58A2"/>
    <w:rsid w:val="006C7C57"/>
    <w:rsid w:val="006D6D33"/>
    <w:rsid w:val="006E4D30"/>
    <w:rsid w:val="006E6AF0"/>
    <w:rsid w:val="00713BDD"/>
    <w:rsid w:val="0073703F"/>
    <w:rsid w:val="007377A7"/>
    <w:rsid w:val="00756FC1"/>
    <w:rsid w:val="0076426B"/>
    <w:rsid w:val="00771E88"/>
    <w:rsid w:val="007B085A"/>
    <w:rsid w:val="007B11F2"/>
    <w:rsid w:val="007B2251"/>
    <w:rsid w:val="007C6769"/>
    <w:rsid w:val="007F58D0"/>
    <w:rsid w:val="00821FC0"/>
    <w:rsid w:val="00822E90"/>
    <w:rsid w:val="0083107C"/>
    <w:rsid w:val="00836D2A"/>
    <w:rsid w:val="00841A7A"/>
    <w:rsid w:val="00850D0F"/>
    <w:rsid w:val="008614B4"/>
    <w:rsid w:val="00867E5C"/>
    <w:rsid w:val="00867EEB"/>
    <w:rsid w:val="00870538"/>
    <w:rsid w:val="0087488A"/>
    <w:rsid w:val="008822D4"/>
    <w:rsid w:val="0088364E"/>
    <w:rsid w:val="008861D7"/>
    <w:rsid w:val="008A0D46"/>
    <w:rsid w:val="008A3264"/>
    <w:rsid w:val="008B4D86"/>
    <w:rsid w:val="008C00FA"/>
    <w:rsid w:val="008D17E9"/>
    <w:rsid w:val="008F5B7D"/>
    <w:rsid w:val="008F7B00"/>
    <w:rsid w:val="0090273C"/>
    <w:rsid w:val="00903D73"/>
    <w:rsid w:val="0090430F"/>
    <w:rsid w:val="00912AE9"/>
    <w:rsid w:val="00913581"/>
    <w:rsid w:val="0093282D"/>
    <w:rsid w:val="00937743"/>
    <w:rsid w:val="00961B01"/>
    <w:rsid w:val="009645AF"/>
    <w:rsid w:val="00972964"/>
    <w:rsid w:val="00996E9E"/>
    <w:rsid w:val="009B4FD9"/>
    <w:rsid w:val="009D6D35"/>
    <w:rsid w:val="009E5BCF"/>
    <w:rsid w:val="009E6915"/>
    <w:rsid w:val="009F1B92"/>
    <w:rsid w:val="00A16C94"/>
    <w:rsid w:val="00A1798A"/>
    <w:rsid w:val="00A556FC"/>
    <w:rsid w:val="00A933A6"/>
    <w:rsid w:val="00AA30BD"/>
    <w:rsid w:val="00AA6A3D"/>
    <w:rsid w:val="00AB2898"/>
    <w:rsid w:val="00AD6EFE"/>
    <w:rsid w:val="00B000B6"/>
    <w:rsid w:val="00B055E1"/>
    <w:rsid w:val="00B1397D"/>
    <w:rsid w:val="00B210FA"/>
    <w:rsid w:val="00B24199"/>
    <w:rsid w:val="00B34E4A"/>
    <w:rsid w:val="00B4357B"/>
    <w:rsid w:val="00B51842"/>
    <w:rsid w:val="00B5388E"/>
    <w:rsid w:val="00B563D6"/>
    <w:rsid w:val="00B60978"/>
    <w:rsid w:val="00B9218D"/>
    <w:rsid w:val="00BA08DD"/>
    <w:rsid w:val="00BC503A"/>
    <w:rsid w:val="00BD3CFF"/>
    <w:rsid w:val="00BD7AFB"/>
    <w:rsid w:val="00C06F0E"/>
    <w:rsid w:val="00C228BA"/>
    <w:rsid w:val="00C2558D"/>
    <w:rsid w:val="00C27CAC"/>
    <w:rsid w:val="00C402FE"/>
    <w:rsid w:val="00C8106F"/>
    <w:rsid w:val="00C826AB"/>
    <w:rsid w:val="00C8690C"/>
    <w:rsid w:val="00C93FCC"/>
    <w:rsid w:val="00CB4C00"/>
    <w:rsid w:val="00CB610E"/>
    <w:rsid w:val="00CC3E3E"/>
    <w:rsid w:val="00CF3BBA"/>
    <w:rsid w:val="00CF5E6D"/>
    <w:rsid w:val="00D005D5"/>
    <w:rsid w:val="00D174F7"/>
    <w:rsid w:val="00D26C3B"/>
    <w:rsid w:val="00D33ADE"/>
    <w:rsid w:val="00D42876"/>
    <w:rsid w:val="00D71C8E"/>
    <w:rsid w:val="00D80F1B"/>
    <w:rsid w:val="00D81514"/>
    <w:rsid w:val="00DB4F74"/>
    <w:rsid w:val="00DE78C1"/>
    <w:rsid w:val="00E0237D"/>
    <w:rsid w:val="00E150DC"/>
    <w:rsid w:val="00E15BD9"/>
    <w:rsid w:val="00E2099A"/>
    <w:rsid w:val="00E31AC1"/>
    <w:rsid w:val="00E425DC"/>
    <w:rsid w:val="00E959A9"/>
    <w:rsid w:val="00E965AC"/>
    <w:rsid w:val="00EA43DD"/>
    <w:rsid w:val="00EB00FA"/>
    <w:rsid w:val="00EB6FA5"/>
    <w:rsid w:val="00EC48A9"/>
    <w:rsid w:val="00ED798B"/>
    <w:rsid w:val="00F0741D"/>
    <w:rsid w:val="00F21886"/>
    <w:rsid w:val="00F43E05"/>
    <w:rsid w:val="00F6144C"/>
    <w:rsid w:val="00F64C40"/>
    <w:rsid w:val="00F81CD0"/>
    <w:rsid w:val="00F8452A"/>
    <w:rsid w:val="00FA3993"/>
    <w:rsid w:val="00FE1546"/>
    <w:rsid w:val="00FE2EDE"/>
    <w:rsid w:val="00FF2BF8"/>
    <w:rsid w:val="63E62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2715"/>
  <w15:chartTrackingRefBased/>
  <w15:docId w15:val="{3430A118-9B19-4816-8AB7-39B4071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959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9A9"/>
  </w:style>
  <w:style w:type="paragraph" w:styleId="Voetnoottekst">
    <w:name w:val="footnote text"/>
    <w:basedOn w:val="Standaard"/>
    <w:link w:val="VoetnoottekstChar"/>
    <w:uiPriority w:val="99"/>
    <w:semiHidden/>
    <w:unhideWhenUsed/>
    <w:rsid w:val="00E959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59A9"/>
    <w:rPr>
      <w:sz w:val="20"/>
      <w:szCs w:val="20"/>
    </w:rPr>
  </w:style>
  <w:style w:type="character" w:styleId="Voetnootmarkering">
    <w:name w:val="footnote reference"/>
    <w:basedOn w:val="Standaardalinea-lettertype"/>
    <w:uiPriority w:val="99"/>
    <w:unhideWhenUsed/>
    <w:rsid w:val="00E959A9"/>
    <w:rPr>
      <w:vertAlign w:val="superscript"/>
    </w:rPr>
  </w:style>
  <w:style w:type="paragraph" w:styleId="Koptekst">
    <w:name w:val="header"/>
    <w:basedOn w:val="Standaard"/>
    <w:link w:val="KoptekstChar"/>
    <w:uiPriority w:val="99"/>
    <w:semiHidden/>
    <w:unhideWhenUsed/>
    <w:rsid w:val="009135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13581"/>
  </w:style>
  <w:style w:type="paragraph" w:styleId="Revisie">
    <w:name w:val="Revision"/>
    <w:hidden/>
    <w:uiPriority w:val="99"/>
    <w:semiHidden/>
    <w:rsid w:val="00913581"/>
    <w:pPr>
      <w:spacing w:after="0" w:line="240" w:lineRule="auto"/>
    </w:pPr>
  </w:style>
  <w:style w:type="character" w:styleId="Verwijzingopmerking">
    <w:name w:val="annotation reference"/>
    <w:basedOn w:val="Standaardalinea-lettertype"/>
    <w:uiPriority w:val="99"/>
    <w:semiHidden/>
    <w:unhideWhenUsed/>
    <w:rsid w:val="00913581"/>
    <w:rPr>
      <w:sz w:val="16"/>
      <w:szCs w:val="16"/>
    </w:rPr>
  </w:style>
  <w:style w:type="paragraph" w:styleId="Tekstopmerking">
    <w:name w:val="annotation text"/>
    <w:basedOn w:val="Standaard"/>
    <w:link w:val="TekstopmerkingChar"/>
    <w:uiPriority w:val="99"/>
    <w:unhideWhenUsed/>
    <w:rsid w:val="00913581"/>
    <w:pPr>
      <w:spacing w:line="240" w:lineRule="auto"/>
    </w:pPr>
    <w:rPr>
      <w:sz w:val="20"/>
      <w:szCs w:val="20"/>
    </w:rPr>
  </w:style>
  <w:style w:type="character" w:customStyle="1" w:styleId="TekstopmerkingChar">
    <w:name w:val="Tekst opmerking Char"/>
    <w:basedOn w:val="Standaardalinea-lettertype"/>
    <w:link w:val="Tekstopmerking"/>
    <w:uiPriority w:val="99"/>
    <w:rsid w:val="00913581"/>
    <w:rPr>
      <w:sz w:val="20"/>
      <w:szCs w:val="20"/>
    </w:rPr>
  </w:style>
  <w:style w:type="paragraph" w:styleId="Onderwerpvanopmerking">
    <w:name w:val="annotation subject"/>
    <w:basedOn w:val="Tekstopmerking"/>
    <w:next w:val="Tekstopmerking"/>
    <w:link w:val="OnderwerpvanopmerkingChar"/>
    <w:uiPriority w:val="99"/>
    <w:semiHidden/>
    <w:unhideWhenUsed/>
    <w:rsid w:val="00913581"/>
    <w:rPr>
      <w:b/>
      <w:bCs/>
    </w:rPr>
  </w:style>
  <w:style w:type="character" w:customStyle="1" w:styleId="OnderwerpvanopmerkingChar">
    <w:name w:val="Onderwerp van opmerking Char"/>
    <w:basedOn w:val="TekstopmerkingChar"/>
    <w:link w:val="Onderwerpvanopmerking"/>
    <w:uiPriority w:val="99"/>
    <w:semiHidden/>
    <w:rsid w:val="00913581"/>
    <w:rPr>
      <w:b/>
      <w:bCs/>
      <w:sz w:val="20"/>
      <w:szCs w:val="20"/>
    </w:rPr>
  </w:style>
  <w:style w:type="paragraph" w:styleId="Lijstalinea">
    <w:name w:val="List Paragraph"/>
    <w:basedOn w:val="Standaard"/>
    <w:uiPriority w:val="34"/>
    <w:qFormat/>
    <w:rsid w:val="00867E5C"/>
    <w:pPr>
      <w:ind w:left="720"/>
      <w:contextualSpacing/>
    </w:pPr>
  </w:style>
  <w:style w:type="character" w:styleId="Hyperlink">
    <w:name w:val="Hyperlink"/>
    <w:basedOn w:val="Standaardalinea-lettertype"/>
    <w:uiPriority w:val="99"/>
    <w:unhideWhenUsed/>
    <w:rsid w:val="00B4357B"/>
    <w:rPr>
      <w:color w:val="0563C1" w:themeColor="hyperlink"/>
      <w:u w:val="single"/>
    </w:rPr>
  </w:style>
  <w:style w:type="character" w:styleId="Onopgelostemelding">
    <w:name w:val="Unresolved Mention"/>
    <w:basedOn w:val="Standaardalinea-lettertype"/>
    <w:uiPriority w:val="99"/>
    <w:semiHidden/>
    <w:unhideWhenUsed/>
    <w:rsid w:val="00B43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031">
      <w:bodyDiv w:val="1"/>
      <w:marLeft w:val="0"/>
      <w:marRight w:val="0"/>
      <w:marTop w:val="0"/>
      <w:marBottom w:val="0"/>
      <w:divBdr>
        <w:top w:val="none" w:sz="0" w:space="0" w:color="auto"/>
        <w:left w:val="none" w:sz="0" w:space="0" w:color="auto"/>
        <w:bottom w:val="none" w:sz="0" w:space="0" w:color="auto"/>
        <w:right w:val="none" w:sz="0" w:space="0" w:color="auto"/>
      </w:divBdr>
    </w:div>
    <w:div w:id="155808206">
      <w:bodyDiv w:val="1"/>
      <w:marLeft w:val="0"/>
      <w:marRight w:val="0"/>
      <w:marTop w:val="0"/>
      <w:marBottom w:val="0"/>
      <w:divBdr>
        <w:top w:val="none" w:sz="0" w:space="0" w:color="auto"/>
        <w:left w:val="none" w:sz="0" w:space="0" w:color="auto"/>
        <w:bottom w:val="none" w:sz="0" w:space="0" w:color="auto"/>
        <w:right w:val="none" w:sz="0" w:space="0" w:color="auto"/>
      </w:divBdr>
    </w:div>
    <w:div w:id="246577399">
      <w:bodyDiv w:val="1"/>
      <w:marLeft w:val="0"/>
      <w:marRight w:val="0"/>
      <w:marTop w:val="0"/>
      <w:marBottom w:val="0"/>
      <w:divBdr>
        <w:top w:val="none" w:sz="0" w:space="0" w:color="auto"/>
        <w:left w:val="none" w:sz="0" w:space="0" w:color="auto"/>
        <w:bottom w:val="none" w:sz="0" w:space="0" w:color="auto"/>
        <w:right w:val="none" w:sz="0" w:space="0" w:color="auto"/>
      </w:divBdr>
    </w:div>
    <w:div w:id="266548797">
      <w:bodyDiv w:val="1"/>
      <w:marLeft w:val="0"/>
      <w:marRight w:val="0"/>
      <w:marTop w:val="0"/>
      <w:marBottom w:val="0"/>
      <w:divBdr>
        <w:top w:val="none" w:sz="0" w:space="0" w:color="auto"/>
        <w:left w:val="none" w:sz="0" w:space="0" w:color="auto"/>
        <w:bottom w:val="none" w:sz="0" w:space="0" w:color="auto"/>
        <w:right w:val="none" w:sz="0" w:space="0" w:color="auto"/>
      </w:divBdr>
    </w:div>
    <w:div w:id="310603617">
      <w:bodyDiv w:val="1"/>
      <w:marLeft w:val="0"/>
      <w:marRight w:val="0"/>
      <w:marTop w:val="0"/>
      <w:marBottom w:val="0"/>
      <w:divBdr>
        <w:top w:val="none" w:sz="0" w:space="0" w:color="auto"/>
        <w:left w:val="none" w:sz="0" w:space="0" w:color="auto"/>
        <w:bottom w:val="none" w:sz="0" w:space="0" w:color="auto"/>
        <w:right w:val="none" w:sz="0" w:space="0" w:color="auto"/>
      </w:divBdr>
    </w:div>
    <w:div w:id="509176731">
      <w:bodyDiv w:val="1"/>
      <w:marLeft w:val="0"/>
      <w:marRight w:val="0"/>
      <w:marTop w:val="0"/>
      <w:marBottom w:val="0"/>
      <w:divBdr>
        <w:top w:val="none" w:sz="0" w:space="0" w:color="auto"/>
        <w:left w:val="none" w:sz="0" w:space="0" w:color="auto"/>
        <w:bottom w:val="none" w:sz="0" w:space="0" w:color="auto"/>
        <w:right w:val="none" w:sz="0" w:space="0" w:color="auto"/>
      </w:divBdr>
    </w:div>
    <w:div w:id="610863277">
      <w:bodyDiv w:val="1"/>
      <w:marLeft w:val="0"/>
      <w:marRight w:val="0"/>
      <w:marTop w:val="0"/>
      <w:marBottom w:val="0"/>
      <w:divBdr>
        <w:top w:val="none" w:sz="0" w:space="0" w:color="auto"/>
        <w:left w:val="none" w:sz="0" w:space="0" w:color="auto"/>
        <w:bottom w:val="none" w:sz="0" w:space="0" w:color="auto"/>
        <w:right w:val="none" w:sz="0" w:space="0" w:color="auto"/>
      </w:divBdr>
    </w:div>
    <w:div w:id="643702658">
      <w:bodyDiv w:val="1"/>
      <w:marLeft w:val="0"/>
      <w:marRight w:val="0"/>
      <w:marTop w:val="0"/>
      <w:marBottom w:val="0"/>
      <w:divBdr>
        <w:top w:val="none" w:sz="0" w:space="0" w:color="auto"/>
        <w:left w:val="none" w:sz="0" w:space="0" w:color="auto"/>
        <w:bottom w:val="none" w:sz="0" w:space="0" w:color="auto"/>
        <w:right w:val="none" w:sz="0" w:space="0" w:color="auto"/>
      </w:divBdr>
    </w:div>
    <w:div w:id="1144737688">
      <w:bodyDiv w:val="1"/>
      <w:marLeft w:val="0"/>
      <w:marRight w:val="0"/>
      <w:marTop w:val="0"/>
      <w:marBottom w:val="0"/>
      <w:divBdr>
        <w:top w:val="none" w:sz="0" w:space="0" w:color="auto"/>
        <w:left w:val="none" w:sz="0" w:space="0" w:color="auto"/>
        <w:bottom w:val="none" w:sz="0" w:space="0" w:color="auto"/>
        <w:right w:val="none" w:sz="0" w:space="0" w:color="auto"/>
      </w:divBdr>
    </w:div>
    <w:div w:id="1207569012">
      <w:bodyDiv w:val="1"/>
      <w:marLeft w:val="0"/>
      <w:marRight w:val="0"/>
      <w:marTop w:val="0"/>
      <w:marBottom w:val="0"/>
      <w:divBdr>
        <w:top w:val="none" w:sz="0" w:space="0" w:color="auto"/>
        <w:left w:val="none" w:sz="0" w:space="0" w:color="auto"/>
        <w:bottom w:val="none" w:sz="0" w:space="0" w:color="auto"/>
        <w:right w:val="none" w:sz="0" w:space="0" w:color="auto"/>
      </w:divBdr>
    </w:div>
    <w:div w:id="1237933041">
      <w:bodyDiv w:val="1"/>
      <w:marLeft w:val="0"/>
      <w:marRight w:val="0"/>
      <w:marTop w:val="0"/>
      <w:marBottom w:val="0"/>
      <w:divBdr>
        <w:top w:val="none" w:sz="0" w:space="0" w:color="auto"/>
        <w:left w:val="none" w:sz="0" w:space="0" w:color="auto"/>
        <w:bottom w:val="none" w:sz="0" w:space="0" w:color="auto"/>
        <w:right w:val="none" w:sz="0" w:space="0" w:color="auto"/>
      </w:divBdr>
    </w:div>
    <w:div w:id="1564758271">
      <w:bodyDiv w:val="1"/>
      <w:marLeft w:val="0"/>
      <w:marRight w:val="0"/>
      <w:marTop w:val="0"/>
      <w:marBottom w:val="0"/>
      <w:divBdr>
        <w:top w:val="none" w:sz="0" w:space="0" w:color="auto"/>
        <w:left w:val="none" w:sz="0" w:space="0" w:color="auto"/>
        <w:bottom w:val="none" w:sz="0" w:space="0" w:color="auto"/>
        <w:right w:val="none" w:sz="0" w:space="0" w:color="auto"/>
      </w:divBdr>
    </w:div>
    <w:div w:id="1568760336">
      <w:bodyDiv w:val="1"/>
      <w:marLeft w:val="0"/>
      <w:marRight w:val="0"/>
      <w:marTop w:val="0"/>
      <w:marBottom w:val="0"/>
      <w:divBdr>
        <w:top w:val="none" w:sz="0" w:space="0" w:color="auto"/>
        <w:left w:val="none" w:sz="0" w:space="0" w:color="auto"/>
        <w:bottom w:val="none" w:sz="0" w:space="0" w:color="auto"/>
        <w:right w:val="none" w:sz="0" w:space="0" w:color="auto"/>
      </w:divBdr>
    </w:div>
    <w:div w:id="1617520395">
      <w:bodyDiv w:val="1"/>
      <w:marLeft w:val="0"/>
      <w:marRight w:val="0"/>
      <w:marTop w:val="0"/>
      <w:marBottom w:val="0"/>
      <w:divBdr>
        <w:top w:val="none" w:sz="0" w:space="0" w:color="auto"/>
        <w:left w:val="none" w:sz="0" w:space="0" w:color="auto"/>
        <w:bottom w:val="none" w:sz="0" w:space="0" w:color="auto"/>
        <w:right w:val="none" w:sz="0" w:space="0" w:color="auto"/>
      </w:divBdr>
    </w:div>
    <w:div w:id="1694303598">
      <w:bodyDiv w:val="1"/>
      <w:marLeft w:val="0"/>
      <w:marRight w:val="0"/>
      <w:marTop w:val="0"/>
      <w:marBottom w:val="0"/>
      <w:divBdr>
        <w:top w:val="none" w:sz="0" w:space="0" w:color="auto"/>
        <w:left w:val="none" w:sz="0" w:space="0" w:color="auto"/>
        <w:bottom w:val="none" w:sz="0" w:space="0" w:color="auto"/>
        <w:right w:val="none" w:sz="0" w:space="0" w:color="auto"/>
      </w:divBdr>
    </w:div>
    <w:div w:id="1787574910">
      <w:bodyDiv w:val="1"/>
      <w:marLeft w:val="0"/>
      <w:marRight w:val="0"/>
      <w:marTop w:val="0"/>
      <w:marBottom w:val="0"/>
      <w:divBdr>
        <w:top w:val="none" w:sz="0" w:space="0" w:color="auto"/>
        <w:left w:val="none" w:sz="0" w:space="0" w:color="auto"/>
        <w:bottom w:val="none" w:sz="0" w:space="0" w:color="auto"/>
        <w:right w:val="none" w:sz="0" w:space="0" w:color="auto"/>
      </w:divBdr>
    </w:div>
    <w:div w:id="1807815699">
      <w:bodyDiv w:val="1"/>
      <w:marLeft w:val="0"/>
      <w:marRight w:val="0"/>
      <w:marTop w:val="0"/>
      <w:marBottom w:val="0"/>
      <w:divBdr>
        <w:top w:val="none" w:sz="0" w:space="0" w:color="auto"/>
        <w:left w:val="none" w:sz="0" w:space="0" w:color="auto"/>
        <w:bottom w:val="none" w:sz="0" w:space="0" w:color="auto"/>
        <w:right w:val="none" w:sz="0" w:space="0" w:color="auto"/>
      </w:divBdr>
    </w:div>
    <w:div w:id="1855219433">
      <w:bodyDiv w:val="1"/>
      <w:marLeft w:val="0"/>
      <w:marRight w:val="0"/>
      <w:marTop w:val="0"/>
      <w:marBottom w:val="0"/>
      <w:divBdr>
        <w:top w:val="none" w:sz="0" w:space="0" w:color="auto"/>
        <w:left w:val="none" w:sz="0" w:space="0" w:color="auto"/>
        <w:bottom w:val="none" w:sz="0" w:space="0" w:color="auto"/>
        <w:right w:val="none" w:sz="0" w:space="0" w:color="auto"/>
      </w:divBdr>
    </w:div>
    <w:div w:id="1947807815">
      <w:bodyDiv w:val="1"/>
      <w:marLeft w:val="0"/>
      <w:marRight w:val="0"/>
      <w:marTop w:val="0"/>
      <w:marBottom w:val="0"/>
      <w:divBdr>
        <w:top w:val="none" w:sz="0" w:space="0" w:color="auto"/>
        <w:left w:val="none" w:sz="0" w:space="0" w:color="auto"/>
        <w:bottom w:val="none" w:sz="0" w:space="0" w:color="auto"/>
        <w:right w:val="none" w:sz="0" w:space="0" w:color="auto"/>
      </w:divBdr>
    </w:div>
    <w:div w:id="2053726592">
      <w:bodyDiv w:val="1"/>
      <w:marLeft w:val="0"/>
      <w:marRight w:val="0"/>
      <w:marTop w:val="0"/>
      <w:marBottom w:val="0"/>
      <w:divBdr>
        <w:top w:val="none" w:sz="0" w:space="0" w:color="auto"/>
        <w:left w:val="none" w:sz="0" w:space="0" w:color="auto"/>
        <w:bottom w:val="none" w:sz="0" w:space="0" w:color="auto"/>
        <w:right w:val="none" w:sz="0" w:space="0" w:color="auto"/>
      </w:divBdr>
    </w:div>
    <w:div w:id="2087070600">
      <w:bodyDiv w:val="1"/>
      <w:marLeft w:val="0"/>
      <w:marRight w:val="0"/>
      <w:marTop w:val="0"/>
      <w:marBottom w:val="0"/>
      <w:divBdr>
        <w:top w:val="none" w:sz="0" w:space="0" w:color="auto"/>
        <w:left w:val="none" w:sz="0" w:space="0" w:color="auto"/>
        <w:bottom w:val="none" w:sz="0" w:space="0" w:color="auto"/>
        <w:right w:val="none" w:sz="0" w:space="0" w:color="auto"/>
      </w:divBdr>
    </w:div>
    <w:div w:id="21456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4348</ap:Words>
  <ap:Characters>23918</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2025-07-17T15:46:00.0000000Z</dcterms:created>
  <dcterms:modified xsi:type="dcterms:W3CDTF">2025-07-17T15:46:00.0000000Z</dcterms:modified>
  <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ca0fac24-2bac-4cd1-9eb5-cd36d3cf6a94</vt:lpwstr>
  </property>
</Properties>
</file>