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086D" w:rsidP="00F4086D" w:rsidRDefault="00F4086D" w14:paraId="0CEE08BA" w14:textId="42445598">
      <w:pPr>
        <w:pStyle w:val="Geenafstand"/>
      </w:pPr>
      <w:r>
        <w:t>AH 2756</w:t>
      </w:r>
    </w:p>
    <w:p w:rsidR="00F4086D" w:rsidP="00F4086D" w:rsidRDefault="00F4086D" w14:paraId="18A25BBB" w14:textId="6D8470F3">
      <w:pPr>
        <w:pStyle w:val="Geenafstand"/>
      </w:pPr>
      <w:r w:rsidRPr="00606704">
        <w:t>2025Z12967</w:t>
      </w:r>
    </w:p>
    <w:p w:rsidR="00F4086D" w:rsidP="00F4086D" w:rsidRDefault="00F4086D" w14:paraId="26AD26DB" w14:textId="77777777">
      <w:pPr>
        <w:pStyle w:val="Geenafstand"/>
      </w:pPr>
    </w:p>
    <w:p w:rsidRPr="00F4086D" w:rsidR="00F4086D" w:rsidP="00F4086D" w:rsidRDefault="00F4086D" w14:paraId="4BE2D496" w14:textId="593D63D0">
      <w:pPr>
        <w:rPr>
          <w:rFonts w:ascii="Times New Roman" w:hAnsi="Times New Roman"/>
          <w:sz w:val="24"/>
          <w:szCs w:val="24"/>
        </w:rPr>
      </w:pPr>
      <w:r w:rsidRPr="009B5FE1">
        <w:rPr>
          <w:sz w:val="24"/>
          <w:szCs w:val="24"/>
        </w:rPr>
        <w:t>Antwoord van minister Hermans (Klimaat en Groene Groei)</w:t>
      </w:r>
      <w:r>
        <w:rPr>
          <w:sz w:val="24"/>
          <w:szCs w:val="24"/>
        </w:rPr>
        <w:t xml:space="preserve">, mede namens de </w:t>
      </w:r>
      <w:r w:rsidRPr="00D80872">
        <w:rPr>
          <w:rFonts w:ascii="Times New Roman" w:hAnsi="Times New Roman"/>
          <w:sz w:val="24"/>
          <w:szCs w:val="24"/>
        </w:rPr>
        <w:t>minister van Sociale Zaken en Werkgelegenheid</w:t>
      </w:r>
      <w:r w:rsidRPr="00ED42F6">
        <w:rPr>
          <w:sz w:val="24"/>
          <w:szCs w:val="24"/>
        </w:rPr>
        <w:t xml:space="preserve"> </w:t>
      </w:r>
      <w:r w:rsidRPr="009B5FE1">
        <w:rPr>
          <w:sz w:val="24"/>
          <w:szCs w:val="24"/>
        </w:rPr>
        <w:t>(ontvangen</w:t>
      </w:r>
      <w:r>
        <w:rPr>
          <w:sz w:val="24"/>
          <w:szCs w:val="24"/>
        </w:rPr>
        <w:t xml:space="preserve"> 18 juli 2025)</w:t>
      </w:r>
    </w:p>
    <w:p w:rsidR="00F4086D" w:rsidP="00F4086D" w:rsidRDefault="00F4086D" w14:paraId="27A5E675" w14:textId="77777777">
      <w:pPr>
        <w:spacing w:line="256" w:lineRule="auto"/>
        <w:rPr>
          <w:rFonts w:eastAsia="Calibri"/>
          <w:szCs w:val="18"/>
        </w:rPr>
      </w:pPr>
    </w:p>
    <w:p w:rsidRPr="00606704" w:rsidR="00F4086D" w:rsidP="00F4086D" w:rsidRDefault="00F4086D" w14:paraId="2286E1F5" w14:textId="77777777">
      <w:pPr>
        <w:spacing w:line="256" w:lineRule="auto"/>
        <w:rPr>
          <w:rFonts w:eastAsia="Calibri"/>
          <w:szCs w:val="18"/>
        </w:rPr>
      </w:pPr>
      <w:r w:rsidRPr="00606704">
        <w:rPr>
          <w:rFonts w:eastAsia="Calibri"/>
          <w:szCs w:val="18"/>
        </w:rPr>
        <w:t xml:space="preserve">1 </w:t>
      </w:r>
      <w:r w:rsidRPr="00606704">
        <w:rPr>
          <w:rFonts w:eastAsia="Calibri"/>
          <w:szCs w:val="18"/>
        </w:rPr>
        <w:br/>
        <w:t>Bent u bekend met het bericht ‘Mogelijk lichtpuntje voor werknemers Apollo Vredestein: Europese miljoenen voor re-integratie’ en de antwoorden van de Europese Commissie op vragen uit het Europees Parlement?</w:t>
      </w:r>
      <w:r w:rsidRPr="00606704">
        <w:rPr>
          <w:rStyle w:val="Voetnootmarkering"/>
          <w:rFonts w:eastAsia="Calibri"/>
          <w:szCs w:val="18"/>
        </w:rPr>
        <w:footnoteReference w:id="1"/>
      </w:r>
    </w:p>
    <w:p w:rsidR="00F4086D" w:rsidP="00F4086D" w:rsidRDefault="00F4086D" w14:paraId="2B974A79" w14:textId="77777777">
      <w:pPr>
        <w:spacing w:line="256" w:lineRule="auto"/>
        <w:rPr>
          <w:rFonts w:eastAsia="Calibri"/>
          <w:szCs w:val="18"/>
        </w:rPr>
      </w:pPr>
    </w:p>
    <w:p w:rsidRPr="00606704" w:rsidR="00F4086D" w:rsidP="00F4086D" w:rsidRDefault="00F4086D" w14:paraId="6610CEF5" w14:textId="77777777">
      <w:pPr>
        <w:spacing w:line="256" w:lineRule="auto"/>
        <w:rPr>
          <w:rFonts w:eastAsia="Calibri"/>
          <w:szCs w:val="18"/>
        </w:rPr>
      </w:pPr>
      <w:r w:rsidRPr="00606704">
        <w:rPr>
          <w:rFonts w:eastAsia="Calibri"/>
          <w:szCs w:val="18"/>
        </w:rPr>
        <w:t>Antwoord</w:t>
      </w:r>
      <w:r w:rsidRPr="00606704">
        <w:rPr>
          <w:rFonts w:eastAsia="Calibri"/>
          <w:szCs w:val="18"/>
        </w:rPr>
        <w:br/>
        <w:t>Ja, ik heb kennisgenomen van het betreffende bericht.</w:t>
      </w:r>
    </w:p>
    <w:p w:rsidR="00F4086D" w:rsidP="00F4086D" w:rsidRDefault="00F4086D" w14:paraId="2DE08664" w14:textId="77777777">
      <w:pPr>
        <w:spacing w:line="256" w:lineRule="auto"/>
        <w:rPr>
          <w:rFonts w:eastAsia="Calibri"/>
          <w:szCs w:val="18"/>
        </w:rPr>
      </w:pPr>
    </w:p>
    <w:p w:rsidRPr="00606704" w:rsidR="00F4086D" w:rsidP="00F4086D" w:rsidRDefault="00F4086D" w14:paraId="199067B2" w14:textId="77777777">
      <w:pPr>
        <w:spacing w:line="256" w:lineRule="auto"/>
        <w:rPr>
          <w:rFonts w:eastAsia="Calibri"/>
          <w:szCs w:val="18"/>
        </w:rPr>
      </w:pPr>
      <w:r w:rsidRPr="00606704">
        <w:rPr>
          <w:rFonts w:eastAsia="Calibri"/>
          <w:szCs w:val="18"/>
        </w:rPr>
        <w:t xml:space="preserve">2 </w:t>
      </w:r>
      <w:r w:rsidRPr="00606704">
        <w:rPr>
          <w:rFonts w:eastAsia="Calibri"/>
          <w:szCs w:val="18"/>
        </w:rPr>
        <w:br/>
        <w:t>Deelt u het standpunt van de Europese Commissie dat een herziening van de geldende staatssteunregels niet nodig is? Zo ja, waarom?</w:t>
      </w:r>
    </w:p>
    <w:p w:rsidR="00F4086D" w:rsidP="00F4086D" w:rsidRDefault="00F4086D" w14:paraId="53E6E870" w14:textId="77777777">
      <w:pPr>
        <w:spacing w:line="256" w:lineRule="auto"/>
        <w:rPr>
          <w:rFonts w:eastAsia="Calibri"/>
          <w:szCs w:val="18"/>
        </w:rPr>
      </w:pPr>
    </w:p>
    <w:p w:rsidRPr="00606704" w:rsidR="00F4086D" w:rsidP="00F4086D" w:rsidRDefault="00F4086D" w14:paraId="5C6FE32F" w14:textId="77777777">
      <w:pPr>
        <w:spacing w:line="256" w:lineRule="auto"/>
        <w:rPr>
          <w:rFonts w:eastAsia="Calibri"/>
          <w:szCs w:val="18"/>
        </w:rPr>
      </w:pPr>
      <w:r w:rsidRPr="00606704">
        <w:rPr>
          <w:rFonts w:eastAsia="Calibri"/>
          <w:szCs w:val="18"/>
        </w:rPr>
        <w:t>Antwoord</w:t>
      </w:r>
      <w:r w:rsidRPr="00606704">
        <w:rPr>
          <w:rFonts w:eastAsia="Calibri"/>
          <w:szCs w:val="18"/>
        </w:rPr>
        <w:br/>
        <w:t>De staatssteunregels bevatten reeds bepalingen die verplaatsing van economische activiteiten vanwege staatssteun binnen de interne markt beogen te voorkomen, bijvoorbeeld door beperkingen op steun aan ondernemingen die recent elders in de EU activiteiten hebben afgebouwd. Het zogeheten verbod op steun bij relocatie, is op zichzelf waardevol. Tegelijkertijd is het in de praktijk vaak lastig om de causaliteit tussen staatssteun en verplaatsing van activiteiten aan te tonen. De effectiviteit van de anti-relocatiebepalingen hangt daarbij in belangrijke mate af van de beoordeling en het toezicht door de Europese Commissie.</w:t>
      </w:r>
    </w:p>
    <w:p w:rsidRPr="00606704" w:rsidR="00F4086D" w:rsidP="00F4086D" w:rsidRDefault="00F4086D" w14:paraId="4B6B5B63" w14:textId="77777777">
      <w:pPr>
        <w:spacing w:line="256" w:lineRule="auto"/>
        <w:rPr>
          <w:rFonts w:eastAsia="Calibri"/>
          <w:szCs w:val="18"/>
        </w:rPr>
      </w:pPr>
      <w:r w:rsidRPr="00606704">
        <w:rPr>
          <w:rFonts w:eastAsia="Calibri"/>
          <w:szCs w:val="18"/>
        </w:rPr>
        <w:t>Op basis van deze afweging ziet het kabinet op dit moment geen noodzaak tot herziening, maar blijft aandachtig volgen of de anti-relocatiebepalingen en de toepassing ervan in de praktijk toereikend zijn.</w:t>
      </w:r>
    </w:p>
    <w:p w:rsidR="00F4086D" w:rsidP="00F4086D" w:rsidRDefault="00F4086D" w14:paraId="709DD295" w14:textId="77777777">
      <w:pPr>
        <w:spacing w:line="256" w:lineRule="auto"/>
        <w:rPr>
          <w:rFonts w:eastAsia="Calibri"/>
          <w:szCs w:val="18"/>
        </w:rPr>
      </w:pPr>
    </w:p>
    <w:p w:rsidRPr="00606704" w:rsidR="00F4086D" w:rsidP="00F4086D" w:rsidRDefault="00F4086D" w14:paraId="71A4945D" w14:textId="77777777">
      <w:pPr>
        <w:spacing w:line="256" w:lineRule="auto"/>
        <w:rPr>
          <w:rFonts w:eastAsia="Calibri"/>
          <w:szCs w:val="18"/>
        </w:rPr>
      </w:pPr>
      <w:r w:rsidRPr="00606704">
        <w:rPr>
          <w:rFonts w:eastAsia="Calibri"/>
          <w:szCs w:val="18"/>
        </w:rPr>
        <w:t xml:space="preserve">3 </w:t>
      </w:r>
      <w:r w:rsidRPr="00606704">
        <w:rPr>
          <w:rFonts w:eastAsia="Calibri"/>
          <w:szCs w:val="18"/>
        </w:rPr>
        <w:br/>
        <w:t>Bent u bereid om in Europees verband te pleiten voor een herziening van de geldende staatssteunregels?</w:t>
      </w:r>
    </w:p>
    <w:p w:rsidR="00F4086D" w:rsidP="00F4086D" w:rsidRDefault="00F4086D" w14:paraId="51DCA5E6" w14:textId="77777777">
      <w:pPr>
        <w:spacing w:line="256" w:lineRule="auto"/>
        <w:rPr>
          <w:rFonts w:eastAsia="Calibri"/>
          <w:szCs w:val="18"/>
        </w:rPr>
      </w:pPr>
    </w:p>
    <w:p w:rsidRPr="00606704" w:rsidR="00F4086D" w:rsidP="00F4086D" w:rsidRDefault="00F4086D" w14:paraId="18D55AF9" w14:textId="77777777">
      <w:pPr>
        <w:spacing w:line="256" w:lineRule="auto"/>
        <w:rPr>
          <w:rFonts w:eastAsia="Calibri"/>
          <w:szCs w:val="18"/>
        </w:rPr>
      </w:pPr>
      <w:r w:rsidRPr="00606704">
        <w:rPr>
          <w:rFonts w:eastAsia="Calibri"/>
          <w:szCs w:val="18"/>
        </w:rPr>
        <w:t>Antwoord</w:t>
      </w:r>
      <w:r w:rsidRPr="00606704">
        <w:rPr>
          <w:rFonts w:eastAsia="Calibri"/>
          <w:szCs w:val="18"/>
        </w:rPr>
        <w:br/>
      </w:r>
      <w:r w:rsidRPr="00606704">
        <w:rPr>
          <w:rFonts w:eastAsia="Calibri" w:cs="Calibri"/>
          <w:szCs w:val="18"/>
        </w:rPr>
        <w:t>Ten algemene is de Nederlandse lijn voor staatssteun terughoudend maar biedt ruimte om voor gericht herzieningen te pleiten mits onderbouwd met een goede probleemanalyse. Zoals in het antwoord op de voorgaande vraag is aangegeven ziet het kabinet vooralsnog geen aanleiding om in EU verband te pleiten voor een herziening van de anti-relocatiebepalingen, zoals toegepast in de diverse staatssteunkaders. Het kabinet heeft oog voor de zorgen rondom de praktische effectiviteit van de anti-relocatiebepalingen, mede ook in relatie tot recente verruimingen van de staatssteunregels. In dat kader is hier recent nog aandacht voor gevraagd in de Nederlandse reactie op de publieke consultatie over de het nieuwe staatssteunkader onder de Clean Industrial Deal, het CISAF. Deze reactie is met uw Kamer gedeeld via de EU-kwartaalrapportage van Q1 2025 op 19 mei j.l.</w:t>
      </w:r>
      <w:r w:rsidRPr="00606704">
        <w:rPr>
          <w:rStyle w:val="Voetnootmarkering"/>
          <w:rFonts w:eastAsia="Calibri" w:cs="Calibri"/>
          <w:szCs w:val="18"/>
        </w:rPr>
        <w:footnoteReference w:id="2"/>
      </w:r>
    </w:p>
    <w:p w:rsidR="00F4086D" w:rsidP="00F4086D" w:rsidRDefault="00F4086D" w14:paraId="4C0FC3F2" w14:textId="77777777">
      <w:pPr>
        <w:spacing w:line="256" w:lineRule="auto"/>
        <w:rPr>
          <w:rFonts w:eastAsia="Calibri"/>
          <w:szCs w:val="18"/>
        </w:rPr>
      </w:pPr>
    </w:p>
    <w:p w:rsidRPr="00606704" w:rsidR="00F4086D" w:rsidP="00F4086D" w:rsidRDefault="00F4086D" w14:paraId="13DCEB51" w14:textId="77777777">
      <w:pPr>
        <w:spacing w:line="256" w:lineRule="auto"/>
        <w:rPr>
          <w:rFonts w:eastAsia="Calibri"/>
          <w:szCs w:val="18"/>
        </w:rPr>
      </w:pPr>
      <w:r w:rsidRPr="00606704">
        <w:rPr>
          <w:rFonts w:eastAsia="Calibri"/>
          <w:szCs w:val="18"/>
        </w:rPr>
        <w:t xml:space="preserve">4 </w:t>
      </w:r>
      <w:r w:rsidRPr="00606704">
        <w:rPr>
          <w:rFonts w:eastAsia="Calibri"/>
          <w:szCs w:val="18"/>
        </w:rPr>
        <w:br/>
        <w:t>Op welke wijze kan het ESF+ fonds gebruikt worden door Twente als een van de 35 Nederlandse arbeidsmarktregio’s om de getroffen medewerkers te ondersteunen?</w:t>
      </w:r>
    </w:p>
    <w:p w:rsidR="00F4086D" w:rsidP="00F4086D" w:rsidRDefault="00F4086D" w14:paraId="1D3C3215" w14:textId="77777777">
      <w:pPr>
        <w:spacing w:line="256" w:lineRule="auto"/>
        <w:rPr>
          <w:rFonts w:eastAsia="Calibri"/>
          <w:szCs w:val="18"/>
        </w:rPr>
      </w:pPr>
    </w:p>
    <w:p w:rsidRPr="00E445B7" w:rsidR="00F4086D" w:rsidP="00F4086D" w:rsidRDefault="00F4086D" w14:paraId="295A1730" w14:textId="77777777">
      <w:pPr>
        <w:spacing w:line="256" w:lineRule="auto"/>
        <w:rPr>
          <w:rFonts w:eastAsia="Calibri"/>
          <w:szCs w:val="18"/>
        </w:rPr>
      </w:pPr>
      <w:r w:rsidRPr="00606704">
        <w:rPr>
          <w:rFonts w:eastAsia="Calibri"/>
          <w:szCs w:val="18"/>
        </w:rPr>
        <w:t>Antwoord</w:t>
      </w:r>
      <w:r w:rsidRPr="00606704">
        <w:rPr>
          <w:rFonts w:eastAsia="Calibri"/>
          <w:szCs w:val="18"/>
        </w:rPr>
        <w:br/>
      </w:r>
      <w:r w:rsidRPr="00E445B7">
        <w:rPr>
          <w:rFonts w:eastAsia="Calibri"/>
          <w:szCs w:val="18"/>
        </w:rPr>
        <w:t>Het Nederlandse programma ESF+ is gericht op de ondersteuning van mensen met een kwetsbare arbeidsmarktpositie. Dit kunnen zowel werkenden als werkzoekenden zijn. De 35 arbeidsmarktregio’s kunnen middelen uit het ESF+ aanvragen voor het opleiden en naar werk begeleiden van een brede doelgroep van mensen met een kwetsbare arbeidsmarktpositie die is opgenomen in de subsidieregeling ESF+. De arbeidsmarktregio’s maken hierbij zelf de keuze voor de nadere invulling van het project als het gaat om activiteiten en doelgroepen, zolang dit in overeenstemming is met de voorwaarden die zijn gesteld in de subsidieregeling ESF+. Naar verwachting wordt eind 2025 een nieuw tijdvak voor dit onderdeel uit het ESF+ programma opengesteld.</w:t>
      </w:r>
    </w:p>
    <w:p w:rsidR="00F4086D" w:rsidP="00F4086D" w:rsidRDefault="00F4086D" w14:paraId="003851D3" w14:textId="77777777">
      <w:pPr>
        <w:spacing w:line="256" w:lineRule="auto"/>
        <w:rPr>
          <w:rFonts w:eastAsia="Calibri"/>
          <w:szCs w:val="18"/>
        </w:rPr>
      </w:pPr>
    </w:p>
    <w:p w:rsidRPr="00606704" w:rsidR="00F4086D" w:rsidP="00F4086D" w:rsidRDefault="00F4086D" w14:paraId="0BA7C6C6" w14:textId="77777777">
      <w:pPr>
        <w:spacing w:line="256" w:lineRule="auto"/>
        <w:rPr>
          <w:rFonts w:eastAsia="Calibri"/>
          <w:szCs w:val="18"/>
        </w:rPr>
      </w:pPr>
      <w:r w:rsidRPr="00606704">
        <w:rPr>
          <w:rFonts w:eastAsia="Calibri"/>
          <w:szCs w:val="18"/>
        </w:rPr>
        <w:t xml:space="preserve">5 </w:t>
      </w:r>
      <w:r w:rsidRPr="00606704">
        <w:rPr>
          <w:rFonts w:eastAsia="Calibri"/>
          <w:szCs w:val="18"/>
        </w:rPr>
        <w:br/>
        <w:t>Deelt u de mening dat de getroffen medewerkers van Apollo Vredestein zo goed mogelijk moeten worden ondersteund in het verliezen van hun baan in de zomer van 2026?</w:t>
      </w:r>
    </w:p>
    <w:p w:rsidR="00F4086D" w:rsidP="00F4086D" w:rsidRDefault="00F4086D" w14:paraId="3E815979" w14:textId="77777777">
      <w:pPr>
        <w:spacing w:after="200" w:line="276" w:lineRule="auto"/>
        <w:rPr>
          <w:rFonts w:eastAsia="Calibri"/>
          <w:szCs w:val="18"/>
        </w:rPr>
      </w:pPr>
    </w:p>
    <w:p w:rsidRPr="00E445B7" w:rsidR="00F4086D" w:rsidP="00F4086D" w:rsidRDefault="00F4086D" w14:paraId="03523A03" w14:textId="77777777">
      <w:pPr>
        <w:spacing w:after="200" w:line="276" w:lineRule="auto"/>
        <w:rPr>
          <w:szCs w:val="18"/>
        </w:rPr>
      </w:pPr>
      <w:r w:rsidRPr="00606704">
        <w:rPr>
          <w:rFonts w:eastAsia="Calibri"/>
          <w:szCs w:val="18"/>
        </w:rPr>
        <w:lastRenderedPageBreak/>
        <w:t>Antwoord</w:t>
      </w:r>
      <w:r w:rsidRPr="00606704">
        <w:rPr>
          <w:rFonts w:eastAsia="Calibri"/>
          <w:szCs w:val="18"/>
        </w:rPr>
        <w:br/>
      </w:r>
      <w:r>
        <w:rPr>
          <w:szCs w:val="18"/>
        </w:rPr>
        <w:t>Ja, i</w:t>
      </w:r>
      <w:r w:rsidRPr="00E445B7">
        <w:rPr>
          <w:szCs w:val="18"/>
        </w:rPr>
        <w:t>n aansluiting op de afspraken tussen werkgever en werknemers kan het vinden van nieuw werk worden ondersteund door de werkgeversdienstverlening vanuit UWV en gemeenten. Vanuit het Werkplein en op termijn het Werkcentrum Twente (dit Werkcentrum is in oprichting)</w:t>
      </w:r>
      <w:r w:rsidRPr="00E445B7" w:rsidDel="00F832D2">
        <w:rPr>
          <w:szCs w:val="18"/>
        </w:rPr>
        <w:t xml:space="preserve"> </w:t>
      </w:r>
      <w:r w:rsidRPr="00E445B7">
        <w:rPr>
          <w:szCs w:val="18"/>
        </w:rPr>
        <w:t>is goed zicht op de vraag naar personeel binnen de desbetreffende arbeidsmarktregio en kan ook dienstverlening aan werkzoekenden worden geboden. Binnen het Werkcentrum werken werkgeversorganisaties, werknemersorganisaties, gemeenten, UWV, onderwijsinstellingen en de samenwerkingsorganisatie Beroepsonderwijs Bedrijfsleven (SBB) samen. Zij kunnen binnen het Werkcentrum gebruik maken van elkaars expertise gericht op het ondersteunen naar nieuw werk.</w:t>
      </w:r>
    </w:p>
    <w:p w:rsidRPr="00606704" w:rsidR="00F4086D" w:rsidP="00F4086D" w:rsidRDefault="00F4086D" w14:paraId="04883F17" w14:textId="77777777">
      <w:pPr>
        <w:spacing w:line="256" w:lineRule="auto"/>
        <w:rPr>
          <w:rFonts w:eastAsia="Calibri"/>
          <w:szCs w:val="18"/>
        </w:rPr>
      </w:pPr>
      <w:r w:rsidRPr="00606704">
        <w:rPr>
          <w:rFonts w:eastAsia="Calibri"/>
          <w:szCs w:val="18"/>
        </w:rPr>
        <w:t xml:space="preserve">6 </w:t>
      </w:r>
      <w:r w:rsidRPr="00606704">
        <w:rPr>
          <w:rFonts w:eastAsia="Calibri"/>
          <w:szCs w:val="18"/>
        </w:rPr>
        <w:br/>
        <w:t>Bent u in dat geval voornemens om namens de Rijksoverheid een aanvraag te doen bij het Europese globaliseringsfonds (EGF) om de getroffen medewerkers financieel te ondersteunen door middel van re-integratie, scholing en begeleiding? Zo niet, waarom niet?</w:t>
      </w:r>
    </w:p>
    <w:p w:rsidR="00F4086D" w:rsidP="00F4086D" w:rsidRDefault="00F4086D" w14:paraId="79E8F918" w14:textId="77777777">
      <w:pPr>
        <w:spacing w:line="256" w:lineRule="auto"/>
        <w:rPr>
          <w:rFonts w:eastAsia="Calibri"/>
          <w:szCs w:val="18"/>
        </w:rPr>
      </w:pPr>
    </w:p>
    <w:p w:rsidRPr="00606704" w:rsidR="00F4086D" w:rsidP="00F4086D" w:rsidRDefault="00F4086D" w14:paraId="79A91733" w14:textId="77777777">
      <w:pPr>
        <w:spacing w:line="256" w:lineRule="auto"/>
        <w:rPr>
          <w:rFonts w:eastAsia="Calibri"/>
          <w:szCs w:val="18"/>
        </w:rPr>
      </w:pPr>
      <w:r w:rsidRPr="00606704">
        <w:rPr>
          <w:rFonts w:eastAsia="Calibri"/>
          <w:szCs w:val="18"/>
        </w:rPr>
        <w:t>Antwoord</w:t>
      </w:r>
      <w:r w:rsidRPr="00606704">
        <w:rPr>
          <w:rFonts w:eastAsia="Calibri"/>
          <w:szCs w:val="18"/>
        </w:rPr>
        <w:br/>
      </w:r>
      <w:r w:rsidRPr="00E445B7">
        <w:rPr>
          <w:rFonts w:eastAsia="Calibri"/>
          <w:szCs w:val="18"/>
        </w:rPr>
        <w:t xml:space="preserve">Het ESF+ en het EGF zijn dossiers van de staatssecretaris van SZW. Medewerkers van het ministerie van SZW zijn inmiddels in contact met Apollo Vredestein </w:t>
      </w:r>
      <w:r>
        <w:rPr>
          <w:rFonts w:eastAsia="Calibri"/>
          <w:szCs w:val="18"/>
        </w:rPr>
        <w:t xml:space="preserve">en de betreffende arbeidsmarktregio </w:t>
      </w:r>
      <w:r w:rsidRPr="00E445B7">
        <w:rPr>
          <w:rFonts w:eastAsia="Calibri"/>
          <w:szCs w:val="18"/>
        </w:rPr>
        <w:t xml:space="preserve">om de mogelijkheden voor Europese subsidie te </w:t>
      </w:r>
      <w:r>
        <w:rPr>
          <w:rFonts w:eastAsia="Calibri"/>
          <w:szCs w:val="18"/>
        </w:rPr>
        <w:t>verkennen</w:t>
      </w:r>
      <w:r w:rsidRPr="00E445B7">
        <w:rPr>
          <w:rFonts w:eastAsia="Calibri"/>
          <w:szCs w:val="18"/>
        </w:rPr>
        <w:t>.</w:t>
      </w:r>
    </w:p>
    <w:p w:rsidR="00F4086D" w:rsidP="00F4086D" w:rsidRDefault="00F4086D" w14:paraId="66EBFC6E" w14:textId="77777777">
      <w:pPr>
        <w:rPr>
          <w:rFonts w:eastAsia="Calibri"/>
          <w:szCs w:val="18"/>
        </w:rPr>
      </w:pPr>
    </w:p>
    <w:p w:rsidRPr="00606704" w:rsidR="00F4086D" w:rsidP="00F4086D" w:rsidRDefault="00F4086D" w14:paraId="06400060" w14:textId="77777777">
      <w:pPr>
        <w:rPr>
          <w:szCs w:val="18"/>
        </w:rPr>
      </w:pPr>
      <w:r w:rsidRPr="00606704">
        <w:rPr>
          <w:rFonts w:eastAsia="Calibri"/>
          <w:szCs w:val="18"/>
        </w:rPr>
        <w:t xml:space="preserve">7 </w:t>
      </w:r>
      <w:r w:rsidRPr="00606704">
        <w:rPr>
          <w:rFonts w:eastAsia="Calibri"/>
          <w:szCs w:val="18"/>
        </w:rPr>
        <w:br/>
        <w:t>Bent u bereid om alsnog naar Enschede af te reizen, om in overleg te treden met de betreffende partijen om te bezien hoe de getroffen medewerkers zo goed mogelijk ondersteund kunnen worden?</w:t>
      </w:r>
    </w:p>
    <w:p w:rsidR="00F4086D" w:rsidP="00F4086D" w:rsidRDefault="00F4086D" w14:paraId="605B1261" w14:textId="77777777">
      <w:pPr>
        <w:rPr>
          <w:rFonts w:eastAsia="Calibri"/>
          <w:szCs w:val="18"/>
        </w:rPr>
      </w:pPr>
    </w:p>
    <w:p w:rsidRPr="003E36A4" w:rsidR="00F4086D" w:rsidP="00F4086D" w:rsidRDefault="00F4086D" w14:paraId="20DCF339" w14:textId="77777777">
      <w:pPr>
        <w:rPr>
          <w:rFonts w:eastAsia="Calibri"/>
          <w:szCs w:val="18"/>
        </w:rPr>
      </w:pPr>
      <w:r w:rsidRPr="00606704">
        <w:rPr>
          <w:rFonts w:eastAsia="Calibri"/>
          <w:szCs w:val="18"/>
        </w:rPr>
        <w:t>Antwoord</w:t>
      </w:r>
      <w:r w:rsidRPr="00606704">
        <w:rPr>
          <w:rFonts w:eastAsia="Calibri"/>
          <w:szCs w:val="18"/>
        </w:rPr>
        <w:br/>
        <w:t>Zoals ook reeds aangegeven in de beantwoording van de Kamervragen van 25 april jl. over de situatie bij Apollo Vredestein, volgt het kabinet de ontwikkelingen nauwgezet. Voordat ik een eventueel bezoek aan Enschede overweeg, is het van belang dat er eerst meer duidelijkheid komt over de verdere plannen van de directie van Apollo Vredestein. Het kabinet wil daar op dit moment niet op vooruitlopen.</w:t>
      </w:r>
    </w:p>
    <w:p w:rsidR="002C3023" w:rsidRDefault="002C3023" w14:paraId="576B9F55" w14:textId="77777777"/>
    <w:sectPr w:rsidR="002C3023" w:rsidSect="00F4086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5124B" w14:textId="77777777" w:rsidR="00F4086D" w:rsidRDefault="00F4086D" w:rsidP="00F4086D">
      <w:pPr>
        <w:spacing w:after="0" w:line="240" w:lineRule="auto"/>
      </w:pPr>
      <w:r>
        <w:separator/>
      </w:r>
    </w:p>
  </w:endnote>
  <w:endnote w:type="continuationSeparator" w:id="0">
    <w:p w14:paraId="1FC4C753" w14:textId="77777777" w:rsidR="00F4086D" w:rsidRDefault="00F4086D" w:rsidP="00F40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58AE" w14:textId="77777777" w:rsidR="00F4086D" w:rsidRPr="00F4086D" w:rsidRDefault="00F4086D" w:rsidP="00F408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0506" w14:textId="77777777" w:rsidR="00F4086D" w:rsidRPr="00F4086D" w:rsidRDefault="00F4086D" w:rsidP="00F408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6B717" w14:textId="77777777" w:rsidR="00F4086D" w:rsidRPr="00F4086D" w:rsidRDefault="00F4086D" w:rsidP="00F408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36B84" w14:textId="77777777" w:rsidR="00F4086D" w:rsidRDefault="00F4086D" w:rsidP="00F4086D">
      <w:pPr>
        <w:spacing w:after="0" w:line="240" w:lineRule="auto"/>
      </w:pPr>
      <w:r>
        <w:separator/>
      </w:r>
    </w:p>
  </w:footnote>
  <w:footnote w:type="continuationSeparator" w:id="0">
    <w:p w14:paraId="1844BA86" w14:textId="77777777" w:rsidR="00F4086D" w:rsidRDefault="00F4086D" w:rsidP="00F4086D">
      <w:pPr>
        <w:spacing w:after="0" w:line="240" w:lineRule="auto"/>
      </w:pPr>
      <w:r>
        <w:continuationSeparator/>
      </w:r>
    </w:p>
  </w:footnote>
  <w:footnote w:id="1">
    <w:p w14:paraId="7894655F" w14:textId="77777777" w:rsidR="00F4086D" w:rsidRPr="00C8100F" w:rsidRDefault="00F4086D" w:rsidP="00F4086D">
      <w:pPr>
        <w:pStyle w:val="Voetnoottekst"/>
        <w:rPr>
          <w:szCs w:val="13"/>
        </w:rPr>
      </w:pPr>
      <w:r w:rsidRPr="00C8100F">
        <w:rPr>
          <w:rStyle w:val="Voetnootmarkering"/>
          <w:szCs w:val="13"/>
        </w:rPr>
        <w:footnoteRef/>
      </w:r>
      <w:r w:rsidRPr="00C8100F">
        <w:rPr>
          <w:szCs w:val="13"/>
        </w:rPr>
        <w:t xml:space="preserve"> </w:t>
      </w:r>
      <w:hyperlink r:id="rId1" w:history="1">
        <w:r w:rsidRPr="00C8100F">
          <w:rPr>
            <w:rStyle w:val="Hyperlink"/>
            <w:rFonts w:eastAsiaTheme="majorEastAsia"/>
            <w:szCs w:val="13"/>
          </w:rPr>
          <w:t>https://www.oost.nl/nieuws/3533417/mogelijk-lichtpuntje-voor-werknemers-apollo-vredestein-europese-miljoenen-voor-re-integratie</w:t>
        </w:r>
      </w:hyperlink>
    </w:p>
  </w:footnote>
  <w:footnote w:id="2">
    <w:p w14:paraId="7001ECAA" w14:textId="77777777" w:rsidR="00F4086D" w:rsidRPr="00C8100F" w:rsidRDefault="00F4086D" w:rsidP="00F4086D">
      <w:pPr>
        <w:pStyle w:val="Voetnoottekst"/>
        <w:rPr>
          <w:szCs w:val="13"/>
        </w:rPr>
      </w:pPr>
      <w:r w:rsidRPr="00C8100F">
        <w:rPr>
          <w:rStyle w:val="Voetnootmarkering"/>
          <w:szCs w:val="13"/>
        </w:rPr>
        <w:footnoteRef/>
      </w:r>
      <w:r w:rsidRPr="00C8100F">
        <w:rPr>
          <w:szCs w:val="13"/>
        </w:rPr>
        <w:t xml:space="preserve"> </w:t>
      </w:r>
      <w:r w:rsidRPr="00C8100F">
        <w:rPr>
          <w:rFonts w:eastAsia="Calibri" w:cs="Calibri"/>
          <w:szCs w:val="13"/>
        </w:rPr>
        <w:t xml:space="preserve">Kamerstuk:22112-4062 - </w:t>
      </w:r>
      <w:hyperlink r:id="rId2" w:history="1">
        <w:r w:rsidRPr="00C8100F">
          <w:rPr>
            <w:rStyle w:val="Hyperlink"/>
            <w:rFonts w:eastAsia="Calibri" w:cs="Calibri"/>
            <w:szCs w:val="13"/>
          </w:rPr>
          <w:t>Nieuwe Commissievoorstellen en initiatieven van de lidstaten van de Europese Unie | Tweede Kamer der Staten-Generaal</w:t>
        </w:r>
      </w:hyperlink>
      <w:r w:rsidRPr="00C8100F">
        <w:rPr>
          <w:rFonts w:eastAsia="Calibri" w:cs="Calibri"/>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F187" w14:textId="77777777" w:rsidR="00F4086D" w:rsidRPr="00F4086D" w:rsidRDefault="00F4086D" w:rsidP="00F408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003B" w14:textId="77777777" w:rsidR="00F4086D" w:rsidRPr="00F4086D" w:rsidRDefault="00F4086D" w:rsidP="00F408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F08C3" w14:textId="77777777" w:rsidR="00F4086D" w:rsidRPr="00F4086D" w:rsidRDefault="00F4086D" w:rsidP="00F4086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6D"/>
    <w:rsid w:val="002C3023"/>
    <w:rsid w:val="007A3703"/>
    <w:rsid w:val="00DF7A30"/>
    <w:rsid w:val="00F408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3AD1"/>
  <w15:chartTrackingRefBased/>
  <w15:docId w15:val="{7B62B764-1025-4F62-A299-1FE2FD45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08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08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08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08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08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08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08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08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08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08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08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08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08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08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08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08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08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086D"/>
    <w:rPr>
      <w:rFonts w:eastAsiaTheme="majorEastAsia" w:cstheme="majorBidi"/>
      <w:color w:val="272727" w:themeColor="text1" w:themeTint="D8"/>
    </w:rPr>
  </w:style>
  <w:style w:type="paragraph" w:styleId="Titel">
    <w:name w:val="Title"/>
    <w:basedOn w:val="Standaard"/>
    <w:next w:val="Standaard"/>
    <w:link w:val="TitelChar"/>
    <w:uiPriority w:val="10"/>
    <w:qFormat/>
    <w:rsid w:val="00F408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08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08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08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08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086D"/>
    <w:rPr>
      <w:i/>
      <w:iCs/>
      <w:color w:val="404040" w:themeColor="text1" w:themeTint="BF"/>
    </w:rPr>
  </w:style>
  <w:style w:type="paragraph" w:styleId="Lijstalinea">
    <w:name w:val="List Paragraph"/>
    <w:basedOn w:val="Standaard"/>
    <w:uiPriority w:val="34"/>
    <w:qFormat/>
    <w:rsid w:val="00F4086D"/>
    <w:pPr>
      <w:ind w:left="720"/>
      <w:contextualSpacing/>
    </w:pPr>
  </w:style>
  <w:style w:type="character" w:styleId="Intensievebenadrukking">
    <w:name w:val="Intense Emphasis"/>
    <w:basedOn w:val="Standaardalinea-lettertype"/>
    <w:uiPriority w:val="21"/>
    <w:qFormat/>
    <w:rsid w:val="00F4086D"/>
    <w:rPr>
      <w:i/>
      <w:iCs/>
      <w:color w:val="0F4761" w:themeColor="accent1" w:themeShade="BF"/>
    </w:rPr>
  </w:style>
  <w:style w:type="paragraph" w:styleId="Duidelijkcitaat">
    <w:name w:val="Intense Quote"/>
    <w:basedOn w:val="Standaard"/>
    <w:next w:val="Standaard"/>
    <w:link w:val="DuidelijkcitaatChar"/>
    <w:uiPriority w:val="30"/>
    <w:qFormat/>
    <w:rsid w:val="00F408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086D"/>
    <w:rPr>
      <w:i/>
      <w:iCs/>
      <w:color w:val="0F4761" w:themeColor="accent1" w:themeShade="BF"/>
    </w:rPr>
  </w:style>
  <w:style w:type="character" w:styleId="Intensieveverwijzing">
    <w:name w:val="Intense Reference"/>
    <w:basedOn w:val="Standaardalinea-lettertype"/>
    <w:uiPriority w:val="32"/>
    <w:qFormat/>
    <w:rsid w:val="00F4086D"/>
    <w:rPr>
      <w:b/>
      <w:bCs/>
      <w:smallCaps/>
      <w:color w:val="0F4761" w:themeColor="accent1" w:themeShade="BF"/>
      <w:spacing w:val="5"/>
    </w:rPr>
  </w:style>
  <w:style w:type="paragraph" w:styleId="Koptekst">
    <w:name w:val="header"/>
    <w:basedOn w:val="Standaard"/>
    <w:link w:val="KoptekstChar"/>
    <w:rsid w:val="00F4086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4086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4086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4086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4086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4086D"/>
    <w:rPr>
      <w:rFonts w:ascii="Verdana" w:hAnsi="Verdana"/>
      <w:noProof/>
      <w:sz w:val="13"/>
      <w:szCs w:val="24"/>
      <w:lang w:eastAsia="nl-NL"/>
    </w:rPr>
  </w:style>
  <w:style w:type="paragraph" w:customStyle="1" w:styleId="Huisstijl-Gegeven">
    <w:name w:val="Huisstijl-Gegeven"/>
    <w:basedOn w:val="Standaard"/>
    <w:link w:val="Huisstijl-GegevenCharChar"/>
    <w:rsid w:val="00F4086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4086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4086D"/>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4086D"/>
    <w:rPr>
      <w:color w:val="0000FF"/>
      <w:u w:val="single"/>
    </w:rPr>
  </w:style>
  <w:style w:type="paragraph" w:customStyle="1" w:styleId="Huisstijl-Retouradres">
    <w:name w:val="Huisstijl-Retouradres"/>
    <w:basedOn w:val="Standaard"/>
    <w:rsid w:val="00F4086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4086D"/>
    <w:pPr>
      <w:spacing w:after="0"/>
    </w:pPr>
    <w:rPr>
      <w:b/>
    </w:rPr>
  </w:style>
  <w:style w:type="paragraph" w:customStyle="1" w:styleId="Huisstijl-Paginanummering">
    <w:name w:val="Huisstijl-Paginanummering"/>
    <w:basedOn w:val="Standaard"/>
    <w:rsid w:val="00F4086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4086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F4086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4086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F4086D"/>
    <w:rPr>
      <w:vertAlign w:val="superscript"/>
    </w:rPr>
  </w:style>
  <w:style w:type="paragraph" w:styleId="Geenafstand">
    <w:name w:val="No Spacing"/>
    <w:uiPriority w:val="1"/>
    <w:qFormat/>
    <w:rsid w:val="00F408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ur01.safelinks.protection.outlook.com/?url=https%3A%2F%2Fwww.tweedekamer.nl%2Fkamerstukken%2Fbrieven_regering%2Fdetail%3Fid%3D2025D22228%26did%3D2025D22228&amp;data=05%7C02%7Cf.w.n.boesten%40minezk.nl%7C470bb919b32d4d2521cf08ddb8634648%7C1321633ef6b944e2a44f59b9d264ecb7%7C0%7C0%7C638869458708313308%7CUnknown%7CTWFpbGZsb3d8eyJFbXB0eU1hcGkiOnRydWUsIlYiOiIwLjAuMDAwMCIsIlAiOiJXaW4zMiIsIkFOIjoiTWFpbCIsIldUIjoyfQ%3D%3D%7C0%7C%7C%7C&amp;sdata=1PjC5xPED43pTVqfUHkFX%2Beo%2BVSSyaoQkXgoaOF5YyE%3D&amp;reserved=0" TargetMode="External"/><Relationship Id="rId1" Type="http://schemas.openxmlformats.org/officeDocument/2006/relationships/hyperlink" Target="https://www.oost.nl/nieuws/3533417/mogelijk-lichtpuntje-voor-werknemers-apollo-vredestein-europese-miljoenen-voor-re-integr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816</ap:Words>
  <ap:Characters>4493</ap:Characters>
  <ap:DocSecurity>0</ap:DocSecurity>
  <ap:Lines>37</ap:Lines>
  <ap:Paragraphs>10</ap:Paragraphs>
  <ap:ScaleCrop>false</ap:ScaleCrop>
  <ap:LinksUpToDate>false</ap:LinksUpToDate>
  <ap:CharactersWithSpaces>5299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2025-07-21T06:35:00.0000000Z</dcterms:created>
  <dcterms:modified xsi:type="dcterms:W3CDTF">2025-07-21T06:36:00.0000000Z</dcterms:modified>
  <version/>
  <category/>
</coreProperties>
</file>